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BB7559" w14:textId="3D94DC43" w:rsidR="001C6E12" w:rsidRPr="00097C4D" w:rsidRDefault="009A4A85">
      <w:pPr>
        <w:rPr>
          <w:rFonts w:ascii="Times New Roman" w:hAnsi="Times New Roman" w:cs="Times New Roman"/>
          <w:sz w:val="28"/>
          <w:szCs w:val="28"/>
        </w:rPr>
      </w:pPr>
      <w:r w:rsidRPr="00097C4D">
        <w:rPr>
          <w:rFonts w:ascii="Times New Roman" w:hAnsi="Times New Roman" w:cs="Times New Roman"/>
          <w:sz w:val="28"/>
          <w:szCs w:val="28"/>
        </w:rPr>
        <w:t>Looking forward: A critical analysis of literacy, numeracy and digital competence as cross</w:t>
      </w:r>
      <w:r w:rsidR="00097C4D" w:rsidRPr="00097C4D">
        <w:rPr>
          <w:rFonts w:ascii="Times New Roman" w:hAnsi="Times New Roman" w:cs="Times New Roman"/>
          <w:sz w:val="28"/>
          <w:szCs w:val="28"/>
        </w:rPr>
        <w:t>-</w:t>
      </w:r>
      <w:r w:rsidRPr="00097C4D">
        <w:rPr>
          <w:rFonts w:ascii="Times New Roman" w:hAnsi="Times New Roman" w:cs="Times New Roman"/>
          <w:sz w:val="28"/>
          <w:szCs w:val="28"/>
        </w:rPr>
        <w:t xml:space="preserve">curricular responsibilities. </w:t>
      </w:r>
    </w:p>
    <w:p w14:paraId="2F5B2BDA" w14:textId="3F350FD5" w:rsidR="00C920FD" w:rsidRDefault="00C920FD" w:rsidP="003C7565">
      <w:pPr>
        <w:spacing w:line="360" w:lineRule="auto"/>
        <w:rPr>
          <w:rFonts w:ascii="Times New Roman" w:hAnsi="Times New Roman" w:cs="Times New Roman"/>
          <w:b/>
          <w:u w:val="single"/>
        </w:rPr>
      </w:pPr>
    </w:p>
    <w:p w14:paraId="71AD3418" w14:textId="4702784F" w:rsidR="00F20A2E" w:rsidRPr="00F20A2E" w:rsidRDefault="00F20A2E" w:rsidP="003C7565">
      <w:pPr>
        <w:spacing w:line="360" w:lineRule="auto"/>
        <w:rPr>
          <w:rFonts w:ascii="Times New Roman" w:hAnsi="Times New Roman" w:cs="Times New Roman"/>
          <w:sz w:val="28"/>
          <w:szCs w:val="28"/>
        </w:rPr>
      </w:pPr>
      <w:r w:rsidRPr="00F20A2E">
        <w:rPr>
          <w:rFonts w:ascii="Times New Roman" w:hAnsi="Times New Roman" w:cs="Times New Roman"/>
          <w:sz w:val="28"/>
          <w:szCs w:val="28"/>
        </w:rPr>
        <w:t>Introduction</w:t>
      </w:r>
    </w:p>
    <w:p w14:paraId="233B8326" w14:textId="27C33807" w:rsidR="00B11A34" w:rsidRPr="00615A09" w:rsidRDefault="006077BC" w:rsidP="00615A09">
      <w:pPr>
        <w:spacing w:line="360" w:lineRule="auto"/>
        <w:rPr>
          <w:rFonts w:ascii="Times New Roman" w:hAnsi="Times New Roman" w:cs="Times New Roman"/>
          <w:sz w:val="24"/>
          <w:szCs w:val="24"/>
        </w:rPr>
      </w:pPr>
      <w:r w:rsidRPr="00615A09">
        <w:rPr>
          <w:rFonts w:ascii="Times New Roman" w:hAnsi="Times New Roman" w:cs="Times New Roman"/>
          <w:sz w:val="24"/>
          <w:szCs w:val="24"/>
        </w:rPr>
        <w:t>Cross curricular learning is a</w:t>
      </w:r>
      <w:r w:rsidR="00E415DF" w:rsidRPr="00615A09">
        <w:rPr>
          <w:rFonts w:ascii="Times New Roman" w:hAnsi="Times New Roman" w:cs="Times New Roman"/>
          <w:sz w:val="24"/>
          <w:szCs w:val="24"/>
        </w:rPr>
        <w:t xml:space="preserve"> current </w:t>
      </w:r>
      <w:r w:rsidRPr="00615A09">
        <w:rPr>
          <w:rFonts w:ascii="Times New Roman" w:hAnsi="Times New Roman" w:cs="Times New Roman"/>
          <w:sz w:val="24"/>
          <w:szCs w:val="24"/>
        </w:rPr>
        <w:t>approach within Education whi</w:t>
      </w:r>
      <w:r w:rsidR="00982DCB" w:rsidRPr="00615A09">
        <w:rPr>
          <w:rFonts w:ascii="Times New Roman" w:hAnsi="Times New Roman" w:cs="Times New Roman"/>
          <w:sz w:val="24"/>
          <w:szCs w:val="24"/>
        </w:rPr>
        <w:t xml:space="preserve">ch allows for a collaboration of “skills, knowledge and disciplines of subjects” to be merged within a concept of learning </w:t>
      </w:r>
      <w:r w:rsidR="001846C3" w:rsidRPr="00615A09">
        <w:rPr>
          <w:rFonts w:ascii="Times New Roman" w:hAnsi="Times New Roman" w:cs="Times New Roman"/>
          <w:sz w:val="24"/>
          <w:szCs w:val="24"/>
        </w:rPr>
        <w:t>(</w:t>
      </w:r>
      <w:r w:rsidR="001846C3" w:rsidRPr="00615A09">
        <w:rPr>
          <w:rFonts w:ascii="Times New Roman" w:hAnsi="Times New Roman" w:cs="Times New Roman"/>
          <w:color w:val="FF0000"/>
          <w:sz w:val="24"/>
          <w:szCs w:val="24"/>
        </w:rPr>
        <w:t>Barnes, 2015, p. 62</w:t>
      </w:r>
      <w:r w:rsidR="001846C3" w:rsidRPr="00615A09">
        <w:rPr>
          <w:rFonts w:ascii="Times New Roman" w:hAnsi="Times New Roman" w:cs="Times New Roman"/>
          <w:sz w:val="24"/>
          <w:szCs w:val="24"/>
        </w:rPr>
        <w:t>).</w:t>
      </w:r>
      <w:r w:rsidR="00686A93" w:rsidRPr="00615A09">
        <w:rPr>
          <w:rFonts w:ascii="Times New Roman" w:hAnsi="Times New Roman" w:cs="Times New Roman"/>
          <w:sz w:val="24"/>
          <w:szCs w:val="24"/>
        </w:rPr>
        <w:t xml:space="preserve"> This allows for </w:t>
      </w:r>
      <w:r w:rsidR="00214B54" w:rsidRPr="00615A09">
        <w:rPr>
          <w:rFonts w:ascii="Times New Roman" w:hAnsi="Times New Roman" w:cs="Times New Roman"/>
          <w:sz w:val="24"/>
          <w:szCs w:val="24"/>
        </w:rPr>
        <w:t>‘</w:t>
      </w:r>
      <w:r w:rsidR="00686A93" w:rsidRPr="00615A09">
        <w:rPr>
          <w:rFonts w:ascii="Times New Roman" w:hAnsi="Times New Roman" w:cs="Times New Roman"/>
          <w:sz w:val="24"/>
          <w:szCs w:val="24"/>
        </w:rPr>
        <w:t>partnership and</w:t>
      </w:r>
      <w:r w:rsidR="00214B54" w:rsidRPr="00615A09">
        <w:rPr>
          <w:rFonts w:ascii="Times New Roman" w:hAnsi="Times New Roman" w:cs="Times New Roman"/>
          <w:sz w:val="24"/>
          <w:szCs w:val="24"/>
        </w:rPr>
        <w:t xml:space="preserve"> acknowledges the wider perspective’, recognising that learning can go ‘beyond the school gate’ </w:t>
      </w:r>
      <w:r w:rsidR="00214B54" w:rsidRPr="00615A09">
        <w:rPr>
          <w:rFonts w:ascii="Times New Roman" w:hAnsi="Times New Roman" w:cs="Times New Roman"/>
          <w:color w:val="FF0000"/>
          <w:sz w:val="24"/>
          <w:szCs w:val="24"/>
        </w:rPr>
        <w:t>(Donaldson, 2015</w:t>
      </w:r>
      <w:r w:rsidR="00214B54" w:rsidRPr="00615A09">
        <w:rPr>
          <w:rFonts w:ascii="Times New Roman" w:hAnsi="Times New Roman" w:cs="Times New Roman"/>
          <w:sz w:val="24"/>
          <w:szCs w:val="24"/>
        </w:rPr>
        <w:t>).</w:t>
      </w:r>
      <w:r w:rsidR="009D7B39" w:rsidRPr="00615A09">
        <w:rPr>
          <w:rFonts w:ascii="Times New Roman" w:hAnsi="Times New Roman" w:cs="Times New Roman"/>
          <w:sz w:val="24"/>
          <w:szCs w:val="24"/>
        </w:rPr>
        <w:t xml:space="preserve"> With</w:t>
      </w:r>
      <w:r w:rsidR="00276093" w:rsidRPr="00615A09">
        <w:rPr>
          <w:rFonts w:ascii="Times New Roman" w:hAnsi="Times New Roman" w:cs="Times New Roman"/>
          <w:sz w:val="24"/>
          <w:szCs w:val="24"/>
        </w:rPr>
        <w:t xml:space="preserve"> a new curriculum fast approaching,</w:t>
      </w:r>
      <w:r w:rsidR="00AF223A" w:rsidRPr="00615A09">
        <w:rPr>
          <w:rFonts w:ascii="Times New Roman" w:hAnsi="Times New Roman" w:cs="Times New Roman"/>
          <w:sz w:val="24"/>
          <w:szCs w:val="24"/>
        </w:rPr>
        <w:t xml:space="preserve"> </w:t>
      </w:r>
      <w:r w:rsidR="00276093" w:rsidRPr="00615A09">
        <w:rPr>
          <w:rFonts w:ascii="Times New Roman" w:hAnsi="Times New Roman" w:cs="Times New Roman"/>
          <w:sz w:val="24"/>
          <w:szCs w:val="24"/>
        </w:rPr>
        <w:t xml:space="preserve">emphasis </w:t>
      </w:r>
      <w:r w:rsidR="003510E9" w:rsidRPr="00615A09">
        <w:rPr>
          <w:rFonts w:ascii="Times New Roman" w:hAnsi="Times New Roman" w:cs="Times New Roman"/>
          <w:sz w:val="24"/>
          <w:szCs w:val="24"/>
        </w:rPr>
        <w:t>is given to</w:t>
      </w:r>
      <w:r w:rsidR="00276093" w:rsidRPr="00615A09">
        <w:rPr>
          <w:rFonts w:ascii="Times New Roman" w:hAnsi="Times New Roman" w:cs="Times New Roman"/>
          <w:sz w:val="24"/>
          <w:szCs w:val="24"/>
        </w:rPr>
        <w:t xml:space="preserve"> developing </w:t>
      </w:r>
      <w:r w:rsidR="003510E9" w:rsidRPr="00615A09">
        <w:rPr>
          <w:rFonts w:ascii="Times New Roman" w:hAnsi="Times New Roman" w:cs="Times New Roman"/>
          <w:sz w:val="24"/>
          <w:szCs w:val="24"/>
        </w:rPr>
        <w:t xml:space="preserve">children’s </w:t>
      </w:r>
      <w:r w:rsidR="00276093" w:rsidRPr="00615A09">
        <w:rPr>
          <w:rFonts w:ascii="Times New Roman" w:hAnsi="Times New Roman" w:cs="Times New Roman"/>
          <w:sz w:val="24"/>
          <w:szCs w:val="24"/>
        </w:rPr>
        <w:t>skills</w:t>
      </w:r>
      <w:r w:rsidR="003510E9" w:rsidRPr="00615A09">
        <w:rPr>
          <w:rFonts w:ascii="Times New Roman" w:hAnsi="Times New Roman" w:cs="Times New Roman"/>
          <w:sz w:val="24"/>
          <w:szCs w:val="24"/>
        </w:rPr>
        <w:t xml:space="preserve"> and </w:t>
      </w:r>
      <w:r w:rsidR="00276093" w:rsidRPr="00615A09">
        <w:rPr>
          <w:rFonts w:ascii="Times New Roman" w:hAnsi="Times New Roman" w:cs="Times New Roman"/>
          <w:sz w:val="24"/>
          <w:szCs w:val="24"/>
        </w:rPr>
        <w:t>‘real-life experiences’</w:t>
      </w:r>
      <w:r w:rsidR="000012F0" w:rsidRPr="00615A09">
        <w:rPr>
          <w:rFonts w:ascii="Times New Roman" w:hAnsi="Times New Roman" w:cs="Times New Roman"/>
          <w:sz w:val="24"/>
          <w:szCs w:val="24"/>
        </w:rPr>
        <w:t xml:space="preserve"> in order to ‘succeed in a changing world</w:t>
      </w:r>
      <w:r w:rsidR="00B3102B" w:rsidRPr="00615A09">
        <w:rPr>
          <w:rFonts w:ascii="Times New Roman" w:hAnsi="Times New Roman" w:cs="Times New Roman"/>
          <w:sz w:val="24"/>
          <w:szCs w:val="24"/>
        </w:rPr>
        <w:t>’</w:t>
      </w:r>
      <w:r w:rsidR="000012F0" w:rsidRPr="00615A09">
        <w:rPr>
          <w:rFonts w:ascii="Times New Roman" w:hAnsi="Times New Roman" w:cs="Times New Roman"/>
          <w:sz w:val="24"/>
          <w:szCs w:val="24"/>
        </w:rPr>
        <w:t xml:space="preserve"> (</w:t>
      </w:r>
      <w:r w:rsidR="000012F0" w:rsidRPr="00615A09">
        <w:rPr>
          <w:rFonts w:ascii="Times New Roman" w:hAnsi="Times New Roman" w:cs="Times New Roman"/>
          <w:color w:val="FF0000"/>
          <w:sz w:val="24"/>
          <w:szCs w:val="24"/>
        </w:rPr>
        <w:t xml:space="preserve">Welsh </w:t>
      </w:r>
      <w:r w:rsidR="00A04853" w:rsidRPr="00615A09">
        <w:rPr>
          <w:rFonts w:ascii="Times New Roman" w:hAnsi="Times New Roman" w:cs="Times New Roman"/>
          <w:color w:val="FF0000"/>
          <w:sz w:val="24"/>
          <w:szCs w:val="24"/>
        </w:rPr>
        <w:t xml:space="preserve">Assembly </w:t>
      </w:r>
      <w:r w:rsidR="000012F0" w:rsidRPr="00615A09">
        <w:rPr>
          <w:rFonts w:ascii="Times New Roman" w:hAnsi="Times New Roman" w:cs="Times New Roman"/>
          <w:color w:val="FF0000"/>
          <w:sz w:val="24"/>
          <w:szCs w:val="24"/>
        </w:rPr>
        <w:t>Gov</w:t>
      </w:r>
      <w:r w:rsidR="00A04853" w:rsidRPr="00615A09">
        <w:rPr>
          <w:rFonts w:ascii="Times New Roman" w:hAnsi="Times New Roman" w:cs="Times New Roman"/>
          <w:color w:val="FF0000"/>
          <w:sz w:val="24"/>
          <w:szCs w:val="24"/>
        </w:rPr>
        <w:t>ernment (WAG)</w:t>
      </w:r>
      <w:r w:rsidR="000012F0" w:rsidRPr="00615A09">
        <w:rPr>
          <w:rFonts w:ascii="Times New Roman" w:hAnsi="Times New Roman" w:cs="Times New Roman"/>
          <w:color w:val="FF0000"/>
          <w:sz w:val="24"/>
          <w:szCs w:val="24"/>
        </w:rPr>
        <w:t>, 2018</w:t>
      </w:r>
      <w:r w:rsidR="000012F0" w:rsidRPr="00615A09">
        <w:rPr>
          <w:rFonts w:ascii="Times New Roman" w:hAnsi="Times New Roman" w:cs="Times New Roman"/>
          <w:sz w:val="24"/>
          <w:szCs w:val="24"/>
        </w:rPr>
        <w:t>)</w:t>
      </w:r>
      <w:r w:rsidR="00276093" w:rsidRPr="00615A09">
        <w:rPr>
          <w:rFonts w:ascii="Times New Roman" w:hAnsi="Times New Roman" w:cs="Times New Roman"/>
          <w:sz w:val="24"/>
          <w:szCs w:val="24"/>
        </w:rPr>
        <w:t>. The new curriculum also emphasis</w:t>
      </w:r>
      <w:r w:rsidR="00E95607" w:rsidRPr="00615A09">
        <w:rPr>
          <w:rFonts w:ascii="Times New Roman" w:hAnsi="Times New Roman" w:cs="Times New Roman"/>
          <w:sz w:val="24"/>
          <w:szCs w:val="24"/>
        </w:rPr>
        <w:t>es</w:t>
      </w:r>
      <w:r w:rsidR="00276093" w:rsidRPr="00615A09">
        <w:rPr>
          <w:rFonts w:ascii="Times New Roman" w:hAnsi="Times New Roman" w:cs="Times New Roman"/>
          <w:sz w:val="24"/>
          <w:szCs w:val="24"/>
        </w:rPr>
        <w:t xml:space="preserve"> Literacy, Numeracy and Digital Competenc</w:t>
      </w:r>
      <w:r w:rsidR="00E95607" w:rsidRPr="00615A09">
        <w:rPr>
          <w:rFonts w:ascii="Times New Roman" w:hAnsi="Times New Roman" w:cs="Times New Roman"/>
          <w:sz w:val="24"/>
          <w:szCs w:val="24"/>
        </w:rPr>
        <w:t>y</w:t>
      </w:r>
      <w:r w:rsidR="00276093" w:rsidRPr="00615A09">
        <w:rPr>
          <w:rFonts w:ascii="Times New Roman" w:hAnsi="Times New Roman" w:cs="Times New Roman"/>
          <w:sz w:val="24"/>
          <w:szCs w:val="24"/>
        </w:rPr>
        <w:t xml:space="preserve"> (DC) as </w:t>
      </w:r>
      <w:r w:rsidR="00BE1B49" w:rsidRPr="00615A09">
        <w:rPr>
          <w:rFonts w:ascii="Times New Roman" w:hAnsi="Times New Roman" w:cs="Times New Roman"/>
          <w:sz w:val="24"/>
          <w:szCs w:val="24"/>
        </w:rPr>
        <w:t>‘</w:t>
      </w:r>
      <w:r w:rsidR="00276093" w:rsidRPr="00615A09">
        <w:rPr>
          <w:rFonts w:ascii="Times New Roman" w:hAnsi="Times New Roman" w:cs="Times New Roman"/>
          <w:sz w:val="24"/>
          <w:szCs w:val="24"/>
        </w:rPr>
        <w:t>key responsibilitie</w:t>
      </w:r>
      <w:r w:rsidR="00BE1B49" w:rsidRPr="00615A09">
        <w:rPr>
          <w:rFonts w:ascii="Times New Roman" w:hAnsi="Times New Roman" w:cs="Times New Roman"/>
          <w:sz w:val="24"/>
          <w:szCs w:val="24"/>
        </w:rPr>
        <w:t xml:space="preserve">s’ </w:t>
      </w:r>
      <w:r w:rsidR="00276093" w:rsidRPr="00615A09">
        <w:rPr>
          <w:rFonts w:ascii="Times New Roman" w:hAnsi="Times New Roman" w:cs="Times New Roman"/>
          <w:sz w:val="24"/>
          <w:szCs w:val="24"/>
        </w:rPr>
        <w:t>throughout all areas of learning</w:t>
      </w:r>
      <w:r w:rsidR="000012F0" w:rsidRPr="00615A09">
        <w:rPr>
          <w:rFonts w:ascii="Times New Roman" w:hAnsi="Times New Roman" w:cs="Times New Roman"/>
          <w:sz w:val="24"/>
          <w:szCs w:val="24"/>
        </w:rPr>
        <w:t xml:space="preserve"> and experience</w:t>
      </w:r>
      <w:r w:rsidR="00276093" w:rsidRPr="00615A09">
        <w:rPr>
          <w:rFonts w:ascii="Times New Roman" w:hAnsi="Times New Roman" w:cs="Times New Roman"/>
          <w:sz w:val="24"/>
          <w:szCs w:val="24"/>
        </w:rPr>
        <w:t xml:space="preserve"> (AoLE’s)</w:t>
      </w:r>
      <w:r w:rsidR="00BE1B49" w:rsidRPr="00615A09">
        <w:rPr>
          <w:rFonts w:ascii="Times New Roman" w:hAnsi="Times New Roman" w:cs="Times New Roman"/>
          <w:sz w:val="24"/>
          <w:szCs w:val="24"/>
        </w:rPr>
        <w:t>, allowing for “creative, connected learning”</w:t>
      </w:r>
      <w:r w:rsidR="00E95607" w:rsidRPr="00615A09">
        <w:rPr>
          <w:rFonts w:ascii="Times New Roman" w:hAnsi="Times New Roman" w:cs="Times New Roman"/>
          <w:sz w:val="24"/>
          <w:szCs w:val="24"/>
        </w:rPr>
        <w:t xml:space="preserve"> to take place</w:t>
      </w:r>
      <w:r w:rsidR="00B3102B" w:rsidRPr="00615A09">
        <w:rPr>
          <w:rFonts w:ascii="Times New Roman" w:hAnsi="Times New Roman" w:cs="Times New Roman"/>
          <w:sz w:val="24"/>
          <w:szCs w:val="24"/>
        </w:rPr>
        <w:t xml:space="preserve">. These responsibilities should </w:t>
      </w:r>
      <w:r w:rsidR="00D252F6" w:rsidRPr="00615A09">
        <w:rPr>
          <w:rFonts w:ascii="Times New Roman" w:hAnsi="Times New Roman" w:cs="Times New Roman"/>
          <w:sz w:val="24"/>
          <w:szCs w:val="24"/>
        </w:rPr>
        <w:t>‘</w:t>
      </w:r>
      <w:r w:rsidR="00B3102B" w:rsidRPr="00615A09">
        <w:rPr>
          <w:rFonts w:ascii="Times New Roman" w:hAnsi="Times New Roman" w:cs="Times New Roman"/>
          <w:sz w:val="24"/>
          <w:szCs w:val="24"/>
        </w:rPr>
        <w:t>work in collaboration</w:t>
      </w:r>
      <w:r w:rsidR="00D252F6" w:rsidRPr="00615A09">
        <w:rPr>
          <w:rFonts w:ascii="Times New Roman" w:hAnsi="Times New Roman" w:cs="Times New Roman"/>
          <w:sz w:val="24"/>
          <w:szCs w:val="24"/>
        </w:rPr>
        <w:t>’</w:t>
      </w:r>
      <w:r w:rsidR="00B3102B" w:rsidRPr="00615A09">
        <w:rPr>
          <w:rFonts w:ascii="Times New Roman" w:hAnsi="Times New Roman" w:cs="Times New Roman"/>
          <w:sz w:val="24"/>
          <w:szCs w:val="24"/>
        </w:rPr>
        <w:t xml:space="preserve"> to help children attain the ‘four main purpose</w:t>
      </w:r>
      <w:r w:rsidR="0017601E" w:rsidRPr="00615A09">
        <w:rPr>
          <w:rFonts w:ascii="Times New Roman" w:hAnsi="Times New Roman" w:cs="Times New Roman"/>
          <w:sz w:val="24"/>
          <w:szCs w:val="24"/>
        </w:rPr>
        <w:t>s</w:t>
      </w:r>
      <w:r w:rsidR="00B3102B" w:rsidRPr="00615A09">
        <w:rPr>
          <w:rFonts w:ascii="Times New Roman" w:hAnsi="Times New Roman" w:cs="Times New Roman"/>
          <w:sz w:val="24"/>
          <w:szCs w:val="24"/>
        </w:rPr>
        <w:t>’</w:t>
      </w:r>
      <w:r w:rsidR="00D252F6" w:rsidRPr="00615A09">
        <w:rPr>
          <w:rFonts w:ascii="Times New Roman" w:hAnsi="Times New Roman" w:cs="Times New Roman"/>
          <w:sz w:val="24"/>
          <w:szCs w:val="24"/>
        </w:rPr>
        <w:t xml:space="preserve"> </w:t>
      </w:r>
      <w:r w:rsidR="00D252F6" w:rsidRPr="00615A09">
        <w:rPr>
          <w:rFonts w:ascii="Times New Roman" w:hAnsi="Times New Roman" w:cs="Times New Roman"/>
          <w:color w:val="FF0000"/>
          <w:sz w:val="24"/>
          <w:szCs w:val="24"/>
        </w:rPr>
        <w:t>(Donaldson, 2015)</w:t>
      </w:r>
      <w:r w:rsidR="00B3102B" w:rsidRPr="00615A09">
        <w:rPr>
          <w:rFonts w:ascii="Times New Roman" w:hAnsi="Times New Roman" w:cs="Times New Roman"/>
          <w:color w:val="FF0000"/>
          <w:sz w:val="24"/>
          <w:szCs w:val="24"/>
        </w:rPr>
        <w:t xml:space="preserve">. </w:t>
      </w:r>
      <w:r w:rsidR="0016580F" w:rsidRPr="00615A09">
        <w:rPr>
          <w:rFonts w:ascii="Times New Roman" w:hAnsi="Times New Roman" w:cs="Times New Roman"/>
          <w:sz w:val="24"/>
          <w:szCs w:val="24"/>
        </w:rPr>
        <w:t xml:space="preserve">With </w:t>
      </w:r>
      <w:r w:rsidR="00E765E2" w:rsidRPr="00615A09">
        <w:rPr>
          <w:rFonts w:ascii="Times New Roman" w:hAnsi="Times New Roman" w:cs="Times New Roman"/>
          <w:sz w:val="24"/>
          <w:szCs w:val="24"/>
        </w:rPr>
        <w:t xml:space="preserve">the </w:t>
      </w:r>
      <w:r w:rsidR="0016580F" w:rsidRPr="00615A09">
        <w:rPr>
          <w:rFonts w:ascii="Times New Roman" w:hAnsi="Times New Roman" w:cs="Times New Roman"/>
          <w:sz w:val="24"/>
          <w:szCs w:val="24"/>
        </w:rPr>
        <w:t>Digital Competenc</w:t>
      </w:r>
      <w:r w:rsidR="00D5568A" w:rsidRPr="00615A09">
        <w:rPr>
          <w:rFonts w:ascii="Times New Roman" w:hAnsi="Times New Roman" w:cs="Times New Roman"/>
          <w:sz w:val="24"/>
          <w:szCs w:val="24"/>
        </w:rPr>
        <w:t xml:space="preserve">e Framework </w:t>
      </w:r>
      <w:r w:rsidR="0061338C" w:rsidRPr="00615A09">
        <w:rPr>
          <w:rFonts w:ascii="Times New Roman" w:hAnsi="Times New Roman" w:cs="Times New Roman"/>
          <w:sz w:val="24"/>
          <w:szCs w:val="24"/>
        </w:rPr>
        <w:t xml:space="preserve">(DCF) </w:t>
      </w:r>
      <w:r w:rsidR="00E765E2" w:rsidRPr="00615A09">
        <w:rPr>
          <w:rFonts w:ascii="Times New Roman" w:hAnsi="Times New Roman" w:cs="Times New Roman"/>
          <w:sz w:val="24"/>
          <w:szCs w:val="24"/>
        </w:rPr>
        <w:t>being</w:t>
      </w:r>
      <w:r w:rsidR="00C2110F" w:rsidRPr="00615A09">
        <w:rPr>
          <w:rFonts w:ascii="Times New Roman" w:hAnsi="Times New Roman" w:cs="Times New Roman"/>
          <w:sz w:val="24"/>
          <w:szCs w:val="24"/>
        </w:rPr>
        <w:t xml:space="preserve"> </w:t>
      </w:r>
      <w:r w:rsidR="0057784D" w:rsidRPr="00615A09">
        <w:rPr>
          <w:rFonts w:ascii="Times New Roman" w:hAnsi="Times New Roman" w:cs="Times New Roman"/>
          <w:sz w:val="24"/>
          <w:szCs w:val="24"/>
        </w:rPr>
        <w:t>introduced</w:t>
      </w:r>
      <w:r w:rsidR="00E765E2" w:rsidRPr="00615A09">
        <w:rPr>
          <w:rFonts w:ascii="Times New Roman" w:hAnsi="Times New Roman" w:cs="Times New Roman"/>
          <w:sz w:val="24"/>
          <w:szCs w:val="24"/>
        </w:rPr>
        <w:t xml:space="preserve"> in 2016</w:t>
      </w:r>
      <w:r w:rsidR="0057784D" w:rsidRPr="00615A09">
        <w:rPr>
          <w:rFonts w:ascii="Times New Roman" w:hAnsi="Times New Roman" w:cs="Times New Roman"/>
          <w:sz w:val="24"/>
          <w:szCs w:val="24"/>
        </w:rPr>
        <w:t xml:space="preserve">, it could be argued that educators </w:t>
      </w:r>
      <w:r w:rsidR="00C2110F" w:rsidRPr="00615A09">
        <w:rPr>
          <w:rFonts w:ascii="Times New Roman" w:hAnsi="Times New Roman" w:cs="Times New Roman"/>
          <w:sz w:val="24"/>
          <w:szCs w:val="24"/>
        </w:rPr>
        <w:t xml:space="preserve">are starting to implement </w:t>
      </w:r>
      <w:r w:rsidR="00E765E2" w:rsidRPr="00615A09">
        <w:rPr>
          <w:rFonts w:ascii="Times New Roman" w:hAnsi="Times New Roman" w:cs="Times New Roman"/>
          <w:sz w:val="24"/>
          <w:szCs w:val="24"/>
        </w:rPr>
        <w:t xml:space="preserve">other </w:t>
      </w:r>
      <w:r w:rsidR="00C2110F" w:rsidRPr="00615A09">
        <w:rPr>
          <w:rFonts w:ascii="Times New Roman" w:hAnsi="Times New Roman" w:cs="Times New Roman"/>
          <w:sz w:val="24"/>
          <w:szCs w:val="24"/>
        </w:rPr>
        <w:t xml:space="preserve">strategies and approaches in their classrooms to prepare for the </w:t>
      </w:r>
      <w:r w:rsidR="00F95AD2" w:rsidRPr="00615A09">
        <w:rPr>
          <w:rFonts w:ascii="Times New Roman" w:hAnsi="Times New Roman" w:cs="Times New Roman"/>
          <w:sz w:val="24"/>
          <w:szCs w:val="24"/>
        </w:rPr>
        <w:t>arrival of the</w:t>
      </w:r>
      <w:r w:rsidR="00C2110F" w:rsidRPr="00615A09">
        <w:rPr>
          <w:rFonts w:ascii="Times New Roman" w:hAnsi="Times New Roman" w:cs="Times New Roman"/>
          <w:sz w:val="24"/>
          <w:szCs w:val="24"/>
        </w:rPr>
        <w:t xml:space="preserve"> curriculum.</w:t>
      </w:r>
      <w:r w:rsidR="002C1402" w:rsidRPr="00615A09">
        <w:rPr>
          <w:rFonts w:ascii="Times New Roman" w:hAnsi="Times New Roman" w:cs="Times New Roman"/>
          <w:sz w:val="24"/>
          <w:szCs w:val="24"/>
        </w:rPr>
        <w:t xml:space="preserve"> By including all three responsibilities in a cross</w:t>
      </w:r>
      <w:r w:rsidR="00064D65" w:rsidRPr="00615A09">
        <w:rPr>
          <w:rFonts w:ascii="Times New Roman" w:hAnsi="Times New Roman" w:cs="Times New Roman"/>
          <w:sz w:val="24"/>
          <w:szCs w:val="24"/>
        </w:rPr>
        <w:t xml:space="preserve">-curricular manner within other AoLE’s could mean “creativity and experiences are shared” </w:t>
      </w:r>
      <w:r w:rsidR="00064D65" w:rsidRPr="00615A09">
        <w:rPr>
          <w:rFonts w:ascii="Times New Roman" w:hAnsi="Times New Roman" w:cs="Times New Roman"/>
          <w:color w:val="FF0000"/>
          <w:sz w:val="24"/>
          <w:szCs w:val="24"/>
        </w:rPr>
        <w:t>(Education Wales, 2018</w:t>
      </w:r>
      <w:r w:rsidR="00064D65" w:rsidRPr="00615A09">
        <w:rPr>
          <w:rFonts w:ascii="Times New Roman" w:hAnsi="Times New Roman" w:cs="Times New Roman"/>
          <w:sz w:val="24"/>
          <w:szCs w:val="24"/>
        </w:rPr>
        <w:t xml:space="preserve">). </w:t>
      </w:r>
      <w:r w:rsidR="00B11A34" w:rsidRPr="00615A09">
        <w:rPr>
          <w:rFonts w:ascii="Times New Roman" w:hAnsi="Times New Roman" w:cs="Times New Roman"/>
          <w:sz w:val="24"/>
          <w:szCs w:val="24"/>
        </w:rPr>
        <w:t>A cross-curricular approach with these three aspects could allow for ‘rich and memorable experiences’ to be obtained whilst making ‘connections and pathways’</w:t>
      </w:r>
      <w:r w:rsidR="00E4411C" w:rsidRPr="00615A09">
        <w:rPr>
          <w:rFonts w:ascii="Times New Roman" w:hAnsi="Times New Roman" w:cs="Times New Roman"/>
          <w:sz w:val="24"/>
          <w:szCs w:val="24"/>
        </w:rPr>
        <w:t xml:space="preserve">, </w:t>
      </w:r>
      <w:r w:rsidR="002F24F5" w:rsidRPr="00615A09">
        <w:rPr>
          <w:rFonts w:ascii="Times New Roman" w:hAnsi="Times New Roman" w:cs="Times New Roman"/>
          <w:sz w:val="24"/>
          <w:szCs w:val="24"/>
        </w:rPr>
        <w:t>giving “motivation”</w:t>
      </w:r>
      <w:r w:rsidR="00B11A34" w:rsidRPr="00615A09">
        <w:rPr>
          <w:rFonts w:ascii="Times New Roman" w:hAnsi="Times New Roman" w:cs="Times New Roman"/>
          <w:sz w:val="24"/>
          <w:szCs w:val="24"/>
        </w:rPr>
        <w:t xml:space="preserve"> those pupils who may find a certain aspect </w:t>
      </w:r>
      <w:r w:rsidR="00E4411C" w:rsidRPr="00615A09">
        <w:rPr>
          <w:rFonts w:ascii="Times New Roman" w:hAnsi="Times New Roman" w:cs="Times New Roman"/>
          <w:sz w:val="24"/>
          <w:szCs w:val="24"/>
        </w:rPr>
        <w:t xml:space="preserve">such as </w:t>
      </w:r>
      <w:r w:rsidR="00B11A34" w:rsidRPr="00615A09">
        <w:rPr>
          <w:rFonts w:ascii="Times New Roman" w:hAnsi="Times New Roman" w:cs="Times New Roman"/>
          <w:sz w:val="24"/>
          <w:szCs w:val="24"/>
        </w:rPr>
        <w:t>Numeracy</w:t>
      </w:r>
      <w:r w:rsidR="00E4411C" w:rsidRPr="00615A09">
        <w:rPr>
          <w:rFonts w:ascii="Times New Roman" w:hAnsi="Times New Roman" w:cs="Times New Roman"/>
          <w:sz w:val="24"/>
          <w:szCs w:val="24"/>
        </w:rPr>
        <w:t xml:space="preserve"> </w:t>
      </w:r>
      <w:r w:rsidR="00B11A34" w:rsidRPr="00615A09">
        <w:rPr>
          <w:rFonts w:ascii="Times New Roman" w:hAnsi="Times New Roman" w:cs="Times New Roman"/>
          <w:sz w:val="24"/>
          <w:szCs w:val="24"/>
        </w:rPr>
        <w:t>challenging (</w:t>
      </w:r>
      <w:r w:rsidR="00B11A34" w:rsidRPr="00615A09">
        <w:rPr>
          <w:rFonts w:ascii="Times New Roman" w:hAnsi="Times New Roman" w:cs="Times New Roman"/>
          <w:color w:val="FF0000"/>
          <w:sz w:val="24"/>
          <w:szCs w:val="24"/>
        </w:rPr>
        <w:t>Dowling, 2014)</w:t>
      </w:r>
      <w:r w:rsidR="00EA64C3" w:rsidRPr="00615A09">
        <w:rPr>
          <w:rFonts w:ascii="Times New Roman" w:hAnsi="Times New Roman" w:cs="Times New Roman"/>
          <w:color w:val="FF0000"/>
          <w:sz w:val="24"/>
          <w:szCs w:val="24"/>
        </w:rPr>
        <w:t xml:space="preserve"> (Barnes, 2015, p.62)</w:t>
      </w:r>
      <w:r w:rsidR="00B11A34" w:rsidRPr="00615A09">
        <w:rPr>
          <w:rFonts w:ascii="Times New Roman" w:hAnsi="Times New Roman" w:cs="Times New Roman"/>
          <w:color w:val="FF0000"/>
          <w:sz w:val="24"/>
          <w:szCs w:val="24"/>
        </w:rPr>
        <w:t>.</w:t>
      </w:r>
      <w:r w:rsidR="00C920FD" w:rsidRPr="00615A09">
        <w:rPr>
          <w:rFonts w:ascii="Times New Roman" w:hAnsi="Times New Roman" w:cs="Times New Roman"/>
          <w:color w:val="FF0000"/>
          <w:sz w:val="24"/>
          <w:szCs w:val="24"/>
        </w:rPr>
        <w:t xml:space="preserve"> </w:t>
      </w:r>
      <w:r w:rsidR="00C920FD" w:rsidRPr="00615A09">
        <w:rPr>
          <w:rFonts w:ascii="Times New Roman" w:hAnsi="Times New Roman" w:cs="Times New Roman"/>
          <w:sz w:val="24"/>
          <w:szCs w:val="24"/>
        </w:rPr>
        <w:t xml:space="preserve">In this assignment I intent to discuss </w:t>
      </w:r>
      <w:r w:rsidR="00721C39" w:rsidRPr="00615A09">
        <w:rPr>
          <w:rFonts w:ascii="Times New Roman" w:hAnsi="Times New Roman" w:cs="Times New Roman"/>
          <w:sz w:val="24"/>
          <w:szCs w:val="24"/>
        </w:rPr>
        <w:t>how Literacy, Numeracy and DC play a role within the new curriculum and how these three responsibilities are expected to be taught. I also intend to discuss the benefits and limitations of teaching these responsibilities in a cross-curricular manner, drawing on personal experiences within my school-based placements</w:t>
      </w:r>
      <w:r w:rsidR="006A1624" w:rsidRPr="00615A09">
        <w:rPr>
          <w:rFonts w:ascii="Times New Roman" w:hAnsi="Times New Roman" w:cs="Times New Roman"/>
          <w:sz w:val="24"/>
          <w:szCs w:val="24"/>
        </w:rPr>
        <w:t xml:space="preserve">, </w:t>
      </w:r>
      <w:r w:rsidR="00721C39" w:rsidRPr="00615A09">
        <w:rPr>
          <w:rFonts w:ascii="Times New Roman" w:hAnsi="Times New Roman" w:cs="Times New Roman"/>
          <w:sz w:val="24"/>
          <w:szCs w:val="24"/>
        </w:rPr>
        <w:t>suggesting personal recommendations and furthering the</w:t>
      </w:r>
      <w:r w:rsidR="006A1624" w:rsidRPr="00615A09">
        <w:rPr>
          <w:rFonts w:ascii="Times New Roman" w:hAnsi="Times New Roman" w:cs="Times New Roman"/>
          <w:sz w:val="24"/>
          <w:szCs w:val="24"/>
        </w:rPr>
        <w:t>m</w:t>
      </w:r>
      <w:r w:rsidR="00721C39" w:rsidRPr="00615A09">
        <w:rPr>
          <w:rFonts w:ascii="Times New Roman" w:hAnsi="Times New Roman" w:cs="Times New Roman"/>
          <w:sz w:val="24"/>
          <w:szCs w:val="24"/>
        </w:rPr>
        <w:t xml:space="preserve"> to the wider curriculum.  </w:t>
      </w:r>
    </w:p>
    <w:p w14:paraId="1E16FC0C" w14:textId="77777777" w:rsidR="00DF0D94" w:rsidRPr="00615A09" w:rsidRDefault="00DF0D94" w:rsidP="00615A09">
      <w:pPr>
        <w:spacing w:line="360" w:lineRule="auto"/>
        <w:rPr>
          <w:rFonts w:ascii="Times New Roman" w:hAnsi="Times New Roman" w:cs="Times New Roman"/>
          <w:sz w:val="24"/>
          <w:szCs w:val="24"/>
        </w:rPr>
      </w:pPr>
    </w:p>
    <w:p w14:paraId="3B8D9257" w14:textId="3D5DBC52" w:rsidR="0014433C" w:rsidRPr="00615A09" w:rsidRDefault="00A04853" w:rsidP="00615A09">
      <w:pPr>
        <w:spacing w:line="360" w:lineRule="auto"/>
        <w:rPr>
          <w:rFonts w:ascii="Times New Roman" w:hAnsi="Times New Roman" w:cs="Times New Roman"/>
          <w:sz w:val="24"/>
          <w:szCs w:val="24"/>
        </w:rPr>
      </w:pPr>
      <w:r w:rsidRPr="00615A09">
        <w:rPr>
          <w:rFonts w:ascii="Times New Roman" w:hAnsi="Times New Roman" w:cs="Times New Roman"/>
          <w:sz w:val="24"/>
          <w:szCs w:val="24"/>
        </w:rPr>
        <w:t>Current education in Wales is changing with the new curriculum being brought into place by 2022. Th</w:t>
      </w:r>
      <w:r w:rsidR="00796F40" w:rsidRPr="00615A09">
        <w:rPr>
          <w:rFonts w:ascii="Times New Roman" w:hAnsi="Times New Roman" w:cs="Times New Roman"/>
          <w:sz w:val="24"/>
          <w:szCs w:val="24"/>
        </w:rPr>
        <w:t>is</w:t>
      </w:r>
      <w:r w:rsidRPr="00615A09">
        <w:rPr>
          <w:rFonts w:ascii="Times New Roman" w:hAnsi="Times New Roman" w:cs="Times New Roman"/>
          <w:sz w:val="24"/>
          <w:szCs w:val="24"/>
        </w:rPr>
        <w:t xml:space="preserve"> curriculum shows a clear focus on developing ‘children’s skills to be used beyond school</w:t>
      </w:r>
      <w:r w:rsidR="00493652" w:rsidRPr="00615A09">
        <w:rPr>
          <w:rFonts w:ascii="Times New Roman" w:hAnsi="Times New Roman" w:cs="Times New Roman"/>
          <w:sz w:val="24"/>
          <w:szCs w:val="24"/>
        </w:rPr>
        <w:t xml:space="preserve"> life</w:t>
      </w:r>
      <w:r w:rsidRPr="00615A09">
        <w:rPr>
          <w:rFonts w:ascii="Times New Roman" w:hAnsi="Times New Roman" w:cs="Times New Roman"/>
          <w:sz w:val="24"/>
          <w:szCs w:val="24"/>
        </w:rPr>
        <w:t xml:space="preserve"> and throughout adult</w:t>
      </w:r>
      <w:r w:rsidR="00493652" w:rsidRPr="00615A09">
        <w:rPr>
          <w:rFonts w:ascii="Times New Roman" w:hAnsi="Times New Roman" w:cs="Times New Roman"/>
          <w:sz w:val="24"/>
          <w:szCs w:val="24"/>
        </w:rPr>
        <w:t>hood</w:t>
      </w:r>
      <w:r w:rsidRPr="00615A09">
        <w:rPr>
          <w:rFonts w:ascii="Times New Roman" w:hAnsi="Times New Roman" w:cs="Times New Roman"/>
          <w:sz w:val="24"/>
          <w:szCs w:val="24"/>
        </w:rPr>
        <w:t>’ (</w:t>
      </w:r>
      <w:r w:rsidRPr="00615A09">
        <w:rPr>
          <w:rFonts w:ascii="Times New Roman" w:hAnsi="Times New Roman" w:cs="Times New Roman"/>
          <w:color w:val="FF0000"/>
          <w:sz w:val="24"/>
          <w:szCs w:val="24"/>
        </w:rPr>
        <w:t>WAG</w:t>
      </w:r>
      <w:r w:rsidR="00627A6B" w:rsidRPr="00615A09">
        <w:rPr>
          <w:rFonts w:ascii="Times New Roman" w:hAnsi="Times New Roman" w:cs="Times New Roman"/>
          <w:color w:val="FF0000"/>
          <w:sz w:val="24"/>
          <w:szCs w:val="24"/>
        </w:rPr>
        <w:t>, 2017</w:t>
      </w:r>
      <w:r w:rsidR="00627A6B" w:rsidRPr="00615A09">
        <w:rPr>
          <w:rFonts w:ascii="Times New Roman" w:hAnsi="Times New Roman" w:cs="Times New Roman"/>
          <w:sz w:val="24"/>
          <w:szCs w:val="24"/>
        </w:rPr>
        <w:t>).</w:t>
      </w:r>
      <w:r w:rsidR="00796F40" w:rsidRPr="00615A09">
        <w:rPr>
          <w:rFonts w:ascii="Times New Roman" w:hAnsi="Times New Roman" w:cs="Times New Roman"/>
          <w:sz w:val="24"/>
          <w:szCs w:val="24"/>
        </w:rPr>
        <w:t xml:space="preserve"> By developing their skills and understanding, children should be able to “</w:t>
      </w:r>
      <w:r w:rsidR="0014433C" w:rsidRPr="00615A09">
        <w:rPr>
          <w:rFonts w:ascii="Times New Roman" w:hAnsi="Times New Roman" w:cs="Times New Roman"/>
          <w:color w:val="1F1F1F"/>
          <w:sz w:val="24"/>
          <w:szCs w:val="24"/>
        </w:rPr>
        <w:t>adapt positively</w:t>
      </w:r>
      <w:r w:rsidR="00796F40" w:rsidRPr="00615A09">
        <w:rPr>
          <w:rFonts w:ascii="Times New Roman" w:hAnsi="Times New Roman" w:cs="Times New Roman"/>
          <w:color w:val="1F1F1F"/>
          <w:sz w:val="24"/>
          <w:szCs w:val="24"/>
        </w:rPr>
        <w:t>” to the world around them</w:t>
      </w:r>
      <w:r w:rsidR="0014433C" w:rsidRPr="00615A09">
        <w:rPr>
          <w:rFonts w:ascii="Times New Roman" w:hAnsi="Times New Roman" w:cs="Times New Roman"/>
          <w:color w:val="1F1F1F"/>
          <w:sz w:val="24"/>
          <w:szCs w:val="24"/>
        </w:rPr>
        <w:t>.</w:t>
      </w:r>
      <w:r w:rsidR="00796F40" w:rsidRPr="00615A09">
        <w:rPr>
          <w:rFonts w:ascii="Times New Roman" w:hAnsi="Times New Roman" w:cs="Times New Roman"/>
          <w:color w:val="1F1F1F"/>
          <w:sz w:val="24"/>
          <w:szCs w:val="24"/>
        </w:rPr>
        <w:t xml:space="preserve"> </w:t>
      </w:r>
      <w:r w:rsidR="0092377F" w:rsidRPr="00615A09">
        <w:rPr>
          <w:rFonts w:ascii="Times New Roman" w:hAnsi="Times New Roman" w:cs="Times New Roman"/>
          <w:color w:val="1F1F1F"/>
          <w:sz w:val="24"/>
          <w:szCs w:val="24"/>
        </w:rPr>
        <w:t xml:space="preserve">The </w:t>
      </w:r>
      <w:r w:rsidR="0092377F" w:rsidRPr="00615A09">
        <w:rPr>
          <w:rFonts w:ascii="Times New Roman" w:hAnsi="Times New Roman" w:cs="Times New Roman"/>
          <w:color w:val="1F1F1F"/>
          <w:sz w:val="24"/>
          <w:szCs w:val="24"/>
        </w:rPr>
        <w:lastRenderedPageBreak/>
        <w:t xml:space="preserve">curriculum </w:t>
      </w:r>
      <w:r w:rsidR="008C4E8D" w:rsidRPr="00615A09">
        <w:rPr>
          <w:rFonts w:ascii="Times New Roman" w:hAnsi="Times New Roman" w:cs="Times New Roman"/>
          <w:color w:val="1F1F1F"/>
          <w:sz w:val="24"/>
          <w:szCs w:val="24"/>
        </w:rPr>
        <w:t xml:space="preserve">currently based around ‘four purposes’, gives indication to a sense of ‘freedom’ regarding teaching. Teachers will be able to decide on strategies in which will </w:t>
      </w:r>
      <w:r w:rsidR="00CA011E" w:rsidRPr="00615A09">
        <w:rPr>
          <w:rFonts w:ascii="Times New Roman" w:hAnsi="Times New Roman" w:cs="Times New Roman"/>
          <w:color w:val="1F1F1F"/>
          <w:sz w:val="24"/>
          <w:szCs w:val="24"/>
        </w:rPr>
        <w:t xml:space="preserve">help ‘learners have the </w:t>
      </w:r>
      <w:r w:rsidR="0014433C" w:rsidRPr="00615A09">
        <w:rPr>
          <w:rFonts w:ascii="Times New Roman" w:hAnsi="Times New Roman" w:cs="Times New Roman"/>
          <w:color w:val="1F1F1F"/>
          <w:sz w:val="24"/>
          <w:szCs w:val="24"/>
        </w:rPr>
        <w:t>best outcomes</w:t>
      </w:r>
      <w:r w:rsidR="00CA011E" w:rsidRPr="00615A09">
        <w:rPr>
          <w:rFonts w:ascii="Times New Roman" w:hAnsi="Times New Roman" w:cs="Times New Roman"/>
          <w:color w:val="1F1F1F"/>
          <w:sz w:val="24"/>
          <w:szCs w:val="24"/>
        </w:rPr>
        <w:t>’</w:t>
      </w:r>
      <w:r w:rsidR="00920A3E" w:rsidRPr="00615A09">
        <w:rPr>
          <w:rFonts w:ascii="Times New Roman" w:hAnsi="Times New Roman" w:cs="Times New Roman"/>
          <w:color w:val="1F1F1F"/>
          <w:sz w:val="24"/>
          <w:szCs w:val="24"/>
        </w:rPr>
        <w:t xml:space="preserve"> allowing them to deliver </w:t>
      </w:r>
      <w:r w:rsidR="00CA011E" w:rsidRPr="00615A09">
        <w:rPr>
          <w:rFonts w:ascii="Times New Roman" w:hAnsi="Times New Roman" w:cs="Times New Roman"/>
          <w:color w:val="1F1F1F"/>
          <w:sz w:val="24"/>
          <w:szCs w:val="24"/>
        </w:rPr>
        <w:t xml:space="preserve">engaging </w:t>
      </w:r>
      <w:r w:rsidR="00920A3E" w:rsidRPr="00615A09">
        <w:rPr>
          <w:rFonts w:ascii="Times New Roman" w:hAnsi="Times New Roman" w:cs="Times New Roman"/>
          <w:color w:val="1F1F1F"/>
          <w:sz w:val="24"/>
          <w:szCs w:val="24"/>
        </w:rPr>
        <w:t xml:space="preserve">lessons, incorporating the Literacy, Numeracy Framework (LNF) and DCF throughout. </w:t>
      </w:r>
      <w:r w:rsidR="00B8204D" w:rsidRPr="00615A09">
        <w:rPr>
          <w:rFonts w:ascii="Times New Roman" w:hAnsi="Times New Roman" w:cs="Times New Roman"/>
          <w:color w:val="1F1F1F"/>
          <w:sz w:val="24"/>
          <w:szCs w:val="24"/>
        </w:rPr>
        <w:t xml:space="preserve">Subjects will also </w:t>
      </w:r>
      <w:r w:rsidR="008E048B" w:rsidRPr="00615A09">
        <w:rPr>
          <w:rFonts w:ascii="Times New Roman" w:hAnsi="Times New Roman" w:cs="Times New Roman"/>
          <w:color w:val="1F1F1F"/>
          <w:sz w:val="24"/>
          <w:szCs w:val="24"/>
        </w:rPr>
        <w:t>expand</w:t>
      </w:r>
      <w:r w:rsidR="00B8204D" w:rsidRPr="00615A09">
        <w:rPr>
          <w:rFonts w:ascii="Times New Roman" w:hAnsi="Times New Roman" w:cs="Times New Roman"/>
          <w:color w:val="1F1F1F"/>
          <w:sz w:val="24"/>
          <w:szCs w:val="24"/>
        </w:rPr>
        <w:t xml:space="preserve"> into AoLE’s allowing for </w:t>
      </w:r>
      <w:r w:rsidR="008E048B" w:rsidRPr="00615A09">
        <w:rPr>
          <w:rFonts w:ascii="Times New Roman" w:hAnsi="Times New Roman" w:cs="Times New Roman"/>
          <w:color w:val="1F1F1F"/>
          <w:sz w:val="24"/>
          <w:szCs w:val="24"/>
        </w:rPr>
        <w:t>broader learning opportunities and richer experiences to be had</w:t>
      </w:r>
      <w:r w:rsidR="00F650BA" w:rsidRPr="00615A09">
        <w:rPr>
          <w:rFonts w:ascii="Times New Roman" w:hAnsi="Times New Roman" w:cs="Times New Roman"/>
          <w:color w:val="1F1F1F"/>
          <w:sz w:val="24"/>
          <w:szCs w:val="24"/>
        </w:rPr>
        <w:t xml:space="preserve">. </w:t>
      </w:r>
      <w:r w:rsidR="00F650BA" w:rsidRPr="00615A09">
        <w:rPr>
          <w:rFonts w:ascii="Times New Roman" w:hAnsi="Times New Roman" w:cs="Times New Roman"/>
          <w:color w:val="FF0000"/>
          <w:sz w:val="24"/>
          <w:szCs w:val="24"/>
        </w:rPr>
        <w:t>Donaldson (2015</w:t>
      </w:r>
      <w:r w:rsidR="00F650BA" w:rsidRPr="00615A09">
        <w:rPr>
          <w:rFonts w:ascii="Times New Roman" w:hAnsi="Times New Roman" w:cs="Times New Roman"/>
          <w:color w:val="1F1F1F"/>
          <w:sz w:val="24"/>
          <w:szCs w:val="24"/>
        </w:rPr>
        <w:t xml:space="preserve">) </w:t>
      </w:r>
      <w:r w:rsidR="006C35B0" w:rsidRPr="00615A09">
        <w:rPr>
          <w:rFonts w:ascii="Times New Roman" w:hAnsi="Times New Roman" w:cs="Times New Roman"/>
          <w:color w:val="1F1F1F"/>
          <w:sz w:val="24"/>
          <w:szCs w:val="24"/>
        </w:rPr>
        <w:t>suggests an ‘increase in the number of employers seeking wider skill abilities’ within their employees such as “critical thinking and problem solving”</w:t>
      </w:r>
      <w:r w:rsidR="009840E4" w:rsidRPr="00615A09">
        <w:rPr>
          <w:rFonts w:ascii="Times New Roman" w:hAnsi="Times New Roman" w:cs="Times New Roman"/>
          <w:color w:val="1F1F1F"/>
          <w:sz w:val="24"/>
          <w:szCs w:val="24"/>
        </w:rPr>
        <w:t>. This leads to a demand in education for these set of skills to be taught for future application. The curriculum shows emphasis to this and proposes them to be “embedded within the AoLE’s”</w:t>
      </w:r>
      <w:r w:rsidR="003F7206" w:rsidRPr="00615A09">
        <w:rPr>
          <w:rFonts w:ascii="Times New Roman" w:hAnsi="Times New Roman" w:cs="Times New Roman"/>
          <w:color w:val="1F1F1F"/>
          <w:sz w:val="24"/>
          <w:szCs w:val="24"/>
        </w:rPr>
        <w:t>.</w:t>
      </w:r>
    </w:p>
    <w:p w14:paraId="066A4F44" w14:textId="533449A8" w:rsidR="002A32D5" w:rsidRPr="00615A09" w:rsidRDefault="004539CB" w:rsidP="00615A09">
      <w:pPr>
        <w:spacing w:line="360" w:lineRule="auto"/>
        <w:rPr>
          <w:rFonts w:ascii="Times New Roman" w:hAnsi="Times New Roman" w:cs="Times New Roman"/>
          <w:sz w:val="24"/>
          <w:szCs w:val="24"/>
        </w:rPr>
      </w:pPr>
      <w:r w:rsidRPr="00615A09">
        <w:rPr>
          <w:rFonts w:ascii="Times New Roman" w:hAnsi="Times New Roman" w:cs="Times New Roman"/>
          <w:sz w:val="24"/>
          <w:szCs w:val="24"/>
        </w:rPr>
        <w:t>Another aspect within the curriculum that will change is assessment. This will predominantly be the focal point which should allow learners to “</w:t>
      </w:r>
      <w:r w:rsidR="0014433C" w:rsidRPr="00615A09">
        <w:rPr>
          <w:rFonts w:ascii="Times New Roman" w:hAnsi="Times New Roman" w:cs="Times New Roman"/>
          <w:sz w:val="24"/>
          <w:szCs w:val="24"/>
        </w:rPr>
        <w:t>understand how they are performing and what they need to do next</w:t>
      </w:r>
      <w:r w:rsidRPr="00615A09">
        <w:rPr>
          <w:rFonts w:ascii="Times New Roman" w:hAnsi="Times New Roman" w:cs="Times New Roman"/>
          <w:sz w:val="24"/>
          <w:szCs w:val="24"/>
        </w:rPr>
        <w:t>” (WAG, 2017).</w:t>
      </w:r>
      <w:r w:rsidR="005706DF" w:rsidRPr="00615A09">
        <w:rPr>
          <w:rFonts w:ascii="Times New Roman" w:hAnsi="Times New Roman" w:cs="Times New Roman"/>
          <w:sz w:val="24"/>
          <w:szCs w:val="24"/>
        </w:rPr>
        <w:t xml:space="preserve"> In order to be “ambitious</w:t>
      </w:r>
      <w:r w:rsidR="002323FE" w:rsidRPr="00615A09">
        <w:rPr>
          <w:rFonts w:ascii="Times New Roman" w:hAnsi="Times New Roman" w:cs="Times New Roman"/>
          <w:sz w:val="24"/>
          <w:szCs w:val="24"/>
        </w:rPr>
        <w:t xml:space="preserve">, capable learners”, children should recognise their progression steps within their own learning and should ‘adapt their understanding to further them to success’. Although many changes within the curriculum, the LNF still has a distinctive role with its importance being highlighted to be included in all areas of learning. </w:t>
      </w:r>
      <w:r w:rsidR="009F71DE" w:rsidRPr="00615A09">
        <w:rPr>
          <w:rFonts w:ascii="Times New Roman" w:hAnsi="Times New Roman" w:cs="Times New Roman"/>
          <w:sz w:val="24"/>
          <w:szCs w:val="24"/>
        </w:rPr>
        <w:t xml:space="preserve">The continuing development of </w:t>
      </w:r>
      <w:r w:rsidR="00022812" w:rsidRPr="00615A09">
        <w:rPr>
          <w:rFonts w:ascii="Times New Roman" w:hAnsi="Times New Roman" w:cs="Times New Roman"/>
          <w:sz w:val="24"/>
          <w:szCs w:val="24"/>
        </w:rPr>
        <w:t>technology is recognised in the upcoming curriculum</w:t>
      </w:r>
      <w:r w:rsidR="001D3DDC" w:rsidRPr="00615A09">
        <w:rPr>
          <w:rFonts w:ascii="Times New Roman" w:hAnsi="Times New Roman" w:cs="Times New Roman"/>
          <w:sz w:val="24"/>
          <w:szCs w:val="24"/>
        </w:rPr>
        <w:t xml:space="preserve"> with</w:t>
      </w:r>
      <w:r w:rsidR="00022812" w:rsidRPr="00615A09">
        <w:rPr>
          <w:rFonts w:ascii="Times New Roman" w:hAnsi="Times New Roman" w:cs="Times New Roman"/>
          <w:sz w:val="24"/>
          <w:szCs w:val="24"/>
        </w:rPr>
        <w:t xml:space="preserve"> </w:t>
      </w:r>
      <w:r w:rsidR="001D3DDC" w:rsidRPr="00615A09">
        <w:rPr>
          <w:rFonts w:ascii="Times New Roman" w:hAnsi="Times New Roman" w:cs="Times New Roman"/>
          <w:sz w:val="24"/>
          <w:szCs w:val="24"/>
        </w:rPr>
        <w:t>c</w:t>
      </w:r>
      <w:r w:rsidR="00022812" w:rsidRPr="00615A09">
        <w:rPr>
          <w:rFonts w:ascii="Times New Roman" w:hAnsi="Times New Roman" w:cs="Times New Roman"/>
          <w:sz w:val="24"/>
          <w:szCs w:val="24"/>
        </w:rPr>
        <w:t xml:space="preserve">hildren </w:t>
      </w:r>
      <w:r w:rsidR="001D3DDC" w:rsidRPr="00615A09">
        <w:rPr>
          <w:rFonts w:ascii="Times New Roman" w:hAnsi="Times New Roman" w:cs="Times New Roman"/>
          <w:sz w:val="24"/>
          <w:szCs w:val="24"/>
        </w:rPr>
        <w:t>being</w:t>
      </w:r>
      <w:r w:rsidR="00022812" w:rsidRPr="00615A09">
        <w:rPr>
          <w:rFonts w:ascii="Times New Roman" w:hAnsi="Times New Roman" w:cs="Times New Roman"/>
          <w:sz w:val="24"/>
          <w:szCs w:val="24"/>
        </w:rPr>
        <w:t xml:space="preserve"> expected to</w:t>
      </w:r>
      <w:r w:rsidR="00851A44" w:rsidRPr="00615A09">
        <w:rPr>
          <w:rFonts w:ascii="Times New Roman" w:hAnsi="Times New Roman" w:cs="Times New Roman"/>
          <w:sz w:val="24"/>
          <w:szCs w:val="24"/>
        </w:rPr>
        <w:t xml:space="preserve"> be “confident, creative and critical users of technology” (</w:t>
      </w:r>
      <w:r w:rsidR="00DB4880" w:rsidRPr="00615A09">
        <w:rPr>
          <w:rFonts w:ascii="Times New Roman" w:hAnsi="Times New Roman" w:cs="Times New Roman"/>
          <w:color w:val="FF0000"/>
          <w:sz w:val="24"/>
          <w:szCs w:val="24"/>
        </w:rPr>
        <w:t>WAG</w:t>
      </w:r>
      <w:r w:rsidR="00851A44" w:rsidRPr="00615A09">
        <w:rPr>
          <w:rFonts w:ascii="Times New Roman" w:hAnsi="Times New Roman" w:cs="Times New Roman"/>
          <w:color w:val="FF0000"/>
          <w:sz w:val="24"/>
          <w:szCs w:val="24"/>
        </w:rPr>
        <w:t>, 2018, p.2).</w:t>
      </w:r>
      <w:r w:rsidR="00352118" w:rsidRPr="00615A09">
        <w:rPr>
          <w:rFonts w:ascii="Times New Roman" w:hAnsi="Times New Roman" w:cs="Times New Roman"/>
          <w:color w:val="FF0000"/>
          <w:sz w:val="24"/>
          <w:szCs w:val="24"/>
        </w:rPr>
        <w:t xml:space="preserve"> </w:t>
      </w:r>
      <w:r w:rsidR="00352118" w:rsidRPr="00615A09">
        <w:rPr>
          <w:rFonts w:ascii="Times New Roman" w:hAnsi="Times New Roman" w:cs="Times New Roman"/>
          <w:sz w:val="24"/>
          <w:szCs w:val="24"/>
        </w:rPr>
        <w:t xml:space="preserve">By preparing children to be digital competent </w:t>
      </w:r>
      <w:r w:rsidR="00E05EDB" w:rsidRPr="00615A09">
        <w:rPr>
          <w:rFonts w:ascii="Times New Roman" w:hAnsi="Times New Roman" w:cs="Times New Roman"/>
          <w:sz w:val="24"/>
          <w:szCs w:val="24"/>
        </w:rPr>
        <w:t>should “help them thrive in an increasing digital world”, allowing them the opportunities to progress through the framework strands to become “enterprising, creative and critical thinkers”.</w:t>
      </w:r>
      <w:r w:rsidR="00EB6DDF" w:rsidRPr="00615A09">
        <w:rPr>
          <w:rFonts w:ascii="Times New Roman" w:hAnsi="Times New Roman" w:cs="Times New Roman"/>
          <w:sz w:val="24"/>
          <w:szCs w:val="24"/>
        </w:rPr>
        <w:t xml:space="preserve"> Overall these change in the curriculum should lead to children obtaining the four main purposes, </w:t>
      </w:r>
      <w:r w:rsidR="001F5858" w:rsidRPr="00615A09">
        <w:rPr>
          <w:rFonts w:ascii="Times New Roman" w:hAnsi="Times New Roman" w:cs="Times New Roman"/>
          <w:sz w:val="24"/>
          <w:szCs w:val="24"/>
        </w:rPr>
        <w:t xml:space="preserve">giving learners in Wales the platform to continue using their ‘ambitious mindset’ through to adolescent. The skills and knowledge acquired should ‘prepare children for life-experiences’, allowing them to ‘cope in a rapidly progressing world’. </w:t>
      </w:r>
    </w:p>
    <w:p w14:paraId="17FA8A26" w14:textId="77777777" w:rsidR="00C60464" w:rsidRPr="00615A09" w:rsidRDefault="00C60464" w:rsidP="00615A09">
      <w:pPr>
        <w:spacing w:line="360" w:lineRule="auto"/>
        <w:rPr>
          <w:rFonts w:ascii="Times New Roman" w:hAnsi="Times New Roman" w:cs="Times New Roman"/>
          <w:sz w:val="24"/>
          <w:szCs w:val="24"/>
        </w:rPr>
      </w:pPr>
    </w:p>
    <w:p w14:paraId="4FD69F95" w14:textId="77777777" w:rsidR="00F843F3" w:rsidRPr="00F843F3" w:rsidRDefault="00F843F3" w:rsidP="00615A09">
      <w:pPr>
        <w:spacing w:line="360" w:lineRule="auto"/>
        <w:rPr>
          <w:rFonts w:ascii="Times New Roman" w:hAnsi="Times New Roman" w:cs="Times New Roman"/>
          <w:sz w:val="28"/>
          <w:szCs w:val="28"/>
        </w:rPr>
      </w:pPr>
      <w:r w:rsidRPr="00F843F3">
        <w:rPr>
          <w:rFonts w:ascii="Times New Roman" w:hAnsi="Times New Roman" w:cs="Times New Roman"/>
          <w:sz w:val="28"/>
          <w:szCs w:val="28"/>
        </w:rPr>
        <w:t>Main body</w:t>
      </w:r>
    </w:p>
    <w:p w14:paraId="16AA7FF5" w14:textId="48CF32A4" w:rsidR="00E703FD" w:rsidRPr="00615A09" w:rsidRDefault="00C60464" w:rsidP="00615A09">
      <w:pPr>
        <w:spacing w:line="360" w:lineRule="auto"/>
        <w:rPr>
          <w:rFonts w:ascii="Times New Roman" w:hAnsi="Times New Roman" w:cs="Times New Roman"/>
          <w:sz w:val="24"/>
          <w:szCs w:val="24"/>
        </w:rPr>
      </w:pPr>
      <w:r w:rsidRPr="00615A09">
        <w:rPr>
          <w:rFonts w:ascii="Times New Roman" w:hAnsi="Times New Roman" w:cs="Times New Roman"/>
          <w:sz w:val="24"/>
          <w:szCs w:val="24"/>
        </w:rPr>
        <w:t xml:space="preserve">It is apparent </w:t>
      </w:r>
      <w:r w:rsidR="007C043C" w:rsidRPr="00615A09">
        <w:rPr>
          <w:rFonts w:ascii="Times New Roman" w:hAnsi="Times New Roman" w:cs="Times New Roman"/>
          <w:sz w:val="24"/>
          <w:szCs w:val="24"/>
        </w:rPr>
        <w:t xml:space="preserve">that </w:t>
      </w:r>
      <w:r w:rsidRPr="00615A09">
        <w:rPr>
          <w:rFonts w:ascii="Times New Roman" w:hAnsi="Times New Roman" w:cs="Times New Roman"/>
          <w:sz w:val="24"/>
          <w:szCs w:val="24"/>
        </w:rPr>
        <w:t>Welsh Government have expectations to see the LNF and DCF incorporated in all areas of learning</w:t>
      </w:r>
      <w:r w:rsidR="00493D13" w:rsidRPr="00615A09">
        <w:rPr>
          <w:rFonts w:ascii="Times New Roman" w:hAnsi="Times New Roman" w:cs="Times New Roman"/>
          <w:sz w:val="24"/>
          <w:szCs w:val="24"/>
        </w:rPr>
        <w:t xml:space="preserve"> due to the beneficial skills they </w:t>
      </w:r>
      <w:r w:rsidR="007C043C" w:rsidRPr="00615A09">
        <w:rPr>
          <w:rFonts w:ascii="Times New Roman" w:hAnsi="Times New Roman" w:cs="Times New Roman"/>
          <w:sz w:val="24"/>
          <w:szCs w:val="24"/>
        </w:rPr>
        <w:t>provide. WAG (2013, p.5) emphasis the importance in developing ‘oracy, reading and writing skills</w:t>
      </w:r>
      <w:r w:rsidR="00B32742" w:rsidRPr="00615A09">
        <w:rPr>
          <w:rFonts w:ascii="Times New Roman" w:hAnsi="Times New Roman" w:cs="Times New Roman"/>
          <w:sz w:val="24"/>
          <w:szCs w:val="24"/>
        </w:rPr>
        <w:t xml:space="preserve"> </w:t>
      </w:r>
      <w:r w:rsidR="007C043C" w:rsidRPr="00615A09">
        <w:rPr>
          <w:rFonts w:ascii="Times New Roman" w:hAnsi="Times New Roman" w:cs="Times New Roman"/>
          <w:sz w:val="24"/>
          <w:szCs w:val="24"/>
        </w:rPr>
        <w:t xml:space="preserve">whilst </w:t>
      </w:r>
      <w:r w:rsidR="00B32742" w:rsidRPr="00615A09">
        <w:rPr>
          <w:rFonts w:ascii="Times New Roman" w:hAnsi="Times New Roman" w:cs="Times New Roman"/>
          <w:sz w:val="24"/>
          <w:szCs w:val="24"/>
        </w:rPr>
        <w:t xml:space="preserve">amalgamating numeracy skills’ in relation to the LNF. </w:t>
      </w:r>
      <w:r w:rsidR="00762C92" w:rsidRPr="00615A09">
        <w:rPr>
          <w:rFonts w:ascii="Times New Roman" w:hAnsi="Times New Roman" w:cs="Times New Roman"/>
          <w:color w:val="FF0000"/>
          <w:sz w:val="24"/>
          <w:szCs w:val="24"/>
        </w:rPr>
        <w:t>He</w:t>
      </w:r>
      <w:r w:rsidR="00285577" w:rsidRPr="00615A09">
        <w:rPr>
          <w:rFonts w:ascii="Times New Roman" w:hAnsi="Times New Roman" w:cs="Times New Roman"/>
          <w:color w:val="FF0000"/>
          <w:sz w:val="24"/>
          <w:szCs w:val="24"/>
        </w:rPr>
        <w:t xml:space="preserve">ifetz et al. (2009, quoted in Askew, 2016,) </w:t>
      </w:r>
      <w:r w:rsidR="00285577" w:rsidRPr="00615A09">
        <w:rPr>
          <w:rFonts w:ascii="Times New Roman" w:hAnsi="Times New Roman" w:cs="Times New Roman"/>
          <w:sz w:val="24"/>
          <w:szCs w:val="24"/>
        </w:rPr>
        <w:t>refers to ‘good practice’ through “finding solutions through technical problems in our current expertise”.</w:t>
      </w:r>
      <w:r w:rsidR="00D90240" w:rsidRPr="00615A09">
        <w:rPr>
          <w:rFonts w:ascii="Times New Roman" w:hAnsi="Times New Roman" w:cs="Times New Roman"/>
          <w:sz w:val="24"/>
          <w:szCs w:val="24"/>
        </w:rPr>
        <w:t xml:space="preserve"> Askew contradicts this slightly, proposing we “work to the best of our </w:t>
      </w:r>
      <w:r w:rsidR="00D90240" w:rsidRPr="00615A09">
        <w:rPr>
          <w:rFonts w:ascii="Times New Roman" w:hAnsi="Times New Roman" w:cs="Times New Roman"/>
          <w:sz w:val="24"/>
          <w:szCs w:val="24"/>
        </w:rPr>
        <w:lastRenderedPageBreak/>
        <w:t xml:space="preserve">current knowledge within current teaching”, suggesting that educators can implement numeracy skills and understanding into the learning although being blind sighted of the future demands. </w:t>
      </w:r>
      <w:r w:rsidR="00364643" w:rsidRPr="00615A09">
        <w:rPr>
          <w:rFonts w:ascii="Times New Roman" w:hAnsi="Times New Roman" w:cs="Times New Roman"/>
          <w:sz w:val="24"/>
          <w:szCs w:val="24"/>
        </w:rPr>
        <w:t xml:space="preserve">Literacy and DCF are also considered important skills required to aid ‘life-long learning’. </w:t>
      </w:r>
      <w:r w:rsidR="00364643" w:rsidRPr="00615A09">
        <w:rPr>
          <w:rFonts w:ascii="Times New Roman" w:hAnsi="Times New Roman" w:cs="Times New Roman"/>
          <w:color w:val="FF0000"/>
          <w:sz w:val="24"/>
          <w:szCs w:val="24"/>
        </w:rPr>
        <w:t>Kerry (2011</w:t>
      </w:r>
      <w:r w:rsidR="00364643" w:rsidRPr="00615A09">
        <w:rPr>
          <w:rFonts w:ascii="Times New Roman" w:hAnsi="Times New Roman" w:cs="Times New Roman"/>
          <w:sz w:val="24"/>
          <w:szCs w:val="24"/>
        </w:rPr>
        <w:t>) argues that ‘understanding a concept or problem, requires learners to create relationships between AoLE’s’, supporting the use of literacy skills such as ‘communication, oracy and reading’ being implemented into many areas of learnin</w:t>
      </w:r>
      <w:r w:rsidR="00434A76" w:rsidRPr="00615A09">
        <w:rPr>
          <w:rFonts w:ascii="Times New Roman" w:hAnsi="Times New Roman" w:cs="Times New Roman"/>
          <w:sz w:val="24"/>
          <w:szCs w:val="24"/>
        </w:rPr>
        <w:t xml:space="preserve">g. This skill is also part of Donaldson’s 12 Pedagogical Principles, showing learners as ‘capable and </w:t>
      </w:r>
      <w:r w:rsidR="00BD3C58" w:rsidRPr="00615A09">
        <w:rPr>
          <w:rFonts w:ascii="Times New Roman" w:hAnsi="Times New Roman" w:cs="Times New Roman"/>
          <w:sz w:val="24"/>
          <w:szCs w:val="24"/>
        </w:rPr>
        <w:t xml:space="preserve">resilient’ in the willingness to search for linking attributes. </w:t>
      </w:r>
      <w:r w:rsidR="005920AB" w:rsidRPr="00615A09">
        <w:rPr>
          <w:rFonts w:ascii="Times New Roman" w:hAnsi="Times New Roman" w:cs="Times New Roman"/>
          <w:sz w:val="24"/>
          <w:szCs w:val="24"/>
        </w:rPr>
        <w:t>C</w:t>
      </w:r>
      <w:r w:rsidR="00BD3C58" w:rsidRPr="00615A09">
        <w:rPr>
          <w:rFonts w:ascii="Times New Roman" w:hAnsi="Times New Roman" w:cs="Times New Roman"/>
          <w:sz w:val="24"/>
          <w:szCs w:val="24"/>
        </w:rPr>
        <w:t>ombining literacy to o</w:t>
      </w:r>
      <w:r w:rsidR="005920AB" w:rsidRPr="00615A09">
        <w:rPr>
          <w:rFonts w:ascii="Times New Roman" w:hAnsi="Times New Roman" w:cs="Times New Roman"/>
          <w:sz w:val="24"/>
          <w:szCs w:val="24"/>
        </w:rPr>
        <w:t>th</w:t>
      </w:r>
      <w:r w:rsidR="00BD3C58" w:rsidRPr="00615A09">
        <w:rPr>
          <w:rFonts w:ascii="Times New Roman" w:hAnsi="Times New Roman" w:cs="Times New Roman"/>
          <w:sz w:val="24"/>
          <w:szCs w:val="24"/>
        </w:rPr>
        <w:t xml:space="preserve">er areas of learning, </w:t>
      </w:r>
      <w:r w:rsidR="005920AB" w:rsidRPr="00615A09">
        <w:rPr>
          <w:rFonts w:ascii="Times New Roman" w:hAnsi="Times New Roman" w:cs="Times New Roman"/>
          <w:sz w:val="24"/>
          <w:szCs w:val="24"/>
        </w:rPr>
        <w:t>could</w:t>
      </w:r>
      <w:r w:rsidR="00BD3C58" w:rsidRPr="00615A09">
        <w:rPr>
          <w:rFonts w:ascii="Times New Roman" w:hAnsi="Times New Roman" w:cs="Times New Roman"/>
          <w:sz w:val="24"/>
          <w:szCs w:val="24"/>
        </w:rPr>
        <w:t xml:space="preserve"> “mak</w:t>
      </w:r>
      <w:r w:rsidR="005920AB" w:rsidRPr="00615A09">
        <w:rPr>
          <w:rFonts w:ascii="Times New Roman" w:hAnsi="Times New Roman" w:cs="Times New Roman"/>
          <w:sz w:val="24"/>
          <w:szCs w:val="24"/>
        </w:rPr>
        <w:t>e</w:t>
      </w:r>
      <w:r w:rsidR="00BD3C58" w:rsidRPr="00615A09">
        <w:rPr>
          <w:rFonts w:ascii="Times New Roman" w:hAnsi="Times New Roman" w:cs="Times New Roman"/>
          <w:sz w:val="24"/>
          <w:szCs w:val="24"/>
        </w:rPr>
        <w:t xml:space="preserve"> learning more cohesive” </w:t>
      </w:r>
      <w:r w:rsidR="00BD3F0A" w:rsidRPr="00615A09">
        <w:rPr>
          <w:rFonts w:ascii="Times New Roman" w:hAnsi="Times New Roman" w:cs="Times New Roman"/>
          <w:sz w:val="24"/>
          <w:szCs w:val="24"/>
        </w:rPr>
        <w:t>so</w:t>
      </w:r>
      <w:r w:rsidR="00BD3C58" w:rsidRPr="00615A09">
        <w:rPr>
          <w:rFonts w:ascii="Times New Roman" w:hAnsi="Times New Roman" w:cs="Times New Roman"/>
          <w:sz w:val="24"/>
          <w:szCs w:val="24"/>
        </w:rPr>
        <w:t xml:space="preserve"> children </w:t>
      </w:r>
      <w:r w:rsidR="005920AB" w:rsidRPr="00615A09">
        <w:rPr>
          <w:rFonts w:ascii="Times New Roman" w:hAnsi="Times New Roman" w:cs="Times New Roman"/>
          <w:sz w:val="24"/>
          <w:szCs w:val="24"/>
        </w:rPr>
        <w:t>could</w:t>
      </w:r>
      <w:r w:rsidR="00BD3F0A" w:rsidRPr="00615A09">
        <w:rPr>
          <w:rFonts w:ascii="Times New Roman" w:hAnsi="Times New Roman" w:cs="Times New Roman"/>
          <w:sz w:val="24"/>
          <w:szCs w:val="24"/>
        </w:rPr>
        <w:t xml:space="preserve"> “gain</w:t>
      </w:r>
      <w:r w:rsidR="00BD3C58" w:rsidRPr="00615A09">
        <w:rPr>
          <w:rFonts w:ascii="Times New Roman" w:hAnsi="Times New Roman" w:cs="Times New Roman"/>
          <w:sz w:val="24"/>
          <w:szCs w:val="24"/>
        </w:rPr>
        <w:t xml:space="preserve"> a greater sense of understanding and purpose”</w:t>
      </w:r>
      <w:r w:rsidR="005920AB" w:rsidRPr="00615A09">
        <w:rPr>
          <w:rFonts w:ascii="Times New Roman" w:hAnsi="Times New Roman" w:cs="Times New Roman"/>
          <w:sz w:val="24"/>
          <w:szCs w:val="24"/>
        </w:rPr>
        <w:t xml:space="preserve"> (</w:t>
      </w:r>
      <w:r w:rsidR="005920AB" w:rsidRPr="00615A09">
        <w:rPr>
          <w:rFonts w:ascii="Times New Roman" w:hAnsi="Times New Roman" w:cs="Times New Roman"/>
          <w:color w:val="FF0000"/>
          <w:sz w:val="24"/>
          <w:szCs w:val="24"/>
        </w:rPr>
        <w:t>Copping, 2016, p. 15)</w:t>
      </w:r>
      <w:r w:rsidR="00BD3C58" w:rsidRPr="00615A09">
        <w:rPr>
          <w:rFonts w:ascii="Times New Roman" w:hAnsi="Times New Roman" w:cs="Times New Roman"/>
          <w:color w:val="FF0000"/>
          <w:sz w:val="24"/>
          <w:szCs w:val="24"/>
        </w:rPr>
        <w:t>.</w:t>
      </w:r>
    </w:p>
    <w:p w14:paraId="5FA87301" w14:textId="77777777" w:rsidR="008C382A" w:rsidRPr="00615A09" w:rsidRDefault="008C382A" w:rsidP="00615A09">
      <w:pPr>
        <w:spacing w:line="360" w:lineRule="auto"/>
        <w:rPr>
          <w:rFonts w:ascii="Times New Roman" w:hAnsi="Times New Roman" w:cs="Times New Roman"/>
          <w:sz w:val="24"/>
          <w:szCs w:val="24"/>
        </w:rPr>
      </w:pPr>
    </w:p>
    <w:p w14:paraId="6476F1C1" w14:textId="77777777" w:rsidR="00355A99" w:rsidRPr="00615A09" w:rsidRDefault="00AF3026" w:rsidP="00615A09">
      <w:pPr>
        <w:spacing w:line="360" w:lineRule="auto"/>
        <w:rPr>
          <w:rFonts w:ascii="Times New Roman" w:hAnsi="Times New Roman" w:cs="Times New Roman"/>
          <w:color w:val="FF0000"/>
          <w:sz w:val="24"/>
          <w:szCs w:val="24"/>
        </w:rPr>
      </w:pPr>
      <w:r w:rsidRPr="00615A09">
        <w:rPr>
          <w:rFonts w:ascii="Times New Roman" w:hAnsi="Times New Roman" w:cs="Times New Roman"/>
          <w:sz w:val="24"/>
          <w:szCs w:val="24"/>
        </w:rPr>
        <w:t xml:space="preserve">With Welsh Government encouraging Literacy, Numeracy and DC to have focused responsibilities within the evolving curriculum, it </w:t>
      </w:r>
      <w:r w:rsidR="00C91127" w:rsidRPr="00615A09">
        <w:rPr>
          <w:rFonts w:ascii="Times New Roman" w:hAnsi="Times New Roman" w:cs="Times New Roman"/>
          <w:sz w:val="24"/>
          <w:szCs w:val="24"/>
        </w:rPr>
        <w:t>could be suggested as</w:t>
      </w:r>
      <w:r w:rsidRPr="00615A09">
        <w:rPr>
          <w:rFonts w:ascii="Times New Roman" w:hAnsi="Times New Roman" w:cs="Times New Roman"/>
          <w:sz w:val="24"/>
          <w:szCs w:val="24"/>
        </w:rPr>
        <w:t xml:space="preserve"> important</w:t>
      </w:r>
      <w:r w:rsidR="00D71D45" w:rsidRPr="00615A09">
        <w:rPr>
          <w:rFonts w:ascii="Times New Roman" w:hAnsi="Times New Roman" w:cs="Times New Roman"/>
          <w:sz w:val="24"/>
          <w:szCs w:val="24"/>
        </w:rPr>
        <w:t xml:space="preserve"> </w:t>
      </w:r>
      <w:r w:rsidR="00C91127" w:rsidRPr="00615A09">
        <w:rPr>
          <w:rFonts w:ascii="Times New Roman" w:hAnsi="Times New Roman" w:cs="Times New Roman"/>
          <w:sz w:val="24"/>
          <w:szCs w:val="24"/>
        </w:rPr>
        <w:t xml:space="preserve">that </w:t>
      </w:r>
      <w:r w:rsidR="00D71D45" w:rsidRPr="00615A09">
        <w:rPr>
          <w:rFonts w:ascii="Times New Roman" w:hAnsi="Times New Roman" w:cs="Times New Roman"/>
          <w:sz w:val="24"/>
          <w:szCs w:val="24"/>
        </w:rPr>
        <w:t>a student teacher</w:t>
      </w:r>
      <w:r w:rsidRPr="00615A09">
        <w:rPr>
          <w:rFonts w:ascii="Times New Roman" w:hAnsi="Times New Roman" w:cs="Times New Roman"/>
          <w:sz w:val="24"/>
          <w:szCs w:val="24"/>
        </w:rPr>
        <w:t xml:space="preserve"> recognise</w:t>
      </w:r>
      <w:r w:rsidR="00C91127" w:rsidRPr="00615A09">
        <w:rPr>
          <w:rFonts w:ascii="Times New Roman" w:hAnsi="Times New Roman" w:cs="Times New Roman"/>
          <w:sz w:val="24"/>
          <w:szCs w:val="24"/>
        </w:rPr>
        <w:t xml:space="preserve">s </w:t>
      </w:r>
      <w:r w:rsidRPr="00615A09">
        <w:rPr>
          <w:rFonts w:ascii="Times New Roman" w:hAnsi="Times New Roman" w:cs="Times New Roman"/>
          <w:sz w:val="24"/>
          <w:szCs w:val="24"/>
        </w:rPr>
        <w:t>the benefits and limitations of th</w:t>
      </w:r>
      <w:r w:rsidR="00EF521A" w:rsidRPr="00615A09">
        <w:rPr>
          <w:rFonts w:ascii="Times New Roman" w:hAnsi="Times New Roman" w:cs="Times New Roman"/>
          <w:sz w:val="24"/>
          <w:szCs w:val="24"/>
        </w:rPr>
        <w:t>ese responsibilities being structured</w:t>
      </w:r>
      <w:r w:rsidR="00F74525" w:rsidRPr="00615A09">
        <w:rPr>
          <w:rFonts w:ascii="Times New Roman" w:hAnsi="Times New Roman" w:cs="Times New Roman"/>
          <w:sz w:val="24"/>
          <w:szCs w:val="24"/>
        </w:rPr>
        <w:t xml:space="preserve"> in a cross-curricular approach</w:t>
      </w:r>
      <w:r w:rsidRPr="00615A09">
        <w:rPr>
          <w:rFonts w:ascii="Times New Roman" w:hAnsi="Times New Roman" w:cs="Times New Roman"/>
          <w:sz w:val="24"/>
          <w:szCs w:val="24"/>
        </w:rPr>
        <w:t xml:space="preserve">. </w:t>
      </w:r>
      <w:r w:rsidR="00C91127" w:rsidRPr="00615A09">
        <w:rPr>
          <w:rFonts w:ascii="Times New Roman" w:hAnsi="Times New Roman" w:cs="Times New Roman"/>
          <w:sz w:val="24"/>
          <w:szCs w:val="24"/>
        </w:rPr>
        <w:t>Considering</w:t>
      </w:r>
      <w:r w:rsidR="00D71D45" w:rsidRPr="00615A09">
        <w:rPr>
          <w:rFonts w:ascii="Times New Roman" w:hAnsi="Times New Roman" w:cs="Times New Roman"/>
          <w:sz w:val="24"/>
          <w:szCs w:val="24"/>
        </w:rPr>
        <w:t xml:space="preserve"> these factors could allow educators to identify and acknowledge the limitations, evaluate the approach, resulting in progressi</w:t>
      </w:r>
      <w:r w:rsidR="00412F66" w:rsidRPr="00615A09">
        <w:rPr>
          <w:rFonts w:ascii="Times New Roman" w:hAnsi="Times New Roman" w:cs="Times New Roman"/>
          <w:sz w:val="24"/>
          <w:szCs w:val="24"/>
        </w:rPr>
        <w:t>on to help aid</w:t>
      </w:r>
      <w:r w:rsidR="00D71D45" w:rsidRPr="00615A09">
        <w:rPr>
          <w:rFonts w:ascii="Times New Roman" w:hAnsi="Times New Roman" w:cs="Times New Roman"/>
          <w:sz w:val="24"/>
          <w:szCs w:val="24"/>
        </w:rPr>
        <w:t xml:space="preserve"> children’s learning further. </w:t>
      </w:r>
      <w:r w:rsidR="0035191F" w:rsidRPr="00615A09">
        <w:rPr>
          <w:rFonts w:ascii="Times New Roman" w:hAnsi="Times New Roman" w:cs="Times New Roman"/>
          <w:sz w:val="24"/>
          <w:szCs w:val="24"/>
        </w:rPr>
        <w:t>It could be suggested when</w:t>
      </w:r>
      <w:r w:rsidR="008B4A08" w:rsidRPr="00615A09">
        <w:rPr>
          <w:rFonts w:ascii="Times New Roman" w:hAnsi="Times New Roman" w:cs="Times New Roman"/>
          <w:sz w:val="24"/>
          <w:szCs w:val="24"/>
        </w:rPr>
        <w:t xml:space="preserve"> </w:t>
      </w:r>
      <w:r w:rsidR="00840E5A" w:rsidRPr="00615A09">
        <w:rPr>
          <w:rFonts w:ascii="Times New Roman" w:hAnsi="Times New Roman" w:cs="Times New Roman"/>
          <w:sz w:val="24"/>
          <w:szCs w:val="24"/>
        </w:rPr>
        <w:t xml:space="preserve">implementing </w:t>
      </w:r>
      <w:r w:rsidR="008B4A08" w:rsidRPr="00615A09">
        <w:rPr>
          <w:rFonts w:ascii="Times New Roman" w:hAnsi="Times New Roman" w:cs="Times New Roman"/>
          <w:sz w:val="24"/>
          <w:szCs w:val="24"/>
        </w:rPr>
        <w:t>any new concept, evaluating and reflecting the approach c</w:t>
      </w:r>
      <w:r w:rsidR="004E455B" w:rsidRPr="00615A09">
        <w:rPr>
          <w:rFonts w:ascii="Times New Roman" w:hAnsi="Times New Roman" w:cs="Times New Roman"/>
          <w:sz w:val="24"/>
          <w:szCs w:val="24"/>
        </w:rPr>
        <w:t>ould</w:t>
      </w:r>
      <w:r w:rsidR="008B4A08" w:rsidRPr="00615A09">
        <w:rPr>
          <w:rFonts w:ascii="Times New Roman" w:hAnsi="Times New Roman" w:cs="Times New Roman"/>
          <w:sz w:val="24"/>
          <w:szCs w:val="24"/>
        </w:rPr>
        <w:t xml:space="preserve"> </w:t>
      </w:r>
      <w:r w:rsidR="00226FFA" w:rsidRPr="00615A09">
        <w:rPr>
          <w:rFonts w:ascii="Times New Roman" w:hAnsi="Times New Roman" w:cs="Times New Roman"/>
          <w:sz w:val="24"/>
          <w:szCs w:val="24"/>
        </w:rPr>
        <w:t>be beneficial</w:t>
      </w:r>
      <w:r w:rsidR="00616027" w:rsidRPr="00615A09">
        <w:rPr>
          <w:rFonts w:ascii="Times New Roman" w:hAnsi="Times New Roman" w:cs="Times New Roman"/>
          <w:sz w:val="24"/>
          <w:szCs w:val="24"/>
        </w:rPr>
        <w:t>.</w:t>
      </w:r>
      <w:r w:rsidR="00F94BD1" w:rsidRPr="00615A09">
        <w:rPr>
          <w:rFonts w:ascii="Times New Roman" w:hAnsi="Times New Roman" w:cs="Times New Roman"/>
          <w:sz w:val="24"/>
          <w:szCs w:val="24"/>
        </w:rPr>
        <w:t xml:space="preserve"> </w:t>
      </w:r>
      <w:r w:rsidR="00616027" w:rsidRPr="00615A09">
        <w:rPr>
          <w:rFonts w:ascii="Times New Roman" w:hAnsi="Times New Roman" w:cs="Times New Roman"/>
          <w:sz w:val="24"/>
          <w:szCs w:val="24"/>
        </w:rPr>
        <w:t>A</w:t>
      </w:r>
      <w:r w:rsidR="00226FFA" w:rsidRPr="00615A09">
        <w:rPr>
          <w:rFonts w:ascii="Times New Roman" w:hAnsi="Times New Roman" w:cs="Times New Roman"/>
          <w:sz w:val="24"/>
          <w:szCs w:val="24"/>
        </w:rPr>
        <w:t>llowing the educator to ‘analyse the experience</w:t>
      </w:r>
      <w:r w:rsidR="00616027" w:rsidRPr="00615A09">
        <w:rPr>
          <w:rFonts w:ascii="Times New Roman" w:hAnsi="Times New Roman" w:cs="Times New Roman"/>
          <w:sz w:val="24"/>
          <w:szCs w:val="24"/>
        </w:rPr>
        <w:t>’</w:t>
      </w:r>
      <w:r w:rsidR="00226FFA" w:rsidRPr="00615A09">
        <w:rPr>
          <w:rFonts w:ascii="Times New Roman" w:hAnsi="Times New Roman" w:cs="Times New Roman"/>
          <w:sz w:val="24"/>
          <w:szCs w:val="24"/>
        </w:rPr>
        <w:t xml:space="preserve"> </w:t>
      </w:r>
      <w:r w:rsidR="00616027" w:rsidRPr="00615A09">
        <w:rPr>
          <w:rFonts w:ascii="Times New Roman" w:hAnsi="Times New Roman" w:cs="Times New Roman"/>
          <w:sz w:val="24"/>
          <w:szCs w:val="24"/>
        </w:rPr>
        <w:t>could</w:t>
      </w:r>
      <w:r w:rsidR="00226FFA" w:rsidRPr="00615A09">
        <w:rPr>
          <w:rFonts w:ascii="Times New Roman" w:hAnsi="Times New Roman" w:cs="Times New Roman"/>
          <w:sz w:val="24"/>
          <w:szCs w:val="24"/>
        </w:rPr>
        <w:t xml:space="preserve"> make changes for future progression</w:t>
      </w:r>
      <w:r w:rsidR="00616027" w:rsidRPr="00615A09">
        <w:rPr>
          <w:rFonts w:ascii="Times New Roman" w:hAnsi="Times New Roman" w:cs="Times New Roman"/>
          <w:sz w:val="24"/>
          <w:szCs w:val="24"/>
        </w:rPr>
        <w:t xml:space="preserve"> whilst </w:t>
      </w:r>
      <w:r w:rsidR="00C7736A" w:rsidRPr="00615A09">
        <w:rPr>
          <w:rFonts w:ascii="Times New Roman" w:hAnsi="Times New Roman" w:cs="Times New Roman"/>
          <w:sz w:val="24"/>
          <w:szCs w:val="24"/>
        </w:rPr>
        <w:t>‘</w:t>
      </w:r>
      <w:r w:rsidR="00F94BD1" w:rsidRPr="00615A09">
        <w:rPr>
          <w:rFonts w:ascii="Times New Roman" w:hAnsi="Times New Roman" w:cs="Times New Roman"/>
          <w:sz w:val="24"/>
          <w:szCs w:val="24"/>
        </w:rPr>
        <w:t>recognising</w:t>
      </w:r>
      <w:r w:rsidR="00C7736A" w:rsidRPr="00615A09">
        <w:rPr>
          <w:rFonts w:ascii="Times New Roman" w:hAnsi="Times New Roman" w:cs="Times New Roman"/>
          <w:sz w:val="24"/>
          <w:szCs w:val="24"/>
        </w:rPr>
        <w:t xml:space="preserve"> the emotions that surround the experience’</w:t>
      </w:r>
      <w:r w:rsidR="00F94BD1" w:rsidRPr="00615A09">
        <w:rPr>
          <w:rFonts w:ascii="Times New Roman" w:hAnsi="Times New Roman" w:cs="Times New Roman"/>
          <w:sz w:val="24"/>
          <w:szCs w:val="24"/>
        </w:rPr>
        <w:t xml:space="preserve"> (</w:t>
      </w:r>
      <w:proofErr w:type="spellStart"/>
      <w:r w:rsidR="00F94BD1" w:rsidRPr="00615A09">
        <w:rPr>
          <w:rFonts w:ascii="Times New Roman" w:hAnsi="Times New Roman" w:cs="Times New Roman"/>
          <w:color w:val="FF0000"/>
          <w:sz w:val="24"/>
          <w:szCs w:val="24"/>
        </w:rPr>
        <w:t>Boud</w:t>
      </w:r>
      <w:proofErr w:type="spellEnd"/>
      <w:r w:rsidR="00F94BD1" w:rsidRPr="00615A09">
        <w:rPr>
          <w:rFonts w:ascii="Times New Roman" w:hAnsi="Times New Roman" w:cs="Times New Roman"/>
          <w:color w:val="FF0000"/>
          <w:sz w:val="24"/>
          <w:szCs w:val="24"/>
        </w:rPr>
        <w:t>, Keogh &amp; Walker, 1985)</w:t>
      </w:r>
      <w:r w:rsidR="00C91127" w:rsidRPr="00615A09">
        <w:rPr>
          <w:rFonts w:ascii="Times New Roman" w:hAnsi="Times New Roman" w:cs="Times New Roman"/>
          <w:color w:val="FF0000"/>
          <w:sz w:val="24"/>
          <w:szCs w:val="24"/>
        </w:rPr>
        <w:t xml:space="preserve">. </w:t>
      </w:r>
    </w:p>
    <w:p w14:paraId="6E55D0BE" w14:textId="77777777" w:rsidR="00683CBB" w:rsidRPr="00615A09" w:rsidRDefault="00683CBB" w:rsidP="00615A09">
      <w:pPr>
        <w:spacing w:line="360" w:lineRule="auto"/>
        <w:rPr>
          <w:rFonts w:ascii="Times New Roman" w:hAnsi="Times New Roman" w:cs="Times New Roman"/>
          <w:sz w:val="24"/>
          <w:szCs w:val="24"/>
        </w:rPr>
      </w:pPr>
    </w:p>
    <w:p w14:paraId="54359022" w14:textId="2CE64953" w:rsidR="00355A99" w:rsidRPr="00615A09" w:rsidRDefault="00C91127" w:rsidP="00615A09">
      <w:pPr>
        <w:spacing w:line="360" w:lineRule="auto"/>
        <w:rPr>
          <w:rFonts w:ascii="Times New Roman" w:hAnsi="Times New Roman" w:cs="Times New Roman"/>
          <w:color w:val="FF0000"/>
          <w:sz w:val="24"/>
          <w:szCs w:val="24"/>
        </w:rPr>
      </w:pPr>
      <w:r w:rsidRPr="00615A09">
        <w:rPr>
          <w:rFonts w:ascii="Times New Roman" w:hAnsi="Times New Roman" w:cs="Times New Roman"/>
          <w:sz w:val="24"/>
          <w:szCs w:val="24"/>
        </w:rPr>
        <w:t>Welsh Government</w:t>
      </w:r>
      <w:r w:rsidR="00355A99" w:rsidRPr="00615A09">
        <w:rPr>
          <w:rFonts w:ascii="Times New Roman" w:hAnsi="Times New Roman" w:cs="Times New Roman"/>
          <w:sz w:val="24"/>
          <w:szCs w:val="24"/>
        </w:rPr>
        <w:t xml:space="preserve"> have clear</w:t>
      </w:r>
      <w:r w:rsidRPr="00615A09">
        <w:rPr>
          <w:rFonts w:ascii="Times New Roman" w:hAnsi="Times New Roman" w:cs="Times New Roman"/>
          <w:sz w:val="24"/>
          <w:szCs w:val="24"/>
        </w:rPr>
        <w:t xml:space="preserve"> expectations, </w:t>
      </w:r>
      <w:r w:rsidR="00355A99" w:rsidRPr="00615A09">
        <w:rPr>
          <w:rFonts w:ascii="Times New Roman" w:hAnsi="Times New Roman" w:cs="Times New Roman"/>
          <w:sz w:val="24"/>
          <w:szCs w:val="24"/>
        </w:rPr>
        <w:t>of these three responsibilities being intertwined throughout the curriculum to help “meet the demands and expectations of life in the twenty-first century”. Allowing children to develop these</w:t>
      </w:r>
      <w:r w:rsidR="004F3505" w:rsidRPr="00615A09">
        <w:rPr>
          <w:rFonts w:ascii="Times New Roman" w:hAnsi="Times New Roman" w:cs="Times New Roman"/>
          <w:sz w:val="24"/>
          <w:szCs w:val="24"/>
        </w:rPr>
        <w:t xml:space="preserve"> ‘key</w:t>
      </w:r>
      <w:r w:rsidR="00355A99" w:rsidRPr="00615A09">
        <w:rPr>
          <w:rFonts w:ascii="Times New Roman" w:hAnsi="Times New Roman" w:cs="Times New Roman"/>
          <w:sz w:val="24"/>
          <w:szCs w:val="24"/>
        </w:rPr>
        <w:t xml:space="preserve"> skills</w:t>
      </w:r>
      <w:r w:rsidR="004F3505" w:rsidRPr="00615A09">
        <w:rPr>
          <w:rFonts w:ascii="Times New Roman" w:hAnsi="Times New Roman" w:cs="Times New Roman"/>
          <w:sz w:val="24"/>
          <w:szCs w:val="24"/>
        </w:rPr>
        <w:t>’</w:t>
      </w:r>
      <w:r w:rsidR="00355A99" w:rsidRPr="00615A09">
        <w:rPr>
          <w:rFonts w:ascii="Times New Roman" w:hAnsi="Times New Roman" w:cs="Times New Roman"/>
          <w:sz w:val="24"/>
          <w:szCs w:val="24"/>
        </w:rPr>
        <w:t xml:space="preserve"> could ‘enable them to secure capable positions within society’</w:t>
      </w:r>
      <w:r w:rsidR="004F3505" w:rsidRPr="00615A09">
        <w:rPr>
          <w:rFonts w:ascii="Times New Roman" w:hAnsi="Times New Roman" w:cs="Times New Roman"/>
          <w:sz w:val="24"/>
          <w:szCs w:val="24"/>
        </w:rPr>
        <w:t xml:space="preserve">, </w:t>
      </w:r>
      <w:r w:rsidR="00355A99" w:rsidRPr="00615A09">
        <w:rPr>
          <w:rFonts w:ascii="Times New Roman" w:hAnsi="Times New Roman" w:cs="Times New Roman"/>
          <w:sz w:val="24"/>
          <w:szCs w:val="24"/>
        </w:rPr>
        <w:t>determining which skills are required in situations to aid success</w:t>
      </w:r>
      <w:r w:rsidR="003C1BB0" w:rsidRPr="00615A09">
        <w:rPr>
          <w:rFonts w:ascii="Times New Roman" w:hAnsi="Times New Roman" w:cs="Times New Roman"/>
          <w:sz w:val="24"/>
          <w:szCs w:val="24"/>
        </w:rPr>
        <w:t xml:space="preserve"> (</w:t>
      </w:r>
      <w:r w:rsidR="003C1BB0" w:rsidRPr="00615A09">
        <w:rPr>
          <w:rFonts w:ascii="Times New Roman" w:hAnsi="Times New Roman" w:cs="Times New Roman"/>
          <w:color w:val="FF0000"/>
          <w:sz w:val="24"/>
          <w:szCs w:val="24"/>
        </w:rPr>
        <w:t>WAG, 2017, p.2</w:t>
      </w:r>
      <w:r w:rsidR="003C1BB0" w:rsidRPr="00615A09">
        <w:rPr>
          <w:rFonts w:ascii="Times New Roman" w:hAnsi="Times New Roman" w:cs="Times New Roman"/>
          <w:sz w:val="24"/>
          <w:szCs w:val="24"/>
        </w:rPr>
        <w:t xml:space="preserve">). </w:t>
      </w:r>
      <w:r w:rsidR="00A37CA3" w:rsidRPr="00615A09">
        <w:rPr>
          <w:rFonts w:ascii="Times New Roman" w:hAnsi="Times New Roman" w:cs="Times New Roman"/>
          <w:sz w:val="24"/>
          <w:szCs w:val="24"/>
        </w:rPr>
        <w:t>I</w:t>
      </w:r>
      <w:r w:rsidR="00A266DC" w:rsidRPr="00615A09">
        <w:rPr>
          <w:rFonts w:ascii="Times New Roman" w:hAnsi="Times New Roman" w:cs="Times New Roman"/>
          <w:sz w:val="24"/>
          <w:szCs w:val="24"/>
        </w:rPr>
        <w:t xml:space="preserve">mplementing these responsibilities could however be suggested to require teachers to ‘plan in </w:t>
      </w:r>
      <w:proofErr w:type="gramStart"/>
      <w:r w:rsidR="00A266DC" w:rsidRPr="00615A09">
        <w:rPr>
          <w:rFonts w:ascii="Times New Roman" w:hAnsi="Times New Roman" w:cs="Times New Roman"/>
          <w:sz w:val="24"/>
          <w:szCs w:val="24"/>
        </w:rPr>
        <w:t>great detail</w:t>
      </w:r>
      <w:proofErr w:type="gramEnd"/>
      <w:r w:rsidR="00A266DC" w:rsidRPr="00615A09">
        <w:rPr>
          <w:rFonts w:ascii="Times New Roman" w:hAnsi="Times New Roman" w:cs="Times New Roman"/>
          <w:sz w:val="24"/>
          <w:szCs w:val="24"/>
        </w:rPr>
        <w:t xml:space="preserve"> to include </w:t>
      </w:r>
      <w:r w:rsidR="006C11A0" w:rsidRPr="00615A09">
        <w:rPr>
          <w:rFonts w:ascii="Times New Roman" w:hAnsi="Times New Roman" w:cs="Times New Roman"/>
          <w:sz w:val="24"/>
          <w:szCs w:val="24"/>
        </w:rPr>
        <w:t xml:space="preserve">the skills, </w:t>
      </w:r>
      <w:r w:rsidR="00A266DC" w:rsidRPr="00615A09">
        <w:rPr>
          <w:rFonts w:ascii="Times New Roman" w:hAnsi="Times New Roman" w:cs="Times New Roman"/>
          <w:sz w:val="24"/>
          <w:szCs w:val="24"/>
        </w:rPr>
        <w:t xml:space="preserve">taking focus away for the </w:t>
      </w:r>
      <w:r w:rsidR="00157A85" w:rsidRPr="00615A09">
        <w:rPr>
          <w:rFonts w:ascii="Times New Roman" w:hAnsi="Times New Roman" w:cs="Times New Roman"/>
          <w:sz w:val="24"/>
          <w:szCs w:val="24"/>
        </w:rPr>
        <w:t>‘</w:t>
      </w:r>
      <w:r w:rsidR="006C11A0" w:rsidRPr="00615A09">
        <w:rPr>
          <w:rFonts w:ascii="Times New Roman" w:hAnsi="Times New Roman" w:cs="Times New Roman"/>
          <w:sz w:val="24"/>
          <w:szCs w:val="24"/>
        </w:rPr>
        <w:t xml:space="preserve">knowledge </w:t>
      </w:r>
      <w:r w:rsidR="00157A85" w:rsidRPr="00615A09">
        <w:rPr>
          <w:rFonts w:ascii="Times New Roman" w:hAnsi="Times New Roman" w:cs="Times New Roman"/>
          <w:sz w:val="24"/>
          <w:szCs w:val="24"/>
        </w:rPr>
        <w:t xml:space="preserve">learnt’ </w:t>
      </w:r>
      <w:r w:rsidR="006C11A0" w:rsidRPr="00615A09">
        <w:rPr>
          <w:rFonts w:ascii="Times New Roman" w:hAnsi="Times New Roman" w:cs="Times New Roman"/>
          <w:sz w:val="24"/>
          <w:szCs w:val="24"/>
        </w:rPr>
        <w:t xml:space="preserve">within </w:t>
      </w:r>
      <w:r w:rsidR="009B5B18" w:rsidRPr="00615A09">
        <w:rPr>
          <w:rFonts w:ascii="Times New Roman" w:hAnsi="Times New Roman" w:cs="Times New Roman"/>
          <w:sz w:val="24"/>
          <w:szCs w:val="24"/>
        </w:rPr>
        <w:t xml:space="preserve">the </w:t>
      </w:r>
      <w:proofErr w:type="spellStart"/>
      <w:r w:rsidR="006C11A0" w:rsidRPr="00615A09">
        <w:rPr>
          <w:rFonts w:ascii="Times New Roman" w:hAnsi="Times New Roman" w:cs="Times New Roman"/>
          <w:sz w:val="24"/>
          <w:szCs w:val="24"/>
        </w:rPr>
        <w:t>AoLE</w:t>
      </w:r>
      <w:proofErr w:type="spellEnd"/>
      <w:r w:rsidR="006C11A0" w:rsidRPr="00615A09">
        <w:rPr>
          <w:rFonts w:ascii="Times New Roman" w:hAnsi="Times New Roman" w:cs="Times New Roman"/>
          <w:sz w:val="24"/>
          <w:szCs w:val="24"/>
        </w:rPr>
        <w:t>’. During my professional teaching experiences</w:t>
      </w:r>
      <w:r w:rsidR="0062316A" w:rsidRPr="00615A09">
        <w:rPr>
          <w:rFonts w:ascii="Times New Roman" w:hAnsi="Times New Roman" w:cs="Times New Roman"/>
          <w:sz w:val="24"/>
          <w:szCs w:val="24"/>
        </w:rPr>
        <w:t xml:space="preserve"> both in year 1 and year 2</w:t>
      </w:r>
      <w:r w:rsidR="006C11A0" w:rsidRPr="00615A09">
        <w:rPr>
          <w:rFonts w:ascii="Times New Roman" w:hAnsi="Times New Roman" w:cs="Times New Roman"/>
          <w:sz w:val="24"/>
          <w:szCs w:val="24"/>
        </w:rPr>
        <w:t xml:space="preserve"> (PTE</w:t>
      </w:r>
      <w:r w:rsidR="00F001F3" w:rsidRPr="00615A09">
        <w:rPr>
          <w:rFonts w:ascii="Times New Roman" w:hAnsi="Times New Roman" w:cs="Times New Roman"/>
          <w:sz w:val="24"/>
          <w:szCs w:val="24"/>
        </w:rPr>
        <w:t>1 &amp; PTE2</w:t>
      </w:r>
      <w:r w:rsidR="006C11A0" w:rsidRPr="00615A09">
        <w:rPr>
          <w:rFonts w:ascii="Times New Roman" w:hAnsi="Times New Roman" w:cs="Times New Roman"/>
          <w:sz w:val="24"/>
          <w:szCs w:val="24"/>
        </w:rPr>
        <w:t xml:space="preserve">), I have personally </w:t>
      </w:r>
      <w:r w:rsidR="0062316A" w:rsidRPr="00615A09">
        <w:rPr>
          <w:rFonts w:ascii="Times New Roman" w:hAnsi="Times New Roman" w:cs="Times New Roman"/>
          <w:sz w:val="24"/>
          <w:szCs w:val="24"/>
        </w:rPr>
        <w:t>witnessed</w:t>
      </w:r>
      <w:r w:rsidR="006C11A0" w:rsidRPr="00615A09">
        <w:rPr>
          <w:rFonts w:ascii="Times New Roman" w:hAnsi="Times New Roman" w:cs="Times New Roman"/>
          <w:sz w:val="24"/>
          <w:szCs w:val="24"/>
        </w:rPr>
        <w:t xml:space="preserve"> that </w:t>
      </w:r>
      <w:r w:rsidR="00F001F3" w:rsidRPr="00615A09">
        <w:rPr>
          <w:rFonts w:ascii="Times New Roman" w:hAnsi="Times New Roman" w:cs="Times New Roman"/>
          <w:sz w:val="24"/>
          <w:szCs w:val="24"/>
        </w:rPr>
        <w:t xml:space="preserve">teachers </w:t>
      </w:r>
      <w:r w:rsidR="00A37CA3" w:rsidRPr="00615A09">
        <w:rPr>
          <w:rFonts w:ascii="Times New Roman" w:hAnsi="Times New Roman" w:cs="Times New Roman"/>
          <w:sz w:val="24"/>
          <w:szCs w:val="24"/>
        </w:rPr>
        <w:t xml:space="preserve">currently </w:t>
      </w:r>
      <w:r w:rsidR="00F001F3" w:rsidRPr="00615A09">
        <w:rPr>
          <w:rFonts w:ascii="Times New Roman" w:hAnsi="Times New Roman" w:cs="Times New Roman"/>
          <w:sz w:val="24"/>
          <w:szCs w:val="24"/>
        </w:rPr>
        <w:t>include the LNF in a cross-curricular manner within learning. During</w:t>
      </w:r>
      <w:r w:rsidR="0062316A" w:rsidRPr="00615A09">
        <w:rPr>
          <w:rFonts w:ascii="Times New Roman" w:hAnsi="Times New Roman" w:cs="Times New Roman"/>
          <w:sz w:val="24"/>
          <w:szCs w:val="24"/>
        </w:rPr>
        <w:t xml:space="preserve"> my PTE2, I witnessed the children learning</w:t>
      </w:r>
      <w:r w:rsidR="00A37CA3" w:rsidRPr="00615A09">
        <w:rPr>
          <w:rFonts w:ascii="Times New Roman" w:hAnsi="Times New Roman" w:cs="Times New Roman"/>
          <w:sz w:val="24"/>
          <w:szCs w:val="24"/>
        </w:rPr>
        <w:t xml:space="preserve"> aspects of the skill </w:t>
      </w:r>
      <w:r w:rsidR="0062316A" w:rsidRPr="00615A09">
        <w:rPr>
          <w:rFonts w:ascii="Times New Roman" w:hAnsi="Times New Roman" w:cs="Times New Roman"/>
          <w:sz w:val="24"/>
          <w:szCs w:val="24"/>
        </w:rPr>
        <w:t xml:space="preserve">‘creating graphs’ and applying these skills within Science in Key Stage Two (KS2). The children were able to use the skills </w:t>
      </w:r>
      <w:r w:rsidR="0080075B" w:rsidRPr="00615A09">
        <w:rPr>
          <w:rFonts w:ascii="Times New Roman" w:hAnsi="Times New Roman" w:cs="Times New Roman"/>
          <w:sz w:val="24"/>
          <w:szCs w:val="24"/>
        </w:rPr>
        <w:t xml:space="preserve">previously </w:t>
      </w:r>
      <w:r w:rsidR="0062316A" w:rsidRPr="00615A09">
        <w:rPr>
          <w:rFonts w:ascii="Times New Roman" w:hAnsi="Times New Roman" w:cs="Times New Roman"/>
          <w:sz w:val="24"/>
          <w:szCs w:val="24"/>
        </w:rPr>
        <w:t xml:space="preserve">learnt to </w:t>
      </w:r>
      <w:r w:rsidR="0062316A" w:rsidRPr="00615A09">
        <w:rPr>
          <w:rFonts w:ascii="Times New Roman" w:hAnsi="Times New Roman" w:cs="Times New Roman"/>
          <w:sz w:val="24"/>
          <w:szCs w:val="24"/>
        </w:rPr>
        <w:lastRenderedPageBreak/>
        <w:t>create a graph relating to</w:t>
      </w:r>
      <w:r w:rsidR="00033365" w:rsidRPr="00615A09">
        <w:rPr>
          <w:rFonts w:ascii="Times New Roman" w:hAnsi="Times New Roman" w:cs="Times New Roman"/>
          <w:sz w:val="24"/>
          <w:szCs w:val="24"/>
        </w:rPr>
        <w:t xml:space="preserve"> habitats of species. These skills were carefully planned into the lesson to recall on the learning. </w:t>
      </w:r>
      <w:r w:rsidR="0080075B" w:rsidRPr="00615A09">
        <w:rPr>
          <w:rFonts w:ascii="Times New Roman" w:hAnsi="Times New Roman" w:cs="Times New Roman"/>
          <w:sz w:val="24"/>
          <w:szCs w:val="24"/>
        </w:rPr>
        <w:t xml:space="preserve">It could be argued however, that pressures to implement the LNF and DCF could result in </w:t>
      </w:r>
      <w:r w:rsidR="003A331C" w:rsidRPr="00615A09">
        <w:rPr>
          <w:rFonts w:ascii="Times New Roman" w:hAnsi="Times New Roman" w:cs="Times New Roman"/>
          <w:sz w:val="24"/>
          <w:szCs w:val="24"/>
        </w:rPr>
        <w:t>missed opportunities of rich experiences due to the primarily focus being the number of skills included rather than “developing the skills in naturally occurring, meaningful way” (</w:t>
      </w:r>
      <w:r w:rsidR="003A331C" w:rsidRPr="00615A09">
        <w:rPr>
          <w:rFonts w:ascii="Times New Roman" w:hAnsi="Times New Roman" w:cs="Times New Roman"/>
          <w:color w:val="FF0000"/>
          <w:sz w:val="24"/>
          <w:szCs w:val="24"/>
        </w:rPr>
        <w:t>WAG, 2018, p.2).</w:t>
      </w:r>
    </w:p>
    <w:p w14:paraId="7E5E88BD" w14:textId="77777777" w:rsidR="00BC0C81" w:rsidRPr="00615A09" w:rsidRDefault="00BC0C81" w:rsidP="00615A09">
      <w:pPr>
        <w:spacing w:line="360" w:lineRule="auto"/>
        <w:rPr>
          <w:rFonts w:ascii="Times New Roman" w:hAnsi="Times New Roman" w:cs="Times New Roman"/>
          <w:color w:val="FF0000"/>
          <w:sz w:val="24"/>
          <w:szCs w:val="24"/>
        </w:rPr>
      </w:pPr>
    </w:p>
    <w:p w14:paraId="45E4C319" w14:textId="72714485" w:rsidR="006F039A" w:rsidRPr="00615A09" w:rsidRDefault="005F3AC9" w:rsidP="00615A09">
      <w:pPr>
        <w:spacing w:line="360" w:lineRule="auto"/>
        <w:rPr>
          <w:rFonts w:ascii="Times New Roman" w:hAnsi="Times New Roman" w:cs="Times New Roman"/>
          <w:iCs/>
          <w:sz w:val="24"/>
          <w:szCs w:val="24"/>
        </w:rPr>
      </w:pPr>
      <w:r w:rsidRPr="00615A09">
        <w:rPr>
          <w:rFonts w:ascii="Times New Roman" w:hAnsi="Times New Roman" w:cs="Times New Roman"/>
          <w:color w:val="FF0000"/>
          <w:sz w:val="24"/>
          <w:szCs w:val="24"/>
        </w:rPr>
        <w:t>Savage (201</w:t>
      </w:r>
      <w:r w:rsidR="0082381F" w:rsidRPr="00615A09">
        <w:rPr>
          <w:rFonts w:ascii="Times New Roman" w:hAnsi="Times New Roman" w:cs="Times New Roman"/>
          <w:color w:val="FF0000"/>
          <w:sz w:val="24"/>
          <w:szCs w:val="24"/>
        </w:rPr>
        <w:t>0</w:t>
      </w:r>
      <w:r w:rsidR="005A5743" w:rsidRPr="00615A09">
        <w:rPr>
          <w:rFonts w:ascii="Times New Roman" w:hAnsi="Times New Roman" w:cs="Times New Roman"/>
          <w:sz w:val="24"/>
          <w:szCs w:val="24"/>
        </w:rPr>
        <w:t xml:space="preserve">) suggests teaching in this cross-curricular manner can “motivate and encourage pupils’ learning” when it is ‘relatable to experiences outside of the classroom’. </w:t>
      </w:r>
      <w:r w:rsidR="005A5743" w:rsidRPr="00615A09">
        <w:rPr>
          <w:rFonts w:ascii="Times New Roman" w:hAnsi="Times New Roman" w:cs="Times New Roman"/>
          <w:iCs/>
          <w:sz w:val="24"/>
          <w:szCs w:val="24"/>
        </w:rPr>
        <w:t xml:space="preserve">On PTE2, I found that the children were motivated to learn coding when it was engaging with their interests. During my lesson, children were asked to </w:t>
      </w:r>
      <w:r w:rsidR="00635310" w:rsidRPr="00615A09">
        <w:rPr>
          <w:rFonts w:ascii="Times New Roman" w:hAnsi="Times New Roman" w:cs="Times New Roman"/>
          <w:iCs/>
          <w:sz w:val="24"/>
          <w:szCs w:val="24"/>
        </w:rPr>
        <w:t xml:space="preserve">use previous skills learnt in a coding lesson to complete levels within </w:t>
      </w:r>
      <w:r w:rsidR="005A5743" w:rsidRPr="00615A09">
        <w:rPr>
          <w:rFonts w:ascii="Times New Roman" w:hAnsi="Times New Roman" w:cs="Times New Roman"/>
          <w:iCs/>
          <w:sz w:val="24"/>
          <w:szCs w:val="24"/>
        </w:rPr>
        <w:t>a</w:t>
      </w:r>
      <w:r w:rsidR="00635310" w:rsidRPr="00615A09">
        <w:rPr>
          <w:rFonts w:ascii="Times New Roman" w:hAnsi="Times New Roman" w:cs="Times New Roman"/>
          <w:iCs/>
          <w:sz w:val="24"/>
          <w:szCs w:val="24"/>
        </w:rPr>
        <w:t>n online</w:t>
      </w:r>
      <w:r w:rsidR="005A5743" w:rsidRPr="00615A09">
        <w:rPr>
          <w:rFonts w:ascii="Times New Roman" w:hAnsi="Times New Roman" w:cs="Times New Roman"/>
          <w:iCs/>
          <w:sz w:val="24"/>
          <w:szCs w:val="24"/>
        </w:rPr>
        <w:t xml:space="preserve"> programme ‘Hour of Code’</w:t>
      </w:r>
      <w:r w:rsidR="00635310" w:rsidRPr="00615A09">
        <w:rPr>
          <w:rFonts w:ascii="Times New Roman" w:hAnsi="Times New Roman" w:cs="Times New Roman"/>
          <w:iCs/>
          <w:sz w:val="24"/>
          <w:szCs w:val="24"/>
        </w:rPr>
        <w:t>. Children were engaged and confident in the learning due to the motivational aspect of choice. Children were able to choose a theme of interest within the programme such as ‘Minecraft or coding with Anna and Elsa’. Children were able to re</w:t>
      </w:r>
      <w:r w:rsidR="00755486" w:rsidRPr="00615A09">
        <w:rPr>
          <w:rFonts w:ascii="Times New Roman" w:hAnsi="Times New Roman" w:cs="Times New Roman"/>
          <w:iCs/>
          <w:sz w:val="24"/>
          <w:szCs w:val="24"/>
        </w:rPr>
        <w:t>cognise and engage with the themes due to them being relatable to their own life experiences. This in raised levels of achievement within the skill of coding and encouraged children who lack confidence within coding to participate.</w:t>
      </w:r>
      <w:r w:rsidR="007C279F" w:rsidRPr="00615A09">
        <w:rPr>
          <w:rFonts w:ascii="Times New Roman" w:hAnsi="Times New Roman" w:cs="Times New Roman"/>
          <w:iCs/>
          <w:sz w:val="24"/>
          <w:szCs w:val="24"/>
        </w:rPr>
        <w:t xml:space="preserve"> It could be argued however </w:t>
      </w:r>
      <w:r w:rsidR="003B52E0" w:rsidRPr="00615A09">
        <w:rPr>
          <w:rFonts w:ascii="Times New Roman" w:hAnsi="Times New Roman" w:cs="Times New Roman"/>
          <w:iCs/>
          <w:sz w:val="24"/>
          <w:szCs w:val="24"/>
        </w:rPr>
        <w:t xml:space="preserve">that </w:t>
      </w:r>
      <w:r w:rsidR="007C279F" w:rsidRPr="00615A09">
        <w:rPr>
          <w:rFonts w:ascii="Times New Roman" w:hAnsi="Times New Roman" w:cs="Times New Roman"/>
          <w:iCs/>
          <w:sz w:val="24"/>
          <w:szCs w:val="24"/>
        </w:rPr>
        <w:t xml:space="preserve">skills </w:t>
      </w:r>
      <w:r w:rsidR="003B52E0" w:rsidRPr="00615A09">
        <w:rPr>
          <w:rFonts w:ascii="Times New Roman" w:hAnsi="Times New Roman" w:cs="Times New Roman"/>
          <w:iCs/>
          <w:sz w:val="24"/>
          <w:szCs w:val="24"/>
        </w:rPr>
        <w:t>should only be embedded into other AoLE’s if they are clearly understood. During PTE2, this became evident to me during a lesson with the learning objective to “use standard units to measure”</w:t>
      </w:r>
      <w:r w:rsidR="007C4881" w:rsidRPr="00615A09">
        <w:rPr>
          <w:rFonts w:ascii="Times New Roman" w:hAnsi="Times New Roman" w:cs="Times New Roman"/>
          <w:iCs/>
          <w:sz w:val="24"/>
          <w:szCs w:val="24"/>
        </w:rPr>
        <w:t xml:space="preserve"> (</w:t>
      </w:r>
      <w:r w:rsidR="007C4881" w:rsidRPr="00615A09">
        <w:rPr>
          <w:rFonts w:ascii="Times New Roman" w:hAnsi="Times New Roman" w:cs="Times New Roman"/>
          <w:iCs/>
          <w:color w:val="FF0000"/>
          <w:sz w:val="24"/>
          <w:szCs w:val="24"/>
        </w:rPr>
        <w:t>WAG, 2015, p.33</w:t>
      </w:r>
      <w:r w:rsidR="007C4881" w:rsidRPr="00615A09">
        <w:rPr>
          <w:rFonts w:ascii="Times New Roman" w:hAnsi="Times New Roman" w:cs="Times New Roman"/>
          <w:iCs/>
          <w:sz w:val="24"/>
          <w:szCs w:val="24"/>
        </w:rPr>
        <w:t xml:space="preserve">) </w:t>
      </w:r>
      <w:r w:rsidR="003B52E0" w:rsidRPr="00615A09">
        <w:rPr>
          <w:rFonts w:ascii="Times New Roman" w:hAnsi="Times New Roman" w:cs="Times New Roman"/>
          <w:iCs/>
          <w:sz w:val="24"/>
          <w:szCs w:val="24"/>
        </w:rPr>
        <w:t xml:space="preserve">in potion creating. Children who had not previously understood the skill of ‘measuring in litres’, found the task to ‘create a potion’ measuring a variety of fluids difficult. Through reflection, I evaluated that </w:t>
      </w:r>
      <w:r w:rsidR="006F1A17" w:rsidRPr="00615A09">
        <w:rPr>
          <w:rFonts w:ascii="Times New Roman" w:hAnsi="Times New Roman" w:cs="Times New Roman"/>
          <w:iCs/>
          <w:sz w:val="24"/>
          <w:szCs w:val="24"/>
        </w:rPr>
        <w:t>for</w:t>
      </w:r>
      <w:r w:rsidR="00C16291" w:rsidRPr="00615A09">
        <w:rPr>
          <w:rFonts w:ascii="Times New Roman" w:hAnsi="Times New Roman" w:cs="Times New Roman"/>
          <w:iCs/>
          <w:sz w:val="24"/>
          <w:szCs w:val="24"/>
        </w:rPr>
        <w:t xml:space="preserve"> children to progress further and</w:t>
      </w:r>
      <w:r w:rsidR="003B52E0" w:rsidRPr="00615A09">
        <w:rPr>
          <w:rFonts w:ascii="Times New Roman" w:hAnsi="Times New Roman" w:cs="Times New Roman"/>
          <w:iCs/>
          <w:sz w:val="24"/>
          <w:szCs w:val="24"/>
        </w:rPr>
        <w:t xml:space="preserve"> apply a skill within another area of learning, </w:t>
      </w:r>
      <w:r w:rsidR="00ED6A26" w:rsidRPr="00615A09">
        <w:rPr>
          <w:rFonts w:ascii="Times New Roman" w:hAnsi="Times New Roman" w:cs="Times New Roman"/>
          <w:iCs/>
          <w:sz w:val="24"/>
          <w:szCs w:val="24"/>
        </w:rPr>
        <w:t>it is important that learners fully understand the concept first</w:t>
      </w:r>
      <w:r w:rsidR="00C04EC4" w:rsidRPr="00615A09">
        <w:rPr>
          <w:rFonts w:ascii="Times New Roman" w:hAnsi="Times New Roman" w:cs="Times New Roman"/>
          <w:iCs/>
          <w:sz w:val="24"/>
          <w:szCs w:val="24"/>
        </w:rPr>
        <w:t>, therefore considering the role of the teacher knowing the</w:t>
      </w:r>
      <w:r w:rsidR="00D73793" w:rsidRPr="00615A09">
        <w:rPr>
          <w:rFonts w:ascii="Times New Roman" w:hAnsi="Times New Roman" w:cs="Times New Roman"/>
          <w:iCs/>
          <w:sz w:val="24"/>
          <w:szCs w:val="24"/>
        </w:rPr>
        <w:t>ir</w:t>
      </w:r>
      <w:r w:rsidR="00C04EC4" w:rsidRPr="00615A09">
        <w:rPr>
          <w:rFonts w:ascii="Times New Roman" w:hAnsi="Times New Roman" w:cs="Times New Roman"/>
          <w:iCs/>
          <w:sz w:val="24"/>
          <w:szCs w:val="24"/>
        </w:rPr>
        <w:t xml:space="preserve"> </w:t>
      </w:r>
      <w:r w:rsidR="00C16291" w:rsidRPr="00615A09">
        <w:rPr>
          <w:rFonts w:ascii="Times New Roman" w:hAnsi="Times New Roman" w:cs="Times New Roman"/>
          <w:iCs/>
          <w:sz w:val="24"/>
          <w:szCs w:val="24"/>
        </w:rPr>
        <w:t>learners’</w:t>
      </w:r>
      <w:r w:rsidR="009F20DC" w:rsidRPr="00615A09">
        <w:rPr>
          <w:rFonts w:ascii="Times New Roman" w:hAnsi="Times New Roman" w:cs="Times New Roman"/>
          <w:iCs/>
          <w:sz w:val="24"/>
          <w:szCs w:val="24"/>
        </w:rPr>
        <w:t>.</w:t>
      </w:r>
      <w:r w:rsidR="002B492E" w:rsidRPr="00615A09">
        <w:rPr>
          <w:rFonts w:ascii="Times New Roman" w:hAnsi="Times New Roman" w:cs="Times New Roman"/>
          <w:iCs/>
          <w:sz w:val="24"/>
          <w:szCs w:val="24"/>
        </w:rPr>
        <w:t xml:space="preserve"> I personally would </w:t>
      </w:r>
      <w:r w:rsidR="00EA7EEF" w:rsidRPr="00615A09">
        <w:rPr>
          <w:rFonts w:ascii="Times New Roman" w:hAnsi="Times New Roman" w:cs="Times New Roman"/>
          <w:iCs/>
          <w:sz w:val="24"/>
          <w:szCs w:val="24"/>
        </w:rPr>
        <w:t>use this consideration to further my own teaching experiences in future</w:t>
      </w:r>
      <w:r w:rsidR="00757277" w:rsidRPr="00615A09">
        <w:rPr>
          <w:rFonts w:ascii="Times New Roman" w:hAnsi="Times New Roman" w:cs="Times New Roman"/>
          <w:iCs/>
          <w:sz w:val="24"/>
          <w:szCs w:val="24"/>
        </w:rPr>
        <w:t xml:space="preserve"> by recapping on skills I feel the learners do not fully </w:t>
      </w:r>
      <w:r w:rsidR="003B3399" w:rsidRPr="00615A09">
        <w:rPr>
          <w:rFonts w:ascii="Times New Roman" w:hAnsi="Times New Roman" w:cs="Times New Roman"/>
          <w:iCs/>
          <w:sz w:val="24"/>
          <w:szCs w:val="24"/>
        </w:rPr>
        <w:t>understand</w:t>
      </w:r>
      <w:r w:rsidR="00EA7EEF" w:rsidRPr="00615A09">
        <w:rPr>
          <w:rFonts w:ascii="Times New Roman" w:hAnsi="Times New Roman" w:cs="Times New Roman"/>
          <w:iCs/>
          <w:sz w:val="24"/>
          <w:szCs w:val="24"/>
        </w:rPr>
        <w:t xml:space="preserve">. </w:t>
      </w:r>
    </w:p>
    <w:p w14:paraId="680F3594" w14:textId="77777777" w:rsidR="006E3669" w:rsidRPr="00615A09" w:rsidRDefault="006E3669" w:rsidP="00615A09">
      <w:pPr>
        <w:spacing w:line="360" w:lineRule="auto"/>
        <w:rPr>
          <w:rFonts w:ascii="Times New Roman" w:hAnsi="Times New Roman" w:cs="Times New Roman"/>
          <w:iCs/>
          <w:sz w:val="24"/>
          <w:szCs w:val="24"/>
        </w:rPr>
      </w:pPr>
    </w:p>
    <w:p w14:paraId="0B0F3E0F" w14:textId="61866DED" w:rsidR="007E7C22" w:rsidRPr="00615A09" w:rsidRDefault="00A75274" w:rsidP="00615A09">
      <w:pPr>
        <w:spacing w:line="360" w:lineRule="auto"/>
        <w:rPr>
          <w:rFonts w:ascii="Times New Roman" w:hAnsi="Times New Roman" w:cs="Times New Roman"/>
          <w:iCs/>
          <w:color w:val="FF0000"/>
          <w:sz w:val="24"/>
          <w:szCs w:val="24"/>
        </w:rPr>
      </w:pPr>
      <w:r w:rsidRPr="00615A09">
        <w:rPr>
          <w:rFonts w:ascii="Times New Roman" w:hAnsi="Times New Roman" w:cs="Times New Roman"/>
          <w:iCs/>
          <w:sz w:val="24"/>
          <w:szCs w:val="24"/>
        </w:rPr>
        <w:t>By incorporating the three responsibilities</w:t>
      </w:r>
      <w:r w:rsidR="005E09CF" w:rsidRPr="00615A09">
        <w:rPr>
          <w:rFonts w:ascii="Times New Roman" w:hAnsi="Times New Roman" w:cs="Times New Roman"/>
          <w:iCs/>
          <w:sz w:val="24"/>
          <w:szCs w:val="24"/>
        </w:rPr>
        <w:t xml:space="preserve"> effectively</w:t>
      </w:r>
      <w:r w:rsidRPr="00615A09">
        <w:rPr>
          <w:rFonts w:ascii="Times New Roman" w:hAnsi="Times New Roman" w:cs="Times New Roman"/>
          <w:iCs/>
          <w:sz w:val="24"/>
          <w:szCs w:val="24"/>
        </w:rPr>
        <w:t xml:space="preserve"> into other </w:t>
      </w:r>
      <w:proofErr w:type="spellStart"/>
      <w:r w:rsidRPr="00615A09">
        <w:rPr>
          <w:rFonts w:ascii="Times New Roman" w:hAnsi="Times New Roman" w:cs="Times New Roman"/>
          <w:iCs/>
          <w:sz w:val="24"/>
          <w:szCs w:val="24"/>
        </w:rPr>
        <w:t>AoEL’s</w:t>
      </w:r>
      <w:proofErr w:type="spellEnd"/>
      <w:r w:rsidRPr="00615A09">
        <w:rPr>
          <w:rFonts w:ascii="Times New Roman" w:hAnsi="Times New Roman" w:cs="Times New Roman"/>
          <w:iCs/>
          <w:sz w:val="24"/>
          <w:szCs w:val="24"/>
        </w:rPr>
        <w:t xml:space="preserve"> could result in children experiencing ‘rich opportunities’</w:t>
      </w:r>
      <w:r w:rsidR="005E09CF" w:rsidRPr="00615A09">
        <w:rPr>
          <w:rFonts w:ascii="Times New Roman" w:hAnsi="Times New Roman" w:cs="Times New Roman"/>
          <w:iCs/>
          <w:sz w:val="24"/>
          <w:szCs w:val="24"/>
        </w:rPr>
        <w:t xml:space="preserve"> and being able to ‘make their own connections in the learning’ (Donaldson, 2015)</w:t>
      </w:r>
      <w:r w:rsidR="00A05F64" w:rsidRPr="00615A09">
        <w:rPr>
          <w:rFonts w:ascii="Times New Roman" w:hAnsi="Times New Roman" w:cs="Times New Roman"/>
          <w:iCs/>
          <w:sz w:val="24"/>
          <w:szCs w:val="24"/>
        </w:rPr>
        <w:t xml:space="preserve"> (Savage, 2010)</w:t>
      </w:r>
      <w:r w:rsidR="005E09CF" w:rsidRPr="00615A09">
        <w:rPr>
          <w:rFonts w:ascii="Times New Roman" w:hAnsi="Times New Roman" w:cs="Times New Roman"/>
          <w:iCs/>
          <w:sz w:val="24"/>
          <w:szCs w:val="24"/>
        </w:rPr>
        <w:t xml:space="preserve">. </w:t>
      </w:r>
      <w:r w:rsidR="006277BF" w:rsidRPr="00615A09">
        <w:rPr>
          <w:rFonts w:ascii="Times New Roman" w:hAnsi="Times New Roman" w:cs="Times New Roman"/>
          <w:iCs/>
          <w:sz w:val="24"/>
          <w:szCs w:val="24"/>
        </w:rPr>
        <w:t xml:space="preserve">Children could potentially develop their understanding of the skills further when using them in other contexts such as using the LNF to create a ‘Wanted poster’ about the Romans or creating a ‘movie trailer’ about ‘George’s Marvellous Medicine’ (PTE2 experience). It could be argued however that some </w:t>
      </w:r>
      <w:proofErr w:type="spellStart"/>
      <w:r w:rsidR="006277BF" w:rsidRPr="00615A09">
        <w:rPr>
          <w:rFonts w:ascii="Times New Roman" w:hAnsi="Times New Roman" w:cs="Times New Roman"/>
          <w:iCs/>
          <w:sz w:val="24"/>
          <w:szCs w:val="24"/>
        </w:rPr>
        <w:t>AoEL’s</w:t>
      </w:r>
      <w:proofErr w:type="spellEnd"/>
      <w:r w:rsidR="006277BF" w:rsidRPr="00615A09">
        <w:rPr>
          <w:rFonts w:ascii="Times New Roman" w:hAnsi="Times New Roman" w:cs="Times New Roman"/>
          <w:iCs/>
          <w:sz w:val="24"/>
          <w:szCs w:val="24"/>
        </w:rPr>
        <w:t xml:space="preserve"> </w:t>
      </w:r>
      <w:r w:rsidR="006277BF" w:rsidRPr="00615A09">
        <w:rPr>
          <w:rFonts w:ascii="Times New Roman" w:hAnsi="Times New Roman" w:cs="Times New Roman"/>
          <w:iCs/>
          <w:sz w:val="24"/>
          <w:szCs w:val="24"/>
        </w:rPr>
        <w:lastRenderedPageBreak/>
        <w:t xml:space="preserve">have </w:t>
      </w:r>
      <w:r w:rsidR="00B81B91" w:rsidRPr="00615A09">
        <w:rPr>
          <w:rFonts w:ascii="Times New Roman" w:hAnsi="Times New Roman" w:cs="Times New Roman"/>
          <w:iCs/>
          <w:sz w:val="24"/>
          <w:szCs w:val="24"/>
        </w:rPr>
        <w:t xml:space="preserve">apparent links to the LNF and DCF and others may prove difficult to link. ‘Successful Futures’ highlights the importance in developing the use of the Welsh language in schools and ‘allowing the language to grow and flourish in its own right’ </w:t>
      </w:r>
      <w:r w:rsidR="00B81B91" w:rsidRPr="00615A09">
        <w:rPr>
          <w:rFonts w:ascii="Times New Roman" w:hAnsi="Times New Roman" w:cs="Times New Roman"/>
          <w:iCs/>
          <w:color w:val="FF0000"/>
          <w:sz w:val="24"/>
          <w:szCs w:val="24"/>
        </w:rPr>
        <w:t>(WAG, 2015, p.</w:t>
      </w:r>
      <w:r w:rsidR="001A1D37" w:rsidRPr="00615A09">
        <w:rPr>
          <w:rFonts w:ascii="Times New Roman" w:hAnsi="Times New Roman" w:cs="Times New Roman"/>
          <w:iCs/>
          <w:color w:val="FF0000"/>
          <w:sz w:val="24"/>
          <w:szCs w:val="24"/>
        </w:rPr>
        <w:t>18)</w:t>
      </w:r>
      <w:r w:rsidR="003D619D" w:rsidRPr="00615A09">
        <w:rPr>
          <w:rFonts w:ascii="Times New Roman" w:hAnsi="Times New Roman" w:cs="Times New Roman"/>
          <w:iCs/>
          <w:color w:val="FF0000"/>
          <w:sz w:val="24"/>
          <w:szCs w:val="24"/>
        </w:rPr>
        <w:t>.</w:t>
      </w:r>
      <w:r w:rsidR="00AA3F76" w:rsidRPr="00615A09">
        <w:rPr>
          <w:rFonts w:ascii="Times New Roman" w:hAnsi="Times New Roman" w:cs="Times New Roman"/>
          <w:iCs/>
          <w:color w:val="FF0000"/>
          <w:sz w:val="24"/>
          <w:szCs w:val="24"/>
        </w:rPr>
        <w:t xml:space="preserve"> </w:t>
      </w:r>
      <w:r w:rsidR="00AA3F76" w:rsidRPr="00615A09">
        <w:rPr>
          <w:rFonts w:ascii="Times New Roman" w:hAnsi="Times New Roman" w:cs="Times New Roman"/>
          <w:iCs/>
          <w:sz w:val="24"/>
          <w:szCs w:val="24"/>
        </w:rPr>
        <w:t>Support is given to this concept suggesting teachers are ‘challenged to deliver skills of languages effectively in other areas’</w:t>
      </w:r>
      <w:r w:rsidR="003D619D" w:rsidRPr="00615A09">
        <w:rPr>
          <w:rFonts w:ascii="Times New Roman" w:hAnsi="Times New Roman" w:cs="Times New Roman"/>
          <w:iCs/>
          <w:sz w:val="24"/>
          <w:szCs w:val="24"/>
        </w:rPr>
        <w:t xml:space="preserve"> </w:t>
      </w:r>
      <w:r w:rsidR="00AA3F76" w:rsidRPr="00615A09">
        <w:rPr>
          <w:rFonts w:ascii="Times New Roman" w:hAnsi="Times New Roman" w:cs="Times New Roman"/>
          <w:iCs/>
          <w:color w:val="FF0000"/>
          <w:sz w:val="24"/>
          <w:szCs w:val="24"/>
        </w:rPr>
        <w:t>(Grenfell, 2002)</w:t>
      </w:r>
      <w:r w:rsidR="001A1D37" w:rsidRPr="00615A09">
        <w:rPr>
          <w:rFonts w:ascii="Times New Roman" w:hAnsi="Times New Roman" w:cs="Times New Roman"/>
          <w:iCs/>
          <w:color w:val="FF0000"/>
          <w:sz w:val="24"/>
          <w:szCs w:val="24"/>
        </w:rPr>
        <w:t>.</w:t>
      </w:r>
      <w:r w:rsidR="00FB2D3D" w:rsidRPr="00615A09">
        <w:rPr>
          <w:rFonts w:ascii="Times New Roman" w:hAnsi="Times New Roman" w:cs="Times New Roman"/>
          <w:iCs/>
          <w:color w:val="FF0000"/>
          <w:sz w:val="24"/>
          <w:szCs w:val="24"/>
        </w:rPr>
        <w:t xml:space="preserve"> </w:t>
      </w:r>
      <w:r w:rsidR="00FB2D3D" w:rsidRPr="00615A09">
        <w:rPr>
          <w:rFonts w:ascii="Times New Roman" w:hAnsi="Times New Roman" w:cs="Times New Roman"/>
          <w:iCs/>
          <w:sz w:val="24"/>
          <w:szCs w:val="24"/>
        </w:rPr>
        <w:t xml:space="preserve">Although the </w:t>
      </w:r>
      <w:proofErr w:type="spellStart"/>
      <w:r w:rsidR="00FB2D3D" w:rsidRPr="00615A09">
        <w:rPr>
          <w:rFonts w:ascii="Times New Roman" w:hAnsi="Times New Roman" w:cs="Times New Roman"/>
          <w:iCs/>
          <w:sz w:val="24"/>
          <w:szCs w:val="24"/>
        </w:rPr>
        <w:t>AoLE</w:t>
      </w:r>
      <w:proofErr w:type="spellEnd"/>
      <w:r w:rsidR="00FB2D3D" w:rsidRPr="00615A09">
        <w:rPr>
          <w:rFonts w:ascii="Times New Roman" w:hAnsi="Times New Roman" w:cs="Times New Roman"/>
          <w:iCs/>
          <w:sz w:val="24"/>
          <w:szCs w:val="24"/>
        </w:rPr>
        <w:t xml:space="preserve"> ‘Languages, literacy and communications could prove links between the Welsh language and literacy, it could be argued that </w:t>
      </w:r>
      <w:r w:rsidR="00953974" w:rsidRPr="00615A09">
        <w:rPr>
          <w:rFonts w:ascii="Times New Roman" w:hAnsi="Times New Roman" w:cs="Times New Roman"/>
          <w:iCs/>
          <w:sz w:val="24"/>
          <w:szCs w:val="24"/>
        </w:rPr>
        <w:t>creating a</w:t>
      </w:r>
      <w:r w:rsidR="00FB2D3D" w:rsidRPr="00615A09">
        <w:rPr>
          <w:rFonts w:ascii="Times New Roman" w:hAnsi="Times New Roman" w:cs="Times New Roman"/>
          <w:iCs/>
          <w:sz w:val="24"/>
          <w:szCs w:val="24"/>
        </w:rPr>
        <w:t xml:space="preserve"> direct li</w:t>
      </w:r>
      <w:r w:rsidR="001331E4" w:rsidRPr="00615A09">
        <w:rPr>
          <w:rFonts w:ascii="Times New Roman" w:hAnsi="Times New Roman" w:cs="Times New Roman"/>
          <w:iCs/>
          <w:sz w:val="24"/>
          <w:szCs w:val="24"/>
        </w:rPr>
        <w:t>nk</w:t>
      </w:r>
      <w:r w:rsidR="00FB2D3D" w:rsidRPr="00615A09">
        <w:rPr>
          <w:rFonts w:ascii="Times New Roman" w:hAnsi="Times New Roman" w:cs="Times New Roman"/>
          <w:iCs/>
          <w:sz w:val="24"/>
          <w:szCs w:val="24"/>
        </w:rPr>
        <w:t xml:space="preserve"> to Numeracy skills may prove difficult.</w:t>
      </w:r>
      <w:r w:rsidR="001331E4" w:rsidRPr="00615A09">
        <w:rPr>
          <w:rFonts w:ascii="Times New Roman" w:hAnsi="Times New Roman" w:cs="Times New Roman"/>
          <w:iCs/>
          <w:sz w:val="24"/>
          <w:szCs w:val="24"/>
        </w:rPr>
        <w:t xml:space="preserve"> </w:t>
      </w:r>
      <w:r w:rsidR="00953974" w:rsidRPr="00615A09">
        <w:rPr>
          <w:rFonts w:ascii="Times New Roman" w:hAnsi="Times New Roman" w:cs="Times New Roman"/>
          <w:iCs/>
          <w:sz w:val="24"/>
          <w:szCs w:val="24"/>
        </w:rPr>
        <w:t>I experienced this difficulty d</w:t>
      </w:r>
      <w:r w:rsidR="00C507ED" w:rsidRPr="00615A09">
        <w:rPr>
          <w:rFonts w:ascii="Times New Roman" w:hAnsi="Times New Roman" w:cs="Times New Roman"/>
          <w:iCs/>
          <w:sz w:val="24"/>
          <w:szCs w:val="24"/>
        </w:rPr>
        <w:t>uring my PTE2 placement</w:t>
      </w:r>
      <w:r w:rsidR="00953974" w:rsidRPr="00615A09">
        <w:rPr>
          <w:rFonts w:ascii="Times New Roman" w:hAnsi="Times New Roman" w:cs="Times New Roman"/>
          <w:iCs/>
          <w:sz w:val="24"/>
          <w:szCs w:val="24"/>
        </w:rPr>
        <w:t>.</w:t>
      </w:r>
      <w:r w:rsidR="00C507ED" w:rsidRPr="00615A09">
        <w:rPr>
          <w:rFonts w:ascii="Times New Roman" w:hAnsi="Times New Roman" w:cs="Times New Roman"/>
          <w:iCs/>
          <w:sz w:val="24"/>
          <w:szCs w:val="24"/>
        </w:rPr>
        <w:t xml:space="preserve"> </w:t>
      </w:r>
      <w:r w:rsidR="00953974" w:rsidRPr="00615A09">
        <w:rPr>
          <w:rFonts w:ascii="Times New Roman" w:hAnsi="Times New Roman" w:cs="Times New Roman"/>
          <w:iCs/>
          <w:sz w:val="24"/>
          <w:szCs w:val="24"/>
        </w:rPr>
        <w:t>In planning, I had tried to effectively link numeracy skills within the Welsh language however, t</w:t>
      </w:r>
      <w:r w:rsidR="00C507ED" w:rsidRPr="00615A09">
        <w:rPr>
          <w:rFonts w:ascii="Times New Roman" w:hAnsi="Times New Roman" w:cs="Times New Roman"/>
          <w:iCs/>
          <w:sz w:val="24"/>
          <w:szCs w:val="24"/>
        </w:rPr>
        <w:t>he</w:t>
      </w:r>
      <w:r w:rsidR="00953974" w:rsidRPr="00615A09">
        <w:rPr>
          <w:rFonts w:ascii="Times New Roman" w:hAnsi="Times New Roman" w:cs="Times New Roman"/>
          <w:iCs/>
          <w:sz w:val="24"/>
          <w:szCs w:val="24"/>
        </w:rPr>
        <w:t xml:space="preserve"> children</w:t>
      </w:r>
      <w:r w:rsidR="00C507ED" w:rsidRPr="00615A09">
        <w:rPr>
          <w:rFonts w:ascii="Times New Roman" w:hAnsi="Times New Roman" w:cs="Times New Roman"/>
          <w:iCs/>
          <w:sz w:val="24"/>
          <w:szCs w:val="24"/>
        </w:rPr>
        <w:t xml:space="preserve"> found </w:t>
      </w:r>
      <w:r w:rsidR="00953974" w:rsidRPr="00615A09">
        <w:rPr>
          <w:rFonts w:ascii="Times New Roman" w:hAnsi="Times New Roman" w:cs="Times New Roman"/>
          <w:iCs/>
          <w:sz w:val="24"/>
          <w:szCs w:val="24"/>
        </w:rPr>
        <w:t>it difficult</w:t>
      </w:r>
      <w:r w:rsidR="001331E4" w:rsidRPr="00615A09">
        <w:rPr>
          <w:rFonts w:ascii="Times New Roman" w:hAnsi="Times New Roman" w:cs="Times New Roman"/>
          <w:iCs/>
          <w:sz w:val="24"/>
          <w:szCs w:val="24"/>
        </w:rPr>
        <w:t xml:space="preserve"> to apply their numeracy skills to the activity due to not understanding the connection between the</w:t>
      </w:r>
      <w:r w:rsidR="00953974" w:rsidRPr="00615A09">
        <w:rPr>
          <w:rFonts w:ascii="Times New Roman" w:hAnsi="Times New Roman" w:cs="Times New Roman"/>
          <w:iCs/>
          <w:sz w:val="24"/>
          <w:szCs w:val="24"/>
        </w:rPr>
        <w:t xml:space="preserve"> skills and the </w:t>
      </w:r>
      <w:r w:rsidR="001331E4" w:rsidRPr="00615A09">
        <w:rPr>
          <w:rFonts w:ascii="Times New Roman" w:hAnsi="Times New Roman" w:cs="Times New Roman"/>
          <w:iCs/>
          <w:sz w:val="24"/>
          <w:szCs w:val="24"/>
        </w:rPr>
        <w:t>Welsh</w:t>
      </w:r>
      <w:r w:rsidR="00953974" w:rsidRPr="00615A09">
        <w:rPr>
          <w:rFonts w:ascii="Times New Roman" w:hAnsi="Times New Roman" w:cs="Times New Roman"/>
          <w:iCs/>
          <w:sz w:val="24"/>
          <w:szCs w:val="24"/>
        </w:rPr>
        <w:t xml:space="preserve"> numbers</w:t>
      </w:r>
      <w:r w:rsidR="001331E4" w:rsidRPr="00615A09">
        <w:rPr>
          <w:rFonts w:ascii="Times New Roman" w:hAnsi="Times New Roman" w:cs="Times New Roman"/>
          <w:iCs/>
          <w:sz w:val="24"/>
          <w:szCs w:val="24"/>
        </w:rPr>
        <w:t>.</w:t>
      </w:r>
      <w:r w:rsidR="00953974" w:rsidRPr="00615A09">
        <w:rPr>
          <w:rFonts w:ascii="Times New Roman" w:hAnsi="Times New Roman" w:cs="Times New Roman"/>
          <w:iCs/>
          <w:sz w:val="24"/>
          <w:szCs w:val="24"/>
        </w:rPr>
        <w:t xml:space="preserve"> Through reflection and evaluation, I concluded that this task may have lost its ‘identity and success’ due to ‘forcing the skills’ into the planning. To progress professionally in the future, I would personally set myself a target to include the three responsibilities where the links are ‘meaningful’ and further the learning opportunities.</w:t>
      </w:r>
    </w:p>
    <w:p w14:paraId="59CAA633" w14:textId="77777777" w:rsidR="00AA3F76" w:rsidRPr="00615A09" w:rsidRDefault="00AA3F76" w:rsidP="00615A09">
      <w:pPr>
        <w:spacing w:line="360" w:lineRule="auto"/>
        <w:rPr>
          <w:rFonts w:ascii="Times New Roman" w:hAnsi="Times New Roman" w:cs="Times New Roman"/>
          <w:iCs/>
          <w:sz w:val="24"/>
          <w:szCs w:val="24"/>
        </w:rPr>
      </w:pPr>
    </w:p>
    <w:p w14:paraId="47E5B87D" w14:textId="06BF944E" w:rsidR="007E7C22" w:rsidRPr="00615A09" w:rsidRDefault="007C6FBD" w:rsidP="00615A09">
      <w:pPr>
        <w:spacing w:line="360" w:lineRule="auto"/>
        <w:rPr>
          <w:rFonts w:ascii="Times New Roman" w:hAnsi="Times New Roman" w:cs="Times New Roman"/>
          <w:iCs/>
          <w:sz w:val="24"/>
          <w:szCs w:val="24"/>
        </w:rPr>
      </w:pPr>
      <w:r w:rsidRPr="00615A09">
        <w:rPr>
          <w:rFonts w:ascii="Times New Roman" w:hAnsi="Times New Roman" w:cs="Times New Roman"/>
          <w:iCs/>
          <w:sz w:val="24"/>
          <w:szCs w:val="24"/>
        </w:rPr>
        <w:t>Teacher subject knowledge could also be considered a</w:t>
      </w:r>
      <w:r w:rsidR="007E7C22" w:rsidRPr="00615A09">
        <w:rPr>
          <w:rFonts w:ascii="Times New Roman" w:hAnsi="Times New Roman" w:cs="Times New Roman"/>
          <w:iCs/>
          <w:sz w:val="24"/>
          <w:szCs w:val="24"/>
        </w:rPr>
        <w:t xml:space="preserve">n aspect </w:t>
      </w:r>
      <w:r w:rsidRPr="00615A09">
        <w:rPr>
          <w:rFonts w:ascii="Times New Roman" w:hAnsi="Times New Roman" w:cs="Times New Roman"/>
          <w:iCs/>
          <w:sz w:val="24"/>
          <w:szCs w:val="24"/>
        </w:rPr>
        <w:t xml:space="preserve">that has its </w:t>
      </w:r>
      <w:r w:rsidR="007E7C22" w:rsidRPr="00615A09">
        <w:rPr>
          <w:rFonts w:ascii="Times New Roman" w:hAnsi="Times New Roman" w:cs="Times New Roman"/>
          <w:iCs/>
          <w:sz w:val="24"/>
          <w:szCs w:val="24"/>
        </w:rPr>
        <w:t>limitation</w:t>
      </w:r>
      <w:r w:rsidRPr="00615A09">
        <w:rPr>
          <w:rFonts w:ascii="Times New Roman" w:hAnsi="Times New Roman" w:cs="Times New Roman"/>
          <w:iCs/>
          <w:sz w:val="24"/>
          <w:szCs w:val="24"/>
        </w:rPr>
        <w:t xml:space="preserve">s. </w:t>
      </w:r>
      <w:r w:rsidR="004F2B22" w:rsidRPr="00615A09">
        <w:rPr>
          <w:rFonts w:ascii="Times New Roman" w:hAnsi="Times New Roman" w:cs="Times New Roman"/>
          <w:iCs/>
          <w:color w:val="FF0000"/>
          <w:sz w:val="24"/>
          <w:szCs w:val="24"/>
        </w:rPr>
        <w:t xml:space="preserve">Hayes (2010) </w:t>
      </w:r>
      <w:r w:rsidR="004F2B22" w:rsidRPr="00615A09">
        <w:rPr>
          <w:rFonts w:ascii="Times New Roman" w:hAnsi="Times New Roman" w:cs="Times New Roman"/>
          <w:iCs/>
          <w:sz w:val="24"/>
          <w:szCs w:val="24"/>
        </w:rPr>
        <w:t xml:space="preserve">argues not all ‘teachers may understand the concept’ of cross-curricular teaching as the approach “does not have a single identity or definition”, therefore it could be argued that some educators may derive away from the inclusion of all AoLE’s and deliver lessons with cross-curricular links in favourable theme/topic areas. </w:t>
      </w:r>
      <w:r w:rsidR="00ED5C99" w:rsidRPr="00615A09">
        <w:rPr>
          <w:rFonts w:ascii="Times New Roman" w:hAnsi="Times New Roman" w:cs="Times New Roman"/>
          <w:iCs/>
          <w:sz w:val="24"/>
          <w:szCs w:val="24"/>
        </w:rPr>
        <w:t xml:space="preserve">This could to </w:t>
      </w:r>
      <w:r w:rsidR="00BE5CD5" w:rsidRPr="00615A09">
        <w:rPr>
          <w:rFonts w:ascii="Times New Roman" w:hAnsi="Times New Roman" w:cs="Times New Roman"/>
          <w:iCs/>
          <w:sz w:val="24"/>
          <w:szCs w:val="24"/>
        </w:rPr>
        <w:t xml:space="preserve">be evident in children’s learning also. Allowing children to learn through this approach could convey ‘preferred areas being chosen’ and </w:t>
      </w:r>
      <w:r w:rsidR="004153A5" w:rsidRPr="00615A09">
        <w:rPr>
          <w:rFonts w:ascii="Times New Roman" w:hAnsi="Times New Roman" w:cs="Times New Roman"/>
          <w:iCs/>
          <w:sz w:val="24"/>
          <w:szCs w:val="24"/>
        </w:rPr>
        <w:t>‘</w:t>
      </w:r>
      <w:r w:rsidR="00BE5CD5" w:rsidRPr="00615A09">
        <w:rPr>
          <w:rFonts w:ascii="Times New Roman" w:hAnsi="Times New Roman" w:cs="Times New Roman"/>
          <w:iCs/>
          <w:sz w:val="24"/>
          <w:szCs w:val="24"/>
        </w:rPr>
        <w:t>difficult areas</w:t>
      </w:r>
      <w:r w:rsidR="004153A5" w:rsidRPr="00615A09">
        <w:rPr>
          <w:rFonts w:ascii="Times New Roman" w:hAnsi="Times New Roman" w:cs="Times New Roman"/>
          <w:iCs/>
          <w:sz w:val="24"/>
          <w:szCs w:val="24"/>
        </w:rPr>
        <w:t>’</w:t>
      </w:r>
      <w:r w:rsidR="00BE5CD5" w:rsidRPr="00615A09">
        <w:rPr>
          <w:rFonts w:ascii="Times New Roman" w:hAnsi="Times New Roman" w:cs="Times New Roman"/>
          <w:iCs/>
          <w:sz w:val="24"/>
          <w:szCs w:val="24"/>
        </w:rPr>
        <w:t xml:space="preserve"> being disregarded. Foundation Phase (FP) lessons allow children the choice </w:t>
      </w:r>
      <w:r w:rsidR="00DC1646" w:rsidRPr="00615A09">
        <w:rPr>
          <w:rFonts w:ascii="Times New Roman" w:hAnsi="Times New Roman" w:cs="Times New Roman"/>
          <w:iCs/>
          <w:sz w:val="24"/>
          <w:szCs w:val="24"/>
        </w:rPr>
        <w:t xml:space="preserve">of favoured areas of learning, </w:t>
      </w:r>
      <w:r w:rsidR="00765C93" w:rsidRPr="00615A09">
        <w:rPr>
          <w:rFonts w:ascii="Times New Roman" w:hAnsi="Times New Roman" w:cs="Times New Roman"/>
          <w:iCs/>
          <w:sz w:val="24"/>
          <w:szCs w:val="24"/>
        </w:rPr>
        <w:t xml:space="preserve">suggesting a possibility of </w:t>
      </w:r>
      <w:r w:rsidR="00BE5CD5" w:rsidRPr="00615A09">
        <w:rPr>
          <w:rFonts w:ascii="Times New Roman" w:hAnsi="Times New Roman" w:cs="Times New Roman"/>
          <w:iCs/>
          <w:sz w:val="24"/>
          <w:szCs w:val="24"/>
        </w:rPr>
        <w:t xml:space="preserve">‘low levels of resilience and attitudes’ </w:t>
      </w:r>
      <w:r w:rsidR="00DC1646" w:rsidRPr="00615A09">
        <w:rPr>
          <w:rFonts w:ascii="Times New Roman" w:hAnsi="Times New Roman" w:cs="Times New Roman"/>
          <w:iCs/>
          <w:sz w:val="24"/>
          <w:szCs w:val="24"/>
        </w:rPr>
        <w:t xml:space="preserve">being built towards difficult </w:t>
      </w:r>
      <w:r w:rsidR="00765C93" w:rsidRPr="00615A09">
        <w:rPr>
          <w:rFonts w:ascii="Times New Roman" w:hAnsi="Times New Roman" w:cs="Times New Roman"/>
          <w:iCs/>
          <w:sz w:val="24"/>
          <w:szCs w:val="24"/>
        </w:rPr>
        <w:t>concepts within learning</w:t>
      </w:r>
      <w:r w:rsidR="00DC1646" w:rsidRPr="00615A09">
        <w:rPr>
          <w:rFonts w:ascii="Times New Roman" w:hAnsi="Times New Roman" w:cs="Times New Roman"/>
          <w:iCs/>
          <w:sz w:val="24"/>
          <w:szCs w:val="24"/>
        </w:rPr>
        <w:t xml:space="preserve"> </w:t>
      </w:r>
      <w:r w:rsidR="005771AB" w:rsidRPr="00615A09">
        <w:rPr>
          <w:rFonts w:ascii="Times New Roman" w:hAnsi="Times New Roman" w:cs="Times New Roman"/>
          <w:iCs/>
          <w:color w:val="FF0000"/>
          <w:sz w:val="24"/>
          <w:szCs w:val="24"/>
        </w:rPr>
        <w:t xml:space="preserve">Wilshaw (2013, quoted in </w:t>
      </w:r>
      <w:r w:rsidR="009F7599" w:rsidRPr="00615A09">
        <w:rPr>
          <w:rFonts w:ascii="Times New Roman" w:hAnsi="Times New Roman" w:cs="Times New Roman"/>
          <w:iCs/>
          <w:color w:val="FF0000"/>
          <w:sz w:val="24"/>
          <w:szCs w:val="24"/>
        </w:rPr>
        <w:t>Turner, 2013</w:t>
      </w:r>
      <w:r w:rsidR="009F7599" w:rsidRPr="00615A09">
        <w:rPr>
          <w:rFonts w:ascii="Times New Roman" w:hAnsi="Times New Roman" w:cs="Times New Roman"/>
          <w:iCs/>
          <w:sz w:val="24"/>
          <w:szCs w:val="24"/>
        </w:rPr>
        <w:t>)</w:t>
      </w:r>
      <w:r w:rsidR="001A7F79" w:rsidRPr="00615A09">
        <w:rPr>
          <w:rFonts w:ascii="Times New Roman" w:hAnsi="Times New Roman" w:cs="Times New Roman"/>
          <w:iCs/>
          <w:sz w:val="24"/>
          <w:szCs w:val="24"/>
        </w:rPr>
        <w:t xml:space="preserve"> (Hayes, 2010).</w:t>
      </w:r>
    </w:p>
    <w:p w14:paraId="7AE8330D" w14:textId="77777777" w:rsidR="007C4B09" w:rsidRPr="00615A09" w:rsidRDefault="007C4B09" w:rsidP="00615A09">
      <w:pPr>
        <w:spacing w:line="360" w:lineRule="auto"/>
        <w:rPr>
          <w:rFonts w:ascii="Times New Roman" w:hAnsi="Times New Roman" w:cs="Times New Roman"/>
          <w:iCs/>
          <w:sz w:val="24"/>
          <w:szCs w:val="24"/>
        </w:rPr>
      </w:pPr>
    </w:p>
    <w:p w14:paraId="7357BA2C" w14:textId="5C50E0E7" w:rsidR="001A5AA3" w:rsidRPr="00615A09" w:rsidRDefault="007C4B09" w:rsidP="00615A09">
      <w:pPr>
        <w:spacing w:line="360" w:lineRule="auto"/>
        <w:rPr>
          <w:rFonts w:ascii="Times New Roman" w:hAnsi="Times New Roman" w:cs="Times New Roman"/>
          <w:iCs/>
          <w:sz w:val="24"/>
          <w:szCs w:val="24"/>
        </w:rPr>
      </w:pPr>
      <w:r w:rsidRPr="00615A09">
        <w:rPr>
          <w:rFonts w:ascii="Times New Roman" w:hAnsi="Times New Roman" w:cs="Times New Roman"/>
          <w:iCs/>
          <w:sz w:val="24"/>
          <w:szCs w:val="24"/>
        </w:rPr>
        <w:t>Another limitation to be considered within the Welsh Government’s expectations would be assessment. Due to the three responsibilities being evident throughout all AoLE’s, it could be questioned how and what assessment would take place within the learning.</w:t>
      </w:r>
      <w:r w:rsidR="00561D09" w:rsidRPr="00615A09">
        <w:rPr>
          <w:rFonts w:ascii="Times New Roman" w:hAnsi="Times New Roman" w:cs="Times New Roman"/>
          <w:iCs/>
          <w:sz w:val="24"/>
          <w:szCs w:val="24"/>
        </w:rPr>
        <w:t xml:space="preserve"> For children to progress, assessment should be evident to “monitor progression and to plan next steps” (</w:t>
      </w:r>
      <w:r w:rsidR="00561D09" w:rsidRPr="00615A09">
        <w:rPr>
          <w:rFonts w:ascii="Times New Roman" w:hAnsi="Times New Roman" w:cs="Times New Roman"/>
          <w:iCs/>
          <w:color w:val="FF0000"/>
          <w:sz w:val="24"/>
          <w:szCs w:val="24"/>
        </w:rPr>
        <w:t>WAG, 2013, p.9</w:t>
      </w:r>
      <w:r w:rsidR="00561D09" w:rsidRPr="00615A09">
        <w:rPr>
          <w:rFonts w:ascii="Times New Roman" w:hAnsi="Times New Roman" w:cs="Times New Roman"/>
          <w:iCs/>
          <w:sz w:val="24"/>
          <w:szCs w:val="24"/>
        </w:rPr>
        <w:t>)</w:t>
      </w:r>
      <w:r w:rsidR="00A42CCC" w:rsidRPr="00615A09">
        <w:rPr>
          <w:rFonts w:ascii="Times New Roman" w:hAnsi="Times New Roman" w:cs="Times New Roman"/>
          <w:iCs/>
          <w:sz w:val="24"/>
          <w:szCs w:val="24"/>
        </w:rPr>
        <w:t xml:space="preserve">. </w:t>
      </w:r>
      <w:r w:rsidR="00C85E84" w:rsidRPr="00615A09">
        <w:rPr>
          <w:rFonts w:ascii="Times New Roman" w:hAnsi="Times New Roman" w:cs="Times New Roman"/>
          <w:iCs/>
          <w:sz w:val="24"/>
          <w:szCs w:val="24"/>
        </w:rPr>
        <w:t>It is suggested that using Assessment for Learning (</w:t>
      </w:r>
      <w:proofErr w:type="spellStart"/>
      <w:r w:rsidR="00C85E84" w:rsidRPr="00615A09">
        <w:rPr>
          <w:rFonts w:ascii="Times New Roman" w:hAnsi="Times New Roman" w:cs="Times New Roman"/>
          <w:iCs/>
          <w:sz w:val="24"/>
          <w:szCs w:val="24"/>
        </w:rPr>
        <w:t>AfL</w:t>
      </w:r>
      <w:proofErr w:type="spellEnd"/>
      <w:r w:rsidR="00C85E84" w:rsidRPr="00615A09">
        <w:rPr>
          <w:rFonts w:ascii="Times New Roman" w:hAnsi="Times New Roman" w:cs="Times New Roman"/>
          <w:iCs/>
          <w:sz w:val="24"/>
          <w:szCs w:val="24"/>
        </w:rPr>
        <w:t xml:space="preserve">) strategies alongside the LNF allows educators to ‘analyse and evaluate the learning taking place’ by </w:t>
      </w:r>
      <w:r w:rsidR="00C85E84" w:rsidRPr="00615A09">
        <w:rPr>
          <w:rFonts w:ascii="Times New Roman" w:hAnsi="Times New Roman" w:cs="Times New Roman"/>
          <w:iCs/>
          <w:sz w:val="24"/>
          <w:szCs w:val="24"/>
        </w:rPr>
        <w:lastRenderedPageBreak/>
        <w:t xml:space="preserve">distinguishing “opportunities to make improvements to literacy and numeracy skills in all subjects” therefore using this formative assessment strategy to help children’s development. Although </w:t>
      </w:r>
      <w:proofErr w:type="spellStart"/>
      <w:r w:rsidR="00C85E84" w:rsidRPr="00615A09">
        <w:rPr>
          <w:rFonts w:ascii="Times New Roman" w:hAnsi="Times New Roman" w:cs="Times New Roman"/>
          <w:iCs/>
          <w:sz w:val="24"/>
          <w:szCs w:val="24"/>
        </w:rPr>
        <w:t>AfL</w:t>
      </w:r>
      <w:proofErr w:type="spellEnd"/>
      <w:r w:rsidR="00C85E84" w:rsidRPr="00615A09">
        <w:rPr>
          <w:rFonts w:ascii="Times New Roman" w:hAnsi="Times New Roman" w:cs="Times New Roman"/>
          <w:iCs/>
          <w:sz w:val="24"/>
          <w:szCs w:val="24"/>
        </w:rPr>
        <w:t xml:space="preserve"> could be used to assess LNF within the curriculum, it highlights the challenge in ‘ensuring children reach their full potential within the given skills’</w:t>
      </w:r>
      <w:r w:rsidR="0004230A" w:rsidRPr="00615A09">
        <w:rPr>
          <w:rFonts w:ascii="Times New Roman" w:hAnsi="Times New Roman" w:cs="Times New Roman"/>
          <w:iCs/>
          <w:sz w:val="24"/>
          <w:szCs w:val="24"/>
        </w:rPr>
        <w:t xml:space="preserve">. </w:t>
      </w:r>
      <w:r w:rsidR="00C85E84" w:rsidRPr="00615A09">
        <w:rPr>
          <w:rFonts w:ascii="Times New Roman" w:hAnsi="Times New Roman" w:cs="Times New Roman"/>
          <w:iCs/>
          <w:sz w:val="24"/>
          <w:szCs w:val="24"/>
        </w:rPr>
        <w:t xml:space="preserve">I personally would </w:t>
      </w:r>
      <w:r w:rsidR="0066225B" w:rsidRPr="00615A09">
        <w:rPr>
          <w:rFonts w:ascii="Times New Roman" w:hAnsi="Times New Roman" w:cs="Times New Roman"/>
          <w:iCs/>
          <w:sz w:val="24"/>
          <w:szCs w:val="24"/>
        </w:rPr>
        <w:t xml:space="preserve">target this limitation </w:t>
      </w:r>
      <w:r w:rsidR="00C85E84" w:rsidRPr="00615A09">
        <w:rPr>
          <w:rFonts w:ascii="Times New Roman" w:hAnsi="Times New Roman" w:cs="Times New Roman"/>
          <w:iCs/>
          <w:sz w:val="24"/>
          <w:szCs w:val="24"/>
        </w:rPr>
        <w:t>for future progress</w:t>
      </w:r>
      <w:r w:rsidR="0066225B" w:rsidRPr="00615A09">
        <w:rPr>
          <w:rFonts w:ascii="Times New Roman" w:hAnsi="Times New Roman" w:cs="Times New Roman"/>
          <w:iCs/>
          <w:sz w:val="24"/>
          <w:szCs w:val="24"/>
        </w:rPr>
        <w:t>,</w:t>
      </w:r>
      <w:r w:rsidR="00C85E84" w:rsidRPr="00615A09">
        <w:rPr>
          <w:rFonts w:ascii="Times New Roman" w:hAnsi="Times New Roman" w:cs="Times New Roman"/>
          <w:iCs/>
          <w:sz w:val="24"/>
          <w:szCs w:val="24"/>
        </w:rPr>
        <w:t xml:space="preserve"> to ensure that </w:t>
      </w:r>
      <w:r w:rsidR="0066225B" w:rsidRPr="00615A09">
        <w:rPr>
          <w:rFonts w:ascii="Times New Roman" w:hAnsi="Times New Roman" w:cs="Times New Roman"/>
          <w:iCs/>
          <w:sz w:val="24"/>
          <w:szCs w:val="24"/>
        </w:rPr>
        <w:t>I as an educator</w:t>
      </w:r>
      <w:r w:rsidR="00C85E84" w:rsidRPr="00615A09">
        <w:rPr>
          <w:rFonts w:ascii="Times New Roman" w:hAnsi="Times New Roman" w:cs="Times New Roman"/>
          <w:iCs/>
          <w:sz w:val="24"/>
          <w:szCs w:val="24"/>
        </w:rPr>
        <w:t xml:space="preserve"> consider </w:t>
      </w:r>
      <w:r w:rsidR="0066225B" w:rsidRPr="00615A09">
        <w:rPr>
          <w:rFonts w:ascii="Times New Roman" w:hAnsi="Times New Roman" w:cs="Times New Roman"/>
          <w:iCs/>
          <w:sz w:val="24"/>
          <w:szCs w:val="24"/>
        </w:rPr>
        <w:t xml:space="preserve">assessing the three responsibilities using a variety of </w:t>
      </w:r>
      <w:proofErr w:type="spellStart"/>
      <w:r w:rsidR="0066225B" w:rsidRPr="00615A09">
        <w:rPr>
          <w:rFonts w:ascii="Times New Roman" w:hAnsi="Times New Roman" w:cs="Times New Roman"/>
          <w:iCs/>
          <w:sz w:val="24"/>
          <w:szCs w:val="24"/>
        </w:rPr>
        <w:t>AfL</w:t>
      </w:r>
      <w:proofErr w:type="spellEnd"/>
      <w:r w:rsidR="0066225B" w:rsidRPr="00615A09">
        <w:rPr>
          <w:rFonts w:ascii="Times New Roman" w:hAnsi="Times New Roman" w:cs="Times New Roman"/>
          <w:iCs/>
          <w:sz w:val="24"/>
          <w:szCs w:val="24"/>
        </w:rPr>
        <w:t xml:space="preserve"> strategies alongside the LNF and DCF. I would give recommendation to showing children their progression steps and discussing how they can be achieved</w:t>
      </w:r>
      <w:r w:rsidR="0004230A" w:rsidRPr="00615A09">
        <w:rPr>
          <w:rFonts w:ascii="Times New Roman" w:hAnsi="Times New Roman" w:cs="Times New Roman"/>
          <w:iCs/>
          <w:sz w:val="24"/>
          <w:szCs w:val="24"/>
        </w:rPr>
        <w:t xml:space="preserve"> within their learning, overall aiding “attainment, progression and planning” (WAG, 2013, p.9).</w:t>
      </w:r>
      <w:r w:rsidR="00A826A6" w:rsidRPr="00615A09">
        <w:rPr>
          <w:rFonts w:ascii="Times New Roman" w:hAnsi="Times New Roman" w:cs="Times New Roman"/>
          <w:iCs/>
          <w:sz w:val="24"/>
          <w:szCs w:val="24"/>
        </w:rPr>
        <w:t xml:space="preserve"> </w:t>
      </w:r>
    </w:p>
    <w:p w14:paraId="25D0DB35" w14:textId="77777777" w:rsidR="008C382A" w:rsidRPr="00615A09" w:rsidRDefault="008C382A" w:rsidP="00615A09">
      <w:pPr>
        <w:spacing w:line="360" w:lineRule="auto"/>
        <w:rPr>
          <w:rFonts w:ascii="Times New Roman" w:hAnsi="Times New Roman" w:cs="Times New Roman"/>
          <w:iCs/>
          <w:sz w:val="24"/>
          <w:szCs w:val="24"/>
        </w:rPr>
      </w:pPr>
    </w:p>
    <w:p w14:paraId="6DD3D212" w14:textId="58763933" w:rsidR="007C6FBD" w:rsidRPr="00615A09" w:rsidRDefault="00A826A6" w:rsidP="00615A09">
      <w:pPr>
        <w:spacing w:line="360" w:lineRule="auto"/>
        <w:rPr>
          <w:rFonts w:ascii="Times New Roman" w:hAnsi="Times New Roman" w:cs="Times New Roman"/>
          <w:iCs/>
          <w:color w:val="FF0000"/>
          <w:sz w:val="24"/>
          <w:szCs w:val="24"/>
        </w:rPr>
      </w:pPr>
      <w:r w:rsidRPr="00615A09">
        <w:rPr>
          <w:rFonts w:ascii="Times New Roman" w:hAnsi="Times New Roman" w:cs="Times New Roman"/>
          <w:iCs/>
          <w:color w:val="FF0000"/>
          <w:sz w:val="24"/>
          <w:szCs w:val="24"/>
        </w:rPr>
        <w:t>Barnes (201</w:t>
      </w:r>
      <w:r w:rsidR="00095073" w:rsidRPr="00615A09">
        <w:rPr>
          <w:rFonts w:ascii="Times New Roman" w:hAnsi="Times New Roman" w:cs="Times New Roman"/>
          <w:iCs/>
          <w:color w:val="FF0000"/>
          <w:sz w:val="24"/>
          <w:szCs w:val="24"/>
        </w:rPr>
        <w:t>5</w:t>
      </w:r>
      <w:r w:rsidRPr="00615A09">
        <w:rPr>
          <w:rFonts w:ascii="Times New Roman" w:hAnsi="Times New Roman" w:cs="Times New Roman"/>
          <w:iCs/>
          <w:sz w:val="24"/>
          <w:szCs w:val="24"/>
        </w:rPr>
        <w:t xml:space="preserve">) </w:t>
      </w:r>
      <w:r w:rsidR="00095073" w:rsidRPr="00615A09">
        <w:rPr>
          <w:rFonts w:ascii="Times New Roman" w:hAnsi="Times New Roman" w:cs="Times New Roman"/>
          <w:iCs/>
          <w:sz w:val="24"/>
          <w:szCs w:val="24"/>
        </w:rPr>
        <w:t>argues that</w:t>
      </w:r>
      <w:r w:rsidRPr="00615A09">
        <w:rPr>
          <w:rFonts w:ascii="Times New Roman" w:hAnsi="Times New Roman" w:cs="Times New Roman"/>
          <w:iCs/>
          <w:sz w:val="24"/>
          <w:szCs w:val="24"/>
        </w:rPr>
        <w:t xml:space="preserve"> </w:t>
      </w:r>
      <w:r w:rsidR="00D64AC5" w:rsidRPr="00615A09">
        <w:rPr>
          <w:rFonts w:ascii="Times New Roman" w:hAnsi="Times New Roman" w:cs="Times New Roman"/>
          <w:iCs/>
          <w:sz w:val="24"/>
          <w:szCs w:val="24"/>
        </w:rPr>
        <w:t>‘</w:t>
      </w:r>
      <w:r w:rsidRPr="00615A09">
        <w:rPr>
          <w:rFonts w:ascii="Times New Roman" w:hAnsi="Times New Roman" w:cs="Times New Roman"/>
          <w:iCs/>
          <w:sz w:val="24"/>
          <w:szCs w:val="24"/>
        </w:rPr>
        <w:t xml:space="preserve">subject progression </w:t>
      </w:r>
      <w:r w:rsidR="00D64AC5" w:rsidRPr="00615A09">
        <w:rPr>
          <w:rFonts w:ascii="Times New Roman" w:hAnsi="Times New Roman" w:cs="Times New Roman"/>
          <w:iCs/>
          <w:sz w:val="24"/>
          <w:szCs w:val="24"/>
        </w:rPr>
        <w:t>can be</w:t>
      </w:r>
      <w:r w:rsidRPr="00615A09">
        <w:rPr>
          <w:rFonts w:ascii="Times New Roman" w:hAnsi="Times New Roman" w:cs="Times New Roman"/>
          <w:iCs/>
          <w:sz w:val="24"/>
          <w:szCs w:val="24"/>
        </w:rPr>
        <w:t xml:space="preserve"> difficult when </w:t>
      </w:r>
      <w:r w:rsidR="00D64AC5" w:rsidRPr="00615A09">
        <w:rPr>
          <w:rFonts w:ascii="Times New Roman" w:hAnsi="Times New Roman" w:cs="Times New Roman"/>
          <w:iCs/>
          <w:sz w:val="24"/>
          <w:szCs w:val="24"/>
        </w:rPr>
        <w:t>integrated together’</w:t>
      </w:r>
      <w:r w:rsidR="001A5AA3" w:rsidRPr="00615A09">
        <w:rPr>
          <w:rFonts w:ascii="Times New Roman" w:hAnsi="Times New Roman" w:cs="Times New Roman"/>
          <w:iCs/>
          <w:sz w:val="24"/>
          <w:szCs w:val="24"/>
        </w:rPr>
        <w:t>,</w:t>
      </w:r>
      <w:r w:rsidR="00095073" w:rsidRPr="00615A09">
        <w:rPr>
          <w:rFonts w:ascii="Times New Roman" w:hAnsi="Times New Roman" w:cs="Times New Roman"/>
          <w:iCs/>
          <w:sz w:val="24"/>
          <w:szCs w:val="24"/>
        </w:rPr>
        <w:t xml:space="preserve"> therefore it could be considered a limitation when many </w:t>
      </w:r>
      <w:r w:rsidR="001A5AA3" w:rsidRPr="00615A09">
        <w:rPr>
          <w:rFonts w:ascii="Times New Roman" w:hAnsi="Times New Roman" w:cs="Times New Roman"/>
          <w:iCs/>
          <w:sz w:val="24"/>
          <w:szCs w:val="24"/>
        </w:rPr>
        <w:t xml:space="preserve">LNF and DCF </w:t>
      </w:r>
      <w:r w:rsidR="00095073" w:rsidRPr="00615A09">
        <w:rPr>
          <w:rFonts w:ascii="Times New Roman" w:hAnsi="Times New Roman" w:cs="Times New Roman"/>
          <w:iCs/>
          <w:sz w:val="24"/>
          <w:szCs w:val="24"/>
        </w:rPr>
        <w:t>skills are combined within areas of learning</w:t>
      </w:r>
      <w:r w:rsidR="00D64AC5" w:rsidRPr="00615A09">
        <w:rPr>
          <w:rFonts w:ascii="Times New Roman" w:hAnsi="Times New Roman" w:cs="Times New Roman"/>
          <w:iCs/>
          <w:sz w:val="24"/>
          <w:szCs w:val="24"/>
        </w:rPr>
        <w:t xml:space="preserve">. </w:t>
      </w:r>
      <w:r w:rsidR="001A5AA3" w:rsidRPr="00615A09">
        <w:rPr>
          <w:rFonts w:ascii="Times New Roman" w:hAnsi="Times New Roman" w:cs="Times New Roman"/>
          <w:iCs/>
          <w:sz w:val="24"/>
          <w:szCs w:val="24"/>
        </w:rPr>
        <w:t xml:space="preserve">It could be suggested as a recommendation that Welsh Government could consider the duration given to each </w:t>
      </w:r>
      <w:r w:rsidR="00F4179A" w:rsidRPr="00615A09">
        <w:rPr>
          <w:rFonts w:ascii="Times New Roman" w:hAnsi="Times New Roman" w:cs="Times New Roman"/>
          <w:iCs/>
          <w:sz w:val="24"/>
          <w:szCs w:val="24"/>
        </w:rPr>
        <w:t xml:space="preserve">to each </w:t>
      </w:r>
      <w:proofErr w:type="spellStart"/>
      <w:r w:rsidR="006A1208" w:rsidRPr="00615A09">
        <w:rPr>
          <w:rFonts w:ascii="Times New Roman" w:hAnsi="Times New Roman" w:cs="Times New Roman"/>
          <w:iCs/>
          <w:sz w:val="24"/>
          <w:szCs w:val="24"/>
        </w:rPr>
        <w:t>AoLE</w:t>
      </w:r>
      <w:proofErr w:type="spellEnd"/>
      <w:r w:rsidR="006A1208" w:rsidRPr="00615A09">
        <w:rPr>
          <w:rFonts w:ascii="Times New Roman" w:hAnsi="Times New Roman" w:cs="Times New Roman"/>
          <w:iCs/>
          <w:sz w:val="24"/>
          <w:szCs w:val="24"/>
        </w:rPr>
        <w:t xml:space="preserve"> and the skills build within them. Although cross-curricular lessons could be said to not follow a ‘time table’ due to the nature of the approach, the skills used throughout could be assessed monthly to show equilibrium between the three responsibilities.</w:t>
      </w:r>
      <w:r w:rsidR="00A30AEA" w:rsidRPr="00615A09">
        <w:rPr>
          <w:rFonts w:ascii="Times New Roman" w:hAnsi="Times New Roman" w:cs="Times New Roman"/>
          <w:iCs/>
          <w:sz w:val="24"/>
          <w:szCs w:val="24"/>
        </w:rPr>
        <w:t xml:space="preserve"> </w:t>
      </w:r>
      <w:r w:rsidR="00DE4539" w:rsidRPr="00615A09">
        <w:rPr>
          <w:rFonts w:ascii="Times New Roman" w:hAnsi="Times New Roman" w:cs="Times New Roman"/>
          <w:iCs/>
          <w:sz w:val="24"/>
          <w:szCs w:val="24"/>
        </w:rPr>
        <w:t xml:space="preserve">It could be considered that educators are ‘time constraint’ within the current curriculum and feel ‘an overwhelming amount of pressure to plan and deliver lessons that show these cross-curricular responsibilities’. During both PTE experiences, I personally found that </w:t>
      </w:r>
      <w:r w:rsidR="00060E0D" w:rsidRPr="00615A09">
        <w:rPr>
          <w:rFonts w:ascii="Times New Roman" w:hAnsi="Times New Roman" w:cs="Times New Roman"/>
          <w:iCs/>
          <w:sz w:val="24"/>
          <w:szCs w:val="24"/>
        </w:rPr>
        <w:t>most of</w:t>
      </w:r>
      <w:r w:rsidR="00DE4539" w:rsidRPr="00615A09">
        <w:rPr>
          <w:rFonts w:ascii="Times New Roman" w:hAnsi="Times New Roman" w:cs="Times New Roman"/>
          <w:iCs/>
          <w:sz w:val="24"/>
          <w:szCs w:val="24"/>
        </w:rPr>
        <w:t xml:space="preserve"> my time was spent planning creative cross curricular lessons and found little time for assessment during the week. I evaluated my PTE and furthered my </w:t>
      </w:r>
      <w:proofErr w:type="spellStart"/>
      <w:r w:rsidR="00DE4539" w:rsidRPr="00615A09">
        <w:rPr>
          <w:rFonts w:ascii="Times New Roman" w:hAnsi="Times New Roman" w:cs="Times New Roman"/>
          <w:iCs/>
          <w:sz w:val="24"/>
          <w:szCs w:val="24"/>
        </w:rPr>
        <w:t>AfL</w:t>
      </w:r>
      <w:proofErr w:type="spellEnd"/>
      <w:r w:rsidR="00DE4539" w:rsidRPr="00615A09">
        <w:rPr>
          <w:rFonts w:ascii="Times New Roman" w:hAnsi="Times New Roman" w:cs="Times New Roman"/>
          <w:iCs/>
          <w:sz w:val="24"/>
          <w:szCs w:val="24"/>
        </w:rPr>
        <w:t xml:space="preserve"> strategies within PTE2 however I felt I was time constraint when wanting to give progression steps to the learners. I first handily experience the amount of time that is spent planning, marking and assessing learners and other aspects, therefore consideration should be given to educators </w:t>
      </w:r>
      <w:r w:rsidR="00875766" w:rsidRPr="00615A09">
        <w:rPr>
          <w:rFonts w:ascii="Times New Roman" w:hAnsi="Times New Roman" w:cs="Times New Roman"/>
          <w:iCs/>
          <w:sz w:val="24"/>
          <w:szCs w:val="24"/>
        </w:rPr>
        <w:t>regarding</w:t>
      </w:r>
      <w:r w:rsidR="00DE4539" w:rsidRPr="00615A09">
        <w:rPr>
          <w:rFonts w:ascii="Times New Roman" w:hAnsi="Times New Roman" w:cs="Times New Roman"/>
          <w:iCs/>
          <w:sz w:val="24"/>
          <w:szCs w:val="24"/>
        </w:rPr>
        <w:t xml:space="preserve"> what is expected of them within the school week. In recommendation to Welsh Government, I would advice extended training for all teachers in relation to the evolving curriculum. Using </w:t>
      </w:r>
      <w:r w:rsidR="00B75E43" w:rsidRPr="00615A09">
        <w:rPr>
          <w:rFonts w:ascii="Times New Roman" w:hAnsi="Times New Roman" w:cs="Times New Roman"/>
          <w:iCs/>
          <w:sz w:val="24"/>
          <w:szCs w:val="24"/>
        </w:rPr>
        <w:t>‘</w:t>
      </w:r>
      <w:r w:rsidR="00DE4539" w:rsidRPr="00615A09">
        <w:rPr>
          <w:rFonts w:ascii="Times New Roman" w:hAnsi="Times New Roman" w:cs="Times New Roman"/>
          <w:iCs/>
          <w:sz w:val="24"/>
          <w:szCs w:val="24"/>
        </w:rPr>
        <w:t>Inset days as training for the upcoming curriculum</w:t>
      </w:r>
      <w:r w:rsidR="00B75E43" w:rsidRPr="00615A09">
        <w:rPr>
          <w:rFonts w:ascii="Times New Roman" w:hAnsi="Times New Roman" w:cs="Times New Roman"/>
          <w:iCs/>
          <w:sz w:val="24"/>
          <w:szCs w:val="24"/>
        </w:rPr>
        <w:t>’</w:t>
      </w:r>
      <w:r w:rsidR="00DE4539" w:rsidRPr="00615A09">
        <w:rPr>
          <w:rFonts w:ascii="Times New Roman" w:hAnsi="Times New Roman" w:cs="Times New Roman"/>
          <w:iCs/>
          <w:sz w:val="24"/>
          <w:szCs w:val="24"/>
        </w:rPr>
        <w:t xml:space="preserve"> and to further educate teachers who may not </w:t>
      </w:r>
      <w:r w:rsidR="00D005FE" w:rsidRPr="00615A09">
        <w:rPr>
          <w:rFonts w:ascii="Times New Roman" w:hAnsi="Times New Roman" w:cs="Times New Roman"/>
          <w:iCs/>
          <w:sz w:val="24"/>
          <w:szCs w:val="24"/>
        </w:rPr>
        <w:t>be familiar with cross-curricular approaches</w:t>
      </w:r>
      <w:r w:rsidR="00B75E43" w:rsidRPr="00615A09">
        <w:rPr>
          <w:rFonts w:ascii="Times New Roman" w:hAnsi="Times New Roman" w:cs="Times New Roman"/>
          <w:iCs/>
          <w:sz w:val="24"/>
          <w:szCs w:val="24"/>
        </w:rPr>
        <w:t xml:space="preserve"> </w:t>
      </w:r>
      <w:r w:rsidR="00D1519D" w:rsidRPr="00615A09">
        <w:rPr>
          <w:rFonts w:ascii="Times New Roman" w:hAnsi="Times New Roman" w:cs="Times New Roman"/>
          <w:iCs/>
          <w:sz w:val="24"/>
          <w:szCs w:val="24"/>
        </w:rPr>
        <w:t>(</w:t>
      </w:r>
      <w:r w:rsidR="00D1519D" w:rsidRPr="00615A09">
        <w:rPr>
          <w:rFonts w:ascii="Times New Roman" w:hAnsi="Times New Roman" w:cs="Times New Roman"/>
          <w:iCs/>
          <w:color w:val="FF0000"/>
          <w:sz w:val="24"/>
          <w:szCs w:val="24"/>
        </w:rPr>
        <w:t>Barnes and Shirley, 2007</w:t>
      </w:r>
      <w:r w:rsidR="00D1519D" w:rsidRPr="00615A09">
        <w:rPr>
          <w:rFonts w:ascii="Times New Roman" w:hAnsi="Times New Roman" w:cs="Times New Roman"/>
          <w:iCs/>
          <w:sz w:val="24"/>
          <w:szCs w:val="24"/>
        </w:rPr>
        <w:t>)</w:t>
      </w:r>
      <w:r w:rsidR="00D005FE" w:rsidRPr="00615A09">
        <w:rPr>
          <w:rFonts w:ascii="Times New Roman" w:hAnsi="Times New Roman" w:cs="Times New Roman"/>
          <w:iCs/>
          <w:sz w:val="24"/>
          <w:szCs w:val="24"/>
        </w:rPr>
        <w:t xml:space="preserve">. This could allow for ‘purposeful days where educators can share good practice and help aid </w:t>
      </w:r>
      <w:r w:rsidR="0036164A" w:rsidRPr="00615A09">
        <w:rPr>
          <w:rFonts w:ascii="Times New Roman" w:hAnsi="Times New Roman" w:cs="Times New Roman"/>
          <w:iCs/>
          <w:sz w:val="24"/>
          <w:szCs w:val="24"/>
        </w:rPr>
        <w:t>teacher’s</w:t>
      </w:r>
      <w:r w:rsidR="00D005FE" w:rsidRPr="00615A09">
        <w:rPr>
          <w:rFonts w:ascii="Times New Roman" w:hAnsi="Times New Roman" w:cs="Times New Roman"/>
          <w:iCs/>
          <w:sz w:val="24"/>
          <w:szCs w:val="24"/>
        </w:rPr>
        <w:t xml:space="preserve"> confidence in implementing the </w:t>
      </w:r>
      <w:r w:rsidR="00B10795" w:rsidRPr="00615A09">
        <w:rPr>
          <w:rFonts w:ascii="Times New Roman" w:hAnsi="Times New Roman" w:cs="Times New Roman"/>
          <w:iCs/>
          <w:sz w:val="24"/>
          <w:szCs w:val="24"/>
        </w:rPr>
        <w:t>expectations</w:t>
      </w:r>
      <w:r w:rsidR="00D005FE" w:rsidRPr="00615A09">
        <w:rPr>
          <w:rFonts w:ascii="Times New Roman" w:hAnsi="Times New Roman" w:cs="Times New Roman"/>
          <w:iCs/>
          <w:sz w:val="24"/>
          <w:szCs w:val="24"/>
        </w:rPr>
        <w:t xml:space="preserve">’ </w:t>
      </w:r>
      <w:r w:rsidR="00D005FE" w:rsidRPr="00615A09">
        <w:rPr>
          <w:rFonts w:ascii="Times New Roman" w:hAnsi="Times New Roman" w:cs="Times New Roman"/>
          <w:iCs/>
          <w:color w:val="FF0000"/>
          <w:sz w:val="24"/>
          <w:szCs w:val="24"/>
        </w:rPr>
        <w:t xml:space="preserve">(Kate </w:t>
      </w:r>
      <w:proofErr w:type="spellStart"/>
      <w:r w:rsidR="00D005FE" w:rsidRPr="00615A09">
        <w:rPr>
          <w:rFonts w:ascii="Times New Roman" w:hAnsi="Times New Roman" w:cs="Times New Roman"/>
          <w:iCs/>
          <w:color w:val="FF0000"/>
          <w:sz w:val="24"/>
          <w:szCs w:val="24"/>
        </w:rPr>
        <w:t>Herbet</w:t>
      </w:r>
      <w:proofErr w:type="spellEnd"/>
      <w:r w:rsidR="00D005FE" w:rsidRPr="00615A09">
        <w:rPr>
          <w:rFonts w:ascii="Times New Roman" w:hAnsi="Times New Roman" w:cs="Times New Roman"/>
          <w:iCs/>
          <w:color w:val="FF0000"/>
          <w:sz w:val="24"/>
          <w:szCs w:val="24"/>
        </w:rPr>
        <w:t>-Smith, 2017)</w:t>
      </w:r>
      <w:r w:rsidR="00912FB1" w:rsidRPr="00615A09">
        <w:rPr>
          <w:rFonts w:ascii="Times New Roman" w:hAnsi="Times New Roman" w:cs="Times New Roman"/>
          <w:iCs/>
          <w:color w:val="FF0000"/>
          <w:sz w:val="24"/>
          <w:szCs w:val="24"/>
        </w:rPr>
        <w:t>.</w:t>
      </w:r>
    </w:p>
    <w:p w14:paraId="4A7D352A" w14:textId="77777777" w:rsidR="008C382A" w:rsidRPr="00615A09" w:rsidRDefault="008C382A" w:rsidP="00615A09">
      <w:pPr>
        <w:spacing w:line="360" w:lineRule="auto"/>
        <w:rPr>
          <w:rFonts w:ascii="Times New Roman" w:hAnsi="Times New Roman" w:cs="Times New Roman"/>
          <w:iCs/>
          <w:color w:val="FF0000"/>
          <w:sz w:val="24"/>
          <w:szCs w:val="24"/>
        </w:rPr>
      </w:pPr>
    </w:p>
    <w:p w14:paraId="4829E506" w14:textId="1FB10A9B" w:rsidR="000E4291" w:rsidRPr="005822D3" w:rsidRDefault="000E4291" w:rsidP="00615A09">
      <w:pPr>
        <w:spacing w:line="360" w:lineRule="auto"/>
        <w:rPr>
          <w:rFonts w:ascii="Times New Roman" w:hAnsi="Times New Roman" w:cs="Times New Roman"/>
          <w:sz w:val="28"/>
          <w:szCs w:val="28"/>
        </w:rPr>
      </w:pPr>
      <w:r w:rsidRPr="005822D3">
        <w:rPr>
          <w:rFonts w:ascii="Times New Roman" w:hAnsi="Times New Roman" w:cs="Times New Roman"/>
          <w:sz w:val="28"/>
          <w:szCs w:val="28"/>
        </w:rPr>
        <w:lastRenderedPageBreak/>
        <w:t>Conclusion</w:t>
      </w:r>
    </w:p>
    <w:p w14:paraId="65F09A92" w14:textId="5651F498" w:rsidR="000E4291" w:rsidRDefault="000E4291" w:rsidP="00615A09">
      <w:pPr>
        <w:spacing w:line="360" w:lineRule="auto"/>
        <w:rPr>
          <w:rFonts w:ascii="Times New Roman" w:hAnsi="Times New Roman" w:cs="Times New Roman"/>
          <w:sz w:val="24"/>
          <w:szCs w:val="24"/>
        </w:rPr>
      </w:pPr>
      <w:r w:rsidRPr="00615A09">
        <w:rPr>
          <w:rFonts w:ascii="Times New Roman" w:hAnsi="Times New Roman" w:cs="Times New Roman"/>
          <w:sz w:val="24"/>
          <w:szCs w:val="24"/>
        </w:rPr>
        <w:t xml:space="preserve">Looking forward </w:t>
      </w:r>
      <w:r w:rsidR="00B63E8A" w:rsidRPr="00615A09">
        <w:rPr>
          <w:rFonts w:ascii="Times New Roman" w:hAnsi="Times New Roman" w:cs="Times New Roman"/>
          <w:sz w:val="24"/>
          <w:szCs w:val="24"/>
        </w:rPr>
        <w:t xml:space="preserve">to the upcoming curriculum, I as a student teacher feel I recognise the benefits and limitations to the Welsh Government expectations. I personally feel it is important to reflect and evaluate within my own teaching and consider personal targets to further my own understanding. </w:t>
      </w:r>
      <w:r w:rsidR="008A21DD" w:rsidRPr="00615A09">
        <w:rPr>
          <w:rFonts w:ascii="Times New Roman" w:hAnsi="Times New Roman" w:cs="Times New Roman"/>
          <w:sz w:val="24"/>
          <w:szCs w:val="24"/>
        </w:rPr>
        <w:t xml:space="preserve">Overall, teachers are suggested to be implementing the LNF and DCF into current teaching with aspects of cross-curricular being evident. Giving recommendation to my future PTE, I would consider implementing skills which naturally link within an area of learning to ‘develop experiences furthering the potential of reinforcing the skills (Hayes, 2010). I would also give personal recommendation to considering the learners understanding when planning. </w:t>
      </w:r>
      <w:r w:rsidR="00AB7C7F" w:rsidRPr="00615A09">
        <w:rPr>
          <w:rFonts w:ascii="Times New Roman" w:hAnsi="Times New Roman" w:cs="Times New Roman"/>
          <w:sz w:val="24"/>
          <w:szCs w:val="24"/>
        </w:rPr>
        <w:t>Another aspect to consider is teacher subject knowledge. Careful consideration should be taken to ensure teachers are fully equipped in training and delivering these expectations. A possible recommendation to Welsh Government and Schools could suggest delivering training within Inset days and allowing educators to observe ‘good practice’ within other schools and local Pioneering Schools</w:t>
      </w:r>
      <w:r w:rsidR="00CB73FC">
        <w:rPr>
          <w:rFonts w:ascii="Times New Roman" w:hAnsi="Times New Roman" w:cs="Times New Roman"/>
          <w:sz w:val="24"/>
          <w:szCs w:val="24"/>
        </w:rPr>
        <w:t xml:space="preserve"> </w:t>
      </w:r>
    </w:p>
    <w:p w14:paraId="2D47E7AB" w14:textId="77777777" w:rsidR="000B704E" w:rsidRDefault="000B704E" w:rsidP="00615A09">
      <w:pPr>
        <w:spacing w:line="360" w:lineRule="auto"/>
        <w:rPr>
          <w:rFonts w:ascii="Times New Roman" w:hAnsi="Times New Roman" w:cs="Times New Roman"/>
          <w:sz w:val="24"/>
          <w:szCs w:val="24"/>
        </w:rPr>
      </w:pPr>
    </w:p>
    <w:p w14:paraId="31956558" w14:textId="6797B049" w:rsidR="000B704E" w:rsidRDefault="000B704E" w:rsidP="00615A09">
      <w:pPr>
        <w:spacing w:line="360" w:lineRule="auto"/>
        <w:rPr>
          <w:rFonts w:ascii="Times New Roman" w:hAnsi="Times New Roman" w:cs="Times New Roman"/>
          <w:sz w:val="24"/>
          <w:szCs w:val="24"/>
        </w:rPr>
      </w:pPr>
      <w:r>
        <w:rPr>
          <w:rFonts w:ascii="Times New Roman" w:hAnsi="Times New Roman" w:cs="Times New Roman"/>
          <w:sz w:val="24"/>
          <w:szCs w:val="24"/>
        </w:rPr>
        <w:t xml:space="preserve">Recommendation should also be considered when assessing the responsibilities in the areas of learning. </w:t>
      </w:r>
      <w:r w:rsidR="005F1406">
        <w:rPr>
          <w:rFonts w:ascii="Times New Roman" w:hAnsi="Times New Roman" w:cs="Times New Roman"/>
          <w:sz w:val="24"/>
          <w:szCs w:val="24"/>
        </w:rPr>
        <w:t xml:space="preserve">It could be suggested that </w:t>
      </w:r>
      <w:proofErr w:type="spellStart"/>
      <w:r w:rsidR="005F1406">
        <w:rPr>
          <w:rFonts w:ascii="Times New Roman" w:hAnsi="Times New Roman" w:cs="Times New Roman"/>
          <w:sz w:val="24"/>
          <w:szCs w:val="24"/>
        </w:rPr>
        <w:t>AfL</w:t>
      </w:r>
      <w:proofErr w:type="spellEnd"/>
      <w:r w:rsidR="005F1406">
        <w:rPr>
          <w:rFonts w:ascii="Times New Roman" w:hAnsi="Times New Roman" w:cs="Times New Roman"/>
          <w:sz w:val="24"/>
          <w:szCs w:val="24"/>
        </w:rPr>
        <w:t xml:space="preserve"> does not specifically take into consideration how the learners have applied the skills </w:t>
      </w:r>
      <w:r w:rsidR="00441A0A">
        <w:rPr>
          <w:rFonts w:ascii="Times New Roman" w:hAnsi="Times New Roman" w:cs="Times New Roman"/>
          <w:sz w:val="24"/>
          <w:szCs w:val="24"/>
        </w:rPr>
        <w:t xml:space="preserve">and their understanding to the concept. The use of effective </w:t>
      </w:r>
      <w:proofErr w:type="spellStart"/>
      <w:r w:rsidR="00441A0A">
        <w:rPr>
          <w:rFonts w:ascii="Times New Roman" w:hAnsi="Times New Roman" w:cs="Times New Roman"/>
          <w:sz w:val="24"/>
          <w:szCs w:val="24"/>
        </w:rPr>
        <w:t>AfL</w:t>
      </w:r>
      <w:proofErr w:type="spellEnd"/>
      <w:r w:rsidR="00441A0A">
        <w:rPr>
          <w:rFonts w:ascii="Times New Roman" w:hAnsi="Times New Roman" w:cs="Times New Roman"/>
          <w:sz w:val="24"/>
          <w:szCs w:val="24"/>
        </w:rPr>
        <w:t xml:space="preserve"> and assessing the progress of the skills could be considered as a personal target to obtain during PTE3. I personally feel this target will add my own reflection and further my progression of the QTS Teaching Standard ‘S3.2 </w:t>
      </w:r>
      <w:r w:rsidR="00441A0A" w:rsidRPr="00441A0A">
        <w:rPr>
          <w:rFonts w:ascii="Times New Roman" w:hAnsi="Times New Roman" w:cs="Times New Roman"/>
          <w:sz w:val="24"/>
          <w:szCs w:val="24"/>
        </w:rPr>
        <w:t>Teaching:  Monitoring and Assessment</w:t>
      </w:r>
      <w:r w:rsidR="00441A0A" w:rsidRPr="00441A0A">
        <w:rPr>
          <w:rFonts w:ascii="Times New Roman" w:hAnsi="Times New Roman" w:cs="Times New Roman"/>
          <w:sz w:val="24"/>
          <w:szCs w:val="24"/>
        </w:rPr>
        <w:t>’</w:t>
      </w:r>
      <w:r w:rsidR="00441A0A">
        <w:rPr>
          <w:rFonts w:ascii="Times New Roman" w:hAnsi="Times New Roman" w:cs="Times New Roman"/>
          <w:sz w:val="24"/>
          <w:szCs w:val="24"/>
        </w:rPr>
        <w:t>.</w:t>
      </w:r>
    </w:p>
    <w:p w14:paraId="3862DB49" w14:textId="43833F82" w:rsidR="00441A0A" w:rsidRDefault="00441A0A" w:rsidP="00615A09">
      <w:pPr>
        <w:spacing w:line="360" w:lineRule="auto"/>
        <w:rPr>
          <w:rFonts w:ascii="Times New Roman" w:hAnsi="Times New Roman" w:cs="Times New Roman"/>
          <w:sz w:val="24"/>
          <w:szCs w:val="24"/>
        </w:rPr>
      </w:pPr>
    </w:p>
    <w:p w14:paraId="14D33D15" w14:textId="10A290A1" w:rsidR="00101DFE" w:rsidRDefault="00101DFE" w:rsidP="00101DFE">
      <w:pPr>
        <w:spacing w:line="360" w:lineRule="auto"/>
        <w:rPr>
          <w:rFonts w:ascii="Times New Roman" w:hAnsi="Times New Roman" w:cs="Times New Roman"/>
          <w:sz w:val="24"/>
          <w:szCs w:val="24"/>
        </w:rPr>
      </w:pPr>
      <w:r>
        <w:rPr>
          <w:rFonts w:ascii="Times New Roman" w:hAnsi="Times New Roman" w:cs="Times New Roman"/>
          <w:sz w:val="24"/>
          <w:szCs w:val="24"/>
        </w:rPr>
        <w:t>A final recommendation to Welsh Government and all educators when considering ‘Building block 4 of the curriculum. Sharing practice within Wales, a</w:t>
      </w:r>
      <w:r w:rsidRPr="00615A09">
        <w:rPr>
          <w:rFonts w:ascii="Times New Roman" w:hAnsi="Times New Roman" w:cs="Times New Roman"/>
          <w:sz w:val="24"/>
          <w:szCs w:val="24"/>
        </w:rPr>
        <w:t xml:space="preserve">llowing </w:t>
      </w:r>
      <w:r>
        <w:rPr>
          <w:rFonts w:ascii="Times New Roman" w:hAnsi="Times New Roman" w:cs="Times New Roman"/>
          <w:sz w:val="24"/>
          <w:szCs w:val="24"/>
        </w:rPr>
        <w:t xml:space="preserve">educators to </w:t>
      </w:r>
      <w:r w:rsidRPr="00615A09">
        <w:rPr>
          <w:rFonts w:ascii="Times New Roman" w:hAnsi="Times New Roman" w:cs="Times New Roman"/>
          <w:sz w:val="24"/>
          <w:szCs w:val="24"/>
        </w:rPr>
        <w:t>obse</w:t>
      </w:r>
      <w:r>
        <w:rPr>
          <w:rFonts w:ascii="Times New Roman" w:hAnsi="Times New Roman" w:cs="Times New Roman"/>
          <w:sz w:val="24"/>
          <w:szCs w:val="24"/>
        </w:rPr>
        <w:t>rve</w:t>
      </w:r>
      <w:r w:rsidRPr="00615A09">
        <w:rPr>
          <w:rFonts w:ascii="Times New Roman" w:hAnsi="Times New Roman" w:cs="Times New Roman"/>
          <w:sz w:val="24"/>
          <w:szCs w:val="24"/>
        </w:rPr>
        <w:t xml:space="preserve"> and discuss ‘good practice’</w:t>
      </w:r>
      <w:r>
        <w:rPr>
          <w:rFonts w:ascii="Times New Roman" w:hAnsi="Times New Roman" w:cs="Times New Roman"/>
          <w:sz w:val="24"/>
          <w:szCs w:val="24"/>
        </w:rPr>
        <w:t xml:space="preserve"> within local schools and specifically ‘Pioneer schools’.</w:t>
      </w:r>
      <w:r w:rsidRPr="00615A09">
        <w:rPr>
          <w:rFonts w:ascii="Times New Roman" w:hAnsi="Times New Roman" w:cs="Times New Roman"/>
          <w:sz w:val="24"/>
          <w:szCs w:val="24"/>
        </w:rPr>
        <w:t xml:space="preserve"> </w:t>
      </w:r>
      <w:r>
        <w:rPr>
          <w:rFonts w:ascii="Times New Roman" w:hAnsi="Times New Roman" w:cs="Times New Roman"/>
          <w:sz w:val="24"/>
          <w:szCs w:val="24"/>
        </w:rPr>
        <w:t xml:space="preserve">Sharing practice </w:t>
      </w:r>
      <w:r w:rsidRPr="00615A09">
        <w:rPr>
          <w:rFonts w:ascii="Times New Roman" w:hAnsi="Times New Roman" w:cs="Times New Roman"/>
          <w:sz w:val="24"/>
          <w:szCs w:val="24"/>
        </w:rPr>
        <w:t>could ‘further understandings and aid teacher subject knowledge</w:t>
      </w:r>
      <w:r>
        <w:rPr>
          <w:rFonts w:ascii="Times New Roman" w:hAnsi="Times New Roman" w:cs="Times New Roman"/>
          <w:sz w:val="24"/>
          <w:szCs w:val="24"/>
        </w:rPr>
        <w:t xml:space="preserve"> for those who show uncertainty to the cross-curricular responsibilities.</w:t>
      </w:r>
      <w:r w:rsidRPr="00615A09">
        <w:rPr>
          <w:rFonts w:ascii="Times New Roman" w:hAnsi="Times New Roman" w:cs="Times New Roman"/>
          <w:sz w:val="24"/>
          <w:szCs w:val="24"/>
        </w:rPr>
        <w:t xml:space="preserve"> </w:t>
      </w:r>
      <w:r>
        <w:rPr>
          <w:rFonts w:ascii="Times New Roman" w:hAnsi="Times New Roman" w:cs="Times New Roman"/>
          <w:sz w:val="24"/>
          <w:szCs w:val="24"/>
        </w:rPr>
        <w:t>‘E</w:t>
      </w:r>
      <w:r w:rsidRPr="00615A09">
        <w:rPr>
          <w:rFonts w:ascii="Times New Roman" w:hAnsi="Times New Roman" w:cs="Times New Roman"/>
          <w:sz w:val="24"/>
          <w:szCs w:val="24"/>
        </w:rPr>
        <w:t>valuating evidence from a variety of sources</w:t>
      </w:r>
      <w:r>
        <w:rPr>
          <w:rFonts w:ascii="Times New Roman" w:hAnsi="Times New Roman" w:cs="Times New Roman"/>
          <w:sz w:val="24"/>
          <w:szCs w:val="24"/>
        </w:rPr>
        <w:t xml:space="preserve"> within schools</w:t>
      </w:r>
      <w:r w:rsidRPr="00615A09">
        <w:rPr>
          <w:rFonts w:ascii="Times New Roman" w:hAnsi="Times New Roman" w:cs="Times New Roman"/>
          <w:sz w:val="24"/>
          <w:szCs w:val="24"/>
        </w:rPr>
        <w:t>’</w:t>
      </w:r>
      <w:r>
        <w:rPr>
          <w:rFonts w:ascii="Times New Roman" w:hAnsi="Times New Roman" w:cs="Times New Roman"/>
          <w:sz w:val="24"/>
          <w:szCs w:val="24"/>
        </w:rPr>
        <w:t xml:space="preserve"> could allow educators to engage in the curriculum, motivating them to further their own teaching strategies to embed the curriculum</w:t>
      </w:r>
      <w:r w:rsidRPr="00615A09">
        <w:rPr>
          <w:rFonts w:ascii="Times New Roman" w:hAnsi="Times New Roman" w:cs="Times New Roman"/>
          <w:sz w:val="24"/>
          <w:szCs w:val="24"/>
        </w:rPr>
        <w:t xml:space="preserve"> (Barnes, 2015).</w:t>
      </w:r>
      <w:r>
        <w:rPr>
          <w:rFonts w:ascii="Times New Roman" w:hAnsi="Times New Roman" w:cs="Times New Roman"/>
          <w:sz w:val="24"/>
          <w:szCs w:val="24"/>
        </w:rPr>
        <w:t xml:space="preserve"> </w:t>
      </w:r>
      <w:r>
        <w:rPr>
          <w:rFonts w:ascii="Times New Roman" w:hAnsi="Times New Roman" w:cs="Times New Roman"/>
          <w:sz w:val="24"/>
          <w:szCs w:val="24"/>
        </w:rPr>
        <w:t xml:space="preserve">When considering cross-curricular responsibilities are given expectations to be shared, I personally feel the same consideration should be given to sharing and collaborating through ‘good </w:t>
      </w:r>
      <w:r>
        <w:rPr>
          <w:rFonts w:ascii="Times New Roman" w:hAnsi="Times New Roman" w:cs="Times New Roman"/>
          <w:sz w:val="24"/>
          <w:szCs w:val="24"/>
        </w:rPr>
        <w:lastRenderedPageBreak/>
        <w:t xml:space="preserve">practice’. Through all these </w:t>
      </w:r>
      <w:r w:rsidR="00952CF5">
        <w:rPr>
          <w:rFonts w:ascii="Times New Roman" w:hAnsi="Times New Roman" w:cs="Times New Roman"/>
          <w:sz w:val="24"/>
          <w:szCs w:val="24"/>
        </w:rPr>
        <w:t xml:space="preserve">personal and wider recommendations, I hope to further my own teaching in PTE3 and allow my own learners to gain ‘rich opportunities to become capable and ambitious citizens’. </w:t>
      </w:r>
    </w:p>
    <w:p w14:paraId="1D283CB7" w14:textId="212147FB" w:rsidR="00441A0A" w:rsidRPr="00615A09" w:rsidRDefault="00441A0A" w:rsidP="00615A09">
      <w:pPr>
        <w:spacing w:line="360" w:lineRule="auto"/>
        <w:rPr>
          <w:rFonts w:ascii="Times New Roman" w:hAnsi="Times New Roman" w:cs="Times New Roman"/>
          <w:sz w:val="24"/>
          <w:szCs w:val="24"/>
        </w:rPr>
      </w:pPr>
    </w:p>
    <w:p w14:paraId="340C8A0B" w14:textId="7FEA3B71" w:rsidR="0057593E" w:rsidRDefault="0057593E" w:rsidP="0057593E">
      <w:pPr>
        <w:rPr>
          <w:b/>
          <w:color w:val="0070C0"/>
        </w:rPr>
      </w:pPr>
    </w:p>
    <w:p w14:paraId="57F75DCD" w14:textId="47D67623" w:rsidR="005D4BF2" w:rsidRDefault="005D4BF2" w:rsidP="0057593E"/>
    <w:p w14:paraId="097EEF70" w14:textId="65B4638B" w:rsidR="005D4BF2" w:rsidRDefault="005D4BF2" w:rsidP="0057593E"/>
    <w:p w14:paraId="545BACC1" w14:textId="5BFF391C" w:rsidR="005D4BF2" w:rsidRDefault="005D4BF2" w:rsidP="0057593E"/>
    <w:p w14:paraId="693ECE92" w14:textId="2987AA5B" w:rsidR="005D4BF2" w:rsidRDefault="005D4BF2" w:rsidP="0057593E"/>
    <w:p w14:paraId="549F2D70" w14:textId="799F0D5B" w:rsidR="005D4BF2" w:rsidRDefault="005D4BF2" w:rsidP="0057593E"/>
    <w:p w14:paraId="65D05CEF" w14:textId="058A26DA" w:rsidR="005D4BF2" w:rsidRDefault="005D4BF2" w:rsidP="0057593E"/>
    <w:p w14:paraId="20012D7F" w14:textId="683B32BB" w:rsidR="005D4BF2" w:rsidRDefault="005D4BF2" w:rsidP="0057593E"/>
    <w:p w14:paraId="421628B8" w14:textId="6724ED30" w:rsidR="005D4BF2" w:rsidRDefault="005D4BF2" w:rsidP="0057593E"/>
    <w:p w14:paraId="0EAC3C2F" w14:textId="008D8037" w:rsidR="005D4BF2" w:rsidRDefault="005D4BF2" w:rsidP="0057593E"/>
    <w:p w14:paraId="4F7C66BE" w14:textId="727E59AB" w:rsidR="005D4BF2" w:rsidRDefault="005D4BF2" w:rsidP="0057593E"/>
    <w:p w14:paraId="7442E7D5" w14:textId="45C4DA2E" w:rsidR="005D4BF2" w:rsidRDefault="005D4BF2" w:rsidP="0057593E"/>
    <w:p w14:paraId="2BF2DDAB" w14:textId="1F2EC37D" w:rsidR="005D4BF2" w:rsidRDefault="005D4BF2" w:rsidP="0057593E"/>
    <w:p w14:paraId="600E4822" w14:textId="1EF22342" w:rsidR="005D4BF2" w:rsidRDefault="005D4BF2" w:rsidP="0057593E"/>
    <w:p w14:paraId="4A3F6BD3" w14:textId="7E18571D" w:rsidR="005D4BF2" w:rsidRDefault="005D4BF2" w:rsidP="0057593E"/>
    <w:p w14:paraId="06D2EF19" w14:textId="652B336C" w:rsidR="005D4BF2" w:rsidRDefault="005D4BF2" w:rsidP="0057593E"/>
    <w:p w14:paraId="4560AFEB" w14:textId="2949A39D" w:rsidR="005D4BF2" w:rsidRDefault="005D4BF2" w:rsidP="0057593E"/>
    <w:p w14:paraId="09167E54" w14:textId="3EF90A26" w:rsidR="005D4BF2" w:rsidRDefault="005D4BF2" w:rsidP="0057593E"/>
    <w:p w14:paraId="73071F08" w14:textId="733E5DD4" w:rsidR="005D4BF2" w:rsidRDefault="005D4BF2" w:rsidP="0057593E"/>
    <w:p w14:paraId="3AA28BD2" w14:textId="08DAD03C" w:rsidR="005D4BF2" w:rsidRDefault="005D4BF2" w:rsidP="0057593E"/>
    <w:p w14:paraId="4D733236" w14:textId="575A2618" w:rsidR="005D4BF2" w:rsidRDefault="005D4BF2" w:rsidP="0057593E"/>
    <w:p w14:paraId="387456D0" w14:textId="62333936" w:rsidR="005D4BF2" w:rsidRDefault="005D4BF2" w:rsidP="0057593E"/>
    <w:p w14:paraId="6226A9AD" w14:textId="77777777" w:rsidR="005D4BF2" w:rsidRDefault="005D4BF2" w:rsidP="0057593E">
      <w:bookmarkStart w:id="0" w:name="_GoBack"/>
      <w:bookmarkEnd w:id="0"/>
    </w:p>
    <w:p w14:paraId="45C5C93A" w14:textId="4FC58040" w:rsidR="00C971C3" w:rsidRDefault="00C971C3"/>
    <w:p w14:paraId="66D5EA58" w14:textId="77777777" w:rsidR="00C971C3" w:rsidRDefault="00C971C3"/>
    <w:p w14:paraId="45A028FF" w14:textId="77777777" w:rsidR="00B9099A" w:rsidRDefault="00B9099A"/>
    <w:p w14:paraId="32906A3F" w14:textId="648FA1D0" w:rsidR="00B74780" w:rsidRPr="00B24409" w:rsidRDefault="001846C3" w:rsidP="006E5850">
      <w:pPr>
        <w:spacing w:line="240" w:lineRule="auto"/>
        <w:rPr>
          <w:rFonts w:ascii="Times New Roman" w:hAnsi="Times New Roman" w:cs="Times New Roman"/>
          <w:sz w:val="28"/>
          <w:szCs w:val="28"/>
          <w:u w:val="single"/>
        </w:rPr>
      </w:pPr>
      <w:r w:rsidRPr="00B24409">
        <w:rPr>
          <w:rFonts w:ascii="Times New Roman" w:hAnsi="Times New Roman" w:cs="Times New Roman"/>
          <w:sz w:val="28"/>
          <w:szCs w:val="28"/>
          <w:u w:val="single"/>
        </w:rPr>
        <w:lastRenderedPageBreak/>
        <w:t>Reference List</w:t>
      </w:r>
    </w:p>
    <w:p w14:paraId="29E9A617" w14:textId="039599E6" w:rsidR="001846C3" w:rsidRPr="006E5850" w:rsidRDefault="001846C3" w:rsidP="006E5850">
      <w:pPr>
        <w:spacing w:line="240" w:lineRule="auto"/>
        <w:rPr>
          <w:rFonts w:ascii="Times New Roman" w:hAnsi="Times New Roman" w:cs="Times New Roman"/>
          <w:sz w:val="24"/>
          <w:szCs w:val="24"/>
        </w:rPr>
      </w:pPr>
    </w:p>
    <w:p w14:paraId="45A9B781" w14:textId="06023C64" w:rsidR="004C16BA" w:rsidRDefault="004C16BA" w:rsidP="002468DA">
      <w:pPr>
        <w:spacing w:line="240" w:lineRule="auto"/>
        <w:rPr>
          <w:rFonts w:ascii="Times New Roman" w:hAnsi="Times New Roman" w:cs="Times New Roman"/>
          <w:sz w:val="24"/>
          <w:szCs w:val="24"/>
        </w:rPr>
      </w:pPr>
      <w:r w:rsidRPr="004C16BA">
        <w:rPr>
          <w:rFonts w:ascii="Times New Roman" w:hAnsi="Times New Roman" w:cs="Times New Roman"/>
          <w:sz w:val="24"/>
          <w:szCs w:val="24"/>
        </w:rPr>
        <w:t>Askew, M. (201</w:t>
      </w:r>
      <w:r>
        <w:rPr>
          <w:rFonts w:ascii="Times New Roman" w:hAnsi="Times New Roman" w:cs="Times New Roman"/>
          <w:sz w:val="24"/>
          <w:szCs w:val="24"/>
        </w:rPr>
        <w:t>6</w:t>
      </w:r>
      <w:r w:rsidRPr="004C16BA">
        <w:rPr>
          <w:rFonts w:ascii="Times New Roman" w:hAnsi="Times New Roman" w:cs="Times New Roman"/>
          <w:sz w:val="24"/>
          <w:szCs w:val="24"/>
        </w:rPr>
        <w:t xml:space="preserve">) </w:t>
      </w:r>
      <w:r w:rsidRPr="004C16BA">
        <w:rPr>
          <w:rFonts w:ascii="Times New Roman" w:hAnsi="Times New Roman" w:cs="Times New Roman"/>
          <w:i/>
          <w:sz w:val="24"/>
          <w:szCs w:val="24"/>
        </w:rPr>
        <w:t>Transforming Primary Mathematics</w:t>
      </w:r>
      <w:r>
        <w:rPr>
          <w:rFonts w:ascii="Times New Roman" w:hAnsi="Times New Roman" w:cs="Times New Roman"/>
          <w:i/>
          <w:sz w:val="24"/>
          <w:szCs w:val="24"/>
        </w:rPr>
        <w:t>: Understanding classroom tasks, tools and talk</w:t>
      </w:r>
      <w:r w:rsidRPr="004C16BA">
        <w:rPr>
          <w:rFonts w:ascii="Times New Roman" w:hAnsi="Times New Roman" w:cs="Times New Roman"/>
          <w:sz w:val="24"/>
          <w:szCs w:val="24"/>
        </w:rPr>
        <w:t>, Oxon: Routledge</w:t>
      </w:r>
      <w:r>
        <w:rPr>
          <w:rFonts w:ascii="Times New Roman" w:hAnsi="Times New Roman" w:cs="Times New Roman"/>
          <w:sz w:val="24"/>
          <w:szCs w:val="24"/>
        </w:rPr>
        <w:t>.</w:t>
      </w:r>
    </w:p>
    <w:p w14:paraId="0EAA841C" w14:textId="23E5E5B3" w:rsidR="00AA25B2" w:rsidRDefault="001846C3" w:rsidP="002468DA">
      <w:pPr>
        <w:spacing w:line="240" w:lineRule="auto"/>
        <w:rPr>
          <w:rFonts w:ascii="Times New Roman" w:hAnsi="Times New Roman" w:cs="Times New Roman"/>
          <w:sz w:val="24"/>
          <w:szCs w:val="24"/>
        </w:rPr>
      </w:pPr>
      <w:r w:rsidRPr="002468DA">
        <w:rPr>
          <w:rFonts w:ascii="Times New Roman" w:hAnsi="Times New Roman" w:cs="Times New Roman"/>
          <w:sz w:val="24"/>
          <w:szCs w:val="24"/>
        </w:rPr>
        <w:t>Barnes, J</w:t>
      </w:r>
      <w:r w:rsidR="00B3655F">
        <w:rPr>
          <w:rFonts w:ascii="Times New Roman" w:hAnsi="Times New Roman" w:cs="Times New Roman"/>
          <w:sz w:val="24"/>
          <w:szCs w:val="24"/>
        </w:rPr>
        <w:t>.</w:t>
      </w:r>
      <w:r w:rsidRPr="002468DA">
        <w:rPr>
          <w:rFonts w:ascii="Times New Roman" w:hAnsi="Times New Roman" w:cs="Times New Roman"/>
          <w:sz w:val="24"/>
          <w:szCs w:val="24"/>
        </w:rPr>
        <w:t xml:space="preserve"> (2015) </w:t>
      </w:r>
      <w:r w:rsidRPr="002468DA">
        <w:rPr>
          <w:rFonts w:ascii="Times New Roman" w:hAnsi="Times New Roman" w:cs="Times New Roman"/>
          <w:i/>
          <w:sz w:val="24"/>
          <w:szCs w:val="24"/>
        </w:rPr>
        <w:t xml:space="preserve">Cross-Curricular Learning 3-14 </w:t>
      </w:r>
      <w:r w:rsidRPr="002468DA">
        <w:rPr>
          <w:rFonts w:ascii="Times New Roman" w:hAnsi="Times New Roman" w:cs="Times New Roman"/>
          <w:sz w:val="24"/>
          <w:szCs w:val="24"/>
        </w:rPr>
        <w:t>2nd Ed.</w:t>
      </w:r>
      <w:r w:rsidR="00996002" w:rsidRPr="002468DA">
        <w:rPr>
          <w:rFonts w:ascii="Times New Roman" w:hAnsi="Times New Roman" w:cs="Times New Roman"/>
          <w:sz w:val="24"/>
          <w:szCs w:val="24"/>
        </w:rPr>
        <w:t xml:space="preserve"> London: Sage.</w:t>
      </w:r>
    </w:p>
    <w:p w14:paraId="036901D1" w14:textId="31F39493" w:rsidR="00535417" w:rsidRPr="00535417" w:rsidRDefault="00535417" w:rsidP="002468DA">
      <w:pPr>
        <w:spacing w:line="240" w:lineRule="auto"/>
        <w:rPr>
          <w:rFonts w:ascii="Times New Roman" w:hAnsi="Times New Roman" w:cs="Times New Roman"/>
          <w:sz w:val="24"/>
          <w:szCs w:val="24"/>
        </w:rPr>
      </w:pPr>
      <w:r w:rsidRPr="00535417">
        <w:rPr>
          <w:rStyle w:val="personname"/>
          <w:rFonts w:ascii="Times New Roman" w:hAnsi="Times New Roman" w:cs="Times New Roman"/>
          <w:sz w:val="24"/>
          <w:szCs w:val="24"/>
        </w:rPr>
        <w:t>Barnes, J.</w:t>
      </w:r>
      <w:r w:rsidRPr="00535417">
        <w:rPr>
          <w:rFonts w:ascii="Times New Roman" w:hAnsi="Times New Roman" w:cs="Times New Roman"/>
          <w:sz w:val="24"/>
          <w:szCs w:val="24"/>
        </w:rPr>
        <w:t xml:space="preserve"> and </w:t>
      </w:r>
      <w:r w:rsidRPr="00535417">
        <w:rPr>
          <w:rStyle w:val="personname"/>
          <w:rFonts w:ascii="Times New Roman" w:hAnsi="Times New Roman" w:cs="Times New Roman"/>
          <w:sz w:val="24"/>
          <w:szCs w:val="24"/>
        </w:rPr>
        <w:t>Shirley, I.</w:t>
      </w:r>
      <w:r w:rsidRPr="00535417">
        <w:rPr>
          <w:rFonts w:ascii="Times New Roman" w:hAnsi="Times New Roman" w:cs="Times New Roman"/>
          <w:sz w:val="24"/>
          <w:szCs w:val="24"/>
        </w:rPr>
        <w:t xml:space="preserve"> (2007) Strangely familiar: cross-curricular and creative thinking in teacher education. </w:t>
      </w:r>
      <w:r w:rsidRPr="00535417">
        <w:rPr>
          <w:rStyle w:val="Emphasis"/>
          <w:rFonts w:ascii="Times New Roman" w:hAnsi="Times New Roman" w:cs="Times New Roman"/>
          <w:sz w:val="24"/>
          <w:szCs w:val="24"/>
        </w:rPr>
        <w:t>Improving Schools</w:t>
      </w:r>
      <w:r w:rsidRPr="00535417">
        <w:rPr>
          <w:rFonts w:ascii="Times New Roman" w:hAnsi="Times New Roman" w:cs="Times New Roman"/>
          <w:sz w:val="24"/>
          <w:szCs w:val="24"/>
        </w:rPr>
        <w:t>, 10(2)</w:t>
      </w:r>
      <w:r>
        <w:rPr>
          <w:rFonts w:ascii="Times New Roman" w:hAnsi="Times New Roman" w:cs="Times New Roman"/>
          <w:sz w:val="24"/>
          <w:szCs w:val="24"/>
        </w:rPr>
        <w:t>,</w:t>
      </w:r>
      <w:r w:rsidRPr="00535417">
        <w:rPr>
          <w:rFonts w:ascii="Times New Roman" w:hAnsi="Times New Roman" w:cs="Times New Roman"/>
          <w:sz w:val="24"/>
          <w:szCs w:val="24"/>
        </w:rPr>
        <w:t xml:space="preserve"> pp. 162-179. DOI </w:t>
      </w:r>
      <w:hyperlink r:id="rId6" w:tgtFrame="_blank" w:history="1">
        <w:r w:rsidRPr="00535417">
          <w:rPr>
            <w:rStyle w:val="Hyperlink"/>
            <w:rFonts w:ascii="Times New Roman" w:hAnsi="Times New Roman" w:cs="Times New Roman"/>
            <w:color w:val="auto"/>
            <w:sz w:val="24"/>
            <w:szCs w:val="24"/>
            <w:u w:val="none"/>
          </w:rPr>
          <w:t>https://doi.org/10.1177/1365480207078580</w:t>
        </w:r>
      </w:hyperlink>
      <w:r w:rsidR="0062561C">
        <w:rPr>
          <w:rFonts w:ascii="Times New Roman" w:hAnsi="Times New Roman" w:cs="Times New Roman"/>
          <w:sz w:val="24"/>
          <w:szCs w:val="24"/>
        </w:rPr>
        <w:t>.</w:t>
      </w:r>
    </w:p>
    <w:p w14:paraId="139C3F9B" w14:textId="766D36B5" w:rsidR="00B3655F" w:rsidRPr="00AA25B2" w:rsidRDefault="00B3655F" w:rsidP="002468DA">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Boud</w:t>
      </w:r>
      <w:proofErr w:type="spellEnd"/>
      <w:r>
        <w:rPr>
          <w:rFonts w:ascii="Times New Roman" w:hAnsi="Times New Roman" w:cs="Times New Roman"/>
          <w:sz w:val="24"/>
          <w:szCs w:val="24"/>
        </w:rPr>
        <w:t xml:space="preserve">, D., Keogh, R. &amp; Walker, D. (1985) </w:t>
      </w:r>
      <w:r w:rsidRPr="00B3655F">
        <w:rPr>
          <w:rFonts w:ascii="Times New Roman" w:hAnsi="Times New Roman" w:cs="Times New Roman"/>
          <w:i/>
          <w:sz w:val="24"/>
          <w:szCs w:val="24"/>
        </w:rPr>
        <w:t>Reflection: Turning experience into learning</w:t>
      </w:r>
      <w:r>
        <w:rPr>
          <w:rFonts w:ascii="Times New Roman" w:hAnsi="Times New Roman" w:cs="Times New Roman"/>
          <w:sz w:val="24"/>
          <w:szCs w:val="24"/>
        </w:rPr>
        <w:t>. London: Kogan Page.</w:t>
      </w:r>
    </w:p>
    <w:p w14:paraId="5C99688B" w14:textId="77777777" w:rsidR="005920AB" w:rsidRPr="005920AB" w:rsidRDefault="005920AB" w:rsidP="005920AB">
      <w:pPr>
        <w:spacing w:line="360" w:lineRule="auto"/>
        <w:rPr>
          <w:rFonts w:ascii="Times New Roman" w:hAnsi="Times New Roman" w:cs="Times New Roman"/>
          <w:sz w:val="24"/>
          <w:szCs w:val="24"/>
        </w:rPr>
      </w:pPr>
      <w:r w:rsidRPr="005920AB">
        <w:rPr>
          <w:rFonts w:ascii="Times New Roman" w:hAnsi="Times New Roman" w:cs="Times New Roman"/>
          <w:sz w:val="24"/>
          <w:szCs w:val="24"/>
        </w:rPr>
        <w:t>Copping, A. (2016) Being Creative in Primary English. Oxon: Sage</w:t>
      </w:r>
    </w:p>
    <w:p w14:paraId="1F78BDAF" w14:textId="20E06BEF" w:rsidR="002468DA" w:rsidRDefault="002468DA" w:rsidP="005920AB">
      <w:pPr>
        <w:spacing w:line="360" w:lineRule="auto"/>
        <w:rPr>
          <w:rFonts w:ascii="Times New Roman" w:hAnsi="Times New Roman" w:cs="Times New Roman"/>
          <w:b/>
          <w:color w:val="FF0000"/>
          <w:sz w:val="24"/>
          <w:szCs w:val="24"/>
        </w:rPr>
      </w:pPr>
      <w:r>
        <w:rPr>
          <w:rFonts w:ascii="Times New Roman" w:hAnsi="Times New Roman" w:cs="Times New Roman"/>
          <w:sz w:val="24"/>
          <w:szCs w:val="24"/>
        </w:rPr>
        <w:t>Donaldson, G</w:t>
      </w:r>
      <w:r w:rsidR="00B3655F">
        <w:rPr>
          <w:rFonts w:ascii="Times New Roman" w:hAnsi="Times New Roman" w:cs="Times New Roman"/>
          <w:sz w:val="24"/>
          <w:szCs w:val="24"/>
        </w:rPr>
        <w:t>.</w:t>
      </w:r>
      <w:r>
        <w:rPr>
          <w:rFonts w:ascii="Times New Roman" w:hAnsi="Times New Roman" w:cs="Times New Roman"/>
          <w:sz w:val="24"/>
          <w:szCs w:val="24"/>
        </w:rPr>
        <w:t xml:space="preserve"> (2015) </w:t>
      </w:r>
      <w:r w:rsidRPr="002468DA">
        <w:rPr>
          <w:rFonts w:ascii="Times New Roman" w:hAnsi="Times New Roman" w:cs="Times New Roman"/>
          <w:i/>
          <w:sz w:val="24"/>
          <w:szCs w:val="24"/>
        </w:rPr>
        <w:t>Successful Futures</w:t>
      </w:r>
      <w:r w:rsidR="00EC445C">
        <w:rPr>
          <w:rFonts w:ascii="Times New Roman" w:hAnsi="Times New Roman" w:cs="Times New Roman"/>
          <w:sz w:val="24"/>
          <w:szCs w:val="24"/>
        </w:rPr>
        <w:t xml:space="preserve">. Available at: </w:t>
      </w:r>
      <w:hyperlink r:id="rId7" w:history="1">
        <w:r w:rsidR="00EC445C" w:rsidRPr="00661629">
          <w:rPr>
            <w:rStyle w:val="Hyperlink"/>
            <w:rFonts w:ascii="Times New Roman" w:hAnsi="Times New Roman" w:cs="Times New Roman"/>
            <w:sz w:val="24"/>
            <w:szCs w:val="24"/>
          </w:rPr>
          <w:t>https://beta.gov.wales/sites/default/files/publications/2018-03/successful-futures.pdf</w:t>
        </w:r>
      </w:hyperlink>
      <w:r w:rsidR="00EC445C">
        <w:rPr>
          <w:rFonts w:ascii="Times New Roman" w:hAnsi="Times New Roman" w:cs="Times New Roman"/>
          <w:sz w:val="24"/>
          <w:szCs w:val="24"/>
        </w:rPr>
        <w:t xml:space="preserve"> (Accessed: 30</w:t>
      </w:r>
      <w:r w:rsidR="00EC445C" w:rsidRPr="00EC445C">
        <w:rPr>
          <w:rFonts w:ascii="Times New Roman" w:hAnsi="Times New Roman" w:cs="Times New Roman"/>
          <w:sz w:val="24"/>
          <w:szCs w:val="24"/>
          <w:vertAlign w:val="superscript"/>
        </w:rPr>
        <w:t>th</w:t>
      </w:r>
      <w:r w:rsidR="00EC445C">
        <w:rPr>
          <w:rFonts w:ascii="Times New Roman" w:hAnsi="Times New Roman" w:cs="Times New Roman"/>
          <w:sz w:val="24"/>
          <w:szCs w:val="24"/>
        </w:rPr>
        <w:t xml:space="preserve"> November 2018).</w:t>
      </w:r>
    </w:p>
    <w:p w14:paraId="6C9A6A26" w14:textId="6E37374A" w:rsidR="00F5030B" w:rsidRPr="00F5030B" w:rsidRDefault="00F5030B" w:rsidP="002468DA">
      <w:pPr>
        <w:spacing w:line="240" w:lineRule="auto"/>
        <w:rPr>
          <w:rFonts w:ascii="Times New Roman" w:hAnsi="Times New Roman" w:cs="Times New Roman"/>
          <w:sz w:val="24"/>
          <w:szCs w:val="24"/>
        </w:rPr>
      </w:pPr>
      <w:r w:rsidRPr="00F5030B">
        <w:rPr>
          <w:rFonts w:ascii="Times New Roman" w:hAnsi="Times New Roman" w:cs="Times New Roman"/>
          <w:sz w:val="24"/>
          <w:szCs w:val="24"/>
        </w:rPr>
        <w:t>Dowling,</w:t>
      </w:r>
      <w:r w:rsidR="00B95032">
        <w:rPr>
          <w:rFonts w:ascii="Times New Roman" w:hAnsi="Times New Roman" w:cs="Times New Roman"/>
          <w:sz w:val="24"/>
          <w:szCs w:val="24"/>
        </w:rPr>
        <w:t xml:space="preserve"> S</w:t>
      </w:r>
      <w:r w:rsidR="00B3655F">
        <w:rPr>
          <w:rFonts w:ascii="Times New Roman" w:hAnsi="Times New Roman" w:cs="Times New Roman"/>
          <w:sz w:val="24"/>
          <w:szCs w:val="24"/>
        </w:rPr>
        <w:t>.</w:t>
      </w:r>
      <w:r w:rsidR="00B95032">
        <w:rPr>
          <w:rFonts w:ascii="Times New Roman" w:hAnsi="Times New Roman" w:cs="Times New Roman"/>
          <w:sz w:val="24"/>
          <w:szCs w:val="24"/>
        </w:rPr>
        <w:t xml:space="preserve"> (</w:t>
      </w:r>
      <w:r w:rsidRPr="00F5030B">
        <w:rPr>
          <w:rFonts w:ascii="Times New Roman" w:hAnsi="Times New Roman" w:cs="Times New Roman"/>
          <w:sz w:val="24"/>
          <w:szCs w:val="24"/>
        </w:rPr>
        <w:t xml:space="preserve">2014) </w:t>
      </w:r>
      <w:r w:rsidRPr="00F5030B">
        <w:rPr>
          <w:rFonts w:ascii="Times New Roman" w:hAnsi="Times New Roman" w:cs="Times New Roman"/>
          <w:i/>
          <w:sz w:val="24"/>
          <w:szCs w:val="24"/>
        </w:rPr>
        <w:t xml:space="preserve">Teachers, let’s cross paths more often: Stephen Dowling at </w:t>
      </w:r>
      <w:proofErr w:type="spellStart"/>
      <w:r w:rsidRPr="00F5030B">
        <w:rPr>
          <w:rFonts w:ascii="Times New Roman" w:hAnsi="Times New Roman" w:cs="Times New Roman"/>
          <w:i/>
          <w:sz w:val="24"/>
          <w:szCs w:val="24"/>
        </w:rPr>
        <w:t>TEDXNorthwesternU</w:t>
      </w:r>
      <w:proofErr w:type="spellEnd"/>
      <w:r w:rsidRPr="00F5030B">
        <w:rPr>
          <w:rFonts w:ascii="Times New Roman" w:hAnsi="Times New Roman" w:cs="Times New Roman"/>
          <w:i/>
          <w:sz w:val="24"/>
          <w:szCs w:val="24"/>
        </w:rPr>
        <w:t xml:space="preserve"> 2014</w:t>
      </w:r>
      <w:r>
        <w:rPr>
          <w:rFonts w:ascii="Times New Roman" w:hAnsi="Times New Roman" w:cs="Times New Roman"/>
          <w:i/>
          <w:sz w:val="24"/>
          <w:szCs w:val="24"/>
        </w:rPr>
        <w:t xml:space="preserve"> </w:t>
      </w:r>
      <w:r>
        <w:rPr>
          <w:rFonts w:ascii="Times New Roman" w:hAnsi="Times New Roman" w:cs="Times New Roman"/>
          <w:sz w:val="24"/>
          <w:szCs w:val="24"/>
        </w:rPr>
        <w:t>[video]. Available at:</w:t>
      </w:r>
      <w:r w:rsidRPr="00F5030B">
        <w:t xml:space="preserve"> </w:t>
      </w:r>
      <w:hyperlink r:id="rId8" w:history="1">
        <w:r w:rsidRPr="00C368E0">
          <w:rPr>
            <w:rStyle w:val="Hyperlink"/>
            <w:rFonts w:ascii="Times New Roman" w:hAnsi="Times New Roman" w:cs="Times New Roman"/>
            <w:sz w:val="24"/>
            <w:szCs w:val="24"/>
          </w:rPr>
          <w:t>https://www.youtube.com/watch?v=_4mN7dwfQp8</w:t>
        </w:r>
      </w:hyperlink>
      <w:r>
        <w:rPr>
          <w:rFonts w:ascii="Times New Roman" w:hAnsi="Times New Roman" w:cs="Times New Roman"/>
          <w:sz w:val="24"/>
          <w:szCs w:val="24"/>
        </w:rPr>
        <w:t xml:space="preserve"> (Accessed: 30</w:t>
      </w:r>
      <w:r w:rsidRPr="00F5030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31D3DC75" w14:textId="7D2AC37C" w:rsidR="0052672A" w:rsidRPr="0052672A" w:rsidRDefault="0052672A" w:rsidP="002468DA">
      <w:pPr>
        <w:spacing w:line="240" w:lineRule="auto"/>
        <w:rPr>
          <w:rFonts w:ascii="Times New Roman" w:hAnsi="Times New Roman" w:cs="Times New Roman"/>
          <w:sz w:val="24"/>
          <w:szCs w:val="24"/>
        </w:rPr>
      </w:pPr>
      <w:r w:rsidRPr="0052672A">
        <w:rPr>
          <w:rFonts w:ascii="Times New Roman" w:hAnsi="Times New Roman" w:cs="Times New Roman"/>
          <w:sz w:val="24"/>
          <w:szCs w:val="24"/>
        </w:rPr>
        <w:t>Education Wales (2018)</w:t>
      </w:r>
      <w:r>
        <w:rPr>
          <w:rFonts w:ascii="Times New Roman" w:hAnsi="Times New Roman" w:cs="Times New Roman"/>
          <w:sz w:val="24"/>
          <w:szCs w:val="24"/>
        </w:rPr>
        <w:t xml:space="preserve"> </w:t>
      </w:r>
      <w:r w:rsidRPr="0052672A">
        <w:rPr>
          <w:rFonts w:ascii="Times New Roman" w:hAnsi="Times New Roman" w:cs="Times New Roman"/>
          <w:i/>
          <w:sz w:val="24"/>
          <w:szCs w:val="24"/>
        </w:rPr>
        <w:t>The new national approach to professional learning for education practitioners in Wales</w:t>
      </w:r>
      <w:r>
        <w:rPr>
          <w:rFonts w:ascii="Times New Roman" w:hAnsi="Times New Roman" w:cs="Times New Roman"/>
          <w:sz w:val="24"/>
          <w:szCs w:val="24"/>
        </w:rPr>
        <w:t xml:space="preserve"> [video]. Available at: </w:t>
      </w:r>
      <w:hyperlink r:id="rId9" w:history="1">
        <w:r w:rsidRPr="00C368E0">
          <w:rPr>
            <w:rStyle w:val="Hyperlink"/>
            <w:rFonts w:ascii="Times New Roman" w:hAnsi="Times New Roman" w:cs="Times New Roman"/>
            <w:sz w:val="24"/>
            <w:szCs w:val="24"/>
          </w:rPr>
          <w:t>https://www.youtube.com/watch?v=a4Ih2okz2dI</w:t>
        </w:r>
      </w:hyperlink>
      <w:r>
        <w:rPr>
          <w:rFonts w:ascii="Times New Roman" w:hAnsi="Times New Roman" w:cs="Times New Roman"/>
          <w:sz w:val="24"/>
          <w:szCs w:val="24"/>
        </w:rPr>
        <w:t xml:space="preserve"> (Accessed: 30</w:t>
      </w:r>
      <w:r w:rsidRPr="0052672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00A56293" w14:textId="77777777" w:rsidR="00002DB9" w:rsidRDefault="00002DB9" w:rsidP="002468DA">
      <w:pPr>
        <w:spacing w:line="240" w:lineRule="auto"/>
        <w:rPr>
          <w:rFonts w:ascii="Times New Roman" w:hAnsi="Times New Roman" w:cs="Times New Roman"/>
          <w:sz w:val="24"/>
          <w:szCs w:val="24"/>
        </w:rPr>
      </w:pPr>
      <w:r w:rsidRPr="00002DB9">
        <w:rPr>
          <w:rFonts w:ascii="Times New Roman" w:hAnsi="Times New Roman" w:cs="Times New Roman"/>
          <w:sz w:val="24"/>
          <w:szCs w:val="24"/>
        </w:rPr>
        <w:t xml:space="preserve">Grenfell, M. 2002. </w:t>
      </w:r>
      <w:r w:rsidRPr="006C2F32">
        <w:rPr>
          <w:rFonts w:ascii="Times New Roman" w:hAnsi="Times New Roman" w:cs="Times New Roman"/>
          <w:i/>
          <w:sz w:val="24"/>
          <w:szCs w:val="24"/>
        </w:rPr>
        <w:t>Modern languages across the curriculum</w:t>
      </w:r>
      <w:r w:rsidRPr="00002DB9">
        <w:rPr>
          <w:rFonts w:ascii="Times New Roman" w:hAnsi="Times New Roman" w:cs="Times New Roman"/>
          <w:sz w:val="24"/>
          <w:szCs w:val="24"/>
        </w:rPr>
        <w:t>. London: Routledge</w:t>
      </w:r>
    </w:p>
    <w:p w14:paraId="1CE4DAED" w14:textId="6BE30E38" w:rsidR="00CF566E" w:rsidRPr="00CF566E" w:rsidRDefault="00CF566E" w:rsidP="002468DA">
      <w:pPr>
        <w:spacing w:line="240" w:lineRule="auto"/>
        <w:rPr>
          <w:rFonts w:ascii="Times New Roman" w:hAnsi="Times New Roman" w:cs="Times New Roman"/>
          <w:sz w:val="24"/>
          <w:szCs w:val="24"/>
        </w:rPr>
      </w:pPr>
      <w:r>
        <w:rPr>
          <w:rFonts w:ascii="Times New Roman" w:hAnsi="Times New Roman" w:cs="Times New Roman"/>
          <w:sz w:val="24"/>
          <w:szCs w:val="24"/>
        </w:rPr>
        <w:t xml:space="preserve">Hayes, D. (2010) ‘The seductive charms of a cross-curricular approach’, </w:t>
      </w:r>
      <w:r w:rsidRPr="00CF566E">
        <w:rPr>
          <w:rFonts w:ascii="Times New Roman" w:hAnsi="Times New Roman" w:cs="Times New Roman"/>
          <w:i/>
          <w:sz w:val="24"/>
          <w:szCs w:val="24"/>
        </w:rPr>
        <w:t>Education 3-13</w:t>
      </w:r>
      <w:r>
        <w:rPr>
          <w:rFonts w:ascii="Times New Roman" w:hAnsi="Times New Roman" w:cs="Times New Roman"/>
          <w:i/>
          <w:sz w:val="24"/>
          <w:szCs w:val="24"/>
        </w:rPr>
        <w:t xml:space="preserve">, </w:t>
      </w:r>
      <w:r w:rsidRPr="00CF566E">
        <w:rPr>
          <w:rFonts w:ascii="Times New Roman" w:hAnsi="Times New Roman" w:cs="Times New Roman"/>
          <w:sz w:val="24"/>
          <w:szCs w:val="24"/>
        </w:rPr>
        <w:t>38</w:t>
      </w:r>
      <w:r>
        <w:rPr>
          <w:rFonts w:ascii="Times New Roman" w:hAnsi="Times New Roman" w:cs="Times New Roman"/>
          <w:sz w:val="24"/>
          <w:szCs w:val="24"/>
        </w:rPr>
        <w:t>(</w:t>
      </w:r>
      <w:r w:rsidRPr="00CF566E">
        <w:rPr>
          <w:rFonts w:ascii="Times New Roman" w:hAnsi="Times New Roman" w:cs="Times New Roman"/>
          <w:sz w:val="24"/>
          <w:szCs w:val="24"/>
        </w:rPr>
        <w:t>4</w:t>
      </w:r>
      <w:r>
        <w:rPr>
          <w:rFonts w:ascii="Times New Roman" w:hAnsi="Times New Roman" w:cs="Times New Roman"/>
          <w:sz w:val="24"/>
          <w:szCs w:val="24"/>
        </w:rPr>
        <w:t>)</w:t>
      </w:r>
      <w:r w:rsidRPr="00CF566E">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CF566E">
        <w:rPr>
          <w:rFonts w:ascii="Times New Roman" w:hAnsi="Times New Roman" w:cs="Times New Roman"/>
          <w:sz w:val="24"/>
          <w:szCs w:val="24"/>
        </w:rPr>
        <w:t>381-387</w:t>
      </w:r>
      <w:r>
        <w:rPr>
          <w:rFonts w:ascii="Times New Roman" w:hAnsi="Times New Roman" w:cs="Times New Roman"/>
          <w:sz w:val="24"/>
          <w:szCs w:val="24"/>
        </w:rPr>
        <w:t xml:space="preserve">. </w:t>
      </w:r>
      <w:r w:rsidRPr="00CF566E">
        <w:rPr>
          <w:rFonts w:ascii="Times New Roman" w:hAnsi="Times New Roman" w:cs="Times New Roman"/>
          <w:sz w:val="24"/>
          <w:szCs w:val="24"/>
        </w:rPr>
        <w:t>DOI: 10.1080/03004270903519238</w:t>
      </w:r>
      <w:r>
        <w:rPr>
          <w:rFonts w:ascii="Times New Roman" w:hAnsi="Times New Roman" w:cs="Times New Roman"/>
          <w:sz w:val="24"/>
          <w:szCs w:val="24"/>
        </w:rPr>
        <w:t>.</w:t>
      </w:r>
    </w:p>
    <w:p w14:paraId="099FF30E" w14:textId="69118AC9" w:rsidR="00D005FE" w:rsidRPr="00D005FE" w:rsidRDefault="00D005FE" w:rsidP="002468DA">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Herbet</w:t>
      </w:r>
      <w:proofErr w:type="spellEnd"/>
      <w:r>
        <w:rPr>
          <w:rFonts w:ascii="Times New Roman" w:hAnsi="Times New Roman" w:cs="Times New Roman"/>
          <w:sz w:val="24"/>
          <w:szCs w:val="24"/>
        </w:rPr>
        <w:t xml:space="preserve">-Smith, K. (2017) </w:t>
      </w:r>
      <w:r>
        <w:rPr>
          <w:rFonts w:ascii="Times New Roman" w:hAnsi="Times New Roman" w:cs="Times New Roman"/>
          <w:i/>
          <w:sz w:val="24"/>
          <w:szCs w:val="24"/>
        </w:rPr>
        <w:t xml:space="preserve">Why INSET days need to be more useful and how to plan on </w:t>
      </w:r>
      <w:r>
        <w:rPr>
          <w:rFonts w:ascii="Times New Roman" w:hAnsi="Times New Roman" w:cs="Times New Roman"/>
          <w:sz w:val="24"/>
          <w:szCs w:val="24"/>
        </w:rPr>
        <w:t>[blog]. 8 December. Available at:</w:t>
      </w:r>
      <w:r w:rsidRPr="00D005FE">
        <w:t xml:space="preserve"> </w:t>
      </w:r>
      <w:hyperlink r:id="rId10" w:history="1">
        <w:r w:rsidRPr="00661629">
          <w:rPr>
            <w:rStyle w:val="Hyperlink"/>
            <w:rFonts w:ascii="Times New Roman" w:hAnsi="Times New Roman" w:cs="Times New Roman"/>
            <w:sz w:val="24"/>
            <w:szCs w:val="24"/>
          </w:rPr>
          <w:t>https://blog.irisconnect.com/uk/why-inset-days-need-to-be-more-useful-and-how-to-plan-one</w:t>
        </w:r>
      </w:hyperlink>
      <w:r>
        <w:rPr>
          <w:rFonts w:ascii="Times New Roman" w:hAnsi="Times New Roman" w:cs="Times New Roman"/>
          <w:sz w:val="24"/>
          <w:szCs w:val="24"/>
        </w:rPr>
        <w:t xml:space="preserve"> (Accessed 8th December 2018).</w:t>
      </w:r>
    </w:p>
    <w:p w14:paraId="4B624CAA" w14:textId="6DA1FD85" w:rsidR="00AA1455" w:rsidRDefault="00AA1455" w:rsidP="002468DA">
      <w:pPr>
        <w:spacing w:line="240" w:lineRule="auto"/>
        <w:rPr>
          <w:rFonts w:ascii="Times New Roman" w:hAnsi="Times New Roman" w:cs="Times New Roman"/>
          <w:sz w:val="24"/>
          <w:szCs w:val="24"/>
        </w:rPr>
      </w:pPr>
      <w:r>
        <w:rPr>
          <w:rFonts w:ascii="Times New Roman" w:hAnsi="Times New Roman" w:cs="Times New Roman"/>
          <w:sz w:val="24"/>
          <w:szCs w:val="24"/>
        </w:rPr>
        <w:t xml:space="preserve">Kerry, T. (2011) </w:t>
      </w:r>
      <w:r w:rsidRPr="00AA1455">
        <w:rPr>
          <w:rFonts w:ascii="Times New Roman" w:hAnsi="Times New Roman" w:cs="Times New Roman"/>
          <w:i/>
          <w:sz w:val="24"/>
          <w:szCs w:val="24"/>
        </w:rPr>
        <w:t>Cross-Curricular Teaching in the Primary School: Planning and Facilitating Imaginative Lessons.</w:t>
      </w:r>
      <w:r>
        <w:rPr>
          <w:rFonts w:ascii="Times New Roman" w:hAnsi="Times New Roman" w:cs="Times New Roman"/>
          <w:sz w:val="24"/>
          <w:szCs w:val="24"/>
        </w:rPr>
        <w:t xml:space="preserve"> London: Routledge.</w:t>
      </w:r>
    </w:p>
    <w:p w14:paraId="14E4CE1B" w14:textId="36EA08D9" w:rsidR="0082381F" w:rsidRDefault="0082381F" w:rsidP="002468DA">
      <w:pPr>
        <w:spacing w:line="240" w:lineRule="auto"/>
        <w:rPr>
          <w:rFonts w:ascii="Times New Roman" w:hAnsi="Times New Roman" w:cs="Times New Roman"/>
          <w:sz w:val="24"/>
          <w:szCs w:val="24"/>
        </w:rPr>
      </w:pPr>
      <w:r>
        <w:rPr>
          <w:rFonts w:ascii="Times New Roman" w:hAnsi="Times New Roman" w:cs="Times New Roman"/>
          <w:sz w:val="24"/>
          <w:szCs w:val="24"/>
        </w:rPr>
        <w:t>Savage, J. (2010)</w:t>
      </w:r>
      <w:r w:rsidR="004B0F91">
        <w:rPr>
          <w:rFonts w:ascii="Times New Roman" w:hAnsi="Times New Roman" w:cs="Times New Roman"/>
          <w:sz w:val="24"/>
          <w:szCs w:val="24"/>
        </w:rPr>
        <w:t xml:space="preserve"> </w:t>
      </w:r>
      <w:r w:rsidR="004B0F91" w:rsidRPr="004B0F91">
        <w:rPr>
          <w:rFonts w:ascii="Times New Roman" w:hAnsi="Times New Roman" w:cs="Times New Roman"/>
          <w:i/>
          <w:sz w:val="24"/>
          <w:szCs w:val="24"/>
        </w:rPr>
        <w:t>Cross Curricular Teaching and Learning in the Secondary School</w:t>
      </w:r>
      <w:r w:rsidR="004B0F91">
        <w:rPr>
          <w:rFonts w:ascii="Times New Roman" w:hAnsi="Times New Roman" w:cs="Times New Roman"/>
          <w:sz w:val="24"/>
          <w:szCs w:val="24"/>
        </w:rPr>
        <w:t xml:space="preserve">. London: Routledge. </w:t>
      </w:r>
    </w:p>
    <w:p w14:paraId="54530FBB" w14:textId="0F3E8FD3" w:rsidR="005771AB" w:rsidRDefault="005771AB" w:rsidP="008724AC">
      <w:pPr>
        <w:spacing w:line="240" w:lineRule="auto"/>
        <w:rPr>
          <w:rFonts w:ascii="Times New Roman" w:hAnsi="Times New Roman" w:cs="Times New Roman"/>
          <w:iCs/>
          <w:sz w:val="24"/>
          <w:szCs w:val="24"/>
        </w:rPr>
      </w:pPr>
      <w:r>
        <w:rPr>
          <w:rFonts w:ascii="Times New Roman" w:hAnsi="Times New Roman" w:cs="Times New Roman"/>
          <w:iCs/>
          <w:sz w:val="24"/>
          <w:szCs w:val="24"/>
        </w:rPr>
        <w:t>Turner, B. (2013) ‘Ofsted report: Parents give children too much choice on how to behave. Have we forgotten the art of ‘because I said so</w:t>
      </w:r>
      <w:proofErr w:type="gramStart"/>
      <w:r>
        <w:rPr>
          <w:rFonts w:ascii="Times New Roman" w:hAnsi="Times New Roman" w:cs="Times New Roman"/>
          <w:iCs/>
          <w:sz w:val="24"/>
          <w:szCs w:val="24"/>
        </w:rPr>
        <w:t>’?,</w:t>
      </w:r>
      <w:proofErr w:type="gramEnd"/>
      <w:r>
        <w:rPr>
          <w:rFonts w:ascii="Times New Roman" w:hAnsi="Times New Roman" w:cs="Times New Roman"/>
          <w:iCs/>
          <w:sz w:val="24"/>
          <w:szCs w:val="24"/>
        </w:rPr>
        <w:t xml:space="preserve"> </w:t>
      </w:r>
      <w:r w:rsidRPr="005771AB">
        <w:rPr>
          <w:rFonts w:ascii="Times New Roman" w:hAnsi="Times New Roman" w:cs="Times New Roman"/>
          <w:i/>
          <w:iCs/>
          <w:sz w:val="24"/>
          <w:szCs w:val="24"/>
        </w:rPr>
        <w:t>The Telegraph</w:t>
      </w:r>
      <w:r>
        <w:rPr>
          <w:rFonts w:ascii="Times New Roman" w:hAnsi="Times New Roman" w:cs="Times New Roman"/>
          <w:i/>
          <w:iCs/>
          <w:sz w:val="24"/>
          <w:szCs w:val="24"/>
        </w:rPr>
        <w:t xml:space="preserve">, </w:t>
      </w:r>
      <w:r>
        <w:rPr>
          <w:rFonts w:ascii="Times New Roman" w:hAnsi="Times New Roman" w:cs="Times New Roman"/>
          <w:iCs/>
          <w:sz w:val="24"/>
          <w:szCs w:val="24"/>
        </w:rPr>
        <w:t>12</w:t>
      </w:r>
      <w:r w:rsidRPr="005771AB">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December. Available at: </w:t>
      </w:r>
      <w:hyperlink r:id="rId11" w:history="1">
        <w:r w:rsidRPr="00661629">
          <w:rPr>
            <w:rStyle w:val="Hyperlink"/>
            <w:rFonts w:ascii="Times New Roman" w:hAnsi="Times New Roman" w:cs="Times New Roman"/>
            <w:iCs/>
            <w:sz w:val="24"/>
            <w:szCs w:val="24"/>
          </w:rPr>
          <w:t>https://www.telegraph.co.uk/women/mother-tongue/10512848/Ofsted-schools-report-Parents-give-children-way-too-much-choice-on-how-to-behave.-Have-we-forgotten-because-I-said-so.html</w:t>
        </w:r>
      </w:hyperlink>
      <w:r>
        <w:rPr>
          <w:rFonts w:ascii="Times New Roman" w:hAnsi="Times New Roman" w:cs="Times New Roman"/>
          <w:iCs/>
          <w:sz w:val="24"/>
          <w:szCs w:val="24"/>
        </w:rPr>
        <w:t xml:space="preserve"> (Accessed 6th December 2018). </w:t>
      </w:r>
    </w:p>
    <w:p w14:paraId="56B2AD83" w14:textId="4C28CD26" w:rsidR="008724AC" w:rsidRPr="008724AC" w:rsidRDefault="008724AC" w:rsidP="008724AC">
      <w:pPr>
        <w:spacing w:line="240" w:lineRule="auto"/>
        <w:rPr>
          <w:rFonts w:ascii="Times New Roman" w:hAnsi="Times New Roman" w:cs="Times New Roman"/>
          <w:sz w:val="24"/>
          <w:szCs w:val="24"/>
        </w:rPr>
      </w:pPr>
      <w:r w:rsidRPr="00E5258D">
        <w:rPr>
          <w:rFonts w:ascii="Times New Roman" w:hAnsi="Times New Roman" w:cs="Times New Roman"/>
          <w:iCs/>
          <w:sz w:val="24"/>
          <w:szCs w:val="24"/>
        </w:rPr>
        <w:t xml:space="preserve">Welsh Assembly Government (2015) </w:t>
      </w:r>
      <w:r w:rsidRPr="00E5258D">
        <w:rPr>
          <w:rFonts w:ascii="Times New Roman" w:hAnsi="Times New Roman" w:cs="Times New Roman"/>
          <w:i/>
          <w:iCs/>
          <w:sz w:val="24"/>
          <w:szCs w:val="24"/>
        </w:rPr>
        <w:t>A curriculum for Wales – a curriculum for life.</w:t>
      </w:r>
      <w:r>
        <w:rPr>
          <w:rFonts w:ascii="Times New Roman" w:hAnsi="Times New Roman" w:cs="Times New Roman"/>
          <w:i/>
          <w:iCs/>
          <w:sz w:val="24"/>
          <w:szCs w:val="24"/>
        </w:rPr>
        <w:t xml:space="preserve"> </w:t>
      </w:r>
      <w:r>
        <w:rPr>
          <w:rFonts w:ascii="Times New Roman" w:hAnsi="Times New Roman" w:cs="Times New Roman"/>
          <w:iCs/>
          <w:sz w:val="24"/>
          <w:szCs w:val="24"/>
        </w:rPr>
        <w:t>Available at:</w:t>
      </w:r>
      <w:r w:rsidRPr="008724AC">
        <w:t xml:space="preserve"> </w:t>
      </w:r>
      <w:hyperlink r:id="rId12" w:history="1">
        <w:r w:rsidRPr="00661629">
          <w:rPr>
            <w:rStyle w:val="Hyperlink"/>
            <w:rFonts w:ascii="Times New Roman" w:hAnsi="Times New Roman" w:cs="Times New Roman"/>
            <w:iCs/>
            <w:sz w:val="24"/>
            <w:szCs w:val="24"/>
          </w:rPr>
          <w:t>https://gov.wales/docs/dcells/publications/151021-a-curriculum-for-wales-a-curriculum-for-life-en.pdf</w:t>
        </w:r>
      </w:hyperlink>
      <w:r>
        <w:rPr>
          <w:rFonts w:ascii="Times New Roman" w:hAnsi="Times New Roman" w:cs="Times New Roman"/>
          <w:iCs/>
          <w:sz w:val="24"/>
          <w:szCs w:val="24"/>
        </w:rPr>
        <w:t xml:space="preserve"> (Accessed: 4</w:t>
      </w:r>
      <w:r w:rsidRPr="008724AC">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December 2018).</w:t>
      </w:r>
    </w:p>
    <w:p w14:paraId="56A77418" w14:textId="1FB765E4" w:rsidR="000012F0" w:rsidRDefault="00627A6B" w:rsidP="002468DA">
      <w:pPr>
        <w:spacing w:line="240" w:lineRule="auto"/>
        <w:rPr>
          <w:rFonts w:ascii="Times New Roman" w:hAnsi="Times New Roman" w:cs="Times New Roman"/>
          <w:sz w:val="24"/>
          <w:szCs w:val="24"/>
        </w:rPr>
      </w:pPr>
      <w:r w:rsidRPr="000012F0">
        <w:rPr>
          <w:rFonts w:ascii="Times New Roman" w:hAnsi="Times New Roman" w:cs="Times New Roman"/>
          <w:sz w:val="24"/>
          <w:szCs w:val="24"/>
        </w:rPr>
        <w:lastRenderedPageBreak/>
        <w:t xml:space="preserve">Welsh </w:t>
      </w:r>
      <w:r>
        <w:rPr>
          <w:rFonts w:ascii="Times New Roman" w:hAnsi="Times New Roman" w:cs="Times New Roman"/>
          <w:sz w:val="24"/>
          <w:szCs w:val="24"/>
        </w:rPr>
        <w:t xml:space="preserve">Assembly </w:t>
      </w:r>
      <w:r w:rsidRPr="000012F0">
        <w:rPr>
          <w:rFonts w:ascii="Times New Roman" w:hAnsi="Times New Roman" w:cs="Times New Roman"/>
          <w:sz w:val="24"/>
          <w:szCs w:val="24"/>
        </w:rPr>
        <w:t xml:space="preserve">Government (2018) </w:t>
      </w:r>
      <w:r w:rsidRPr="000012F0">
        <w:rPr>
          <w:rFonts w:ascii="Times New Roman" w:hAnsi="Times New Roman" w:cs="Times New Roman"/>
          <w:i/>
          <w:sz w:val="24"/>
          <w:szCs w:val="24"/>
        </w:rPr>
        <w:t>A new curriculum for Wales</w:t>
      </w:r>
      <w:r>
        <w:rPr>
          <w:rFonts w:ascii="Times New Roman" w:hAnsi="Times New Roman" w:cs="Times New Roman"/>
          <w:sz w:val="24"/>
          <w:szCs w:val="24"/>
        </w:rPr>
        <w:t xml:space="preserve"> [video]. Available at:</w:t>
      </w:r>
      <w:r w:rsidRPr="000012F0">
        <w:t xml:space="preserve"> </w:t>
      </w:r>
      <w:hyperlink r:id="rId13" w:history="1">
        <w:r w:rsidRPr="00C368E0">
          <w:rPr>
            <w:rStyle w:val="Hyperlink"/>
            <w:rFonts w:ascii="Times New Roman" w:hAnsi="Times New Roman" w:cs="Times New Roman"/>
            <w:sz w:val="24"/>
            <w:szCs w:val="24"/>
          </w:rPr>
          <w:t>https://www.youtube.com/watch?v=9U0fsT0gH7U</w:t>
        </w:r>
      </w:hyperlink>
      <w:r>
        <w:rPr>
          <w:rFonts w:ascii="Times New Roman" w:hAnsi="Times New Roman" w:cs="Times New Roman"/>
          <w:sz w:val="24"/>
          <w:szCs w:val="24"/>
        </w:rPr>
        <w:t xml:space="preserve"> (Accessed: 30</w:t>
      </w:r>
      <w:r w:rsidRPr="00787F5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A91F88D" w14:textId="77777777" w:rsidR="005D1BCE" w:rsidRPr="009265D6" w:rsidRDefault="005D1BCE" w:rsidP="005D1BCE">
      <w:pPr>
        <w:spacing w:line="24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(2013) </w:t>
      </w:r>
      <w:r w:rsidRPr="009265D6">
        <w:rPr>
          <w:rFonts w:ascii="Times New Roman" w:hAnsi="Times New Roman" w:cs="Times New Roman"/>
          <w:i/>
          <w:sz w:val="24"/>
          <w:szCs w:val="24"/>
        </w:rPr>
        <w:t>Assessment for learning and the National Literacy and Numeracy Framework</w:t>
      </w:r>
      <w:r w:rsidRPr="009265D6">
        <w:rPr>
          <w:rFonts w:ascii="Times New Roman" w:hAnsi="Times New Roman" w:cs="Times New Roman"/>
          <w:sz w:val="24"/>
          <w:szCs w:val="24"/>
        </w:rPr>
        <w:t>. Available at:</w:t>
      </w:r>
      <w:r>
        <w:rPr>
          <w:rFonts w:ascii="Times New Roman" w:hAnsi="Times New Roman" w:cs="Times New Roman"/>
          <w:sz w:val="24"/>
          <w:szCs w:val="24"/>
        </w:rPr>
        <w:t xml:space="preserve"> </w:t>
      </w:r>
      <w:hyperlink r:id="rId14" w:history="1">
        <w:r w:rsidRPr="00661629">
          <w:rPr>
            <w:rStyle w:val="Hyperlink"/>
            <w:rFonts w:ascii="Times New Roman" w:hAnsi="Times New Roman" w:cs="Times New Roman"/>
            <w:sz w:val="24"/>
            <w:szCs w:val="24"/>
          </w:rPr>
          <w:t>http://learning.gov.wales/docs/learningwales/publications/131104-assessment-for-learning-and-the-nlnf-en.pdf</w:t>
        </w:r>
      </w:hyperlink>
      <w:r>
        <w:rPr>
          <w:rFonts w:ascii="Times New Roman" w:hAnsi="Times New Roman" w:cs="Times New Roman"/>
          <w:sz w:val="24"/>
          <w:szCs w:val="24"/>
        </w:rPr>
        <w:t xml:space="preserve"> (Accessed: 6</w:t>
      </w:r>
      <w:r w:rsidRPr="009265D6">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14:paraId="0A4C13AB" w14:textId="7CF92232" w:rsidR="006A449B" w:rsidRDefault="006A449B" w:rsidP="006A449B">
      <w:pPr>
        <w:spacing w:line="240" w:lineRule="auto"/>
        <w:rPr>
          <w:rFonts w:ascii="Times New Roman" w:hAnsi="Times New Roman" w:cs="Times New Roman"/>
          <w:sz w:val="24"/>
          <w:szCs w:val="24"/>
        </w:rPr>
      </w:pPr>
      <w:r w:rsidRPr="006A449B">
        <w:rPr>
          <w:rFonts w:ascii="Times New Roman" w:hAnsi="Times New Roman" w:cs="Times New Roman"/>
          <w:iCs/>
          <w:sz w:val="24"/>
          <w:szCs w:val="24"/>
        </w:rPr>
        <w:t>Welsh Assembly Government (2015) Curriculum for Wales: Foundation Phase Framework. Available at:</w:t>
      </w:r>
      <w:r w:rsidRPr="006A449B">
        <w:t xml:space="preserve"> </w:t>
      </w:r>
      <w:hyperlink r:id="rId15" w:history="1">
        <w:r w:rsidRPr="00661629">
          <w:rPr>
            <w:rStyle w:val="Hyperlink"/>
            <w:rFonts w:ascii="Times New Roman" w:hAnsi="Times New Roman" w:cs="Times New Roman"/>
            <w:iCs/>
            <w:sz w:val="24"/>
            <w:szCs w:val="24"/>
          </w:rPr>
          <w:t>https://beta.gov.wales/sites/default/files/publications/2018-02/foundation-phase-framework-revised-2015.pdf</w:t>
        </w:r>
      </w:hyperlink>
      <w:r>
        <w:rPr>
          <w:rFonts w:ascii="Times New Roman" w:hAnsi="Times New Roman" w:cs="Times New Roman"/>
          <w:iCs/>
          <w:color w:val="FF0000"/>
          <w:sz w:val="24"/>
          <w:szCs w:val="24"/>
        </w:rPr>
        <w:t xml:space="preserve"> </w:t>
      </w:r>
      <w:r w:rsidRPr="006A449B">
        <w:rPr>
          <w:rFonts w:ascii="Times New Roman" w:hAnsi="Times New Roman" w:cs="Times New Roman"/>
          <w:iCs/>
          <w:sz w:val="24"/>
          <w:szCs w:val="24"/>
        </w:rPr>
        <w:t>(Accessed: 3</w:t>
      </w:r>
      <w:r w:rsidRPr="006A449B">
        <w:rPr>
          <w:rFonts w:ascii="Times New Roman" w:hAnsi="Times New Roman" w:cs="Times New Roman"/>
          <w:iCs/>
          <w:sz w:val="24"/>
          <w:szCs w:val="24"/>
          <w:vertAlign w:val="superscript"/>
        </w:rPr>
        <w:t>rd</w:t>
      </w:r>
      <w:r w:rsidRPr="006A449B">
        <w:rPr>
          <w:rFonts w:ascii="Times New Roman" w:hAnsi="Times New Roman" w:cs="Times New Roman"/>
          <w:iCs/>
          <w:sz w:val="24"/>
          <w:szCs w:val="24"/>
        </w:rPr>
        <w:t xml:space="preserve"> December 2018).</w:t>
      </w:r>
    </w:p>
    <w:p w14:paraId="314E38C7" w14:textId="42215E76" w:rsidR="00F86028" w:rsidRDefault="00F86028" w:rsidP="002468DA">
      <w:pPr>
        <w:spacing w:line="240" w:lineRule="auto"/>
        <w:rPr>
          <w:rFonts w:ascii="Times New Roman" w:hAnsi="Times New Roman" w:cs="Times New Roman"/>
          <w:sz w:val="24"/>
          <w:szCs w:val="24"/>
        </w:rPr>
      </w:pPr>
      <w:r>
        <w:rPr>
          <w:rFonts w:ascii="Times New Roman" w:hAnsi="Times New Roman" w:cs="Times New Roman"/>
          <w:sz w:val="24"/>
          <w:szCs w:val="24"/>
        </w:rPr>
        <w:t xml:space="preserve">Welsh Assembly Government </w:t>
      </w:r>
      <w:r w:rsidRPr="00AA25B2">
        <w:rPr>
          <w:rFonts w:ascii="Times New Roman" w:hAnsi="Times New Roman" w:cs="Times New Roman"/>
          <w:sz w:val="24"/>
          <w:szCs w:val="24"/>
        </w:rPr>
        <w:t xml:space="preserve">(2018) </w:t>
      </w:r>
      <w:r w:rsidRPr="00F86028">
        <w:rPr>
          <w:rFonts w:ascii="Times New Roman" w:hAnsi="Times New Roman" w:cs="Times New Roman"/>
          <w:i/>
          <w:sz w:val="24"/>
          <w:szCs w:val="24"/>
        </w:rPr>
        <w:t>Digital Competence Framework</w:t>
      </w:r>
      <w:r w:rsidRPr="00AA25B2">
        <w:rPr>
          <w:rFonts w:ascii="Times New Roman" w:hAnsi="Times New Roman" w:cs="Times New Roman"/>
          <w:sz w:val="24"/>
          <w:szCs w:val="24"/>
        </w:rPr>
        <w:t xml:space="preserve"> </w:t>
      </w:r>
      <w:r w:rsidRPr="00AA25B2">
        <w:rPr>
          <w:rFonts w:ascii="Times New Roman" w:hAnsi="Times New Roman" w:cs="Times New Roman"/>
          <w:i/>
          <w:sz w:val="24"/>
          <w:szCs w:val="24"/>
        </w:rPr>
        <w:t>Guidance</w:t>
      </w:r>
      <w:r w:rsidR="00357184">
        <w:rPr>
          <w:rFonts w:ascii="Times New Roman" w:hAnsi="Times New Roman" w:cs="Times New Roman"/>
          <w:sz w:val="24"/>
          <w:szCs w:val="24"/>
        </w:rPr>
        <w:t>. Cardiff: OCL.</w:t>
      </w:r>
    </w:p>
    <w:p w14:paraId="788E2B06" w14:textId="571A183F" w:rsidR="00FF660F" w:rsidRPr="00FF660F" w:rsidRDefault="00FF660F" w:rsidP="00FF660F">
      <w:pPr>
        <w:spacing w:line="240" w:lineRule="auto"/>
        <w:rPr>
          <w:rFonts w:ascii="Times New Roman" w:hAnsi="Times New Roman" w:cs="Times New Roman"/>
          <w:sz w:val="24"/>
          <w:szCs w:val="24"/>
        </w:rPr>
      </w:pPr>
      <w:r w:rsidRPr="00FF660F">
        <w:rPr>
          <w:rFonts w:ascii="Times New Roman" w:hAnsi="Times New Roman" w:cs="Times New Roman"/>
          <w:sz w:val="24"/>
          <w:szCs w:val="24"/>
        </w:rPr>
        <w:t xml:space="preserve">Welsh Assembly Government (2017) </w:t>
      </w:r>
      <w:r w:rsidRPr="00FF660F">
        <w:rPr>
          <w:rFonts w:ascii="Times New Roman" w:hAnsi="Times New Roman" w:cs="Times New Roman"/>
          <w:i/>
          <w:sz w:val="24"/>
          <w:szCs w:val="24"/>
        </w:rPr>
        <w:t>Literacy and Numeracy: Your questions answered.</w:t>
      </w:r>
      <w:r w:rsidR="000D7547">
        <w:rPr>
          <w:rFonts w:ascii="Times New Roman" w:hAnsi="Times New Roman" w:cs="Times New Roman"/>
          <w:i/>
          <w:sz w:val="24"/>
          <w:szCs w:val="24"/>
        </w:rPr>
        <w:t xml:space="preserve"> </w:t>
      </w:r>
      <w:r w:rsidR="000D7547" w:rsidRPr="000D7547">
        <w:rPr>
          <w:rFonts w:ascii="Times New Roman" w:hAnsi="Times New Roman" w:cs="Times New Roman"/>
          <w:sz w:val="24"/>
          <w:szCs w:val="24"/>
        </w:rPr>
        <w:t>Cardiff: OCL.</w:t>
      </w:r>
    </w:p>
    <w:p w14:paraId="07FC7504" w14:textId="6C948532" w:rsidR="002468DA" w:rsidRDefault="00627A6B" w:rsidP="009265D6">
      <w:pPr>
        <w:spacing w:line="240" w:lineRule="auto"/>
        <w:rPr>
          <w:rFonts w:ascii="Times New Roman" w:hAnsi="Times New Roman" w:cs="Times New Roman"/>
          <w:sz w:val="24"/>
          <w:szCs w:val="24"/>
        </w:rPr>
      </w:pPr>
      <w:r w:rsidRPr="000012F0">
        <w:rPr>
          <w:rFonts w:ascii="Times New Roman" w:hAnsi="Times New Roman" w:cs="Times New Roman"/>
          <w:sz w:val="24"/>
          <w:szCs w:val="24"/>
        </w:rPr>
        <w:t xml:space="preserve">Welsh </w:t>
      </w:r>
      <w:r>
        <w:rPr>
          <w:rFonts w:ascii="Times New Roman" w:hAnsi="Times New Roman" w:cs="Times New Roman"/>
          <w:sz w:val="24"/>
          <w:szCs w:val="24"/>
        </w:rPr>
        <w:t xml:space="preserve">Assembly </w:t>
      </w:r>
      <w:r w:rsidRPr="000012F0">
        <w:rPr>
          <w:rFonts w:ascii="Times New Roman" w:hAnsi="Times New Roman" w:cs="Times New Roman"/>
          <w:sz w:val="24"/>
          <w:szCs w:val="24"/>
        </w:rPr>
        <w:t>Government (201</w:t>
      </w:r>
      <w:r>
        <w:rPr>
          <w:rFonts w:ascii="Times New Roman" w:hAnsi="Times New Roman" w:cs="Times New Roman"/>
          <w:sz w:val="24"/>
          <w:szCs w:val="24"/>
        </w:rPr>
        <w:t>7</w:t>
      </w:r>
      <w:r w:rsidRPr="000012F0">
        <w:rPr>
          <w:rFonts w:ascii="Times New Roman" w:hAnsi="Times New Roman" w:cs="Times New Roman"/>
          <w:sz w:val="24"/>
          <w:szCs w:val="24"/>
        </w:rPr>
        <w:t xml:space="preserve">) </w:t>
      </w:r>
      <w:r>
        <w:rPr>
          <w:rFonts w:ascii="Times New Roman" w:hAnsi="Times New Roman" w:cs="Times New Roman"/>
          <w:i/>
          <w:sz w:val="24"/>
          <w:szCs w:val="24"/>
        </w:rPr>
        <w:t>N</w:t>
      </w:r>
      <w:r w:rsidRPr="000012F0">
        <w:rPr>
          <w:rFonts w:ascii="Times New Roman" w:hAnsi="Times New Roman" w:cs="Times New Roman"/>
          <w:i/>
          <w:sz w:val="24"/>
          <w:szCs w:val="24"/>
        </w:rPr>
        <w:t xml:space="preserve">ew </w:t>
      </w:r>
      <w:r>
        <w:rPr>
          <w:rFonts w:ascii="Times New Roman" w:hAnsi="Times New Roman" w:cs="Times New Roman"/>
          <w:i/>
          <w:sz w:val="24"/>
          <w:szCs w:val="24"/>
        </w:rPr>
        <w:t xml:space="preserve">school </w:t>
      </w:r>
      <w:r w:rsidRPr="000012F0">
        <w:rPr>
          <w:rFonts w:ascii="Times New Roman" w:hAnsi="Times New Roman" w:cs="Times New Roman"/>
          <w:i/>
          <w:sz w:val="24"/>
          <w:szCs w:val="24"/>
        </w:rPr>
        <w:t>curriculum</w:t>
      </w:r>
      <w:r>
        <w:rPr>
          <w:rFonts w:ascii="Times New Roman" w:hAnsi="Times New Roman" w:cs="Times New Roman"/>
          <w:i/>
          <w:sz w:val="24"/>
          <w:szCs w:val="24"/>
        </w:rPr>
        <w:t xml:space="preserve">: overview. </w:t>
      </w:r>
      <w:r w:rsidRPr="00DB47D3">
        <w:rPr>
          <w:rFonts w:ascii="Times New Roman" w:hAnsi="Times New Roman" w:cs="Times New Roman"/>
          <w:sz w:val="24"/>
          <w:szCs w:val="24"/>
        </w:rPr>
        <w:t>A</w:t>
      </w:r>
      <w:r>
        <w:rPr>
          <w:rFonts w:ascii="Times New Roman" w:hAnsi="Times New Roman" w:cs="Times New Roman"/>
          <w:sz w:val="24"/>
          <w:szCs w:val="24"/>
        </w:rPr>
        <w:t>vailable at:</w:t>
      </w:r>
      <w:r w:rsidRPr="000012F0">
        <w:t xml:space="preserve"> </w:t>
      </w:r>
      <w:hyperlink r:id="rId16" w:history="1">
        <w:r w:rsidRPr="00C368E0">
          <w:rPr>
            <w:rStyle w:val="Hyperlink"/>
            <w:rFonts w:ascii="Times New Roman" w:hAnsi="Times New Roman" w:cs="Times New Roman"/>
            <w:sz w:val="24"/>
            <w:szCs w:val="24"/>
          </w:rPr>
          <w:t>https://beta.gov.wales/new-school-curriculum-overview</w:t>
        </w:r>
      </w:hyperlink>
      <w:r>
        <w:rPr>
          <w:rFonts w:ascii="Times New Roman" w:hAnsi="Times New Roman" w:cs="Times New Roman"/>
          <w:sz w:val="24"/>
          <w:szCs w:val="24"/>
        </w:rPr>
        <w:t xml:space="preserve">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sectPr w:rsidR="002468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72335"/>
    <w:multiLevelType w:val="hybridMultilevel"/>
    <w:tmpl w:val="BD2A9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70140"/>
    <w:multiLevelType w:val="hybridMultilevel"/>
    <w:tmpl w:val="C9A2045C"/>
    <w:lvl w:ilvl="0" w:tplc="480C82EA">
      <w:start w:val="20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E3E8C"/>
    <w:multiLevelType w:val="hybridMultilevel"/>
    <w:tmpl w:val="0A7EE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C72AE2"/>
    <w:multiLevelType w:val="hybridMultilevel"/>
    <w:tmpl w:val="206668C6"/>
    <w:lvl w:ilvl="0" w:tplc="86F87D9A">
      <w:start w:val="20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B5AF0"/>
    <w:multiLevelType w:val="multilevel"/>
    <w:tmpl w:val="04B27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794C13"/>
    <w:multiLevelType w:val="hybridMultilevel"/>
    <w:tmpl w:val="DC786D2C"/>
    <w:lvl w:ilvl="0" w:tplc="4864963A">
      <w:start w:val="20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93D18"/>
    <w:multiLevelType w:val="hybridMultilevel"/>
    <w:tmpl w:val="F64A2050"/>
    <w:lvl w:ilvl="0" w:tplc="A3AEB2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4"/>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780"/>
    <w:rsid w:val="000012F0"/>
    <w:rsid w:val="00002DB9"/>
    <w:rsid w:val="00006413"/>
    <w:rsid w:val="00006F1A"/>
    <w:rsid w:val="00022812"/>
    <w:rsid w:val="00026B30"/>
    <w:rsid w:val="00033365"/>
    <w:rsid w:val="000363E5"/>
    <w:rsid w:val="0004230A"/>
    <w:rsid w:val="00060E0D"/>
    <w:rsid w:val="00064D65"/>
    <w:rsid w:val="00073323"/>
    <w:rsid w:val="00080955"/>
    <w:rsid w:val="00095073"/>
    <w:rsid w:val="00097C4D"/>
    <w:rsid w:val="000B704E"/>
    <w:rsid w:val="000D1464"/>
    <w:rsid w:val="000D221F"/>
    <w:rsid w:val="000D7547"/>
    <w:rsid w:val="000E4291"/>
    <w:rsid w:val="00101DFE"/>
    <w:rsid w:val="00114E55"/>
    <w:rsid w:val="00123A55"/>
    <w:rsid w:val="00124545"/>
    <w:rsid w:val="001331E4"/>
    <w:rsid w:val="0014089D"/>
    <w:rsid w:val="0014433C"/>
    <w:rsid w:val="00154BEE"/>
    <w:rsid w:val="00157A85"/>
    <w:rsid w:val="0016580F"/>
    <w:rsid w:val="0017601E"/>
    <w:rsid w:val="00176C41"/>
    <w:rsid w:val="001846C3"/>
    <w:rsid w:val="001938FF"/>
    <w:rsid w:val="001A1D37"/>
    <w:rsid w:val="001A4CBE"/>
    <w:rsid w:val="001A5AA3"/>
    <w:rsid w:val="001A7F79"/>
    <w:rsid w:val="001B14A3"/>
    <w:rsid w:val="001B5371"/>
    <w:rsid w:val="001C3D56"/>
    <w:rsid w:val="001C6E12"/>
    <w:rsid w:val="001D3DDC"/>
    <w:rsid w:val="001D3EAE"/>
    <w:rsid w:val="001E6F27"/>
    <w:rsid w:val="001F5858"/>
    <w:rsid w:val="00206639"/>
    <w:rsid w:val="00214392"/>
    <w:rsid w:val="00214B54"/>
    <w:rsid w:val="00214BC1"/>
    <w:rsid w:val="00226FFA"/>
    <w:rsid w:val="002323FE"/>
    <w:rsid w:val="002468DA"/>
    <w:rsid w:val="0025325E"/>
    <w:rsid w:val="002546EC"/>
    <w:rsid w:val="00261F39"/>
    <w:rsid w:val="0026539E"/>
    <w:rsid w:val="0027061E"/>
    <w:rsid w:val="00276093"/>
    <w:rsid w:val="00285577"/>
    <w:rsid w:val="002A32D5"/>
    <w:rsid w:val="002A566E"/>
    <w:rsid w:val="002B176D"/>
    <w:rsid w:val="002B492E"/>
    <w:rsid w:val="002C1402"/>
    <w:rsid w:val="002C267E"/>
    <w:rsid w:val="002E334F"/>
    <w:rsid w:val="002E43EA"/>
    <w:rsid w:val="002F24F5"/>
    <w:rsid w:val="002F2F84"/>
    <w:rsid w:val="002F57D0"/>
    <w:rsid w:val="003221E7"/>
    <w:rsid w:val="00324761"/>
    <w:rsid w:val="00324842"/>
    <w:rsid w:val="00333A97"/>
    <w:rsid w:val="003510E9"/>
    <w:rsid w:val="0035191F"/>
    <w:rsid w:val="00352118"/>
    <w:rsid w:val="00355A99"/>
    <w:rsid w:val="00357184"/>
    <w:rsid w:val="0036164A"/>
    <w:rsid w:val="00364643"/>
    <w:rsid w:val="003A331C"/>
    <w:rsid w:val="003A38CA"/>
    <w:rsid w:val="003A6FBC"/>
    <w:rsid w:val="003B3399"/>
    <w:rsid w:val="003B52E0"/>
    <w:rsid w:val="003C1BB0"/>
    <w:rsid w:val="003C7565"/>
    <w:rsid w:val="003D619D"/>
    <w:rsid w:val="003F52E6"/>
    <w:rsid w:val="003F7206"/>
    <w:rsid w:val="003F75B0"/>
    <w:rsid w:val="004037B7"/>
    <w:rsid w:val="0040703E"/>
    <w:rsid w:val="00412F66"/>
    <w:rsid w:val="004153A5"/>
    <w:rsid w:val="00423AC3"/>
    <w:rsid w:val="00434131"/>
    <w:rsid w:val="00434A76"/>
    <w:rsid w:val="00440A3C"/>
    <w:rsid w:val="0044137F"/>
    <w:rsid w:val="00441A0A"/>
    <w:rsid w:val="00450DC9"/>
    <w:rsid w:val="0045219B"/>
    <w:rsid w:val="004539CB"/>
    <w:rsid w:val="00490AB9"/>
    <w:rsid w:val="00493652"/>
    <w:rsid w:val="00493D13"/>
    <w:rsid w:val="004B0F91"/>
    <w:rsid w:val="004C11A7"/>
    <w:rsid w:val="004C16BA"/>
    <w:rsid w:val="004D1E71"/>
    <w:rsid w:val="004E24F8"/>
    <w:rsid w:val="004E455B"/>
    <w:rsid w:val="004E4C63"/>
    <w:rsid w:val="004F2B22"/>
    <w:rsid w:val="004F3505"/>
    <w:rsid w:val="004F4DA3"/>
    <w:rsid w:val="00514FC7"/>
    <w:rsid w:val="00524E50"/>
    <w:rsid w:val="0052672A"/>
    <w:rsid w:val="005272E4"/>
    <w:rsid w:val="00532BD5"/>
    <w:rsid w:val="00534C23"/>
    <w:rsid w:val="00535417"/>
    <w:rsid w:val="005370DD"/>
    <w:rsid w:val="00561D09"/>
    <w:rsid w:val="00561FDA"/>
    <w:rsid w:val="005706DF"/>
    <w:rsid w:val="00570B34"/>
    <w:rsid w:val="005715C6"/>
    <w:rsid w:val="0057593E"/>
    <w:rsid w:val="005771AB"/>
    <w:rsid w:val="0057784D"/>
    <w:rsid w:val="005822D3"/>
    <w:rsid w:val="0059025B"/>
    <w:rsid w:val="005920AB"/>
    <w:rsid w:val="0059738A"/>
    <w:rsid w:val="005A1678"/>
    <w:rsid w:val="005A5743"/>
    <w:rsid w:val="005B4423"/>
    <w:rsid w:val="005C218D"/>
    <w:rsid w:val="005D1BCE"/>
    <w:rsid w:val="005D2D33"/>
    <w:rsid w:val="005D4BF2"/>
    <w:rsid w:val="005E09CF"/>
    <w:rsid w:val="005E62F7"/>
    <w:rsid w:val="005F1406"/>
    <w:rsid w:val="005F3AC9"/>
    <w:rsid w:val="005F6D18"/>
    <w:rsid w:val="00602AC2"/>
    <w:rsid w:val="006074BC"/>
    <w:rsid w:val="006077BC"/>
    <w:rsid w:val="0061338C"/>
    <w:rsid w:val="00615A09"/>
    <w:rsid w:val="00616027"/>
    <w:rsid w:val="0062316A"/>
    <w:rsid w:val="0062561C"/>
    <w:rsid w:val="00626049"/>
    <w:rsid w:val="006277BF"/>
    <w:rsid w:val="00627A6B"/>
    <w:rsid w:val="00635310"/>
    <w:rsid w:val="00636F09"/>
    <w:rsid w:val="006474E3"/>
    <w:rsid w:val="0066225B"/>
    <w:rsid w:val="00683CBB"/>
    <w:rsid w:val="00686A93"/>
    <w:rsid w:val="006A1208"/>
    <w:rsid w:val="006A1624"/>
    <w:rsid w:val="006A449B"/>
    <w:rsid w:val="006B18CA"/>
    <w:rsid w:val="006C11A0"/>
    <w:rsid w:val="006C1E0E"/>
    <w:rsid w:val="006C2F32"/>
    <w:rsid w:val="006C35B0"/>
    <w:rsid w:val="006E3669"/>
    <w:rsid w:val="006E5850"/>
    <w:rsid w:val="006F039A"/>
    <w:rsid w:val="006F1A17"/>
    <w:rsid w:val="0072136B"/>
    <w:rsid w:val="00721C39"/>
    <w:rsid w:val="007358FB"/>
    <w:rsid w:val="00743968"/>
    <w:rsid w:val="00751A44"/>
    <w:rsid w:val="00755486"/>
    <w:rsid w:val="00757277"/>
    <w:rsid w:val="00762C92"/>
    <w:rsid w:val="00765C93"/>
    <w:rsid w:val="0077561C"/>
    <w:rsid w:val="00787F52"/>
    <w:rsid w:val="0079132F"/>
    <w:rsid w:val="00796F40"/>
    <w:rsid w:val="007A0CED"/>
    <w:rsid w:val="007A46B5"/>
    <w:rsid w:val="007A6A0F"/>
    <w:rsid w:val="007C01E7"/>
    <w:rsid w:val="007C043C"/>
    <w:rsid w:val="007C279F"/>
    <w:rsid w:val="007C2FBE"/>
    <w:rsid w:val="007C4881"/>
    <w:rsid w:val="007C4B09"/>
    <w:rsid w:val="007C555C"/>
    <w:rsid w:val="007C6FBD"/>
    <w:rsid w:val="007E7C22"/>
    <w:rsid w:val="007F227F"/>
    <w:rsid w:val="0080075B"/>
    <w:rsid w:val="00802890"/>
    <w:rsid w:val="00806C2C"/>
    <w:rsid w:val="00807677"/>
    <w:rsid w:val="0082381F"/>
    <w:rsid w:val="00840E5A"/>
    <w:rsid w:val="00845B0B"/>
    <w:rsid w:val="00851A44"/>
    <w:rsid w:val="00853882"/>
    <w:rsid w:val="00872317"/>
    <w:rsid w:val="008724AC"/>
    <w:rsid w:val="00875766"/>
    <w:rsid w:val="008A21DD"/>
    <w:rsid w:val="008B4A08"/>
    <w:rsid w:val="008C2BED"/>
    <w:rsid w:val="008C376E"/>
    <w:rsid w:val="008C382A"/>
    <w:rsid w:val="008C4E8D"/>
    <w:rsid w:val="008C4F37"/>
    <w:rsid w:val="008C6E5A"/>
    <w:rsid w:val="008E048B"/>
    <w:rsid w:val="008F16FD"/>
    <w:rsid w:val="008F5DA4"/>
    <w:rsid w:val="00912FB1"/>
    <w:rsid w:val="00920A3E"/>
    <w:rsid w:val="0092377F"/>
    <w:rsid w:val="009265D6"/>
    <w:rsid w:val="0092715E"/>
    <w:rsid w:val="009308C4"/>
    <w:rsid w:val="00945103"/>
    <w:rsid w:val="00946F99"/>
    <w:rsid w:val="00952CF5"/>
    <w:rsid w:val="00953974"/>
    <w:rsid w:val="00956D3A"/>
    <w:rsid w:val="009679C3"/>
    <w:rsid w:val="00982DCB"/>
    <w:rsid w:val="009840E4"/>
    <w:rsid w:val="00996002"/>
    <w:rsid w:val="009A089D"/>
    <w:rsid w:val="009A4A85"/>
    <w:rsid w:val="009A7DCB"/>
    <w:rsid w:val="009B0E93"/>
    <w:rsid w:val="009B1804"/>
    <w:rsid w:val="009B21B9"/>
    <w:rsid w:val="009B524F"/>
    <w:rsid w:val="009B5B18"/>
    <w:rsid w:val="009C71FE"/>
    <w:rsid w:val="009D7B39"/>
    <w:rsid w:val="009E379B"/>
    <w:rsid w:val="009F20DC"/>
    <w:rsid w:val="009F449C"/>
    <w:rsid w:val="009F71DE"/>
    <w:rsid w:val="009F7599"/>
    <w:rsid w:val="00A04853"/>
    <w:rsid w:val="00A04E88"/>
    <w:rsid w:val="00A05F64"/>
    <w:rsid w:val="00A138C5"/>
    <w:rsid w:val="00A17BA2"/>
    <w:rsid w:val="00A21909"/>
    <w:rsid w:val="00A223CE"/>
    <w:rsid w:val="00A266DC"/>
    <w:rsid w:val="00A30AEA"/>
    <w:rsid w:val="00A37CA3"/>
    <w:rsid w:val="00A42CCC"/>
    <w:rsid w:val="00A43A95"/>
    <w:rsid w:val="00A46E4A"/>
    <w:rsid w:val="00A54FFD"/>
    <w:rsid w:val="00A65177"/>
    <w:rsid w:val="00A75274"/>
    <w:rsid w:val="00A826A6"/>
    <w:rsid w:val="00A93A0E"/>
    <w:rsid w:val="00A9654F"/>
    <w:rsid w:val="00AA1455"/>
    <w:rsid w:val="00AA25B2"/>
    <w:rsid w:val="00AA3F76"/>
    <w:rsid w:val="00AA4EF5"/>
    <w:rsid w:val="00AB7C7F"/>
    <w:rsid w:val="00AD4B25"/>
    <w:rsid w:val="00AF223A"/>
    <w:rsid w:val="00AF3026"/>
    <w:rsid w:val="00B10795"/>
    <w:rsid w:val="00B11A34"/>
    <w:rsid w:val="00B24409"/>
    <w:rsid w:val="00B3102B"/>
    <w:rsid w:val="00B32742"/>
    <w:rsid w:val="00B3655F"/>
    <w:rsid w:val="00B366CC"/>
    <w:rsid w:val="00B411D2"/>
    <w:rsid w:val="00B4462A"/>
    <w:rsid w:val="00B6280C"/>
    <w:rsid w:val="00B63E8A"/>
    <w:rsid w:val="00B74780"/>
    <w:rsid w:val="00B75E43"/>
    <w:rsid w:val="00B7690C"/>
    <w:rsid w:val="00B81B91"/>
    <w:rsid w:val="00B8204D"/>
    <w:rsid w:val="00B86BBF"/>
    <w:rsid w:val="00B9099A"/>
    <w:rsid w:val="00B91771"/>
    <w:rsid w:val="00B92BA6"/>
    <w:rsid w:val="00B95032"/>
    <w:rsid w:val="00BA0360"/>
    <w:rsid w:val="00BC0C81"/>
    <w:rsid w:val="00BC4F38"/>
    <w:rsid w:val="00BD3C58"/>
    <w:rsid w:val="00BD3F0A"/>
    <w:rsid w:val="00BE1B49"/>
    <w:rsid w:val="00BE23A7"/>
    <w:rsid w:val="00BE396E"/>
    <w:rsid w:val="00BE5CD5"/>
    <w:rsid w:val="00BF41CA"/>
    <w:rsid w:val="00C03784"/>
    <w:rsid w:val="00C04EC4"/>
    <w:rsid w:val="00C16291"/>
    <w:rsid w:val="00C2110F"/>
    <w:rsid w:val="00C25939"/>
    <w:rsid w:val="00C507ED"/>
    <w:rsid w:val="00C60464"/>
    <w:rsid w:val="00C6127F"/>
    <w:rsid w:val="00C70784"/>
    <w:rsid w:val="00C7736A"/>
    <w:rsid w:val="00C85292"/>
    <w:rsid w:val="00C85E84"/>
    <w:rsid w:val="00C91127"/>
    <w:rsid w:val="00C920FD"/>
    <w:rsid w:val="00C971C3"/>
    <w:rsid w:val="00CA011E"/>
    <w:rsid w:val="00CA1BEF"/>
    <w:rsid w:val="00CA67AA"/>
    <w:rsid w:val="00CB6BA6"/>
    <w:rsid w:val="00CB73FC"/>
    <w:rsid w:val="00CC65B5"/>
    <w:rsid w:val="00CD4B6D"/>
    <w:rsid w:val="00CF0A63"/>
    <w:rsid w:val="00CF566E"/>
    <w:rsid w:val="00D005FE"/>
    <w:rsid w:val="00D11EB2"/>
    <w:rsid w:val="00D1519D"/>
    <w:rsid w:val="00D22DE0"/>
    <w:rsid w:val="00D252F6"/>
    <w:rsid w:val="00D4094C"/>
    <w:rsid w:val="00D456A8"/>
    <w:rsid w:val="00D52AD2"/>
    <w:rsid w:val="00D5568A"/>
    <w:rsid w:val="00D64AC5"/>
    <w:rsid w:val="00D71D45"/>
    <w:rsid w:val="00D73793"/>
    <w:rsid w:val="00D77180"/>
    <w:rsid w:val="00D77770"/>
    <w:rsid w:val="00D90240"/>
    <w:rsid w:val="00DA0510"/>
    <w:rsid w:val="00DB47D3"/>
    <w:rsid w:val="00DB4880"/>
    <w:rsid w:val="00DC1646"/>
    <w:rsid w:val="00DC172A"/>
    <w:rsid w:val="00DE4539"/>
    <w:rsid w:val="00DF0D94"/>
    <w:rsid w:val="00E05EDB"/>
    <w:rsid w:val="00E14AC4"/>
    <w:rsid w:val="00E23FBD"/>
    <w:rsid w:val="00E25DC7"/>
    <w:rsid w:val="00E415DF"/>
    <w:rsid w:val="00E4411C"/>
    <w:rsid w:val="00E5205D"/>
    <w:rsid w:val="00E5258D"/>
    <w:rsid w:val="00E542C3"/>
    <w:rsid w:val="00E55575"/>
    <w:rsid w:val="00E60440"/>
    <w:rsid w:val="00E629DC"/>
    <w:rsid w:val="00E703FD"/>
    <w:rsid w:val="00E765E2"/>
    <w:rsid w:val="00E802DF"/>
    <w:rsid w:val="00E95607"/>
    <w:rsid w:val="00EA64C3"/>
    <w:rsid w:val="00EA7EE3"/>
    <w:rsid w:val="00EA7EEF"/>
    <w:rsid w:val="00EB1A7E"/>
    <w:rsid w:val="00EB6DDF"/>
    <w:rsid w:val="00EC445C"/>
    <w:rsid w:val="00EC7CDD"/>
    <w:rsid w:val="00ED4751"/>
    <w:rsid w:val="00ED5C99"/>
    <w:rsid w:val="00ED6A26"/>
    <w:rsid w:val="00ED74BC"/>
    <w:rsid w:val="00EF2258"/>
    <w:rsid w:val="00EF521A"/>
    <w:rsid w:val="00F001F3"/>
    <w:rsid w:val="00F075E6"/>
    <w:rsid w:val="00F20A2E"/>
    <w:rsid w:val="00F27939"/>
    <w:rsid w:val="00F367A2"/>
    <w:rsid w:val="00F4179A"/>
    <w:rsid w:val="00F5030B"/>
    <w:rsid w:val="00F650BA"/>
    <w:rsid w:val="00F66079"/>
    <w:rsid w:val="00F675D2"/>
    <w:rsid w:val="00F74525"/>
    <w:rsid w:val="00F843F3"/>
    <w:rsid w:val="00F86028"/>
    <w:rsid w:val="00F92A90"/>
    <w:rsid w:val="00F94BD1"/>
    <w:rsid w:val="00F95AD2"/>
    <w:rsid w:val="00FB2D3D"/>
    <w:rsid w:val="00FE1B2D"/>
    <w:rsid w:val="00FE229A"/>
    <w:rsid w:val="00FE43EF"/>
    <w:rsid w:val="00FE685A"/>
    <w:rsid w:val="00FE6A0E"/>
    <w:rsid w:val="00FF07BB"/>
    <w:rsid w:val="00FF6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AACB2"/>
  <w15:chartTrackingRefBased/>
  <w15:docId w15:val="{741C4DAD-2DF5-4D37-8DB8-76533C65D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0E93"/>
    <w:pPr>
      <w:ind w:left="720"/>
      <w:contextualSpacing/>
    </w:pPr>
  </w:style>
  <w:style w:type="paragraph" w:styleId="NormalWeb">
    <w:name w:val="Normal (Web)"/>
    <w:basedOn w:val="Normal"/>
    <w:uiPriority w:val="99"/>
    <w:unhideWhenUsed/>
    <w:rsid w:val="009B0E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12F0"/>
    <w:rPr>
      <w:color w:val="0563C1" w:themeColor="hyperlink"/>
      <w:u w:val="single"/>
    </w:rPr>
  </w:style>
  <w:style w:type="character" w:styleId="UnresolvedMention">
    <w:name w:val="Unresolved Mention"/>
    <w:basedOn w:val="DefaultParagraphFont"/>
    <w:uiPriority w:val="99"/>
    <w:semiHidden/>
    <w:unhideWhenUsed/>
    <w:rsid w:val="000012F0"/>
    <w:rPr>
      <w:color w:val="605E5C"/>
      <w:shd w:val="clear" w:color="auto" w:fill="E1DFDD"/>
    </w:rPr>
  </w:style>
  <w:style w:type="character" w:customStyle="1" w:styleId="personname">
    <w:name w:val="person_name"/>
    <w:basedOn w:val="DefaultParagraphFont"/>
    <w:rsid w:val="00535417"/>
  </w:style>
  <w:style w:type="character" w:styleId="Emphasis">
    <w:name w:val="Emphasis"/>
    <w:basedOn w:val="DefaultParagraphFont"/>
    <w:uiPriority w:val="20"/>
    <w:qFormat/>
    <w:rsid w:val="005354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172734">
      <w:bodyDiv w:val="1"/>
      <w:marLeft w:val="0"/>
      <w:marRight w:val="0"/>
      <w:marTop w:val="0"/>
      <w:marBottom w:val="0"/>
      <w:divBdr>
        <w:top w:val="none" w:sz="0" w:space="0" w:color="auto"/>
        <w:left w:val="none" w:sz="0" w:space="0" w:color="auto"/>
        <w:bottom w:val="none" w:sz="0" w:space="0" w:color="auto"/>
        <w:right w:val="none" w:sz="0" w:space="0" w:color="auto"/>
      </w:divBdr>
    </w:div>
    <w:div w:id="943075997">
      <w:bodyDiv w:val="1"/>
      <w:marLeft w:val="0"/>
      <w:marRight w:val="0"/>
      <w:marTop w:val="0"/>
      <w:marBottom w:val="0"/>
      <w:divBdr>
        <w:top w:val="none" w:sz="0" w:space="0" w:color="auto"/>
        <w:left w:val="none" w:sz="0" w:space="0" w:color="auto"/>
        <w:bottom w:val="none" w:sz="0" w:space="0" w:color="auto"/>
        <w:right w:val="none" w:sz="0" w:space="0" w:color="auto"/>
      </w:divBdr>
    </w:div>
    <w:div w:id="170802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_4mN7dwfQp8" TargetMode="External"/><Relationship Id="rId13" Type="http://schemas.openxmlformats.org/officeDocument/2006/relationships/hyperlink" Target="https://www.youtube.com/watch?v=9U0fsT0gH7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eta.gov.wales/sites/default/files/publications/2018-03/successful-futures.pdf" TargetMode="External"/><Relationship Id="rId12" Type="http://schemas.openxmlformats.org/officeDocument/2006/relationships/hyperlink" Target="https://gov.wales/docs/dcells/publications/151021-a-curriculum-for-wales-a-curriculum-for-life-en.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eta.gov.wales/new-school-curriculum-overview" TargetMode="External"/><Relationship Id="rId1" Type="http://schemas.openxmlformats.org/officeDocument/2006/relationships/customXml" Target="../customXml/item1.xml"/><Relationship Id="rId6" Type="http://schemas.openxmlformats.org/officeDocument/2006/relationships/hyperlink" Target="https://doi.org/10.1177/1365480207078580" TargetMode="External"/><Relationship Id="rId11" Type="http://schemas.openxmlformats.org/officeDocument/2006/relationships/hyperlink" Target="https://www.telegraph.co.uk/women/mother-tongue/10512848/Ofsted-schools-report-Parents-give-children-way-too-much-choice-on-how-to-behave.-Have-we-forgotten-because-I-said-so.html" TargetMode="External"/><Relationship Id="rId5" Type="http://schemas.openxmlformats.org/officeDocument/2006/relationships/webSettings" Target="webSettings.xml"/><Relationship Id="rId15"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s://blog.irisconnect.com/uk/why-inset-days-need-to-be-more-useful-and-how-to-plan-one" TargetMode="External"/><Relationship Id="rId4" Type="http://schemas.openxmlformats.org/officeDocument/2006/relationships/settings" Target="settings.xml"/><Relationship Id="rId9" Type="http://schemas.openxmlformats.org/officeDocument/2006/relationships/hyperlink" Target="https://www.youtube.com/watch?v=a4Ih2okz2dI" TargetMode="External"/><Relationship Id="rId14" Type="http://schemas.openxmlformats.org/officeDocument/2006/relationships/hyperlink" Target="http://learning.gov.wales/docs/learningwales/publications/131104-assessment-for-learning-and-the-nlnf-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D6540-9F92-41DF-AC83-1A51A7F66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10</Pages>
  <Words>3455</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Newbury</dc:creator>
  <cp:keywords/>
  <dc:description/>
  <cp:lastModifiedBy>Amy Newbury</cp:lastModifiedBy>
  <cp:revision>35</cp:revision>
  <dcterms:created xsi:type="dcterms:W3CDTF">2018-12-14T19:21:00Z</dcterms:created>
  <dcterms:modified xsi:type="dcterms:W3CDTF">2018-12-14T20:29:00Z</dcterms:modified>
</cp:coreProperties>
</file>