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AC6B8D" w:rsidR="007A7B13" w:rsidP="001C4E2E" w:rsidRDefault="00C75BDE" w14:paraId="37F363CD" w14:textId="77777777">
      <w:pPr>
        <w:pStyle w:val="Heading1"/>
        <w:spacing w:line="240" w:lineRule="auto"/>
        <w:rPr>
          <w:b/>
          <w:color w:val="17365D" w:themeColor="text2" w:themeShade="BF"/>
          <w:sz w:val="40"/>
          <w:szCs w:val="40"/>
        </w:rPr>
      </w:pPr>
      <w:r w:rsidRPr="00AC6B8D">
        <w:rPr>
          <w:b/>
          <w:color w:val="17365D" w:themeColor="text2" w:themeShade="BF"/>
          <w:sz w:val="40"/>
          <w:szCs w:val="40"/>
        </w:rPr>
        <w:t xml:space="preserve">Senior </w:t>
      </w:r>
      <w:r w:rsidRPr="00AC6B8D" w:rsidR="00224025">
        <w:rPr>
          <w:b/>
          <w:color w:val="17365D" w:themeColor="text2" w:themeShade="BF"/>
          <w:sz w:val="40"/>
          <w:szCs w:val="40"/>
        </w:rPr>
        <w:t>Fellowship</w:t>
      </w:r>
    </w:p>
    <w:p w:rsidRPr="00AC6B8D" w:rsidR="001C4E2E" w:rsidP="001C4E2E" w:rsidRDefault="001C4E2E" w14:paraId="0F488DA9" w14:textId="77777777">
      <w:pPr>
        <w:pStyle w:val="Heading1"/>
        <w:rPr>
          <w:b/>
          <w:color w:val="17365D" w:themeColor="text2" w:themeShade="BF"/>
          <w:sz w:val="32"/>
        </w:rPr>
      </w:pPr>
      <w:r w:rsidRPr="00AC6B8D">
        <w:rPr>
          <w:b/>
          <w:color w:val="17365D" w:themeColor="text2" w:themeShade="BF"/>
          <w:sz w:val="32"/>
        </w:rPr>
        <w:t>Supporting Statement Template</w:t>
      </w:r>
    </w:p>
    <w:p w:rsidRPr="00AC6B8D" w:rsidR="0011524F" w:rsidP="0011524F" w:rsidRDefault="0011524F" w14:paraId="6D6F4C3B" w14:textId="77777777">
      <w:pPr>
        <w:tabs>
          <w:tab w:val="left" w:pos="9780"/>
        </w:tabs>
        <w:spacing w:line="240" w:lineRule="auto"/>
        <w:rPr>
          <w:color w:val="17365D" w:themeColor="text2" w:themeShade="BF"/>
        </w:rPr>
      </w:pPr>
    </w:p>
    <w:tbl>
      <w:tblPr>
        <w:tblStyle w:val="TableGrid11"/>
        <w:tblW w:w="0" w:type="auto"/>
        <w:tblInd w:w="0" w:type="dxa"/>
        <w:tblLook w:val="04A0" w:firstRow="1" w:lastRow="0" w:firstColumn="1" w:lastColumn="0" w:noHBand="0" w:noVBand="1"/>
      </w:tblPr>
      <w:tblGrid>
        <w:gridCol w:w="3524"/>
        <w:gridCol w:w="5492"/>
      </w:tblGrid>
      <w:tr w:rsidRPr="00AC6B8D" w:rsidR="0011524F" w:rsidTr="5F035808" w14:paraId="422B66AE" w14:textId="77777777">
        <w:tc>
          <w:tcPr>
            <w:tcW w:w="3652" w:type="dxa"/>
            <w:tcBorders>
              <w:top w:val="single" w:color="auto" w:sz="4" w:space="0"/>
              <w:left w:val="single" w:color="auto" w:sz="4" w:space="0"/>
              <w:bottom w:val="single" w:color="auto" w:sz="4" w:space="0"/>
              <w:right w:val="single" w:color="auto" w:sz="4" w:space="0"/>
            </w:tcBorders>
          </w:tcPr>
          <w:p w:rsidRPr="00AC6B8D" w:rsidR="0011524F" w:rsidP="0011524F" w:rsidRDefault="001C4E2E" w14:paraId="61CC6A58" w14:textId="77777777">
            <w:r w:rsidRPr="00AC6B8D">
              <w:t xml:space="preserve">Your </w:t>
            </w:r>
            <w:r w:rsidRPr="00AC6B8D" w:rsidR="0011524F">
              <w:t>Name</w:t>
            </w:r>
          </w:p>
          <w:p w:rsidRPr="00AC6B8D" w:rsidR="0011524F" w:rsidP="0011524F" w:rsidRDefault="0011524F" w14:paraId="7A1895FF" w14:textId="77777777"/>
        </w:tc>
        <w:tc>
          <w:tcPr>
            <w:tcW w:w="6521" w:type="dxa"/>
            <w:tcBorders>
              <w:top w:val="single" w:color="auto" w:sz="4" w:space="0"/>
              <w:left w:val="single" w:color="auto" w:sz="4" w:space="0"/>
              <w:bottom w:val="single" w:color="auto" w:sz="4" w:space="0"/>
              <w:right w:val="single" w:color="auto" w:sz="4" w:space="0"/>
            </w:tcBorders>
          </w:tcPr>
          <w:p w:rsidRPr="00AC6B8D" w:rsidR="0011524F" w:rsidP="0011524F" w:rsidRDefault="00150F06" w14:paraId="1C3F4449" w14:textId="3EC3FD14">
            <w:r>
              <w:t>Yohan Mendis</w:t>
            </w:r>
          </w:p>
        </w:tc>
      </w:tr>
      <w:tr w:rsidRPr="00AC6B8D" w:rsidR="5F035808" w:rsidTr="5F035808" w14:paraId="6E0E6E8A" w14:textId="77777777">
        <w:trPr>
          <w:trHeight w:val="300"/>
        </w:trPr>
        <w:tc>
          <w:tcPr>
            <w:tcW w:w="3551" w:type="dxa"/>
            <w:tcBorders>
              <w:top w:val="single" w:color="auto" w:sz="4" w:space="0"/>
              <w:left w:val="single" w:color="auto" w:sz="4" w:space="0"/>
              <w:bottom w:val="single" w:color="auto" w:sz="4" w:space="0"/>
              <w:right w:val="single" w:color="auto" w:sz="4" w:space="0"/>
            </w:tcBorders>
          </w:tcPr>
          <w:p w:rsidRPr="00AC6B8D" w:rsidR="62EE5C15" w:rsidP="5F035808" w:rsidRDefault="62EE5C15" w14:paraId="7EEE310F" w14:textId="17432920">
            <w:r w:rsidRPr="00AC6B8D">
              <w:t>Applicant Name</w:t>
            </w:r>
          </w:p>
          <w:p w:rsidRPr="00AC6B8D" w:rsidR="5F035808" w:rsidP="5F035808" w:rsidRDefault="5F035808" w14:paraId="33587BE0" w14:textId="3172D2BC"/>
        </w:tc>
        <w:tc>
          <w:tcPr>
            <w:tcW w:w="5465" w:type="dxa"/>
            <w:tcBorders>
              <w:top w:val="single" w:color="auto" w:sz="4" w:space="0"/>
              <w:left w:val="single" w:color="auto" w:sz="4" w:space="0"/>
              <w:bottom w:val="single" w:color="auto" w:sz="4" w:space="0"/>
              <w:right w:val="single" w:color="auto" w:sz="4" w:space="0"/>
            </w:tcBorders>
          </w:tcPr>
          <w:p w:rsidRPr="00AC6B8D" w:rsidR="5F035808" w:rsidP="5F035808" w:rsidRDefault="00150F06" w14:paraId="4B453B17" w14:textId="0D97A495">
            <w:r w:rsidRPr="00C526C2">
              <w:rPr>
                <w:rFonts w:eastAsia="Times New Roman"/>
              </w:rPr>
              <w:t>Dr Lilian Dooshima Dugguh</w:t>
            </w:r>
          </w:p>
        </w:tc>
      </w:tr>
      <w:tr w:rsidRPr="00AC6B8D" w:rsidR="0011524F" w:rsidTr="5F035808" w14:paraId="10A3A335" w14:textId="77777777">
        <w:tc>
          <w:tcPr>
            <w:tcW w:w="3652" w:type="dxa"/>
            <w:tcBorders>
              <w:top w:val="single" w:color="auto" w:sz="4" w:space="0"/>
              <w:left w:val="single" w:color="auto" w:sz="4" w:space="0"/>
              <w:bottom w:val="single" w:color="auto" w:sz="4" w:space="0"/>
              <w:right w:val="single" w:color="auto" w:sz="4" w:space="0"/>
            </w:tcBorders>
          </w:tcPr>
          <w:p w:rsidRPr="00AC6B8D" w:rsidR="0011524F" w:rsidP="0011524F" w:rsidRDefault="62EE5C15" w14:paraId="160F09F7" w14:textId="317964F4">
            <w:r w:rsidRPr="00AC6B8D">
              <w:t xml:space="preserve">Your </w:t>
            </w:r>
            <w:r w:rsidRPr="00AC6B8D" w:rsidR="0011524F">
              <w:t>Institution/organisation/other</w:t>
            </w:r>
          </w:p>
          <w:p w:rsidRPr="00AC6B8D" w:rsidR="0011524F" w:rsidP="0011524F" w:rsidRDefault="0011524F" w14:paraId="59FDF9A8" w14:textId="77777777"/>
        </w:tc>
        <w:tc>
          <w:tcPr>
            <w:tcW w:w="6521" w:type="dxa"/>
            <w:tcBorders>
              <w:top w:val="single" w:color="auto" w:sz="4" w:space="0"/>
              <w:left w:val="single" w:color="auto" w:sz="4" w:space="0"/>
              <w:bottom w:val="single" w:color="auto" w:sz="4" w:space="0"/>
              <w:right w:val="single" w:color="auto" w:sz="4" w:space="0"/>
            </w:tcBorders>
          </w:tcPr>
          <w:p w:rsidRPr="00AC6B8D" w:rsidR="0011524F" w:rsidP="0011524F" w:rsidRDefault="00150F06" w14:paraId="7F5F9352" w14:textId="5BFDCCF3">
            <w:r>
              <w:t>Institute of Inner City</w:t>
            </w:r>
            <w:r w:rsidR="009820C8">
              <w:t xml:space="preserve"> Learning – University of Wales Trinity Saint David</w:t>
            </w:r>
          </w:p>
        </w:tc>
      </w:tr>
      <w:tr w:rsidRPr="00AC6B8D" w:rsidR="0011524F" w:rsidTr="5F035808" w14:paraId="40A5441E" w14:textId="77777777">
        <w:tc>
          <w:tcPr>
            <w:tcW w:w="3652" w:type="dxa"/>
            <w:tcBorders>
              <w:top w:val="single" w:color="auto" w:sz="4" w:space="0"/>
              <w:left w:val="single" w:color="auto" w:sz="4" w:space="0"/>
              <w:bottom w:val="single" w:color="auto" w:sz="4" w:space="0"/>
              <w:right w:val="single" w:color="auto" w:sz="4" w:space="0"/>
            </w:tcBorders>
          </w:tcPr>
          <w:p w:rsidRPr="00AC6B8D" w:rsidR="0011524F" w:rsidP="0011524F" w:rsidRDefault="5E46C981" w14:paraId="70B8E9D0" w14:textId="47C4E99E">
            <w:r w:rsidRPr="00AC6B8D">
              <w:t>Your current role</w:t>
            </w:r>
          </w:p>
          <w:p w:rsidRPr="00AC6B8D" w:rsidR="0011524F" w:rsidP="0011524F" w:rsidRDefault="0011524F" w14:paraId="00EECE4C" w14:textId="77777777"/>
        </w:tc>
        <w:tc>
          <w:tcPr>
            <w:tcW w:w="6521" w:type="dxa"/>
            <w:tcBorders>
              <w:top w:val="single" w:color="auto" w:sz="4" w:space="0"/>
              <w:left w:val="single" w:color="auto" w:sz="4" w:space="0"/>
              <w:bottom w:val="single" w:color="auto" w:sz="4" w:space="0"/>
              <w:right w:val="single" w:color="auto" w:sz="4" w:space="0"/>
            </w:tcBorders>
          </w:tcPr>
          <w:p w:rsidRPr="00AC6B8D" w:rsidR="0011524F" w:rsidP="0011524F" w:rsidRDefault="009820C8" w14:paraId="646CE54A" w14:textId="69C33C32">
            <w:r>
              <w:t>Senior Lecturer</w:t>
            </w:r>
          </w:p>
        </w:tc>
      </w:tr>
      <w:tr w:rsidRPr="00AC6B8D" w:rsidR="0011524F" w:rsidTr="5F035808" w14:paraId="1E545B21" w14:textId="77777777">
        <w:tc>
          <w:tcPr>
            <w:tcW w:w="3652" w:type="dxa"/>
            <w:tcBorders>
              <w:top w:val="single" w:color="auto" w:sz="4" w:space="0"/>
              <w:left w:val="single" w:color="auto" w:sz="4" w:space="0"/>
              <w:bottom w:val="single" w:color="auto" w:sz="4" w:space="0"/>
              <w:right w:val="single" w:color="auto" w:sz="4" w:space="0"/>
            </w:tcBorders>
          </w:tcPr>
          <w:p w:rsidRPr="00AC6B8D" w:rsidR="0011524F" w:rsidP="0011524F" w:rsidRDefault="0011524F" w14:paraId="1F32F7FC" w14:textId="77777777">
            <w:r w:rsidRPr="00AC6B8D">
              <w:t>Email address</w:t>
            </w:r>
          </w:p>
          <w:p w:rsidRPr="00AC6B8D" w:rsidR="0011524F" w:rsidP="0011524F" w:rsidRDefault="0011524F" w14:paraId="01604429" w14:textId="77777777"/>
        </w:tc>
        <w:tc>
          <w:tcPr>
            <w:tcW w:w="6521" w:type="dxa"/>
            <w:tcBorders>
              <w:top w:val="single" w:color="auto" w:sz="4" w:space="0"/>
              <w:left w:val="single" w:color="auto" w:sz="4" w:space="0"/>
              <w:bottom w:val="single" w:color="auto" w:sz="4" w:space="0"/>
              <w:right w:val="single" w:color="auto" w:sz="4" w:space="0"/>
            </w:tcBorders>
          </w:tcPr>
          <w:p w:rsidRPr="00AC6B8D" w:rsidR="0011524F" w:rsidP="0011524F" w:rsidRDefault="009820C8" w14:paraId="6523828D" w14:textId="7057C968">
            <w:r>
              <w:t>y.mendis@uwtsd.ac.uk</w:t>
            </w:r>
          </w:p>
        </w:tc>
      </w:tr>
      <w:tr w:rsidRPr="00AC6B8D" w:rsidR="0011524F" w:rsidTr="5F035808" w14:paraId="0E345F3D" w14:textId="77777777">
        <w:tc>
          <w:tcPr>
            <w:tcW w:w="3652" w:type="dxa"/>
            <w:tcBorders>
              <w:top w:val="single" w:color="auto" w:sz="4" w:space="0"/>
              <w:left w:val="single" w:color="auto" w:sz="4" w:space="0"/>
              <w:bottom w:val="single" w:color="auto" w:sz="4" w:space="0"/>
              <w:right w:val="single" w:color="auto" w:sz="4" w:space="0"/>
            </w:tcBorders>
          </w:tcPr>
          <w:p w:rsidRPr="00AC6B8D" w:rsidR="0011524F" w:rsidP="0011524F" w:rsidRDefault="0011524F" w14:paraId="2538C241" w14:textId="77777777">
            <w:r w:rsidRPr="00AC6B8D">
              <w:t>Your Fellowship Status (if appropriate)</w:t>
            </w:r>
          </w:p>
          <w:p w:rsidRPr="00AC6B8D" w:rsidR="0011524F" w:rsidP="0011524F" w:rsidRDefault="0011524F" w14:paraId="0D80F31C" w14:textId="77777777"/>
        </w:tc>
        <w:tc>
          <w:tcPr>
            <w:tcW w:w="6521" w:type="dxa"/>
            <w:tcBorders>
              <w:top w:val="single" w:color="auto" w:sz="4" w:space="0"/>
              <w:left w:val="single" w:color="auto" w:sz="4" w:space="0"/>
              <w:bottom w:val="single" w:color="auto" w:sz="4" w:space="0"/>
              <w:right w:val="single" w:color="auto" w:sz="4" w:space="0"/>
            </w:tcBorders>
          </w:tcPr>
          <w:p w:rsidRPr="00AC6B8D" w:rsidR="0011524F" w:rsidP="0011524F" w:rsidRDefault="009820C8" w14:paraId="26FB3531" w14:textId="25471F46">
            <w:r>
              <w:t>Fellow</w:t>
            </w:r>
          </w:p>
        </w:tc>
      </w:tr>
      <w:tr w:rsidRPr="00AC6B8D" w:rsidR="0011524F" w:rsidTr="5F035808" w14:paraId="250BFE05" w14:textId="77777777">
        <w:tc>
          <w:tcPr>
            <w:tcW w:w="3652" w:type="dxa"/>
            <w:tcBorders>
              <w:top w:val="single" w:color="auto" w:sz="4" w:space="0"/>
              <w:left w:val="single" w:color="auto" w:sz="4" w:space="0"/>
              <w:bottom w:val="single" w:color="auto" w:sz="4" w:space="0"/>
              <w:right w:val="single" w:color="auto" w:sz="4" w:space="0"/>
            </w:tcBorders>
          </w:tcPr>
          <w:p w:rsidRPr="00AC6B8D" w:rsidR="0011524F" w:rsidP="0011524F" w:rsidRDefault="0011524F" w14:paraId="0A3650C0" w14:textId="77777777">
            <w:r w:rsidRPr="00AC6B8D">
              <w:t>Relationship to Applicant</w:t>
            </w:r>
          </w:p>
          <w:p w:rsidRPr="00AC6B8D" w:rsidR="0011524F" w:rsidP="0011524F" w:rsidRDefault="0011524F" w14:paraId="60C481F5" w14:textId="77777777"/>
        </w:tc>
        <w:tc>
          <w:tcPr>
            <w:tcW w:w="6521" w:type="dxa"/>
            <w:tcBorders>
              <w:top w:val="single" w:color="auto" w:sz="4" w:space="0"/>
              <w:left w:val="single" w:color="auto" w:sz="4" w:space="0"/>
              <w:bottom w:val="single" w:color="auto" w:sz="4" w:space="0"/>
              <w:right w:val="single" w:color="auto" w:sz="4" w:space="0"/>
            </w:tcBorders>
          </w:tcPr>
          <w:p w:rsidRPr="00AC6B8D" w:rsidR="0011524F" w:rsidP="0011524F" w:rsidRDefault="009820C8" w14:paraId="6DBA7449" w14:textId="6450101E">
            <w:r>
              <w:t>Professional</w:t>
            </w:r>
          </w:p>
        </w:tc>
      </w:tr>
      <w:tr w:rsidRPr="00AC6B8D" w:rsidR="0011524F" w:rsidTr="5F035808" w14:paraId="2EC8BFEE" w14:textId="77777777">
        <w:tc>
          <w:tcPr>
            <w:tcW w:w="3652" w:type="dxa"/>
            <w:tcBorders>
              <w:top w:val="single" w:color="auto" w:sz="4" w:space="0"/>
              <w:left w:val="single" w:color="auto" w:sz="4" w:space="0"/>
              <w:bottom w:val="single" w:color="auto" w:sz="4" w:space="0"/>
              <w:right w:val="single" w:color="auto" w:sz="4" w:space="0"/>
            </w:tcBorders>
          </w:tcPr>
          <w:p w:rsidRPr="00AC6B8D" w:rsidR="0011524F" w:rsidP="0011524F" w:rsidRDefault="0011524F" w14:paraId="581CD610" w14:textId="77777777">
            <w:r w:rsidRPr="00AC6B8D">
              <w:t>How long have you worked with the applicant (insert dates)</w:t>
            </w:r>
          </w:p>
          <w:p w:rsidRPr="00AC6B8D" w:rsidR="0011524F" w:rsidP="0011524F" w:rsidRDefault="0011524F" w14:paraId="654D1241" w14:textId="77777777"/>
        </w:tc>
        <w:tc>
          <w:tcPr>
            <w:tcW w:w="6521" w:type="dxa"/>
            <w:tcBorders>
              <w:top w:val="single" w:color="auto" w:sz="4" w:space="0"/>
              <w:left w:val="single" w:color="auto" w:sz="4" w:space="0"/>
              <w:bottom w:val="single" w:color="auto" w:sz="4" w:space="0"/>
              <w:right w:val="single" w:color="auto" w:sz="4" w:space="0"/>
            </w:tcBorders>
          </w:tcPr>
          <w:p w:rsidRPr="00AC6B8D" w:rsidR="0011524F" w:rsidP="0011524F" w:rsidRDefault="00177950" w14:paraId="58C23DC6" w14:textId="7AFE1A4A">
            <w:r>
              <w:t>From September 2023</w:t>
            </w:r>
            <w:r w:rsidR="004D33FB">
              <w:t xml:space="preserve"> </w:t>
            </w:r>
            <w:r w:rsidR="005F34AC">
              <w:t>to date</w:t>
            </w:r>
            <w:r w:rsidR="004D33FB">
              <w:t>.</w:t>
            </w:r>
          </w:p>
        </w:tc>
      </w:tr>
      <w:tr w:rsidRPr="00AC6B8D" w:rsidR="001C4E2E" w:rsidTr="5F035808" w14:paraId="26C5610C" w14:textId="77777777">
        <w:trPr>
          <w:trHeight w:val="5966"/>
        </w:trPr>
        <w:tc>
          <w:tcPr>
            <w:tcW w:w="3652" w:type="dxa"/>
            <w:tcBorders>
              <w:top w:val="single" w:color="auto" w:sz="4" w:space="0"/>
              <w:left w:val="single" w:color="auto" w:sz="4" w:space="0"/>
              <w:bottom w:val="single" w:color="auto" w:sz="4" w:space="0"/>
              <w:right w:val="single" w:color="auto" w:sz="4" w:space="0"/>
            </w:tcBorders>
          </w:tcPr>
          <w:p w:rsidRPr="00AC6B8D" w:rsidR="001C4E2E" w:rsidP="001C4E2E" w:rsidRDefault="001C4E2E" w14:paraId="6677CF9F" w14:textId="77777777"/>
          <w:p w:rsidRPr="00AC6B8D" w:rsidR="001C4E2E" w:rsidP="001C4E2E" w:rsidRDefault="001C4E2E" w14:paraId="1D64EF84" w14:textId="77777777"/>
          <w:p w:rsidRPr="00AC6B8D" w:rsidR="001C4E2E" w:rsidP="001C4E2E" w:rsidRDefault="001C4E2E" w14:paraId="44454BE2" w14:textId="77777777"/>
          <w:p w:rsidRPr="00AC6B8D" w:rsidR="001C4E2E" w:rsidP="001C4E2E" w:rsidRDefault="001C4E2E" w14:paraId="317CE808" w14:textId="77777777"/>
          <w:p w:rsidRPr="00AC6B8D" w:rsidR="001C4E2E" w:rsidP="001C4E2E" w:rsidRDefault="001C4E2E" w14:paraId="1FDE46F6" w14:textId="77777777"/>
          <w:p w:rsidRPr="00AC6B8D" w:rsidR="001C4E2E" w:rsidP="001C4E2E" w:rsidRDefault="001C4E2E" w14:paraId="2D550CDB" w14:textId="77777777">
            <w:r w:rsidRPr="00AC6B8D">
              <w:t>Declaration</w:t>
            </w:r>
          </w:p>
        </w:tc>
        <w:tc>
          <w:tcPr>
            <w:tcW w:w="6521" w:type="dxa"/>
            <w:tcBorders>
              <w:top w:val="single" w:color="auto" w:sz="4" w:space="0"/>
              <w:left w:val="single" w:color="auto" w:sz="4" w:space="0"/>
              <w:bottom w:val="single" w:color="auto" w:sz="4" w:space="0"/>
              <w:right w:val="single" w:color="auto" w:sz="4" w:space="0"/>
            </w:tcBorders>
          </w:tcPr>
          <w:p w:rsidRPr="00AC6B8D" w:rsidR="001C4E2E" w:rsidP="001C4E2E" w:rsidRDefault="001C4E2E" w14:paraId="32DAFDF5" w14:textId="77777777">
            <w:pPr>
              <w:rPr>
                <w:i/>
                <w:iCs/>
              </w:rPr>
            </w:pPr>
          </w:p>
          <w:p w:rsidRPr="00AC6B8D" w:rsidR="001C4E2E" w:rsidP="001C4E2E" w:rsidRDefault="001C4E2E" w14:paraId="164D7606" w14:textId="1549A2F5">
            <w:r w:rsidRPr="00AC6B8D">
              <w:t xml:space="preserve">In submitting your </w:t>
            </w:r>
            <w:r w:rsidRPr="00AC6B8D" w:rsidR="6FA61F65">
              <w:t>S</w:t>
            </w:r>
            <w:r w:rsidRPr="00AC6B8D">
              <w:t xml:space="preserve">upporting </w:t>
            </w:r>
            <w:r w:rsidRPr="00AC6B8D" w:rsidR="006748AE">
              <w:t>S</w:t>
            </w:r>
            <w:r w:rsidRPr="00AC6B8D">
              <w:t xml:space="preserve">tatement, you are confirming that the applicant’s submission relates to their higher education professional practice and that your statement is your own work and has been written specifically for this applicant. If the professional integrity of the </w:t>
            </w:r>
            <w:r w:rsidRPr="00AC6B8D" w:rsidR="4076637F">
              <w:t>S</w:t>
            </w:r>
            <w:r w:rsidRPr="00AC6B8D">
              <w:t xml:space="preserve">upporting </w:t>
            </w:r>
            <w:r w:rsidRPr="00AC6B8D" w:rsidR="059C5D0E">
              <w:t>S</w:t>
            </w:r>
            <w:r w:rsidRPr="00AC6B8D">
              <w:t>tatement is in question it will not be accepted.</w:t>
            </w:r>
          </w:p>
          <w:p w:rsidRPr="00AC6B8D" w:rsidR="001C4E2E" w:rsidP="001C4E2E" w:rsidRDefault="001C4E2E" w14:paraId="34B58BBD" w14:textId="77777777"/>
          <w:p w:rsidRPr="00AC6B8D" w:rsidR="001C4E2E" w:rsidP="001C4E2E" w:rsidRDefault="001C4E2E" w14:paraId="33BE970B" w14:textId="1ED04691">
            <w:r w:rsidRPr="00AC6B8D">
              <w:t>I confirm that I have read and agree with the declaration above</w:t>
            </w:r>
            <w:r w:rsidRPr="00AC6B8D" w:rsidR="1EE2C57E">
              <w:t>.</w:t>
            </w:r>
          </w:p>
          <w:p w:rsidRPr="00AC6B8D" w:rsidR="001C4E2E" w:rsidP="001C4E2E" w:rsidRDefault="001C4E2E" w14:paraId="31B5627B" w14:textId="77777777"/>
          <w:p w:rsidRPr="00AC6B8D" w:rsidR="001C4E2E" w:rsidP="001C4E2E" w:rsidRDefault="001C4E2E" w14:paraId="168FC83A" w14:textId="77777777"/>
          <w:p w:rsidRPr="00AC6B8D" w:rsidR="001C4E2E" w:rsidP="001C4E2E" w:rsidRDefault="001C4E2E" w14:paraId="25010DBF" w14:textId="77777777">
            <w:r w:rsidRPr="00AC6B8D">
              <w:t xml:space="preserve">                                                                              </w:t>
            </w:r>
          </w:p>
          <w:p w:rsidRPr="00AC6B8D" w:rsidR="001C4E2E" w:rsidP="001C4E2E" w:rsidRDefault="001C4E2E" w14:paraId="34792677" w14:textId="1F4A094D">
            <w:r w:rsidRPr="00AC6B8D">
              <w:rPr>
                <w:b/>
                <w:iCs/>
              </w:rPr>
              <w:t xml:space="preserve"> Date:</w:t>
            </w:r>
            <w:r w:rsidRPr="00A32131" w:rsidR="0002755E">
              <w:rPr>
                <w:bCs/>
                <w:iCs/>
              </w:rPr>
              <w:t>20/11/202</w:t>
            </w:r>
            <w:r w:rsidRPr="00A32131" w:rsidR="00A32131">
              <w:rPr>
                <w:bCs/>
                <w:iCs/>
              </w:rPr>
              <w:t>5</w:t>
            </w:r>
          </w:p>
        </w:tc>
      </w:tr>
    </w:tbl>
    <w:p w:rsidRPr="00AC6B8D" w:rsidR="003D57E3" w:rsidP="0011524F" w:rsidRDefault="003D57E3" w14:paraId="7ED4257F" w14:textId="77777777">
      <w:pPr>
        <w:rPr>
          <w:sz w:val="22"/>
        </w:rPr>
        <w:sectPr w:rsidRPr="00AC6B8D" w:rsidR="003D57E3" w:rsidSect="006C06A6">
          <w:headerReference w:type="default" r:id="rId10"/>
          <w:footerReference w:type="default" r:id="rId11"/>
          <w:footerReference w:type="first" r:id="rId12"/>
          <w:pgSz w:w="11906" w:h="16838" w:orient="portrait"/>
          <w:pgMar w:top="1440" w:right="1440" w:bottom="1440" w:left="1440" w:header="1134" w:footer="708" w:gutter="0"/>
          <w:pgBorders w:offsetFrom="page">
            <w:top w:val="single" w:color="9BBB59" w:themeColor="accent3" w:sz="12" w:space="24"/>
            <w:left w:val="single" w:color="9BBB59" w:themeColor="accent3" w:sz="12" w:space="24"/>
            <w:bottom w:val="single" w:color="9BBB59" w:themeColor="accent3" w:sz="12" w:space="24"/>
            <w:right w:val="single" w:color="9BBB59" w:themeColor="accent3" w:sz="12" w:space="24"/>
          </w:pgBorders>
          <w:cols w:space="708"/>
          <w:docGrid w:linePitch="360"/>
        </w:sectPr>
      </w:pPr>
    </w:p>
    <w:p w:rsidRPr="00AC6B8D" w:rsidR="0011524F" w:rsidP="003D57E3" w:rsidRDefault="0011524F" w14:paraId="7E179130" w14:textId="77777777">
      <w:pPr>
        <w:pStyle w:val="Heading1"/>
        <w:rPr>
          <w:b/>
          <w:color w:val="17365D" w:themeColor="text2" w:themeShade="BF"/>
          <w:sz w:val="32"/>
        </w:rPr>
      </w:pPr>
      <w:r w:rsidRPr="00AC6B8D">
        <w:rPr>
          <w:b/>
          <w:color w:val="17365D" w:themeColor="text2" w:themeShade="BF"/>
          <w:sz w:val="32"/>
        </w:rPr>
        <w:lastRenderedPageBreak/>
        <w:t>Supporting Statement</w:t>
      </w:r>
    </w:p>
    <w:p w:rsidRPr="00AC6B8D" w:rsidR="001C4E2E" w:rsidP="001C4E2E" w:rsidRDefault="001C4E2E" w14:paraId="6929E442" w14:textId="77777777"/>
    <w:p w:rsidRPr="00AC6B8D" w:rsidR="001C4E2E" w:rsidP="001C4E2E" w:rsidRDefault="001C4E2E" w14:paraId="0726A1B4" w14:textId="7254E085">
      <w:r w:rsidRPr="00AC6B8D">
        <w:t xml:space="preserve">Please provide your statement to </w:t>
      </w:r>
      <w:r w:rsidRPr="00AC6B8D" w:rsidR="3A93FF3D">
        <w:t xml:space="preserve">verify and endorse </w:t>
      </w:r>
      <w:r w:rsidRPr="00AC6B8D">
        <w:t>the applicant’s submission for Senior Fellow in the following section. You are required to comment on the applicant’s recent higher education practice</w:t>
      </w:r>
      <w:r w:rsidRPr="00AC6B8D" w:rsidR="70991A31">
        <w:t xml:space="preserve"> (usually within the last 3-5 years)</w:t>
      </w:r>
      <w:r w:rsidRPr="00AC6B8D">
        <w:t xml:space="preserve"> providing examples to support your statement wherever possible. </w:t>
      </w:r>
    </w:p>
    <w:p w:rsidRPr="00AC6B8D" w:rsidR="43A29224" w:rsidP="5F035808" w:rsidRDefault="43A29224" w14:paraId="1694D93A" w14:textId="24F75C87">
      <w:pPr>
        <w:jc w:val="both"/>
        <w:rPr>
          <w:rFonts w:eastAsia="Arial" w:cs="Arial"/>
          <w:color w:val="000000" w:themeColor="text1"/>
          <w:szCs w:val="24"/>
        </w:rPr>
      </w:pPr>
      <w:bookmarkStart w:name="_Int_WmbU0BtL" w:id="0"/>
      <w:r w:rsidRPr="00AC6B8D">
        <w:rPr>
          <w:rFonts w:eastAsia="Arial" w:cs="Arial"/>
          <w:color w:val="000000" w:themeColor="text1"/>
          <w:szCs w:val="24"/>
        </w:rPr>
        <w:t xml:space="preserve">In completing this Supporting Statement you are confirming that you have read the </w:t>
      </w:r>
      <w:hyperlink r:id="rId13">
        <w:r w:rsidRPr="00AC6B8D">
          <w:rPr>
            <w:rStyle w:val="Hyperlink"/>
            <w:rFonts w:eastAsia="Arial" w:cs="Arial"/>
            <w:b/>
            <w:bCs/>
            <w:color w:val="0099CC"/>
            <w:szCs w:val="24"/>
            <w:u w:val="none"/>
          </w:rPr>
          <w:t>Advance HE Senior Fellow Guidance for Referees</w:t>
        </w:r>
      </w:hyperlink>
      <w:r w:rsidRPr="00AC6B8D">
        <w:rPr>
          <w:rFonts w:eastAsia="Arial" w:cs="Arial"/>
          <w:b/>
          <w:bCs/>
          <w:color w:val="0099CC"/>
          <w:szCs w:val="24"/>
        </w:rPr>
        <w:t xml:space="preserve"> writing a Supporting Statement.</w:t>
      </w:r>
      <w:r w:rsidRPr="00AC6B8D">
        <w:rPr>
          <w:rFonts w:eastAsia="Arial" w:cs="Arial"/>
          <w:color w:val="000000" w:themeColor="text1"/>
          <w:szCs w:val="24"/>
        </w:rPr>
        <w:t xml:space="preserve"> In association with the </w:t>
      </w:r>
      <w:hyperlink r:id="rId14">
        <w:r w:rsidRPr="00AC6B8D">
          <w:rPr>
            <w:rStyle w:val="Hyperlink"/>
            <w:rFonts w:eastAsia="Arial" w:cs="Arial"/>
            <w:color w:val="000000" w:themeColor="text1"/>
            <w:szCs w:val="24"/>
          </w:rPr>
          <w:t>Descriptor 3 criteria of the PSF 2023</w:t>
        </w:r>
      </w:hyperlink>
      <w:r w:rsidRPr="00AC6B8D">
        <w:rPr>
          <w:rFonts w:eastAsia="Arial" w:cs="Arial"/>
          <w:color w:val="000000" w:themeColor="text1"/>
          <w:szCs w:val="24"/>
        </w:rPr>
        <w:t xml:space="preserve"> as a guide, it is important that you comment on the following in your Supporting Statement:</w:t>
      </w:r>
      <w:bookmarkEnd w:id="0"/>
    </w:p>
    <w:p w:rsidRPr="00AC6B8D" w:rsidR="43A29224" w:rsidP="5F035808" w:rsidRDefault="43A29224" w14:paraId="1BA7A646" w14:textId="1CAD7812">
      <w:pPr>
        <w:pStyle w:val="ListParagraph"/>
        <w:numPr>
          <w:ilvl w:val="0"/>
          <w:numId w:val="2"/>
        </w:numPr>
        <w:spacing w:line="360" w:lineRule="auto"/>
        <w:ind w:left="714" w:hanging="357"/>
        <w:jc w:val="both"/>
        <w:rPr>
          <w:rFonts w:eastAsia="Arial" w:cs="Arial"/>
          <w:color w:val="000000" w:themeColor="text1"/>
          <w:szCs w:val="24"/>
        </w:rPr>
      </w:pPr>
      <w:r w:rsidRPr="00AC6B8D">
        <w:rPr>
          <w:rFonts w:eastAsia="Arial" w:cs="Arial"/>
          <w:color w:val="000000" w:themeColor="text1"/>
          <w:szCs w:val="24"/>
        </w:rPr>
        <w:t>your own personal experience and knowledge of the applicant’s effective, inclusive and comprehensive HE practice;</w:t>
      </w:r>
    </w:p>
    <w:p w:rsidRPr="00AC6B8D" w:rsidR="43A29224" w:rsidP="5F035808" w:rsidRDefault="43A29224" w14:paraId="47BE5665" w14:textId="2564E7BD">
      <w:pPr>
        <w:pStyle w:val="ListParagraph"/>
        <w:numPr>
          <w:ilvl w:val="0"/>
          <w:numId w:val="2"/>
        </w:numPr>
        <w:spacing w:line="360" w:lineRule="auto"/>
        <w:ind w:left="714" w:hanging="357"/>
        <w:jc w:val="both"/>
        <w:rPr>
          <w:rFonts w:eastAsia="Arial" w:cs="Arial"/>
          <w:color w:val="000000" w:themeColor="text1"/>
          <w:szCs w:val="24"/>
        </w:rPr>
      </w:pPr>
      <w:r w:rsidRPr="00AC6B8D">
        <w:rPr>
          <w:rFonts w:eastAsia="Arial" w:cs="Arial"/>
          <w:color w:val="000000" w:themeColor="text1"/>
          <w:szCs w:val="24"/>
        </w:rPr>
        <w:t>your perspective on the practical examples provided within the application to illustrate the requirements of Senior Fellow, focusing on the way(s) in which the applicant has effectively influenced or led on other colleagues’ HE practice.</w:t>
      </w:r>
    </w:p>
    <w:p w:rsidRPr="00AC6B8D" w:rsidR="5F035808" w:rsidP="5F035808" w:rsidRDefault="5F035808" w14:paraId="728BC20A" w14:textId="0F9E9DA4"/>
    <w:p w:rsidRPr="0011524F" w:rsidR="001C4E2E" w:rsidP="001C4E2E" w:rsidRDefault="001C4E2E" w14:paraId="7016352E" w14:textId="77777777">
      <w:pPr>
        <w:rPr>
          <w:rFonts w:eastAsia="Times New Roman"/>
        </w:rPr>
      </w:pPr>
      <w:r w:rsidRPr="00AC6B8D">
        <w:t>Two sides of A4 will normally be sufficient for this category of Fellowship.</w:t>
      </w:r>
    </w:p>
    <w:tbl>
      <w:tblPr>
        <w:tblStyle w:val="TableGrid11"/>
        <w:tblW w:w="0" w:type="auto"/>
        <w:tblInd w:w="0" w:type="dxa"/>
        <w:tblLook w:val="04A0" w:firstRow="1" w:lastRow="0" w:firstColumn="1" w:lastColumn="0" w:noHBand="0" w:noVBand="1"/>
      </w:tblPr>
      <w:tblGrid>
        <w:gridCol w:w="9016"/>
      </w:tblGrid>
      <w:tr w:rsidRPr="0011524F" w:rsidR="0011524F" w:rsidTr="6F95B46D" w14:paraId="1240F0F2" w14:textId="77777777">
        <w:tc>
          <w:tcPr>
            <w:tcW w:w="9242"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11524F" w:rsidR="0011524F" w:rsidP="0011524F" w:rsidRDefault="0011524F" w14:paraId="1F0307CB" w14:textId="77777777">
            <w:pPr>
              <w:rPr>
                <w:rFonts w:eastAsia="Times New Roman"/>
              </w:rPr>
            </w:pPr>
          </w:p>
          <w:p w:rsidR="0011524F" w:rsidP="00A32131" w:rsidRDefault="00AF4811" w14:paraId="524EC7BE" w14:textId="225AC342">
            <w:pPr>
              <w:spacing w:line="240" w:lineRule="auto"/>
              <w:rPr>
                <w:rFonts w:eastAsia="Times New Roman"/>
              </w:rPr>
            </w:pPr>
            <w:r w:rsidRPr="00C526C2">
              <w:rPr>
                <w:rFonts w:eastAsia="Times New Roman"/>
              </w:rPr>
              <w:t>I am</w:t>
            </w:r>
            <w:r w:rsidRPr="00C526C2" w:rsidR="00C526C2">
              <w:rPr>
                <w:rFonts w:eastAsia="Times New Roman"/>
              </w:rPr>
              <w:t xml:space="preserve"> pleased to write this supporting statement for Dr Lilian Dooshima Dugguh. I worked closely with Dooshima during my tenure as Programme Manager for the CertHE Business programme at the Institute of Inner City Learning, University of Wales Trinity Saint David. In this capacity, I had the privilege of observing her leadership and teaching practice over several academic cycles.</w:t>
            </w:r>
          </w:p>
          <w:p w:rsidR="006513E9" w:rsidP="00A32131" w:rsidRDefault="006513E9" w14:paraId="7E2E41BC" w14:textId="77777777">
            <w:pPr>
              <w:spacing w:line="240" w:lineRule="auto"/>
              <w:rPr>
                <w:rFonts w:eastAsia="Times New Roman"/>
              </w:rPr>
            </w:pPr>
          </w:p>
          <w:p w:rsidR="009B7D4B" w:rsidP="00A32131" w:rsidRDefault="009B7D4B" w14:paraId="5D979CBB" w14:textId="77777777">
            <w:pPr>
              <w:spacing w:line="240" w:lineRule="auto"/>
              <w:rPr>
                <w:rFonts w:eastAsia="Times New Roman"/>
              </w:rPr>
            </w:pPr>
          </w:p>
          <w:p w:rsidR="00B90442" w:rsidP="00A32131" w:rsidRDefault="00B90442" w14:paraId="1DC4F27D" w14:textId="77777777">
            <w:pPr>
              <w:spacing w:line="240" w:lineRule="auto"/>
              <w:rPr>
                <w:rFonts w:eastAsia="Times New Roman"/>
                <w:b/>
                <w:bCs/>
                <w:lang w:val="en-GB"/>
              </w:rPr>
            </w:pPr>
            <w:r w:rsidRPr="00B90442">
              <w:rPr>
                <w:rFonts w:eastAsia="Times New Roman"/>
                <w:b/>
                <w:bCs/>
                <w:lang w:val="en-GB"/>
              </w:rPr>
              <w:t>Collaborative Work and First-Hand Observations</w:t>
            </w:r>
          </w:p>
          <w:p w:rsidRPr="00B90442" w:rsidR="009B7D4B" w:rsidP="00A32131" w:rsidRDefault="009B7D4B" w14:paraId="22195DCF" w14:textId="77777777">
            <w:pPr>
              <w:spacing w:line="240" w:lineRule="auto"/>
              <w:rPr>
                <w:rFonts w:eastAsia="Times New Roman"/>
                <w:b/>
                <w:bCs/>
                <w:lang w:val="en-GB"/>
              </w:rPr>
            </w:pPr>
          </w:p>
          <w:p w:rsidR="006513E9" w:rsidP="00A32131" w:rsidRDefault="0047085F" w14:paraId="4C444CBF" w14:textId="4C71121F">
            <w:pPr>
              <w:spacing w:line="240" w:lineRule="auto"/>
              <w:rPr>
                <w:rFonts w:eastAsia="Times New Roman"/>
                <w:lang w:val="en-GB"/>
              </w:rPr>
            </w:pPr>
            <w:r>
              <w:rPr>
                <w:rFonts w:eastAsia="Times New Roman"/>
                <w:lang w:val="en-GB"/>
              </w:rPr>
              <w:t xml:space="preserve">As a young and energetic </w:t>
            </w:r>
            <w:r w:rsidR="00174F2E">
              <w:rPr>
                <w:rFonts w:eastAsia="Times New Roman"/>
                <w:lang w:val="en-GB"/>
              </w:rPr>
              <w:t xml:space="preserve">Academic, Dooshima demonstrate sparks of </w:t>
            </w:r>
            <w:r w:rsidR="009D6ADA">
              <w:rPr>
                <w:rFonts w:eastAsia="Times New Roman"/>
                <w:lang w:val="en-GB"/>
              </w:rPr>
              <w:t>great potential which resulted in her being appoint</w:t>
            </w:r>
            <w:r w:rsidR="00BC59FA">
              <w:rPr>
                <w:rFonts w:eastAsia="Times New Roman"/>
                <w:lang w:val="en-GB"/>
              </w:rPr>
              <w:t>ed</w:t>
            </w:r>
            <w:r w:rsidR="009D6ADA">
              <w:rPr>
                <w:rFonts w:eastAsia="Times New Roman"/>
                <w:lang w:val="en-GB"/>
              </w:rPr>
              <w:t xml:space="preserve"> as a Module lead for one of the most critical </w:t>
            </w:r>
            <w:r w:rsidR="00AF4811">
              <w:rPr>
                <w:rFonts w:eastAsia="Times New Roman"/>
                <w:lang w:val="en-GB"/>
              </w:rPr>
              <w:t>modules of the programme.</w:t>
            </w:r>
          </w:p>
          <w:p w:rsidR="00384758" w:rsidP="00A32131" w:rsidRDefault="00384758" w14:paraId="7B1A747E" w14:textId="77777777">
            <w:pPr>
              <w:spacing w:line="240" w:lineRule="auto"/>
              <w:rPr>
                <w:rFonts w:eastAsia="Times New Roman"/>
                <w:lang w:val="en-GB"/>
              </w:rPr>
            </w:pPr>
          </w:p>
          <w:p w:rsidR="0087422A" w:rsidP="00A32131" w:rsidRDefault="0087422A" w14:paraId="102DC83E" w14:textId="7F979A59">
            <w:pPr>
              <w:spacing w:line="240" w:lineRule="auto"/>
              <w:rPr>
                <w:rFonts w:eastAsia="Times New Roman"/>
                <w:lang w:val="en-GB"/>
              </w:rPr>
            </w:pPr>
            <w:r w:rsidRPr="0087422A">
              <w:rPr>
                <w:rFonts w:eastAsia="Times New Roman"/>
                <w:lang w:val="en-GB"/>
              </w:rPr>
              <w:t>As Module Lead for Academic Skills (LCLM4001), Dooshima played a pivotal role in shaping the student experience. This module is critical for learners entering higher education—many of whom are mature students from widening participation backgrounds. These learners often face challenges such as limited digital literacy, gaps in academic writing skills, and anxiety about returning to formal education. Dooshima approached these challenges with creativity, empathy, and a deep understanding of inclusive pedagogy</w:t>
            </w:r>
            <w:r w:rsidR="00E31F8C">
              <w:rPr>
                <w:rFonts w:eastAsia="Times New Roman"/>
                <w:lang w:val="en-GB"/>
              </w:rPr>
              <w:t>.</w:t>
            </w:r>
          </w:p>
          <w:p w:rsidRPr="0087422A" w:rsidR="00384758" w:rsidP="00A32131" w:rsidRDefault="00384758" w14:paraId="6937C05D" w14:textId="77777777">
            <w:pPr>
              <w:spacing w:line="240" w:lineRule="auto"/>
              <w:rPr>
                <w:rFonts w:eastAsia="Times New Roman"/>
                <w:lang w:val="en-GB"/>
              </w:rPr>
            </w:pPr>
          </w:p>
          <w:p w:rsidR="00985A3F" w:rsidP="00A32131" w:rsidRDefault="004D33FB" w14:paraId="7BDF3116" w14:textId="77777777">
            <w:pPr>
              <w:spacing w:line="240" w:lineRule="auto"/>
              <w:rPr>
                <w:rFonts w:eastAsia="Times New Roman"/>
                <w:lang w:val="en-GB"/>
              </w:rPr>
            </w:pPr>
            <w:r>
              <w:rPr>
                <w:rFonts w:eastAsia="Times New Roman"/>
                <w:lang w:val="en-GB"/>
              </w:rPr>
              <w:t>In my opinion, she</w:t>
            </w:r>
            <w:r w:rsidR="00BD3BE3">
              <w:rPr>
                <w:rFonts w:eastAsia="Times New Roman"/>
                <w:lang w:val="en-GB"/>
              </w:rPr>
              <w:t xml:space="preserve"> demonstrated </w:t>
            </w:r>
            <w:r w:rsidR="00D9240B">
              <w:rPr>
                <w:rFonts w:eastAsia="Times New Roman"/>
                <w:lang w:val="en-GB"/>
              </w:rPr>
              <w:t xml:space="preserve">two key elements which highlighted her impact on the </w:t>
            </w:r>
            <w:r w:rsidR="00975B93">
              <w:rPr>
                <w:rFonts w:eastAsia="Times New Roman"/>
                <w:lang w:val="en-GB"/>
              </w:rPr>
              <w:t>module.</w:t>
            </w:r>
          </w:p>
          <w:p w:rsidR="00384758" w:rsidP="00A32131" w:rsidRDefault="00384758" w14:paraId="7583168A" w14:textId="77777777">
            <w:pPr>
              <w:spacing w:line="240" w:lineRule="auto"/>
              <w:rPr>
                <w:rFonts w:eastAsia="Times New Roman"/>
                <w:lang w:val="en-GB"/>
              </w:rPr>
            </w:pPr>
          </w:p>
          <w:p w:rsidRPr="0087422A" w:rsidR="0087422A" w:rsidP="00A32131" w:rsidRDefault="00975B93" w14:paraId="4767A89F" w14:textId="0C56E015">
            <w:pPr>
              <w:spacing w:line="240" w:lineRule="auto"/>
              <w:rPr>
                <w:rFonts w:eastAsia="Times New Roman"/>
                <w:lang w:val="en-GB"/>
              </w:rPr>
            </w:pPr>
            <w:r>
              <w:rPr>
                <w:rFonts w:eastAsia="Times New Roman"/>
                <w:lang w:val="en-GB"/>
              </w:rPr>
              <w:lastRenderedPageBreak/>
              <w:t xml:space="preserve">Firstly, her </w:t>
            </w:r>
            <w:r w:rsidR="00627EC9">
              <w:rPr>
                <w:rFonts w:eastAsia="Times New Roman"/>
                <w:lang w:val="en-GB"/>
              </w:rPr>
              <w:t>development of the module content</w:t>
            </w:r>
            <w:r w:rsidR="000B1B99">
              <w:rPr>
                <w:rFonts w:eastAsia="Times New Roman"/>
                <w:lang w:val="en-GB"/>
              </w:rPr>
              <w:t xml:space="preserve"> by</w:t>
            </w:r>
            <w:r w:rsidRPr="0087422A" w:rsidR="0087422A">
              <w:rPr>
                <w:rFonts w:eastAsia="Times New Roman"/>
                <w:lang w:val="en-GB"/>
              </w:rPr>
              <w:t xml:space="preserve"> consistently combined theory with practical application, using strategies such as scaffolded exercises, group discussions, and digital tools to build confidence and competence among learners</w:t>
            </w:r>
            <w:r w:rsidR="00CB75C0">
              <w:rPr>
                <w:rFonts w:eastAsia="Times New Roman"/>
                <w:lang w:val="en-GB"/>
              </w:rPr>
              <w:t xml:space="preserve">. </w:t>
            </w:r>
            <w:r w:rsidRPr="0087422A" w:rsidR="0087422A">
              <w:rPr>
                <w:rFonts w:eastAsia="Times New Roman"/>
                <w:lang w:val="en-GB"/>
              </w:rPr>
              <w:t>For example, she introduced analogies drawn from everyday life</w:t>
            </w:r>
            <w:r w:rsidR="00846DEB">
              <w:rPr>
                <w:rFonts w:eastAsia="Times New Roman"/>
                <w:lang w:val="en-GB"/>
              </w:rPr>
              <w:t xml:space="preserve"> </w:t>
            </w:r>
            <w:r w:rsidRPr="0087422A" w:rsidR="0087422A">
              <w:rPr>
                <w:rFonts w:eastAsia="Times New Roman"/>
                <w:lang w:val="en-GB"/>
              </w:rPr>
              <w:t>such as comparing the process of writing an academic essay to preparing a meal</w:t>
            </w:r>
            <w:r w:rsidR="00252413">
              <w:rPr>
                <w:rFonts w:eastAsia="Times New Roman"/>
                <w:lang w:val="en-GB"/>
              </w:rPr>
              <w:t>,</w:t>
            </w:r>
            <w:r w:rsidR="00846DEB">
              <w:rPr>
                <w:rFonts w:eastAsia="Times New Roman"/>
                <w:lang w:val="en-GB"/>
              </w:rPr>
              <w:t xml:space="preserve"> </w:t>
            </w:r>
            <w:r w:rsidRPr="0087422A" w:rsidR="0087422A">
              <w:rPr>
                <w:rFonts w:eastAsia="Times New Roman"/>
                <w:lang w:val="en-GB"/>
              </w:rPr>
              <w:t xml:space="preserve">to make abstract concepts accessible. </w:t>
            </w:r>
            <w:r w:rsidR="00453A35">
              <w:rPr>
                <w:rFonts w:eastAsia="Times New Roman"/>
                <w:lang w:val="en-GB"/>
              </w:rPr>
              <w:t>I strongly feel this</w:t>
            </w:r>
            <w:r w:rsidRPr="0087422A" w:rsidR="0087422A">
              <w:rPr>
                <w:rFonts w:eastAsia="Times New Roman"/>
                <w:lang w:val="en-GB"/>
              </w:rPr>
              <w:t xml:space="preserve"> approach resonated </w:t>
            </w:r>
            <w:r w:rsidRPr="0087422A" w:rsidR="00C2649B">
              <w:rPr>
                <w:rFonts w:eastAsia="Times New Roman"/>
                <w:lang w:val="en-GB"/>
              </w:rPr>
              <w:t>powerful</w:t>
            </w:r>
            <w:r w:rsidRPr="0087422A" w:rsidR="00C2649B">
              <w:rPr>
                <w:rFonts w:eastAsia="Times New Roman"/>
              </w:rPr>
              <w:t>ly</w:t>
            </w:r>
            <w:r w:rsidRPr="0087422A" w:rsidR="0087422A">
              <w:rPr>
                <w:rFonts w:eastAsia="Times New Roman"/>
                <w:lang w:val="en-GB"/>
              </w:rPr>
              <w:t xml:space="preserve"> with mature learners, enabling them to connect new knowledge to familiar experiences.</w:t>
            </w:r>
          </w:p>
          <w:p w:rsidR="0087422A" w:rsidP="00A32131" w:rsidRDefault="00933AF4" w14:paraId="0BCF8C37" w14:textId="71C8FA7F">
            <w:pPr>
              <w:spacing w:line="240" w:lineRule="auto"/>
              <w:rPr>
                <w:rFonts w:eastAsia="Times New Roman"/>
                <w:lang w:val="en-GB"/>
              </w:rPr>
            </w:pPr>
            <w:r>
              <w:rPr>
                <w:rFonts w:eastAsia="Times New Roman"/>
                <w:lang w:val="en-GB"/>
              </w:rPr>
              <w:t>Another</w:t>
            </w:r>
            <w:r w:rsidRPr="0087422A" w:rsidR="0087422A">
              <w:rPr>
                <w:rFonts w:eastAsia="Times New Roman"/>
                <w:lang w:val="en-GB"/>
              </w:rPr>
              <w:t xml:space="preserve"> example</w:t>
            </w:r>
            <w:r w:rsidR="00433F46">
              <w:rPr>
                <w:rFonts w:eastAsia="Times New Roman"/>
                <w:lang w:val="en-GB"/>
              </w:rPr>
              <w:t xml:space="preserve"> of her efforts to</w:t>
            </w:r>
            <w:r w:rsidRPr="0087422A" w:rsidR="0087422A">
              <w:rPr>
                <w:rFonts w:eastAsia="Times New Roman"/>
                <w:lang w:val="en-GB"/>
              </w:rPr>
              <w:t xml:space="preserve"> redesign the module to embed digital learning tools such as VEVOX and Panopto. Recognising that many students lacked digital fluency, she collaborated with the Digital Skills Adviser to co-deliver targeted sessions. These interventions not only improved students’ ability to navigate online platforms but also reduced anxiety around technology-based assessments.</w:t>
            </w:r>
          </w:p>
          <w:p w:rsidR="00384758" w:rsidP="00A32131" w:rsidRDefault="00384758" w14:paraId="5E53EE2E" w14:textId="77777777">
            <w:pPr>
              <w:spacing w:line="240" w:lineRule="auto"/>
              <w:rPr>
                <w:rFonts w:eastAsia="Times New Roman"/>
                <w:lang w:val="en-GB"/>
              </w:rPr>
            </w:pPr>
          </w:p>
          <w:p w:rsidR="00384758" w:rsidP="00384758" w:rsidRDefault="00F85C65" w14:paraId="583F922B" w14:textId="1120BB26">
            <w:pPr>
              <w:spacing w:line="240" w:lineRule="auto"/>
              <w:rPr>
                <w:rFonts w:eastAsia="Times New Roman"/>
                <w:lang w:val="en-GB"/>
              </w:rPr>
            </w:pPr>
            <w:r>
              <w:rPr>
                <w:rFonts w:eastAsia="Times New Roman"/>
                <w:lang w:val="en-GB"/>
              </w:rPr>
              <w:t>Secondly,</w:t>
            </w:r>
            <w:r w:rsidR="00997DDE">
              <w:rPr>
                <w:rFonts w:eastAsia="Times New Roman"/>
                <w:lang w:val="en-GB"/>
              </w:rPr>
              <w:t xml:space="preserve"> </w:t>
            </w:r>
            <w:r w:rsidRPr="00384758" w:rsidR="00384758">
              <w:rPr>
                <w:rFonts w:eastAsia="Times New Roman"/>
                <w:lang w:val="en-GB"/>
              </w:rPr>
              <w:t xml:space="preserve">her leadership had a significant positive impact on the Academic Skills module team, which is the largest within the CertHE Business programme, averaging 10–12 members each term. Managing this team was particularly challenging due to the hourly paid lecturer model, resulting in frequent staff changes and new members joining mid-term, as well as sessions being delivered across seven days of the week. Dooshima addressed these complexities through structured leadership, </w:t>
            </w:r>
            <w:r w:rsidR="0095696D">
              <w:rPr>
                <w:rFonts w:eastAsia="Times New Roman"/>
                <w:lang w:val="en-GB"/>
              </w:rPr>
              <w:t xml:space="preserve">conducting </w:t>
            </w:r>
            <w:r w:rsidRPr="00384758" w:rsidR="00384758">
              <w:rPr>
                <w:rFonts w:eastAsia="Times New Roman"/>
                <w:lang w:val="en-GB"/>
              </w:rPr>
              <w:t>fortnightly reflection meetings that provided a platform for sharing best practice, resolving operational issues, and supporting new staff.</w:t>
            </w:r>
          </w:p>
          <w:p w:rsidR="0095696D" w:rsidP="00384758" w:rsidRDefault="0095696D" w14:paraId="44072213" w14:textId="77777777">
            <w:pPr>
              <w:spacing w:line="240" w:lineRule="auto"/>
              <w:rPr>
                <w:rFonts w:eastAsia="Times New Roman"/>
                <w:lang w:val="en-GB"/>
              </w:rPr>
            </w:pPr>
          </w:p>
          <w:p w:rsidR="001D68A3" w:rsidP="00384758" w:rsidRDefault="001D68A3" w14:paraId="2077D566" w14:textId="5B132DAB">
            <w:pPr>
              <w:spacing w:line="240" w:lineRule="auto"/>
              <w:rPr>
                <w:rFonts w:eastAsia="Times New Roman"/>
                <w:lang w:val="en-GB"/>
              </w:rPr>
            </w:pPr>
            <w:r>
              <w:rPr>
                <w:rFonts w:eastAsia="Times New Roman"/>
                <w:lang w:val="en-GB"/>
              </w:rPr>
              <w:t>This will be further e</w:t>
            </w:r>
            <w:r w:rsidR="009B7D4B">
              <w:rPr>
                <w:rFonts w:eastAsia="Times New Roman"/>
                <w:lang w:val="en-GB"/>
              </w:rPr>
              <w:t>xplained in the sections below.</w:t>
            </w:r>
          </w:p>
          <w:p w:rsidRPr="00384758" w:rsidR="009B7D4B" w:rsidP="00384758" w:rsidRDefault="009B7D4B" w14:paraId="73C248FF" w14:textId="77777777">
            <w:pPr>
              <w:spacing w:line="240" w:lineRule="auto"/>
              <w:rPr>
                <w:rFonts w:eastAsia="Times New Roman"/>
                <w:lang w:val="en-GB"/>
              </w:rPr>
            </w:pPr>
          </w:p>
          <w:p w:rsidR="00A46F16" w:rsidP="00A32131" w:rsidRDefault="00A46F16" w14:paraId="305C66F5" w14:textId="77777777">
            <w:pPr>
              <w:spacing w:line="240" w:lineRule="auto"/>
              <w:rPr>
                <w:rFonts w:eastAsia="Times New Roman"/>
                <w:b/>
                <w:bCs/>
                <w:lang w:val="en-GB"/>
              </w:rPr>
            </w:pPr>
            <w:r w:rsidRPr="00A46F16">
              <w:rPr>
                <w:rFonts w:eastAsia="Times New Roman"/>
                <w:b/>
                <w:bCs/>
                <w:lang w:val="en-GB"/>
              </w:rPr>
              <w:t>Influence on Colleagues and Leadership</w:t>
            </w:r>
          </w:p>
          <w:p w:rsidRPr="00A46F16" w:rsidR="009B7D4B" w:rsidP="00A32131" w:rsidRDefault="009B7D4B" w14:paraId="59BA4C6F" w14:textId="77777777">
            <w:pPr>
              <w:spacing w:line="240" w:lineRule="auto"/>
              <w:rPr>
                <w:rFonts w:eastAsia="Times New Roman"/>
                <w:b/>
                <w:bCs/>
                <w:lang w:val="en-GB"/>
              </w:rPr>
            </w:pPr>
          </w:p>
          <w:p w:rsidRPr="00A46F16" w:rsidR="00A46F16" w:rsidP="00A32131" w:rsidRDefault="00A46F16" w14:paraId="63E68717" w14:textId="77777777">
            <w:pPr>
              <w:spacing w:line="240" w:lineRule="auto"/>
              <w:rPr>
                <w:rFonts w:eastAsia="Times New Roman"/>
                <w:lang w:val="en-GB"/>
              </w:rPr>
            </w:pPr>
            <w:r w:rsidRPr="00A46F16">
              <w:rPr>
                <w:rFonts w:eastAsia="Times New Roman"/>
                <w:lang w:val="en-GB"/>
              </w:rPr>
              <w:t xml:space="preserve">Dooshima’s impact extended well beyond her own classroom. Her leadership in supporting colleagues is one of her most significant contributions and aligns strongly with </w:t>
            </w:r>
            <w:r w:rsidRPr="00A46F16">
              <w:rPr>
                <w:rFonts w:eastAsia="Times New Roman"/>
                <w:b/>
                <w:bCs/>
                <w:lang w:val="en-GB"/>
              </w:rPr>
              <w:t>Descriptor 3</w:t>
            </w:r>
            <w:r w:rsidRPr="00A46F16">
              <w:rPr>
                <w:rFonts w:eastAsia="Times New Roman"/>
                <w:lang w:val="en-GB"/>
              </w:rPr>
              <w:t xml:space="preserve"> of the UKPSF. She demonstrated sustained influence through regular team meetings, mentoring, and the introduction of structured processes that improved consistency, quality, and inclusivity across the programme.</w:t>
            </w:r>
          </w:p>
          <w:p w:rsidR="003C37AE" w:rsidP="6F95B46D" w:rsidRDefault="003C37AE" w14:paraId="13E5D623" w14:textId="77777777">
            <w:pPr>
              <w:spacing w:line="240" w:lineRule="auto"/>
              <w:rPr>
                <w:rFonts w:eastAsia="Times New Roman"/>
                <w:b w:val="1"/>
                <w:bCs w:val="1"/>
                <w:i w:val="0"/>
                <w:iCs w:val="0"/>
                <w:lang w:val="en-GB"/>
              </w:rPr>
            </w:pPr>
          </w:p>
          <w:p w:rsidRPr="00A46F16" w:rsidR="00A46F16" w:rsidP="6F95B46D" w:rsidRDefault="00A46F16" w14:paraId="1DD95F24" w14:textId="41C73FC2">
            <w:pPr>
              <w:spacing w:line="240" w:lineRule="auto"/>
              <w:rPr>
                <w:rFonts w:eastAsia="Times New Roman"/>
                <w:b w:val="1"/>
                <w:bCs w:val="1"/>
                <w:i w:val="0"/>
                <w:iCs w:val="0"/>
                <w:lang w:val="en-GB"/>
              </w:rPr>
            </w:pPr>
            <w:r w:rsidRPr="6F95B46D" w:rsidR="00A46F16">
              <w:rPr>
                <w:rFonts w:eastAsia="Times New Roman"/>
                <w:b w:val="1"/>
                <w:bCs w:val="1"/>
                <w:i w:val="0"/>
                <w:iCs w:val="0"/>
                <w:lang w:val="en-GB"/>
              </w:rPr>
              <w:t>Fortnightly Reflection Meetings</w:t>
            </w:r>
          </w:p>
          <w:p w:rsidR="6F95B46D" w:rsidP="6F95B46D" w:rsidRDefault="6F95B46D" w14:paraId="34D599D9" w14:textId="0141BCC8">
            <w:pPr>
              <w:spacing w:line="240" w:lineRule="auto"/>
              <w:rPr>
                <w:rFonts w:eastAsia="Times New Roman"/>
                <w:b w:val="1"/>
                <w:bCs w:val="1"/>
                <w:i w:val="0"/>
                <w:iCs w:val="0"/>
                <w:lang w:val="en-GB"/>
              </w:rPr>
            </w:pPr>
          </w:p>
          <w:p w:rsidR="00A46F16" w:rsidP="00A32131" w:rsidRDefault="00A46F16" w14:paraId="37239D21" w14:textId="5E486DE1">
            <w:pPr>
              <w:spacing w:line="240" w:lineRule="auto"/>
              <w:rPr>
                <w:rFonts w:eastAsia="Times New Roman"/>
                <w:lang w:val="en-GB"/>
              </w:rPr>
            </w:pPr>
            <w:r w:rsidRPr="00A46F16">
              <w:rPr>
                <w:rFonts w:eastAsia="Times New Roman"/>
                <w:lang w:val="en-GB"/>
              </w:rPr>
              <w:t>Dooshima led fortnightly reflection meetings for the teaching team. These sessions were not mere administrative check-ins; they were collaborative spaces where colleagues could share challenges, exchange ideas, and reflect on their practice</w:t>
            </w:r>
            <w:r w:rsidR="00A501DD">
              <w:rPr>
                <w:rFonts w:eastAsia="Times New Roman"/>
                <w:lang w:val="en-GB"/>
              </w:rPr>
              <w:t xml:space="preserve">. </w:t>
            </w:r>
            <w:r w:rsidRPr="00E9004D" w:rsidR="00E9004D">
              <w:rPr>
                <w:rFonts w:eastAsia="Times New Roman"/>
                <w:lang w:val="en-GB"/>
              </w:rPr>
              <w:t>During team meetings,</w:t>
            </w:r>
            <w:r w:rsidR="00F955FC">
              <w:rPr>
                <w:rFonts w:eastAsia="Times New Roman"/>
                <w:lang w:val="en-GB"/>
              </w:rPr>
              <w:t xml:space="preserve"> I have observed that</w:t>
            </w:r>
            <w:r w:rsidRPr="00E9004D" w:rsidR="00E9004D">
              <w:rPr>
                <w:rFonts w:eastAsia="Times New Roman"/>
                <w:lang w:val="en-GB"/>
              </w:rPr>
              <w:t xml:space="preserve"> Dooshima provided clear and practical guidance to help colleagues address common teaching challenges. She shared approaches for engaging diverse learners, including methods for building digital confidence and incorporating interactive tools into lessons. These sessions supported staff in adopting inclusive practices such as scaffolded activities and technology-enhanced learning, which improved student participation and consistency across the module. Her ability to present strategies in an accessible way ensured that both new and experienced lecturers could apply them effectively in their teaching.</w:t>
            </w:r>
          </w:p>
          <w:p w:rsidRPr="00A46F16" w:rsidR="001525ED" w:rsidP="00A32131" w:rsidRDefault="001525ED" w14:paraId="68FD2FF0" w14:textId="77777777">
            <w:pPr>
              <w:spacing w:line="240" w:lineRule="auto"/>
              <w:rPr>
                <w:rFonts w:eastAsia="Times New Roman"/>
                <w:lang w:val="en-GB"/>
              </w:rPr>
            </w:pPr>
          </w:p>
          <w:p w:rsidR="00A46F16" w:rsidP="00A32131" w:rsidRDefault="00A46F16" w14:paraId="6C4FC58A" w14:textId="2581688A">
            <w:pPr>
              <w:spacing w:line="240" w:lineRule="auto"/>
              <w:rPr>
                <w:rFonts w:eastAsia="Times New Roman"/>
                <w:lang w:val="en-GB"/>
              </w:rPr>
            </w:pPr>
            <w:r w:rsidRPr="00A46F16">
              <w:rPr>
                <w:rFonts w:eastAsia="Times New Roman"/>
                <w:lang w:val="en-GB"/>
              </w:rPr>
              <w:lastRenderedPageBreak/>
              <w:t xml:space="preserve">These meetings also served as platforms for </w:t>
            </w:r>
            <w:r w:rsidRPr="00A46F16">
              <w:rPr>
                <w:rFonts w:eastAsia="Times New Roman"/>
                <w:b/>
                <w:bCs/>
                <w:lang w:val="en-GB"/>
              </w:rPr>
              <w:t>standardisation and quality assurance</w:t>
            </w:r>
            <w:r w:rsidRPr="00A46F16">
              <w:rPr>
                <w:rFonts w:eastAsia="Times New Roman"/>
                <w:lang w:val="en-GB"/>
              </w:rPr>
              <w:t xml:space="preserve">. Dooshima encouraged open dialogue about assessment practices, ensuring that all team members interpreted grading criteria consistently. She introduced </w:t>
            </w:r>
            <w:r w:rsidRPr="00A46F16">
              <w:rPr>
                <w:rFonts w:eastAsia="Times New Roman"/>
                <w:b/>
                <w:bCs/>
                <w:lang w:val="en-GB"/>
              </w:rPr>
              <w:t>marking rubrics</w:t>
            </w:r>
            <w:r w:rsidRPr="00A46F16">
              <w:rPr>
                <w:rFonts w:eastAsia="Times New Roman"/>
                <w:lang w:val="en-GB"/>
              </w:rPr>
              <w:t xml:space="preserve"> that mapped assessment tasks to learning outcomes, reducing ambiguity and promoting fairness. I observed how these rubrics became a reference point for colleagues, streamlining the marking process and improving turnaround times for feedback.</w:t>
            </w:r>
          </w:p>
          <w:p w:rsidRPr="00A46F16" w:rsidR="00F80768" w:rsidP="00A32131" w:rsidRDefault="00F80768" w14:paraId="32FF49B0" w14:textId="77777777">
            <w:pPr>
              <w:spacing w:line="240" w:lineRule="auto"/>
              <w:rPr>
                <w:rFonts w:eastAsia="Times New Roman"/>
                <w:lang w:val="en-GB"/>
              </w:rPr>
            </w:pPr>
          </w:p>
          <w:p w:rsidR="00A46F16" w:rsidP="00A32131" w:rsidRDefault="00A46F16" w14:paraId="4B5A3512" w14:textId="77777777">
            <w:pPr>
              <w:spacing w:line="240" w:lineRule="auto"/>
              <w:rPr>
                <w:rFonts w:eastAsia="Times New Roman"/>
                <w:b/>
                <w:bCs/>
                <w:lang w:val="en-GB"/>
              </w:rPr>
            </w:pPr>
            <w:r w:rsidRPr="00A46F16">
              <w:rPr>
                <w:rFonts w:eastAsia="Times New Roman"/>
                <w:b/>
                <w:bCs/>
                <w:lang w:val="en-GB"/>
              </w:rPr>
              <w:t>Marking Standardisation and Quality Assurance</w:t>
            </w:r>
          </w:p>
          <w:p w:rsidRPr="00A46F16" w:rsidR="00F80768" w:rsidP="00A32131" w:rsidRDefault="00F80768" w14:paraId="451BCB21" w14:textId="77777777">
            <w:pPr>
              <w:spacing w:line="240" w:lineRule="auto"/>
              <w:rPr>
                <w:rFonts w:eastAsia="Times New Roman"/>
                <w:b/>
                <w:bCs/>
                <w:lang w:val="en-GB"/>
              </w:rPr>
            </w:pPr>
          </w:p>
          <w:p w:rsidRPr="00A46F16" w:rsidR="00A46F16" w:rsidP="00A32131" w:rsidRDefault="00A46F16" w14:paraId="5EB2C9C8" w14:textId="146C1381">
            <w:pPr>
              <w:spacing w:line="240" w:lineRule="auto"/>
              <w:rPr>
                <w:rFonts w:eastAsia="Times New Roman"/>
                <w:lang w:val="en-GB"/>
              </w:rPr>
            </w:pPr>
            <w:r w:rsidRPr="00A46F16">
              <w:rPr>
                <w:rFonts w:eastAsia="Times New Roman"/>
                <w:lang w:val="en-GB"/>
              </w:rPr>
              <w:t xml:space="preserve">As part of her leadership role, Dooshima organised </w:t>
            </w:r>
            <w:r w:rsidRPr="00A46F16">
              <w:rPr>
                <w:rFonts w:eastAsia="Times New Roman"/>
                <w:b/>
                <w:bCs/>
                <w:lang w:val="en-GB"/>
              </w:rPr>
              <w:t>marking standardisation sessions</w:t>
            </w:r>
            <w:r w:rsidRPr="00A46F16">
              <w:rPr>
                <w:rFonts w:eastAsia="Times New Roman"/>
                <w:lang w:val="en-GB"/>
              </w:rPr>
              <w:t xml:space="preserve"> before each assessment cycle. These sessions were invaluable in maintaining academic integrity and ensuring compliance with institutional standards. For instance, she would present anonymised samples of student work and facilitate discussions on applying the grading criteria. This collaborative approach not only improved consistency but also built colleagues’ confidence in making assessment decisions</w:t>
            </w:r>
            <w:r w:rsidR="0094037E">
              <w:rPr>
                <w:rFonts w:eastAsia="Times New Roman"/>
                <w:lang w:val="en-GB"/>
              </w:rPr>
              <w:t xml:space="preserve"> in line with the </w:t>
            </w:r>
            <w:r w:rsidR="006C79F3">
              <w:rPr>
                <w:rFonts w:eastAsia="Times New Roman"/>
                <w:lang w:val="en-GB"/>
              </w:rPr>
              <w:t>expectations of the institute regulations.</w:t>
            </w:r>
          </w:p>
          <w:p w:rsidRPr="00A46F16" w:rsidR="00F80768" w:rsidP="00A32131" w:rsidRDefault="00F80768" w14:paraId="51349BA9" w14:textId="77777777">
            <w:pPr>
              <w:spacing w:line="240" w:lineRule="auto"/>
              <w:rPr>
                <w:rFonts w:eastAsia="Times New Roman"/>
                <w:lang w:val="en-GB"/>
              </w:rPr>
            </w:pPr>
          </w:p>
          <w:p w:rsidR="00A46F16" w:rsidP="00A32131" w:rsidRDefault="00A46F16" w14:paraId="25039049" w14:textId="77777777">
            <w:pPr>
              <w:spacing w:line="240" w:lineRule="auto"/>
              <w:rPr>
                <w:rFonts w:eastAsia="Times New Roman"/>
                <w:b/>
                <w:bCs/>
                <w:lang w:val="en-GB"/>
              </w:rPr>
            </w:pPr>
            <w:r w:rsidRPr="00A46F16">
              <w:rPr>
                <w:rFonts w:eastAsia="Times New Roman"/>
                <w:b/>
                <w:bCs/>
                <w:lang w:val="en-GB"/>
              </w:rPr>
              <w:t>Mentorship and Support for New Academics</w:t>
            </w:r>
          </w:p>
          <w:p w:rsidRPr="00A46F16" w:rsidR="00D269A9" w:rsidP="00A32131" w:rsidRDefault="00D269A9" w14:paraId="1CA9C90E" w14:textId="77777777">
            <w:pPr>
              <w:spacing w:line="240" w:lineRule="auto"/>
              <w:rPr>
                <w:rFonts w:eastAsia="Times New Roman"/>
                <w:b/>
                <w:bCs/>
                <w:lang w:val="en-GB"/>
              </w:rPr>
            </w:pPr>
          </w:p>
          <w:p w:rsidR="00A46F16" w:rsidP="00A32131" w:rsidRDefault="00A46F16" w14:paraId="14C2FCC4" w14:textId="0671B58B">
            <w:pPr>
              <w:spacing w:line="240" w:lineRule="auto"/>
              <w:rPr>
                <w:rFonts w:eastAsia="Times New Roman"/>
                <w:lang w:val="en-GB"/>
              </w:rPr>
            </w:pPr>
            <w:r w:rsidRPr="00A46F16">
              <w:rPr>
                <w:rFonts w:eastAsia="Times New Roman"/>
                <w:lang w:val="en-GB"/>
              </w:rPr>
              <w:t xml:space="preserve">Dooshima’s mentorship of new academics was </w:t>
            </w:r>
            <w:r w:rsidRPr="00A46F16" w:rsidR="00D269A9">
              <w:rPr>
                <w:rFonts w:eastAsia="Times New Roman"/>
                <w:lang w:val="en-GB"/>
              </w:rPr>
              <w:t>very good</w:t>
            </w:r>
            <w:r w:rsidRPr="00A46F16">
              <w:rPr>
                <w:rFonts w:eastAsia="Times New Roman"/>
                <w:lang w:val="en-GB"/>
              </w:rPr>
              <w:t>. She recognised that colleagues joining mid-term or on temporary contracts often struggled with institutional systems and expectations. To address this, she provided one-to-one support on tasks such as setting up Moodle pages, designing assessments, and navigating Turnitin. I recall a specific instance where she spent several hours guiding a new module lead through the process of creating a structured online learning environment. This personalised support enabled the colleague to transition confidently into their role and deliver high-quality teaching from the outset.</w:t>
            </w:r>
          </w:p>
          <w:p w:rsidRPr="00A46F16" w:rsidR="00F369F2" w:rsidP="00A32131" w:rsidRDefault="00F369F2" w14:paraId="69AAC34A" w14:textId="77777777">
            <w:pPr>
              <w:spacing w:line="240" w:lineRule="auto"/>
              <w:rPr>
                <w:rFonts w:eastAsia="Times New Roman"/>
                <w:lang w:val="en-GB"/>
              </w:rPr>
            </w:pPr>
          </w:p>
          <w:p w:rsidR="00A46F16" w:rsidP="00A32131" w:rsidRDefault="00A46F16" w14:paraId="1767A02E" w14:textId="658005D0">
            <w:pPr>
              <w:spacing w:line="240" w:lineRule="auto"/>
              <w:rPr>
                <w:rFonts w:eastAsia="Times New Roman"/>
                <w:lang w:val="en-GB"/>
              </w:rPr>
            </w:pPr>
            <w:r w:rsidRPr="00A46F16">
              <w:rPr>
                <w:rFonts w:eastAsia="Times New Roman"/>
                <w:lang w:val="en-GB"/>
              </w:rPr>
              <w:t>Her mentorship extended to professional development. Drawing on her own experience as an Advance HE Fellow, she encouraged colleagues to pursue fellowship recognition and offered guidance on preparing applications. This reflects her commitment to fostering a culture of continuous improvement and professional growth within the team</w:t>
            </w:r>
            <w:r w:rsidR="00F369F2">
              <w:rPr>
                <w:rFonts w:eastAsia="Times New Roman"/>
                <w:lang w:val="en-GB"/>
              </w:rPr>
              <w:t>.</w:t>
            </w:r>
          </w:p>
          <w:p w:rsidR="00865ED1" w:rsidP="00A32131" w:rsidRDefault="00865ED1" w14:paraId="1826E6D1" w14:textId="77777777">
            <w:pPr>
              <w:spacing w:line="240" w:lineRule="auto"/>
              <w:rPr>
                <w:rFonts w:eastAsia="Times New Roman"/>
                <w:lang w:val="en-GB"/>
              </w:rPr>
            </w:pPr>
          </w:p>
          <w:p w:rsidRPr="00A46F16" w:rsidR="00F369F2" w:rsidP="00A32131" w:rsidRDefault="00F369F2" w14:paraId="75CA5F88" w14:textId="77777777">
            <w:pPr>
              <w:spacing w:line="240" w:lineRule="auto"/>
              <w:rPr>
                <w:rFonts w:eastAsia="Times New Roman"/>
                <w:lang w:val="en-GB"/>
              </w:rPr>
            </w:pPr>
          </w:p>
          <w:p w:rsidR="00A46F16" w:rsidP="00A32131" w:rsidRDefault="00865ED1" w14:paraId="7D78C84B" w14:textId="415C6829">
            <w:pPr>
              <w:spacing w:line="240" w:lineRule="auto"/>
              <w:rPr>
                <w:rFonts w:eastAsia="Times New Roman"/>
                <w:b/>
                <w:bCs/>
                <w:lang w:val="en-GB"/>
              </w:rPr>
            </w:pPr>
            <w:r>
              <w:rPr>
                <w:rFonts w:eastAsia="Times New Roman"/>
                <w:b/>
                <w:bCs/>
                <w:lang w:val="en-GB"/>
              </w:rPr>
              <w:t>Enhancing Module</w:t>
            </w:r>
            <w:r w:rsidR="00393B07">
              <w:rPr>
                <w:rFonts w:eastAsia="Times New Roman"/>
                <w:b/>
                <w:bCs/>
                <w:lang w:val="en-GB"/>
              </w:rPr>
              <w:t xml:space="preserve"> </w:t>
            </w:r>
            <w:r>
              <w:rPr>
                <w:rFonts w:eastAsia="Times New Roman"/>
                <w:b/>
                <w:bCs/>
                <w:lang w:val="en-GB"/>
              </w:rPr>
              <w:t>Team collaboration</w:t>
            </w:r>
          </w:p>
          <w:p w:rsidRPr="00A46F16" w:rsidR="008C693F" w:rsidP="00A32131" w:rsidRDefault="008C693F" w14:paraId="5AAFF8BD" w14:textId="77777777">
            <w:pPr>
              <w:spacing w:line="240" w:lineRule="auto"/>
              <w:rPr>
                <w:rFonts w:eastAsia="Times New Roman"/>
                <w:b/>
                <w:bCs/>
                <w:lang w:val="en-GB"/>
              </w:rPr>
            </w:pPr>
          </w:p>
          <w:p w:rsidRPr="00A46F16" w:rsidR="00A46F16" w:rsidP="00A32131" w:rsidRDefault="00691878" w14:paraId="1DA8DF4F" w14:textId="733CA377">
            <w:pPr>
              <w:spacing w:line="240" w:lineRule="auto"/>
              <w:rPr>
                <w:rFonts w:eastAsia="Times New Roman"/>
                <w:lang w:val="en-GB"/>
              </w:rPr>
            </w:pPr>
            <w:r>
              <w:rPr>
                <w:rFonts w:eastAsia="Times New Roman"/>
                <w:lang w:val="en-GB"/>
              </w:rPr>
              <w:t>As mentioned previously, leading the LCLM4001 module had its own challenges</w:t>
            </w:r>
            <w:r w:rsidR="00F70743">
              <w:rPr>
                <w:rFonts w:eastAsia="Times New Roman"/>
                <w:lang w:val="en-GB"/>
              </w:rPr>
              <w:t xml:space="preserve"> due to the large </w:t>
            </w:r>
            <w:r w:rsidR="00347CDD">
              <w:rPr>
                <w:rFonts w:eastAsia="Times New Roman"/>
                <w:lang w:val="en-GB"/>
              </w:rPr>
              <w:t xml:space="preserve">nature of the team. </w:t>
            </w:r>
            <w:r w:rsidRPr="00A46F16" w:rsidR="00A46F16">
              <w:rPr>
                <w:rFonts w:eastAsia="Times New Roman"/>
                <w:lang w:val="en-GB"/>
              </w:rPr>
              <w:t>To enhance communication and resource sharing</w:t>
            </w:r>
            <w:r w:rsidR="00347CDD">
              <w:rPr>
                <w:rFonts w:eastAsia="Times New Roman"/>
                <w:lang w:val="en-GB"/>
              </w:rPr>
              <w:t xml:space="preserve"> amongst this large team</w:t>
            </w:r>
            <w:r w:rsidRPr="00A46F16" w:rsidR="00A46F16">
              <w:rPr>
                <w:rFonts w:eastAsia="Times New Roman"/>
                <w:lang w:val="en-GB"/>
              </w:rPr>
              <w:t xml:space="preserve">, Dooshima established a </w:t>
            </w:r>
            <w:r w:rsidRPr="00A46F16" w:rsidR="00A46F16">
              <w:rPr>
                <w:rFonts w:eastAsia="Times New Roman"/>
                <w:b/>
                <w:bCs/>
                <w:lang w:val="en-GB"/>
              </w:rPr>
              <w:t>Microsoft Teams hub</w:t>
            </w:r>
            <w:r w:rsidRPr="00A46F16" w:rsidR="00A46F16">
              <w:rPr>
                <w:rFonts w:eastAsia="Times New Roman"/>
                <w:lang w:val="en-GB"/>
              </w:rPr>
              <w:t xml:space="preserve"> for the module. This platform housed essential resources such as marking guides, assessment rubrics, and step-by-step instructions for administrative tasks. By centralising information, she</w:t>
            </w:r>
            <w:r w:rsidR="00B241FD">
              <w:rPr>
                <w:rFonts w:eastAsia="Times New Roman"/>
                <w:lang w:val="en-GB"/>
              </w:rPr>
              <w:t xml:space="preserve"> was able to</w:t>
            </w:r>
            <w:r w:rsidRPr="00A46F16" w:rsidR="00A46F16">
              <w:rPr>
                <w:rFonts w:eastAsia="Times New Roman"/>
                <w:lang w:val="en-GB"/>
              </w:rPr>
              <w:t xml:space="preserve"> reduced duplication of effort and ensured that all team members had access to accurate, up-to-date guidance. Colleagues frequently commented on how this initiative improved efficiency and reduced stress during busy assessment periods.</w:t>
            </w:r>
          </w:p>
          <w:p w:rsidRPr="0011524F" w:rsidR="000D217F" w:rsidP="0011524F" w:rsidRDefault="000D217F" w14:paraId="6E1F57B9" w14:textId="77777777">
            <w:pPr>
              <w:rPr>
                <w:rFonts w:eastAsia="Times New Roman"/>
              </w:rPr>
            </w:pPr>
          </w:p>
          <w:p w:rsidR="00142DCE" w:rsidP="00142DCE" w:rsidRDefault="00142DCE" w14:paraId="69F4A8CA" w14:textId="25B0D9BD">
            <w:pPr>
              <w:rPr>
                <w:rFonts w:eastAsia="Times New Roman"/>
              </w:rPr>
            </w:pPr>
            <w:r w:rsidRPr="6F95B46D" w:rsidR="00142DCE">
              <w:rPr>
                <w:rFonts w:eastAsia="Times New Roman"/>
              </w:rPr>
              <w:t xml:space="preserve">The creation of the Microsoft Teams hub significantly strengthened </w:t>
            </w:r>
            <w:r w:rsidRPr="6F95B46D" w:rsidR="00142DCE">
              <w:rPr>
                <w:rFonts w:eastAsia="Times New Roman"/>
              </w:rPr>
              <w:t>Dooshima’s</w:t>
            </w:r>
            <w:r w:rsidRPr="6F95B46D" w:rsidR="00142DCE">
              <w:rPr>
                <w:rFonts w:eastAsia="Times New Roman"/>
              </w:rPr>
              <w:t xml:space="preserve"> ability to lead and support the module team. By centralising key resources such as marking guides, assessment rubrics, and process instructions, she ensured that all </w:t>
            </w:r>
            <w:r w:rsidRPr="6F95B46D" w:rsidR="00A16EB1">
              <w:rPr>
                <w:rFonts w:eastAsia="Times New Roman"/>
              </w:rPr>
              <w:t xml:space="preserve">lecturers, </w:t>
            </w:r>
            <w:r w:rsidRPr="6F95B46D" w:rsidR="00142DCE">
              <w:rPr>
                <w:rFonts w:eastAsia="Times New Roman"/>
              </w:rPr>
              <w:t xml:space="preserve">whether permanent or hourly </w:t>
            </w:r>
            <w:r w:rsidRPr="6F95B46D" w:rsidR="00142DCE">
              <w:rPr>
                <w:rFonts w:eastAsia="Times New Roman"/>
              </w:rPr>
              <w:t>paid</w:t>
            </w:r>
            <w:r w:rsidRPr="6F95B46D" w:rsidR="00A16EB1">
              <w:rPr>
                <w:rFonts w:eastAsia="Times New Roman"/>
              </w:rPr>
              <w:t>,</w:t>
            </w:r>
            <w:r w:rsidRPr="6F95B46D" w:rsidR="1E8CAEDA">
              <w:rPr>
                <w:rFonts w:eastAsia="Times New Roman"/>
              </w:rPr>
              <w:t xml:space="preserve"> </w:t>
            </w:r>
            <w:r w:rsidRPr="6F95B46D" w:rsidR="00142DCE">
              <w:rPr>
                <w:rFonts w:eastAsia="Times New Roman"/>
              </w:rPr>
              <w:t>had</w:t>
            </w:r>
            <w:r w:rsidRPr="6F95B46D" w:rsidR="00142DCE">
              <w:rPr>
                <w:rFonts w:eastAsia="Times New Roman"/>
              </w:rPr>
              <w:t xml:space="preserve"> immediate access to </w:t>
            </w:r>
            <w:r w:rsidRPr="6F95B46D" w:rsidR="00142DCE">
              <w:rPr>
                <w:rFonts w:eastAsia="Times New Roman"/>
              </w:rPr>
              <w:t>accurate</w:t>
            </w:r>
            <w:r w:rsidRPr="6F95B46D" w:rsidR="00142DCE">
              <w:rPr>
                <w:rFonts w:eastAsia="Times New Roman"/>
              </w:rPr>
              <w:t xml:space="preserve"> and consistent information. This structure was particularly valuable given the size and variability of the team, which often included new members joining mid-term. It reduced confusion, streamlined communication, and provided a reliable reference point for quality assurance.</w:t>
            </w:r>
          </w:p>
          <w:p w:rsidRPr="00142DCE" w:rsidR="002D0669" w:rsidP="00142DCE" w:rsidRDefault="002D0669" w14:paraId="2F93108A" w14:textId="77777777">
            <w:pPr>
              <w:rPr>
                <w:rFonts w:eastAsia="Times New Roman"/>
              </w:rPr>
            </w:pPr>
          </w:p>
          <w:p w:rsidR="0011524F" w:rsidP="00142DCE" w:rsidRDefault="00142DCE" w14:paraId="5F2A418C" w14:textId="05171714">
            <w:pPr>
              <w:rPr>
                <w:rFonts w:eastAsia="Times New Roman"/>
              </w:rPr>
            </w:pPr>
            <w:r w:rsidRPr="00142DCE">
              <w:rPr>
                <w:rFonts w:eastAsia="Times New Roman"/>
              </w:rPr>
              <w:t xml:space="preserve">Beyond improving efficiency, </w:t>
            </w:r>
            <w:r w:rsidR="005140EB">
              <w:rPr>
                <w:rFonts w:eastAsia="Times New Roman"/>
              </w:rPr>
              <w:t xml:space="preserve">I felt that </w:t>
            </w:r>
            <w:r w:rsidRPr="00142DCE">
              <w:rPr>
                <w:rFonts w:eastAsia="Times New Roman"/>
              </w:rPr>
              <w:t>the hub enabled Dooshima to maintain consistency in teaching and assessment across sessions delivered on different days by multiple staff. It complemented her regular team meetings, where she reinforced the use of these resources and clarified expectations. Together, these measures created a more cohesive approach to module delivery, allowing colleagues to feel supported and confident in applying institutional standards. This collaborative structure amplified her impact by fostering alignment, reducing errors, and promoting a shared commitment to high-quality practice.</w:t>
            </w:r>
          </w:p>
          <w:p w:rsidR="001525ED" w:rsidP="00142DCE" w:rsidRDefault="001525ED" w14:paraId="293AF076" w14:textId="77777777">
            <w:pPr>
              <w:rPr>
                <w:rFonts w:eastAsia="Times New Roman"/>
              </w:rPr>
            </w:pPr>
          </w:p>
          <w:p w:rsidRPr="0011524F" w:rsidR="0072798E" w:rsidP="00142DCE" w:rsidRDefault="007635FA" w14:paraId="042949B2" w14:textId="54679D15">
            <w:pPr>
              <w:rPr>
                <w:rFonts w:eastAsia="Times New Roman"/>
              </w:rPr>
            </w:pPr>
            <w:r w:rsidRPr="6F95B46D" w:rsidR="007635FA">
              <w:rPr>
                <w:rFonts w:eastAsia="Times New Roman"/>
              </w:rPr>
              <w:t>Dooshima’s</w:t>
            </w:r>
            <w:r w:rsidRPr="6F95B46D" w:rsidR="007635FA">
              <w:rPr>
                <w:rFonts w:eastAsia="Times New Roman"/>
              </w:rPr>
              <w:t xml:space="preserve"> work goes beyond classroom teaching, contributing to </w:t>
            </w:r>
            <w:r w:rsidRPr="6F95B46D" w:rsidR="0C5F7BA7">
              <w:rPr>
                <w:rFonts w:eastAsia="Times New Roman"/>
              </w:rPr>
              <w:t xml:space="preserve">staff development, </w:t>
            </w:r>
            <w:r w:rsidRPr="6F95B46D" w:rsidR="007635FA">
              <w:rPr>
                <w:rFonts w:eastAsia="Times New Roman"/>
              </w:rPr>
              <w:t xml:space="preserve">programme </w:t>
            </w:r>
            <w:r w:rsidRPr="6F95B46D" w:rsidR="62F1F347">
              <w:rPr>
                <w:rFonts w:eastAsia="Times New Roman"/>
              </w:rPr>
              <w:t xml:space="preserve">development, </w:t>
            </w:r>
            <w:r w:rsidRPr="6F95B46D" w:rsidR="007635FA">
              <w:rPr>
                <w:rFonts w:eastAsia="Times New Roman"/>
              </w:rPr>
              <w:t xml:space="preserve">and enhancing the learning experience for students. I fully support her application for Senior Fellowship with Advance HE and am confident that her professionalism and dedication will continue to </w:t>
            </w:r>
            <w:r w:rsidRPr="6F95B46D" w:rsidR="007635FA">
              <w:rPr>
                <w:rFonts w:eastAsia="Times New Roman"/>
              </w:rPr>
              <w:t>benefit</w:t>
            </w:r>
            <w:r w:rsidRPr="6F95B46D" w:rsidR="007635FA">
              <w:rPr>
                <w:rFonts w:eastAsia="Times New Roman"/>
              </w:rPr>
              <w:t xml:space="preserve"> both students and colleagues. It has been a privilege to work with her, and I look forward to seeing her make further valuable contributions to our academic community.</w:t>
            </w:r>
          </w:p>
          <w:p w:rsidR="5F035808" w:rsidP="5F035808" w:rsidRDefault="5F035808" w14:paraId="773CD81A" w14:textId="2A3A6025">
            <w:pPr>
              <w:rPr>
                <w:rFonts w:eastAsia="Times New Roman"/>
              </w:rPr>
            </w:pPr>
          </w:p>
          <w:p w:rsidRPr="0011524F" w:rsidR="0011524F" w:rsidP="0011524F" w:rsidRDefault="0011524F" w14:paraId="69FFB7F4" w14:textId="77777777">
            <w:pPr>
              <w:rPr>
                <w:b/>
                <w:color w:val="FFFFFF"/>
              </w:rPr>
            </w:pPr>
          </w:p>
        </w:tc>
      </w:tr>
    </w:tbl>
    <w:p w:rsidRPr="0052187F" w:rsidR="0011524F" w:rsidP="0011524F" w:rsidRDefault="0011524F" w14:paraId="60683D91" w14:textId="77777777">
      <w:pPr>
        <w:tabs>
          <w:tab w:val="left" w:pos="9780"/>
        </w:tabs>
        <w:spacing w:line="240" w:lineRule="auto"/>
        <w:rPr>
          <w:rFonts w:eastAsiaTheme="majorEastAsia" w:cstheme="majorBidi"/>
          <w:color w:val="005870"/>
          <w:sz w:val="32"/>
          <w:szCs w:val="32"/>
        </w:rPr>
      </w:pPr>
    </w:p>
    <w:sectPr w:rsidRPr="0052187F" w:rsidR="0011524F" w:rsidSect="006C06A6">
      <w:pgSz w:w="11906" w:h="16838" w:orient="portrait"/>
      <w:pgMar w:top="1440" w:right="1440" w:bottom="1440" w:left="1440" w:header="1134" w:footer="708" w:gutter="0"/>
      <w:pgBorders w:offsetFrom="page">
        <w:top w:val="single" w:color="9BBB59" w:themeColor="accent3" w:sz="12" w:space="24"/>
        <w:left w:val="single" w:color="9BBB59" w:themeColor="accent3" w:sz="12" w:space="24"/>
        <w:bottom w:val="single" w:color="9BBB59" w:themeColor="accent3" w:sz="12" w:space="24"/>
        <w:right w:val="single" w:color="9BBB59" w:themeColor="accent3" w:sz="12"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84C96" w:rsidP="00621C0A" w:rsidRDefault="00E84C96" w14:paraId="3FB83687" w14:textId="77777777">
      <w:pPr>
        <w:spacing w:after="0" w:line="240" w:lineRule="auto"/>
      </w:pPr>
      <w:r>
        <w:separator/>
      </w:r>
    </w:p>
  </w:endnote>
  <w:endnote w:type="continuationSeparator" w:id="0">
    <w:p w:rsidR="00E84C96" w:rsidP="00621C0A" w:rsidRDefault="00E84C96" w14:paraId="32072A2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halet-LondonNineteenSixty">
    <w:altName w:val="Arial"/>
    <w:panose1 w:val="00000000000000000000"/>
    <w:charset w:val="00"/>
    <w:family w:val="modern"/>
    <w:notTrueType/>
    <w:pitch w:val="variable"/>
    <w:sig w:usb0="800002AF" w:usb1="5000004A"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800002AF" w:usb1="5000004A" w:usb2="00000000" w:usb3="00000000" w:csb0="000000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9404955"/>
      <w:docPartObj>
        <w:docPartGallery w:val="Page Numbers (Bottom of Page)"/>
        <w:docPartUnique/>
      </w:docPartObj>
    </w:sdtPr>
    <w:sdtEndPr>
      <w:rPr>
        <w:noProof/>
      </w:rPr>
    </w:sdtEndPr>
    <w:sdtContent>
      <w:p w:rsidR="00467DE8" w:rsidRDefault="00467DE8" w14:paraId="445BF503" w14:textId="77777777">
        <w:pPr>
          <w:pStyle w:val="Footer"/>
          <w:jc w:val="center"/>
        </w:pPr>
      </w:p>
      <w:p w:rsidR="00467DE8" w:rsidRDefault="00467DE8" w14:paraId="659376AC" w14:textId="77777777">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rsidR="00467DE8" w:rsidRDefault="00467DE8" w14:paraId="78124F86" w14:textId="3436782A">
        <w:pPr>
          <w:pStyle w:val="Footer"/>
          <w:jc w:val="center"/>
        </w:pPr>
        <w:r>
          <w:rPr>
            <w:rStyle w:val="contentcontrolboundarysink"/>
            <w:rFonts w:cs="Arial"/>
            <w:color w:val="000000"/>
            <w:sz w:val="20"/>
            <w:szCs w:val="20"/>
            <w:shd w:val="clear" w:color="auto" w:fill="FFFFFF"/>
          </w:rPr>
          <w:t>SENIOR ​</w:t>
        </w:r>
        <w:r>
          <w:rPr>
            <w:rStyle w:val="normaltextrun"/>
            <w:rFonts w:cs="Arial"/>
            <w:color w:val="000000"/>
            <w:sz w:val="20"/>
            <w:szCs w:val="20"/>
            <w:shd w:val="clear" w:color="auto" w:fill="FFFFFF"/>
          </w:rPr>
          <w:t>FELLOWSHIP - SUPPORTING STATEMENT TEMPLATE​ </w:t>
        </w:r>
        <w:r>
          <w:rPr>
            <w:rStyle w:val="contentcontrolboundarysink"/>
            <w:rFonts w:cs="Arial"/>
            <w:color w:val="000000"/>
            <w:shd w:val="clear" w:color="auto" w:fill="FFFFFF"/>
          </w:rPr>
          <w:t>​</w:t>
        </w:r>
        <w:r>
          <w:rPr>
            <w:rStyle w:val="eop"/>
            <w:rFonts w:cs="Arial"/>
            <w:color w:val="000000"/>
            <w:shd w:val="clear" w:color="auto" w:fill="FFFFFF"/>
          </w:rPr>
          <w:t> </w:t>
        </w:r>
      </w:p>
    </w:sdtContent>
  </w:sdt>
  <w:p w:rsidR="00790369" w:rsidRDefault="00790369" w14:paraId="1E4C1F4C" w14:textId="3135CD50">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90369" w:rsidP="00790369" w:rsidRDefault="00790369" w14:paraId="653FE340" w14:textId="735B8308">
    <w:pPr>
      <w:pStyle w:val="Footer"/>
      <w:tabs>
        <w:tab w:val="clear" w:pos="4513"/>
        <w:tab w:val="clear" w:pos="9026"/>
        <w:tab w:val="left" w:pos="259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84C96" w:rsidP="00621C0A" w:rsidRDefault="00E84C96" w14:paraId="5B906F1A" w14:textId="77777777">
      <w:pPr>
        <w:spacing w:after="0" w:line="240" w:lineRule="auto"/>
      </w:pPr>
      <w:r>
        <w:separator/>
      </w:r>
    </w:p>
  </w:footnote>
  <w:footnote w:type="continuationSeparator" w:id="0">
    <w:p w:rsidR="00E84C96" w:rsidP="00621C0A" w:rsidRDefault="00E84C96" w14:paraId="444BA768"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3D57E3" w:rsidR="00621C0A" w:rsidP="003D57E3" w:rsidRDefault="00790369" w14:paraId="49578E3C" w14:textId="074E3965">
    <w:pPr>
      <w:pStyle w:val="Header"/>
      <w:jc w:val="right"/>
      <w:rPr>
        <w:b/>
        <w:bCs/>
      </w:rPr>
    </w:pPr>
    <w:r>
      <w:rPr>
        <w:noProof/>
      </w:rPr>
      <w:drawing>
        <wp:anchor distT="0" distB="0" distL="114300" distR="114300" simplePos="0" relativeHeight="251659264" behindDoc="0" locked="0" layoutInCell="1" allowOverlap="1" wp14:anchorId="5EFC998D" wp14:editId="67DBCD95">
          <wp:simplePos x="0" y="0"/>
          <wp:positionH relativeFrom="column">
            <wp:posOffset>-828676</wp:posOffset>
          </wp:positionH>
          <wp:positionV relativeFrom="paragraph">
            <wp:posOffset>-624841</wp:posOffset>
          </wp:positionV>
          <wp:extent cx="1932217" cy="771525"/>
          <wp:effectExtent l="0" t="0" r="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1936656" cy="773298"/>
                  </a:xfrm>
                  <a:prstGeom prst="rect">
                    <a:avLst/>
                  </a:prstGeom>
                </pic:spPr>
              </pic:pic>
            </a:graphicData>
          </a:graphic>
          <wp14:sizeRelH relativeFrom="margin">
            <wp14:pctWidth>0</wp14:pctWidth>
          </wp14:sizeRelH>
          <wp14:sizeRelV relativeFrom="margin">
            <wp14:pctHeight>0</wp14:pctHeight>
          </wp14:sizeRelV>
        </wp:anchor>
      </w:drawing>
    </w:r>
    <w:r w:rsidRPr="003D57E3" w:rsidR="003D57E3">
      <w:rPr>
        <w:b/>
        <w:bCs/>
        <w:noProof/>
        <w:lang w:eastAsia="en-GB"/>
      </w:rPr>
      <w:t>Appendix E2.16</w:t>
    </w:r>
  </w:p>
</w:hdr>
</file>

<file path=word/intelligence2.xml><?xml version="1.0" encoding="utf-8"?>
<int2:intelligence xmlns:int2="http://schemas.microsoft.com/office/intelligence/2020/intelligence" xmlns:oel="http://schemas.microsoft.com/office/2019/extlst">
  <int2:observations>
    <int2:bookmark int2:bookmarkName="_Int_WmbU0BtL" int2:invalidationBookmarkName="" int2:hashCode="Xnd0XBTZqhF+ay" int2:id="U5ZNSkuO">
      <int2:state int2:value="Rejected" int2:type="WordDesignerDefault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30" style="width:71.25pt;height:57.75pt" o:bullet="t" type="#_x0000_t75">
        <v:imagedata o:title="Bullet-arrow" r:id="rId1"/>
      </v:shape>
    </w:pict>
  </w:numPicBullet>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hint="default" w:ascii="Symbol" w:hAnsi="Symbol"/>
      </w:rPr>
    </w:lvl>
  </w:abstractNum>
  <w:abstractNum w:abstractNumId="2" w15:restartNumberingAfterBreak="0">
    <w:nsid w:val="0FE044AF"/>
    <w:multiLevelType w:val="hybridMultilevel"/>
    <w:tmpl w:val="CDD60028"/>
    <w:lvl w:ilvl="0" w:tplc="6FD6BC98">
      <w:start w:val="1"/>
      <w:numFmt w:val="decimal"/>
      <w:lvlText w:val="%1."/>
      <w:lvlJc w:val="left"/>
      <w:pPr>
        <w:ind w:left="720" w:hanging="360"/>
      </w:pPr>
      <w:rPr>
        <w:rFonts w:hint="default" w:ascii="Arial" w:hAnsi="Arial" w:cs="Arial"/>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386AE1"/>
    <w:multiLevelType w:val="hybridMultilevel"/>
    <w:tmpl w:val="1C22962A"/>
    <w:lvl w:ilvl="0" w:tplc="3C1A3F14">
      <w:start w:val="1"/>
      <w:numFmt w:val="upperRoman"/>
      <w:lvlText w:val="%1."/>
      <w:lvlJc w:val="left"/>
      <w:pPr>
        <w:ind w:left="720" w:hanging="360"/>
      </w:pPr>
      <w:rPr>
        <w:rFonts w:hint="default" w:asciiTheme="minorHAnsi" w:hAnsiTheme="minorHAnsi" w:cstheme="minorHAnsi"/>
        <w:b/>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D6BEB"/>
    <w:multiLevelType w:val="hybridMultilevel"/>
    <w:tmpl w:val="B906A0E8"/>
    <w:lvl w:ilvl="0" w:tplc="2774D3A8">
      <w:start w:val="1"/>
      <w:numFmt w:val="bullet"/>
      <w:lvlText w:val=""/>
      <w:lvlJc w:val="left"/>
      <w:pPr>
        <w:ind w:left="720" w:hanging="360"/>
      </w:pPr>
      <w:rPr>
        <w:rFonts w:hint="default" w:ascii="Symbol" w:hAnsi="Symbol" w:cs="Symbol"/>
        <w:b/>
        <w:i w:val="0"/>
        <w:color w:val="02A4A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22704B0"/>
    <w:multiLevelType w:val="hybridMultilevel"/>
    <w:tmpl w:val="8944659C"/>
    <w:lvl w:ilvl="0" w:tplc="986CF264">
      <w:start w:val="1"/>
      <w:numFmt w:val="decimal"/>
      <w:lvlText w:val="%1."/>
      <w:lvlJc w:val="left"/>
      <w:pPr>
        <w:ind w:left="391" w:hanging="284"/>
      </w:pPr>
      <w:rPr>
        <w:rFonts w:hint="default"/>
        <w:b/>
        <w:bCs/>
        <w:color w:val="02A4A6"/>
        <w:spacing w:val="-1"/>
        <w:w w:val="97"/>
        <w:sz w:val="24"/>
        <w:szCs w:val="24"/>
      </w:rPr>
    </w:lvl>
    <w:lvl w:ilvl="1" w:tplc="091859D0">
      <w:start w:val="1"/>
      <w:numFmt w:val="bullet"/>
      <w:lvlText w:val="•"/>
      <w:lvlJc w:val="left"/>
      <w:pPr>
        <w:ind w:left="1394" w:hanging="284"/>
      </w:pPr>
      <w:rPr>
        <w:rFonts w:hint="default"/>
      </w:rPr>
    </w:lvl>
    <w:lvl w:ilvl="2" w:tplc="00FE92FE">
      <w:start w:val="1"/>
      <w:numFmt w:val="bullet"/>
      <w:lvlText w:val="•"/>
      <w:lvlJc w:val="left"/>
      <w:pPr>
        <w:ind w:left="2396" w:hanging="284"/>
      </w:pPr>
      <w:rPr>
        <w:rFonts w:hint="default"/>
      </w:rPr>
    </w:lvl>
    <w:lvl w:ilvl="3" w:tplc="81D8A480">
      <w:start w:val="1"/>
      <w:numFmt w:val="bullet"/>
      <w:lvlText w:val="•"/>
      <w:lvlJc w:val="left"/>
      <w:pPr>
        <w:ind w:left="3399" w:hanging="284"/>
      </w:pPr>
      <w:rPr>
        <w:rFonts w:hint="default"/>
      </w:rPr>
    </w:lvl>
    <w:lvl w:ilvl="4" w:tplc="4FA4A44A">
      <w:start w:val="1"/>
      <w:numFmt w:val="bullet"/>
      <w:lvlText w:val="•"/>
      <w:lvlJc w:val="left"/>
      <w:pPr>
        <w:ind w:left="4402" w:hanging="284"/>
      </w:pPr>
      <w:rPr>
        <w:rFonts w:hint="default"/>
      </w:rPr>
    </w:lvl>
    <w:lvl w:ilvl="5" w:tplc="39D07236">
      <w:start w:val="1"/>
      <w:numFmt w:val="bullet"/>
      <w:lvlText w:val="•"/>
      <w:lvlJc w:val="left"/>
      <w:pPr>
        <w:ind w:left="5405" w:hanging="284"/>
      </w:pPr>
      <w:rPr>
        <w:rFonts w:hint="default"/>
      </w:rPr>
    </w:lvl>
    <w:lvl w:ilvl="6" w:tplc="DD0CCCB8">
      <w:start w:val="1"/>
      <w:numFmt w:val="bullet"/>
      <w:lvlText w:val="•"/>
      <w:lvlJc w:val="left"/>
      <w:pPr>
        <w:ind w:left="6408" w:hanging="284"/>
      </w:pPr>
      <w:rPr>
        <w:rFonts w:hint="default"/>
      </w:rPr>
    </w:lvl>
    <w:lvl w:ilvl="7" w:tplc="3D2070AA">
      <w:start w:val="1"/>
      <w:numFmt w:val="bullet"/>
      <w:lvlText w:val="•"/>
      <w:lvlJc w:val="left"/>
      <w:pPr>
        <w:ind w:left="7410" w:hanging="284"/>
      </w:pPr>
      <w:rPr>
        <w:rFonts w:hint="default"/>
      </w:rPr>
    </w:lvl>
    <w:lvl w:ilvl="8" w:tplc="97E47E76">
      <w:start w:val="1"/>
      <w:numFmt w:val="bullet"/>
      <w:lvlText w:val="•"/>
      <w:lvlJc w:val="left"/>
      <w:pPr>
        <w:ind w:left="8413" w:hanging="284"/>
      </w:pPr>
      <w:rPr>
        <w:rFonts w:hint="default"/>
      </w:rPr>
    </w:lvl>
  </w:abstractNum>
  <w:abstractNum w:abstractNumId="6" w15:restartNumberingAfterBreak="0">
    <w:nsid w:val="125A35AA"/>
    <w:multiLevelType w:val="multilevel"/>
    <w:tmpl w:val="133E7F24"/>
    <w:lvl w:ilvl="0">
      <w:start w:val="1"/>
      <w:numFmt w:val="bullet"/>
      <w:lvlText w:val=""/>
      <w:lvlJc w:val="left"/>
      <w:pPr>
        <w:ind w:left="360" w:hanging="360"/>
      </w:pPr>
      <w:rPr>
        <w:rFonts w:hint="default" w:ascii="Symbol" w:hAnsi="Symbol" w:cs="Symbol"/>
        <w:b/>
        <w:i w:val="0"/>
        <w:color w:val="02A4A6"/>
      </w:rPr>
    </w:lvl>
    <w:lvl w:ilvl="1">
      <w:start w:val="1"/>
      <w:numFmt w:val="bullet"/>
      <w:lvlText w:val=""/>
      <w:lvlJc w:val="left"/>
      <w:pPr>
        <w:ind w:left="714" w:hanging="357"/>
      </w:pPr>
      <w:rPr>
        <w:rFonts w:hint="default" w:ascii="Symbol" w:hAnsi="Symbol"/>
        <w:b/>
        <w:i w:val="0"/>
        <w:color w:val="000000" w:themeColor="text1"/>
      </w:rPr>
    </w:lvl>
    <w:lvl w:ilvl="2">
      <w:start w:val="1"/>
      <w:numFmt w:val="bullet"/>
      <w:lvlText w:val=""/>
      <w:lvlJc w:val="left"/>
      <w:pPr>
        <w:ind w:left="1071" w:hanging="357"/>
      </w:pPr>
      <w:rPr>
        <w:rFonts w:hint="default" w:ascii="Symbol" w:hAnsi="Symbol"/>
        <w:color w:val="4F81BD" w:themeColor="accent1"/>
      </w:rPr>
    </w:lvl>
    <w:lvl w:ilvl="3">
      <w:start w:val="1"/>
      <w:numFmt w:val="bullet"/>
      <w:lvlText w:val=""/>
      <w:lvlJc w:val="left"/>
      <w:pPr>
        <w:ind w:left="1428" w:hanging="357"/>
      </w:pPr>
      <w:rPr>
        <w:rFonts w:hint="default" w:ascii="Symbol" w:hAnsi="Symbol"/>
        <w:color w:val="4F81BD" w:themeColor="accent1"/>
      </w:rPr>
    </w:lvl>
    <w:lvl w:ilvl="4">
      <w:start w:val="1"/>
      <w:numFmt w:val="bullet"/>
      <w:lvlText w:val=""/>
      <w:lvlJc w:val="left"/>
      <w:pPr>
        <w:ind w:left="1785" w:hanging="357"/>
      </w:pPr>
      <w:rPr>
        <w:rFonts w:hint="default" w:ascii="Symbol" w:hAnsi="Symbol"/>
        <w:color w:val="4F81BD" w:themeColor="accent1"/>
      </w:rPr>
    </w:lvl>
    <w:lvl w:ilvl="5">
      <w:start w:val="1"/>
      <w:numFmt w:val="bullet"/>
      <w:lvlText w:val=""/>
      <w:lvlJc w:val="left"/>
      <w:pPr>
        <w:ind w:left="2142" w:hanging="357"/>
      </w:pPr>
      <w:rPr>
        <w:rFonts w:hint="default" w:ascii="Symbol" w:hAnsi="Symbol"/>
        <w:color w:val="4F81BD" w:themeColor="accent1"/>
      </w:rPr>
    </w:lvl>
    <w:lvl w:ilvl="6">
      <w:start w:val="1"/>
      <w:numFmt w:val="bullet"/>
      <w:lvlText w:val=""/>
      <w:lvlJc w:val="left"/>
      <w:pPr>
        <w:ind w:left="2499" w:hanging="357"/>
      </w:pPr>
      <w:rPr>
        <w:rFonts w:hint="default" w:ascii="Symbol" w:hAnsi="Symbol"/>
        <w:color w:val="4F81BD" w:themeColor="accent1"/>
      </w:rPr>
    </w:lvl>
    <w:lvl w:ilvl="7">
      <w:start w:val="1"/>
      <w:numFmt w:val="bullet"/>
      <w:lvlText w:val=""/>
      <w:lvlJc w:val="left"/>
      <w:pPr>
        <w:ind w:left="2856" w:hanging="357"/>
      </w:pPr>
      <w:rPr>
        <w:rFonts w:hint="default" w:ascii="Symbol" w:hAnsi="Symbol"/>
        <w:color w:val="4F81BD" w:themeColor="accent1"/>
      </w:rPr>
    </w:lvl>
    <w:lvl w:ilvl="8">
      <w:start w:val="1"/>
      <w:numFmt w:val="bullet"/>
      <w:lvlText w:val=""/>
      <w:lvlJc w:val="left"/>
      <w:pPr>
        <w:ind w:left="3213" w:hanging="357"/>
      </w:pPr>
      <w:rPr>
        <w:rFonts w:hint="default" w:ascii="Symbol" w:hAnsi="Symbol"/>
        <w:color w:val="4F81BD" w:themeColor="accent1"/>
      </w:rPr>
    </w:lvl>
  </w:abstractNum>
  <w:abstractNum w:abstractNumId="7" w15:restartNumberingAfterBreak="0">
    <w:nsid w:val="1678CB5A"/>
    <w:multiLevelType w:val="hybridMultilevel"/>
    <w:tmpl w:val="241483B4"/>
    <w:lvl w:ilvl="0" w:tplc="F342C88A">
      <w:start w:val="1"/>
      <w:numFmt w:val="bullet"/>
      <w:lvlText w:val=""/>
      <w:lvlJc w:val="left"/>
      <w:pPr>
        <w:ind w:left="720" w:hanging="360"/>
      </w:pPr>
      <w:rPr>
        <w:rFonts w:hint="default" w:ascii="Symbol" w:hAnsi="Symbol"/>
      </w:rPr>
    </w:lvl>
    <w:lvl w:ilvl="1" w:tplc="0F34B232">
      <w:start w:val="1"/>
      <w:numFmt w:val="bullet"/>
      <w:lvlText w:val="o"/>
      <w:lvlJc w:val="left"/>
      <w:pPr>
        <w:ind w:left="1440" w:hanging="360"/>
      </w:pPr>
      <w:rPr>
        <w:rFonts w:hint="default" w:ascii="Courier New" w:hAnsi="Courier New"/>
      </w:rPr>
    </w:lvl>
    <w:lvl w:ilvl="2" w:tplc="DB281476">
      <w:start w:val="1"/>
      <w:numFmt w:val="bullet"/>
      <w:lvlText w:val=""/>
      <w:lvlJc w:val="left"/>
      <w:pPr>
        <w:ind w:left="2160" w:hanging="360"/>
      </w:pPr>
      <w:rPr>
        <w:rFonts w:hint="default" w:ascii="Wingdings" w:hAnsi="Wingdings"/>
      </w:rPr>
    </w:lvl>
    <w:lvl w:ilvl="3" w:tplc="6512BF18">
      <w:start w:val="1"/>
      <w:numFmt w:val="bullet"/>
      <w:lvlText w:val=""/>
      <w:lvlJc w:val="left"/>
      <w:pPr>
        <w:ind w:left="2880" w:hanging="360"/>
      </w:pPr>
      <w:rPr>
        <w:rFonts w:hint="default" w:ascii="Symbol" w:hAnsi="Symbol"/>
      </w:rPr>
    </w:lvl>
    <w:lvl w:ilvl="4" w:tplc="8CFAEA02">
      <w:start w:val="1"/>
      <w:numFmt w:val="bullet"/>
      <w:lvlText w:val="o"/>
      <w:lvlJc w:val="left"/>
      <w:pPr>
        <w:ind w:left="3600" w:hanging="360"/>
      </w:pPr>
      <w:rPr>
        <w:rFonts w:hint="default" w:ascii="Courier New" w:hAnsi="Courier New"/>
      </w:rPr>
    </w:lvl>
    <w:lvl w:ilvl="5" w:tplc="0C44E8F2">
      <w:start w:val="1"/>
      <w:numFmt w:val="bullet"/>
      <w:lvlText w:val=""/>
      <w:lvlJc w:val="left"/>
      <w:pPr>
        <w:ind w:left="4320" w:hanging="360"/>
      </w:pPr>
      <w:rPr>
        <w:rFonts w:hint="default" w:ascii="Wingdings" w:hAnsi="Wingdings"/>
      </w:rPr>
    </w:lvl>
    <w:lvl w:ilvl="6" w:tplc="53CC176E">
      <w:start w:val="1"/>
      <w:numFmt w:val="bullet"/>
      <w:lvlText w:val=""/>
      <w:lvlJc w:val="left"/>
      <w:pPr>
        <w:ind w:left="5040" w:hanging="360"/>
      </w:pPr>
      <w:rPr>
        <w:rFonts w:hint="default" w:ascii="Symbol" w:hAnsi="Symbol"/>
      </w:rPr>
    </w:lvl>
    <w:lvl w:ilvl="7" w:tplc="477259B0">
      <w:start w:val="1"/>
      <w:numFmt w:val="bullet"/>
      <w:lvlText w:val="o"/>
      <w:lvlJc w:val="left"/>
      <w:pPr>
        <w:ind w:left="5760" w:hanging="360"/>
      </w:pPr>
      <w:rPr>
        <w:rFonts w:hint="default" w:ascii="Courier New" w:hAnsi="Courier New"/>
      </w:rPr>
    </w:lvl>
    <w:lvl w:ilvl="8" w:tplc="06F2D822">
      <w:start w:val="1"/>
      <w:numFmt w:val="bullet"/>
      <w:lvlText w:val=""/>
      <w:lvlJc w:val="left"/>
      <w:pPr>
        <w:ind w:left="6480" w:hanging="360"/>
      </w:pPr>
      <w:rPr>
        <w:rFonts w:hint="default" w:ascii="Wingdings" w:hAnsi="Wingdings"/>
      </w:rPr>
    </w:lvl>
  </w:abstractNum>
  <w:abstractNum w:abstractNumId="8"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9" w15:restartNumberingAfterBreak="0">
    <w:nsid w:val="1BBD64A3"/>
    <w:multiLevelType w:val="hybridMultilevel"/>
    <w:tmpl w:val="257443E2"/>
    <w:lvl w:ilvl="0" w:tplc="2774D3A8">
      <w:start w:val="1"/>
      <w:numFmt w:val="bullet"/>
      <w:lvlText w:val=""/>
      <w:lvlJc w:val="left"/>
      <w:pPr>
        <w:ind w:left="720" w:hanging="360"/>
      </w:pPr>
      <w:rPr>
        <w:rFonts w:hint="default" w:ascii="Symbol" w:hAnsi="Symbol" w:cs="Symbol"/>
        <w:b/>
        <w:i w:val="0"/>
        <w:color w:val="02A4A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0B16030"/>
    <w:multiLevelType w:val="hybridMultilevel"/>
    <w:tmpl w:val="C4021C54"/>
    <w:lvl w:ilvl="0" w:tplc="2774D3A8">
      <w:start w:val="1"/>
      <w:numFmt w:val="bullet"/>
      <w:lvlText w:val=""/>
      <w:lvlJc w:val="left"/>
      <w:pPr>
        <w:ind w:left="720" w:hanging="360"/>
      </w:pPr>
      <w:rPr>
        <w:rFonts w:hint="default" w:ascii="Symbol" w:hAnsi="Symbol" w:cs="Symbol"/>
        <w:b/>
        <w:i w:val="0"/>
        <w:color w:val="02A4A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5F67C68"/>
    <w:multiLevelType w:val="hybridMultilevel"/>
    <w:tmpl w:val="EECCAABA"/>
    <w:lvl w:ilvl="0" w:tplc="A622F1A2">
      <w:start w:val="1"/>
      <w:numFmt w:val="decimal"/>
      <w:lvlText w:val="%1."/>
      <w:lvlJc w:val="left"/>
      <w:pPr>
        <w:ind w:left="720" w:hanging="360"/>
      </w:pPr>
      <w:rPr>
        <w:rFonts w:hint="default" w:ascii="Arial" w:hAnsi="Arial" w:cs="Arial"/>
        <w:b w:val="0"/>
        <w:bCs w:val="0"/>
        <w:i w:val="0"/>
        <w:iCs w:val="0"/>
        <w:color w:val="02A4A6"/>
        <w:sz w:val="22"/>
        <w:szCs w:val="22"/>
      </w:rPr>
    </w:lvl>
    <w:lvl w:ilvl="1" w:tplc="2774D3A8">
      <w:start w:val="1"/>
      <w:numFmt w:val="bullet"/>
      <w:lvlText w:val=""/>
      <w:lvlJc w:val="left"/>
      <w:pPr>
        <w:ind w:left="1440" w:hanging="360"/>
      </w:pPr>
      <w:rPr>
        <w:rFonts w:hint="default" w:ascii="Symbol" w:hAnsi="Symbol" w:cs="Symbol"/>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305C69E0"/>
    <w:multiLevelType w:val="hybridMultilevel"/>
    <w:tmpl w:val="F0DEF7CE"/>
    <w:lvl w:ilvl="0" w:tplc="2774D3A8">
      <w:start w:val="1"/>
      <w:numFmt w:val="bullet"/>
      <w:lvlText w:val=""/>
      <w:lvlJc w:val="left"/>
      <w:pPr>
        <w:ind w:left="720" w:hanging="360"/>
      </w:pPr>
      <w:rPr>
        <w:rFonts w:hint="default" w:ascii="Symbol" w:hAnsi="Symbol" w:cs="Symbol"/>
        <w:b/>
        <w:i w:val="0"/>
        <w:color w:val="02A4A6"/>
      </w:rPr>
    </w:lvl>
    <w:lvl w:ilvl="1" w:tplc="2774D3A8">
      <w:start w:val="1"/>
      <w:numFmt w:val="bullet"/>
      <w:lvlText w:val=""/>
      <w:lvlJc w:val="left"/>
      <w:pPr>
        <w:ind w:left="1800" w:hanging="720"/>
      </w:pPr>
      <w:rPr>
        <w:rFonts w:hint="default" w:ascii="Symbol" w:hAnsi="Symbol" w:cs="Symbol"/>
        <w:b/>
        <w:i w:val="0"/>
        <w:color w:val="02A4A6"/>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0B249A2"/>
    <w:multiLevelType w:val="multilevel"/>
    <w:tmpl w:val="D2AA6B52"/>
    <w:lvl w:ilvl="0">
      <w:start w:val="1"/>
      <w:numFmt w:val="decimal"/>
      <w:lvlText w:val="%1."/>
      <w:lvlJc w:val="left"/>
      <w:pPr>
        <w:ind w:left="357" w:hanging="357"/>
      </w:pPr>
      <w:rPr>
        <w:rFonts w:hint="default" w:ascii="Gill Sans MT" w:hAnsi="Gill Sans MT"/>
        <w:b/>
        <w:i w:val="0"/>
        <w:color w:val="007AA6"/>
        <w:sz w:val="24"/>
      </w:rPr>
    </w:lvl>
    <w:lvl w:ilvl="1">
      <w:start w:val="1"/>
      <w:numFmt w:val="decimal"/>
      <w:lvlText w:val="%1.%2."/>
      <w:lvlJc w:val="left"/>
      <w:pPr>
        <w:ind w:left="714" w:hanging="357"/>
      </w:pPr>
      <w:rPr>
        <w:rFonts w:hint="default" w:ascii="Gill Sans MT" w:hAnsi="Gill Sans MT"/>
        <w:b/>
        <w:i w:val="0"/>
        <w:color w:val="007AA6"/>
        <w:sz w:val="24"/>
      </w:rPr>
    </w:lvl>
    <w:lvl w:ilvl="2">
      <w:start w:val="1"/>
      <w:numFmt w:val="decimal"/>
      <w:lvlText w:val="%1.%2.%3."/>
      <w:lvlJc w:val="left"/>
      <w:pPr>
        <w:ind w:left="1071" w:hanging="357"/>
      </w:pPr>
      <w:rPr>
        <w:rFonts w:hint="default" w:ascii="Gill Sans MT" w:hAnsi="Gill Sans MT"/>
        <w:b/>
        <w:i w:val="0"/>
        <w:color w:val="007AA6"/>
        <w:sz w:val="24"/>
      </w:rPr>
    </w:lvl>
    <w:lvl w:ilvl="3">
      <w:start w:val="1"/>
      <w:numFmt w:val="decimal"/>
      <w:lvlText w:val="%1.%2.%3.%4."/>
      <w:lvlJc w:val="left"/>
      <w:pPr>
        <w:ind w:left="1428" w:hanging="357"/>
      </w:pPr>
      <w:rPr>
        <w:rFonts w:hint="default" w:ascii="Gill Sans MT" w:hAnsi="Gill Sans MT"/>
        <w:b/>
        <w:i w:val="0"/>
        <w:color w:val="007AA6"/>
        <w:sz w:val="24"/>
      </w:rPr>
    </w:lvl>
    <w:lvl w:ilvl="4">
      <w:start w:val="1"/>
      <w:numFmt w:val="decimal"/>
      <w:lvlText w:val="%1.%2.%3.%4.%5."/>
      <w:lvlJc w:val="left"/>
      <w:pPr>
        <w:ind w:left="1785" w:hanging="357"/>
      </w:pPr>
      <w:rPr>
        <w:rFonts w:hint="default" w:ascii="Gill Sans MT" w:hAnsi="Gill Sans M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5" w15:restartNumberingAfterBreak="0">
    <w:nsid w:val="31455280"/>
    <w:multiLevelType w:val="multilevel"/>
    <w:tmpl w:val="8FC8779E"/>
    <w:lvl w:ilvl="0">
      <w:start w:val="1"/>
      <w:numFmt w:val="bullet"/>
      <w:lvlText w:val=""/>
      <w:lvlJc w:val="left"/>
      <w:pPr>
        <w:ind w:left="360" w:hanging="360"/>
      </w:pPr>
      <w:rPr>
        <w:rFonts w:hint="default" w:ascii="Symbol" w:hAnsi="Symbol" w:cs="Symbol"/>
        <w:b/>
        <w:i w:val="0"/>
        <w:color w:val="02A4A6"/>
      </w:rPr>
    </w:lvl>
    <w:lvl w:ilvl="1">
      <w:start w:val="1"/>
      <w:numFmt w:val="bullet"/>
      <w:lvlText w:val=""/>
      <w:lvlJc w:val="left"/>
      <w:pPr>
        <w:ind w:left="714" w:hanging="357"/>
      </w:pPr>
      <w:rPr>
        <w:rFonts w:hint="default" w:ascii="Symbol" w:hAnsi="Symbol"/>
        <w:b/>
        <w:i w:val="0"/>
        <w:color w:val="000000" w:themeColor="text1"/>
      </w:rPr>
    </w:lvl>
    <w:lvl w:ilvl="2">
      <w:start w:val="1"/>
      <w:numFmt w:val="bullet"/>
      <w:lvlText w:val=""/>
      <w:lvlJc w:val="left"/>
      <w:pPr>
        <w:ind w:left="1071" w:hanging="357"/>
      </w:pPr>
      <w:rPr>
        <w:rFonts w:hint="default" w:ascii="Symbol" w:hAnsi="Symbol"/>
        <w:color w:val="4F81BD" w:themeColor="accent1"/>
      </w:rPr>
    </w:lvl>
    <w:lvl w:ilvl="3">
      <w:start w:val="1"/>
      <w:numFmt w:val="bullet"/>
      <w:lvlText w:val=""/>
      <w:lvlJc w:val="left"/>
      <w:pPr>
        <w:ind w:left="1428" w:hanging="357"/>
      </w:pPr>
      <w:rPr>
        <w:rFonts w:hint="default" w:ascii="Symbol" w:hAnsi="Symbol"/>
        <w:color w:val="4F81BD" w:themeColor="accent1"/>
      </w:rPr>
    </w:lvl>
    <w:lvl w:ilvl="4">
      <w:start w:val="1"/>
      <w:numFmt w:val="bullet"/>
      <w:lvlText w:val=""/>
      <w:lvlJc w:val="left"/>
      <w:pPr>
        <w:ind w:left="1785" w:hanging="357"/>
      </w:pPr>
      <w:rPr>
        <w:rFonts w:hint="default" w:ascii="Symbol" w:hAnsi="Symbol"/>
        <w:color w:val="4F81BD" w:themeColor="accent1"/>
      </w:rPr>
    </w:lvl>
    <w:lvl w:ilvl="5">
      <w:start w:val="1"/>
      <w:numFmt w:val="bullet"/>
      <w:lvlText w:val=""/>
      <w:lvlJc w:val="left"/>
      <w:pPr>
        <w:ind w:left="2142" w:hanging="357"/>
      </w:pPr>
      <w:rPr>
        <w:rFonts w:hint="default" w:ascii="Symbol" w:hAnsi="Symbol"/>
        <w:color w:val="4F81BD" w:themeColor="accent1"/>
      </w:rPr>
    </w:lvl>
    <w:lvl w:ilvl="6">
      <w:start w:val="1"/>
      <w:numFmt w:val="bullet"/>
      <w:lvlText w:val=""/>
      <w:lvlJc w:val="left"/>
      <w:pPr>
        <w:ind w:left="2499" w:hanging="357"/>
      </w:pPr>
      <w:rPr>
        <w:rFonts w:hint="default" w:ascii="Symbol" w:hAnsi="Symbol"/>
        <w:color w:val="4F81BD" w:themeColor="accent1"/>
      </w:rPr>
    </w:lvl>
    <w:lvl w:ilvl="7">
      <w:start w:val="1"/>
      <w:numFmt w:val="bullet"/>
      <w:lvlText w:val=""/>
      <w:lvlJc w:val="left"/>
      <w:pPr>
        <w:ind w:left="2856" w:hanging="357"/>
      </w:pPr>
      <w:rPr>
        <w:rFonts w:hint="default" w:ascii="Symbol" w:hAnsi="Symbol"/>
        <w:color w:val="4F81BD" w:themeColor="accent1"/>
      </w:rPr>
    </w:lvl>
    <w:lvl w:ilvl="8">
      <w:start w:val="1"/>
      <w:numFmt w:val="bullet"/>
      <w:lvlText w:val=""/>
      <w:lvlJc w:val="left"/>
      <w:pPr>
        <w:ind w:left="3213" w:hanging="357"/>
      </w:pPr>
      <w:rPr>
        <w:rFonts w:hint="default" w:ascii="Symbol" w:hAnsi="Symbol"/>
        <w:color w:val="4F81BD" w:themeColor="accent1"/>
      </w:rPr>
    </w:lvl>
  </w:abstractNum>
  <w:abstractNum w:abstractNumId="16" w15:restartNumberingAfterBreak="0">
    <w:nsid w:val="328A24CB"/>
    <w:multiLevelType w:val="hybridMultilevel"/>
    <w:tmpl w:val="573C05CA"/>
    <w:lvl w:ilvl="0" w:tplc="2774D3A8">
      <w:start w:val="1"/>
      <w:numFmt w:val="bullet"/>
      <w:lvlText w:val=""/>
      <w:lvlJc w:val="left"/>
      <w:pPr>
        <w:ind w:left="720" w:hanging="360"/>
      </w:pPr>
      <w:rPr>
        <w:rFonts w:hint="default" w:ascii="Symbol" w:hAnsi="Symbol" w:cs="Symbol"/>
        <w:b/>
        <w:i w:val="0"/>
        <w:color w:val="02A4A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32011B6"/>
    <w:multiLevelType w:val="hybridMultilevel"/>
    <w:tmpl w:val="52422E56"/>
    <w:lvl w:ilvl="0" w:tplc="2774D3A8">
      <w:start w:val="1"/>
      <w:numFmt w:val="bullet"/>
      <w:lvlText w:val=""/>
      <w:lvlJc w:val="left"/>
      <w:pPr>
        <w:ind w:left="720" w:hanging="360"/>
      </w:pPr>
      <w:rPr>
        <w:rFonts w:hint="default" w:ascii="Symbol" w:hAnsi="Symbol" w:cs="Symbol"/>
        <w:b/>
        <w:i w:val="0"/>
        <w:color w:val="02A4A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4835645"/>
    <w:multiLevelType w:val="hybridMultilevel"/>
    <w:tmpl w:val="D9EE1A1A"/>
    <w:lvl w:ilvl="0" w:tplc="2774D3A8">
      <w:start w:val="1"/>
      <w:numFmt w:val="bullet"/>
      <w:lvlText w:val=""/>
      <w:lvlJc w:val="left"/>
      <w:pPr>
        <w:ind w:left="720" w:hanging="360"/>
      </w:pPr>
      <w:rPr>
        <w:rFonts w:hint="default" w:ascii="Symbol" w:hAnsi="Symbol" w:cs="Symbol"/>
        <w:b/>
        <w:i w:val="0"/>
        <w:color w:val="02A4A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511049F"/>
    <w:multiLevelType w:val="multilevel"/>
    <w:tmpl w:val="BE92748E"/>
    <w:lvl w:ilvl="0">
      <w:start w:val="1"/>
      <w:numFmt w:val="bullet"/>
      <w:lvlText w:val=""/>
      <w:lvlPicBulletId w:val="0"/>
      <w:lvlJc w:val="left"/>
      <w:pPr>
        <w:ind w:left="357" w:hanging="357"/>
      </w:pPr>
      <w:rPr>
        <w:rFonts w:hint="default" w:ascii="Symbol" w:hAnsi="Symbol" w:eastAsia="Symbol"/>
        <w:color w:val="FFA000"/>
        <w:sz w:val="22"/>
        <w:szCs w:val="22"/>
      </w:rPr>
    </w:lvl>
    <w:lvl w:ilvl="1">
      <w:start w:val="1"/>
      <w:numFmt w:val="bullet"/>
      <w:lvlText w:val=""/>
      <w:lvlJc w:val="left"/>
      <w:pPr>
        <w:ind w:left="714" w:hanging="357"/>
      </w:pPr>
      <w:rPr>
        <w:rFonts w:hint="default" w:ascii="Symbol" w:hAnsi="Symbol"/>
        <w:b/>
        <w:i w:val="0"/>
        <w:color w:val="000000" w:themeColor="text1"/>
      </w:rPr>
    </w:lvl>
    <w:lvl w:ilvl="2">
      <w:start w:val="1"/>
      <w:numFmt w:val="bullet"/>
      <w:lvlText w:val=""/>
      <w:lvlJc w:val="left"/>
      <w:pPr>
        <w:ind w:left="1071" w:hanging="357"/>
      </w:pPr>
      <w:rPr>
        <w:rFonts w:hint="default" w:ascii="Symbol" w:hAnsi="Symbol"/>
        <w:color w:val="4F81BD" w:themeColor="accent1"/>
      </w:rPr>
    </w:lvl>
    <w:lvl w:ilvl="3">
      <w:start w:val="1"/>
      <w:numFmt w:val="bullet"/>
      <w:lvlText w:val=""/>
      <w:lvlJc w:val="left"/>
      <w:pPr>
        <w:ind w:left="1428" w:hanging="357"/>
      </w:pPr>
      <w:rPr>
        <w:rFonts w:hint="default" w:ascii="Symbol" w:hAnsi="Symbol"/>
        <w:color w:val="4F81BD" w:themeColor="accent1"/>
      </w:rPr>
    </w:lvl>
    <w:lvl w:ilvl="4">
      <w:start w:val="1"/>
      <w:numFmt w:val="bullet"/>
      <w:lvlText w:val=""/>
      <w:lvlJc w:val="left"/>
      <w:pPr>
        <w:ind w:left="1785" w:hanging="357"/>
      </w:pPr>
      <w:rPr>
        <w:rFonts w:hint="default" w:ascii="Symbol" w:hAnsi="Symbol"/>
        <w:color w:val="4F81BD" w:themeColor="accent1"/>
      </w:rPr>
    </w:lvl>
    <w:lvl w:ilvl="5">
      <w:start w:val="1"/>
      <w:numFmt w:val="bullet"/>
      <w:lvlText w:val=""/>
      <w:lvlJc w:val="left"/>
      <w:pPr>
        <w:ind w:left="2142" w:hanging="357"/>
      </w:pPr>
      <w:rPr>
        <w:rFonts w:hint="default" w:ascii="Symbol" w:hAnsi="Symbol"/>
        <w:color w:val="4F81BD" w:themeColor="accent1"/>
      </w:rPr>
    </w:lvl>
    <w:lvl w:ilvl="6">
      <w:start w:val="1"/>
      <w:numFmt w:val="bullet"/>
      <w:lvlText w:val=""/>
      <w:lvlJc w:val="left"/>
      <w:pPr>
        <w:ind w:left="2499" w:hanging="357"/>
      </w:pPr>
      <w:rPr>
        <w:rFonts w:hint="default" w:ascii="Symbol" w:hAnsi="Symbol"/>
        <w:color w:val="4F81BD" w:themeColor="accent1"/>
      </w:rPr>
    </w:lvl>
    <w:lvl w:ilvl="7">
      <w:start w:val="1"/>
      <w:numFmt w:val="bullet"/>
      <w:lvlText w:val=""/>
      <w:lvlJc w:val="left"/>
      <w:pPr>
        <w:ind w:left="2856" w:hanging="357"/>
      </w:pPr>
      <w:rPr>
        <w:rFonts w:hint="default" w:ascii="Symbol" w:hAnsi="Symbol"/>
        <w:color w:val="4F81BD" w:themeColor="accent1"/>
      </w:rPr>
    </w:lvl>
    <w:lvl w:ilvl="8">
      <w:start w:val="1"/>
      <w:numFmt w:val="bullet"/>
      <w:lvlText w:val=""/>
      <w:lvlJc w:val="left"/>
      <w:pPr>
        <w:ind w:left="3213" w:hanging="357"/>
      </w:pPr>
      <w:rPr>
        <w:rFonts w:hint="default" w:ascii="Symbol" w:hAnsi="Symbol"/>
        <w:color w:val="4F81BD" w:themeColor="accent1"/>
      </w:rPr>
    </w:lvl>
  </w:abstractNum>
  <w:abstractNum w:abstractNumId="20" w15:restartNumberingAfterBreak="0">
    <w:nsid w:val="36435574"/>
    <w:multiLevelType w:val="multilevel"/>
    <w:tmpl w:val="CE1231D8"/>
    <w:lvl w:ilvl="0">
      <w:start w:val="1"/>
      <w:numFmt w:val="decimal"/>
      <w:lvlText w:val="%1."/>
      <w:lvlJc w:val="left"/>
      <w:pPr>
        <w:ind w:left="284" w:hanging="284"/>
      </w:pPr>
      <w:rPr>
        <w:rFonts w:hint="default" w:ascii="Arial" w:hAnsi="Arial" w:cs="Arial"/>
        <w:b w:val="0"/>
        <w:bCs w:val="0"/>
        <w:i w:val="0"/>
        <w:iCs w:val="0"/>
        <w:color w:val="02A4A6"/>
        <w:sz w:val="22"/>
        <w:szCs w:val="22"/>
      </w:rPr>
    </w:lvl>
    <w:lvl w:ilvl="1">
      <w:start w:val="1"/>
      <w:numFmt w:val="decimal"/>
      <w:lvlText w:val="%1.%2"/>
      <w:lvlJc w:val="left"/>
      <w:pPr>
        <w:ind w:left="567" w:hanging="567"/>
      </w:pPr>
      <w:rPr>
        <w:rFonts w:hint="default" w:ascii="Gill Sans MT" w:hAnsi="Gill Sans MT"/>
        <w:b/>
        <w:i w:val="0"/>
        <w:color w:val="007AA6"/>
        <w:sz w:val="24"/>
      </w:rPr>
    </w:lvl>
    <w:lvl w:ilvl="2">
      <w:start w:val="1"/>
      <w:numFmt w:val="decimal"/>
      <w:lvlText w:val="%1.%2.%3"/>
      <w:lvlJc w:val="left"/>
      <w:pPr>
        <w:ind w:left="851" w:hanging="851"/>
      </w:pPr>
      <w:rPr>
        <w:rFonts w:hint="default" w:ascii="Gill Sans MT" w:hAnsi="Gill Sans MT"/>
        <w:b/>
        <w:i w:val="0"/>
        <w:color w:val="auto"/>
        <w:sz w:val="24"/>
      </w:rPr>
    </w:lvl>
    <w:lvl w:ilvl="3">
      <w:start w:val="1"/>
      <w:numFmt w:val="decimal"/>
      <w:lvlText w:val="%1.%2.%3.%4"/>
      <w:lvlJc w:val="left"/>
      <w:pPr>
        <w:ind w:left="1134" w:hanging="1134"/>
      </w:pPr>
      <w:rPr>
        <w:rFonts w:hint="default" w:ascii="Gill Sans MT" w:hAnsi="Gill Sans MT"/>
        <w:b w:val="0"/>
        <w:i w:val="0"/>
        <w:color w:val="auto"/>
        <w:sz w:val="24"/>
      </w:rPr>
    </w:lvl>
    <w:lvl w:ilvl="4">
      <w:start w:val="1"/>
      <w:numFmt w:val="decimal"/>
      <w:lvlText w:val="%1.%2.%3.%4.%5"/>
      <w:lvlJc w:val="left"/>
      <w:pPr>
        <w:ind w:left="1701" w:hanging="1701"/>
      </w:pPr>
      <w:rPr>
        <w:rFonts w:hint="default" w:ascii="Gill Sans MT" w:hAnsi="Gill Sans MT"/>
        <w:b w:val="0"/>
        <w:i w:val="0"/>
        <w:color w:val="auto"/>
        <w:sz w:val="24"/>
      </w:rPr>
    </w:lvl>
    <w:lvl w:ilvl="5">
      <w:start w:val="1"/>
      <w:numFmt w:val="decimal"/>
      <w:lvlText w:val="%1.%2.%3.%4.%5.%6"/>
      <w:lvlJc w:val="left"/>
      <w:pPr>
        <w:ind w:left="1985" w:hanging="1985"/>
      </w:pPr>
      <w:rPr>
        <w:rFonts w:hint="default" w:ascii="Gill Sans MT" w:hAnsi="Gill Sans MT"/>
        <w:b w:val="0"/>
        <w:i w:val="0"/>
        <w:color w:val="auto"/>
        <w:sz w:val="24"/>
      </w:rPr>
    </w:lvl>
    <w:lvl w:ilvl="6">
      <w:start w:val="1"/>
      <w:numFmt w:val="decimal"/>
      <w:lvlText w:val="%1.%2.%3.%4.%5.%6.%7"/>
      <w:lvlJc w:val="left"/>
      <w:pPr>
        <w:ind w:left="2268" w:hanging="2268"/>
      </w:pPr>
      <w:rPr>
        <w:rFonts w:hint="default" w:ascii="Gill Sans MT" w:hAnsi="Gill Sans MT"/>
        <w:b w:val="0"/>
        <w:i w:val="0"/>
        <w:color w:val="auto"/>
        <w:sz w:val="24"/>
      </w:rPr>
    </w:lvl>
    <w:lvl w:ilvl="7">
      <w:start w:val="1"/>
      <w:numFmt w:val="decimal"/>
      <w:lvlText w:val="%1.%2.%3.%4.%5.%6.%7.%8"/>
      <w:lvlJc w:val="left"/>
      <w:pPr>
        <w:ind w:left="2552" w:hanging="2552"/>
      </w:pPr>
      <w:rPr>
        <w:rFonts w:hint="default" w:ascii="Gill Sans MT" w:hAnsi="Gill Sans MT"/>
        <w:b w:val="0"/>
        <w:i w:val="0"/>
        <w:color w:val="auto"/>
        <w:sz w:val="24"/>
      </w:rPr>
    </w:lvl>
    <w:lvl w:ilvl="8">
      <w:start w:val="1"/>
      <w:numFmt w:val="decimal"/>
      <w:lvlText w:val="%1.%2.%3.%4.%5.%6.%7.%8.%9"/>
      <w:lvlJc w:val="left"/>
      <w:pPr>
        <w:ind w:left="2835" w:hanging="2835"/>
      </w:pPr>
      <w:rPr>
        <w:rFonts w:hint="default" w:ascii="Gill Sans MT" w:hAnsi="Gill Sans MT"/>
        <w:b w:val="0"/>
        <w:i w:val="0"/>
        <w:color w:val="auto"/>
        <w:sz w:val="24"/>
      </w:rPr>
    </w:lvl>
  </w:abstractNum>
  <w:abstractNum w:abstractNumId="21" w15:restartNumberingAfterBreak="0">
    <w:nsid w:val="367563FF"/>
    <w:multiLevelType w:val="hybridMultilevel"/>
    <w:tmpl w:val="02968E4A"/>
    <w:lvl w:ilvl="0" w:tplc="6FD6BC98">
      <w:start w:val="1"/>
      <w:numFmt w:val="decimal"/>
      <w:lvlText w:val="%1."/>
      <w:lvlJc w:val="left"/>
      <w:pPr>
        <w:ind w:left="720" w:hanging="360"/>
      </w:pPr>
      <w:rPr>
        <w:rFonts w:hint="default" w:ascii="Arial" w:hAnsi="Arial" w:cs="Arial"/>
        <w:b w:val="0"/>
        <w:bCs w:val="0"/>
        <w:i w:val="0"/>
        <w:iCs w:val="0"/>
        <w:color w:val="02A4A6"/>
        <w:sz w:val="22"/>
        <w:szCs w:val="22"/>
      </w:rPr>
    </w:lvl>
    <w:lvl w:ilvl="1" w:tplc="2774D3A8">
      <w:start w:val="1"/>
      <w:numFmt w:val="bullet"/>
      <w:lvlText w:val=""/>
      <w:lvlJc w:val="left"/>
      <w:pPr>
        <w:ind w:left="1440" w:hanging="360"/>
      </w:pPr>
      <w:rPr>
        <w:rFonts w:hint="default" w:ascii="Symbol" w:hAnsi="Symbol" w:cs="Symbol"/>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9A945F4"/>
    <w:multiLevelType w:val="multilevel"/>
    <w:tmpl w:val="7304BB1E"/>
    <w:lvl w:ilvl="0">
      <w:start w:val="1"/>
      <w:numFmt w:val="decimal"/>
      <w:lvlText w:val="%1."/>
      <w:lvlJc w:val="left"/>
      <w:pPr>
        <w:ind w:left="284" w:hanging="284"/>
      </w:pPr>
      <w:rPr>
        <w:rFonts w:hint="default" w:ascii="Arial" w:hAnsi="Arial" w:cs="Arial"/>
        <w:b w:val="0"/>
        <w:bCs w:val="0"/>
        <w:i w:val="0"/>
        <w:iCs w:val="0"/>
        <w:color w:val="02A4A6"/>
        <w:sz w:val="22"/>
        <w:szCs w:val="22"/>
      </w:rPr>
    </w:lvl>
    <w:lvl w:ilvl="1">
      <w:start w:val="1"/>
      <w:numFmt w:val="decimal"/>
      <w:lvlText w:val="%1.%2"/>
      <w:lvlJc w:val="left"/>
      <w:pPr>
        <w:ind w:left="567" w:hanging="567"/>
      </w:pPr>
      <w:rPr>
        <w:rFonts w:hint="default" w:ascii="Gill Sans MT" w:hAnsi="Gill Sans MT"/>
        <w:b/>
        <w:i w:val="0"/>
        <w:color w:val="007AA6"/>
        <w:sz w:val="24"/>
      </w:rPr>
    </w:lvl>
    <w:lvl w:ilvl="2">
      <w:start w:val="1"/>
      <w:numFmt w:val="decimal"/>
      <w:lvlText w:val="%1.%2.%3"/>
      <w:lvlJc w:val="left"/>
      <w:pPr>
        <w:ind w:left="851" w:hanging="851"/>
      </w:pPr>
      <w:rPr>
        <w:rFonts w:hint="default" w:ascii="Gill Sans MT" w:hAnsi="Gill Sans MT"/>
        <w:b/>
        <w:i w:val="0"/>
        <w:color w:val="auto"/>
        <w:sz w:val="24"/>
      </w:rPr>
    </w:lvl>
    <w:lvl w:ilvl="3">
      <w:start w:val="1"/>
      <w:numFmt w:val="decimal"/>
      <w:lvlText w:val="%1.%2.%3.%4"/>
      <w:lvlJc w:val="left"/>
      <w:pPr>
        <w:ind w:left="1134" w:hanging="1134"/>
      </w:pPr>
      <w:rPr>
        <w:rFonts w:hint="default" w:ascii="Gill Sans MT" w:hAnsi="Gill Sans MT"/>
        <w:b w:val="0"/>
        <w:i w:val="0"/>
        <w:color w:val="auto"/>
        <w:sz w:val="24"/>
      </w:rPr>
    </w:lvl>
    <w:lvl w:ilvl="4">
      <w:start w:val="1"/>
      <w:numFmt w:val="decimal"/>
      <w:lvlText w:val="%1.%2.%3.%4.%5"/>
      <w:lvlJc w:val="left"/>
      <w:pPr>
        <w:ind w:left="1701" w:hanging="1701"/>
      </w:pPr>
      <w:rPr>
        <w:rFonts w:hint="default" w:ascii="Gill Sans MT" w:hAnsi="Gill Sans MT"/>
        <w:b w:val="0"/>
        <w:i w:val="0"/>
        <w:color w:val="auto"/>
        <w:sz w:val="24"/>
      </w:rPr>
    </w:lvl>
    <w:lvl w:ilvl="5">
      <w:start w:val="1"/>
      <w:numFmt w:val="decimal"/>
      <w:lvlText w:val="%1.%2.%3.%4.%5.%6"/>
      <w:lvlJc w:val="left"/>
      <w:pPr>
        <w:ind w:left="1985" w:hanging="1985"/>
      </w:pPr>
      <w:rPr>
        <w:rFonts w:hint="default" w:ascii="Gill Sans MT" w:hAnsi="Gill Sans MT"/>
        <w:b w:val="0"/>
        <w:i w:val="0"/>
        <w:color w:val="auto"/>
        <w:sz w:val="24"/>
      </w:rPr>
    </w:lvl>
    <w:lvl w:ilvl="6">
      <w:start w:val="1"/>
      <w:numFmt w:val="decimal"/>
      <w:lvlText w:val="%1.%2.%3.%4.%5.%6.%7"/>
      <w:lvlJc w:val="left"/>
      <w:pPr>
        <w:ind w:left="2268" w:hanging="2268"/>
      </w:pPr>
      <w:rPr>
        <w:rFonts w:hint="default" w:ascii="Gill Sans MT" w:hAnsi="Gill Sans MT"/>
        <w:b w:val="0"/>
        <w:i w:val="0"/>
        <w:color w:val="auto"/>
        <w:sz w:val="24"/>
      </w:rPr>
    </w:lvl>
    <w:lvl w:ilvl="7">
      <w:start w:val="1"/>
      <w:numFmt w:val="decimal"/>
      <w:lvlText w:val="%1.%2.%3.%4.%5.%6.%7.%8"/>
      <w:lvlJc w:val="left"/>
      <w:pPr>
        <w:ind w:left="2552" w:hanging="2552"/>
      </w:pPr>
      <w:rPr>
        <w:rFonts w:hint="default" w:ascii="Gill Sans MT" w:hAnsi="Gill Sans MT"/>
        <w:b w:val="0"/>
        <w:i w:val="0"/>
        <w:color w:val="auto"/>
        <w:sz w:val="24"/>
      </w:rPr>
    </w:lvl>
    <w:lvl w:ilvl="8">
      <w:start w:val="1"/>
      <w:numFmt w:val="decimal"/>
      <w:lvlText w:val="%1.%2.%3.%4.%5.%6.%7.%8.%9"/>
      <w:lvlJc w:val="left"/>
      <w:pPr>
        <w:ind w:left="2835" w:hanging="2835"/>
      </w:pPr>
      <w:rPr>
        <w:rFonts w:hint="default" w:ascii="Gill Sans MT" w:hAnsi="Gill Sans MT"/>
        <w:b w:val="0"/>
        <w:i w:val="0"/>
        <w:color w:val="auto"/>
        <w:sz w:val="24"/>
      </w:rPr>
    </w:lvl>
  </w:abstractNum>
  <w:abstractNum w:abstractNumId="23" w15:restartNumberingAfterBreak="0">
    <w:nsid w:val="3D3B36C0"/>
    <w:multiLevelType w:val="multilevel"/>
    <w:tmpl w:val="CE1231D8"/>
    <w:lvl w:ilvl="0">
      <w:start w:val="1"/>
      <w:numFmt w:val="decimal"/>
      <w:lvlText w:val="%1."/>
      <w:lvlJc w:val="left"/>
      <w:pPr>
        <w:ind w:left="284" w:hanging="284"/>
      </w:pPr>
      <w:rPr>
        <w:rFonts w:hint="default" w:ascii="Arial" w:hAnsi="Arial" w:cs="Arial"/>
        <w:b w:val="0"/>
        <w:bCs w:val="0"/>
        <w:i w:val="0"/>
        <w:iCs w:val="0"/>
        <w:color w:val="02A4A6"/>
        <w:sz w:val="22"/>
        <w:szCs w:val="22"/>
      </w:rPr>
    </w:lvl>
    <w:lvl w:ilvl="1">
      <w:start w:val="1"/>
      <w:numFmt w:val="decimal"/>
      <w:lvlText w:val="%1.%2"/>
      <w:lvlJc w:val="left"/>
      <w:pPr>
        <w:ind w:left="567" w:hanging="567"/>
      </w:pPr>
      <w:rPr>
        <w:rFonts w:hint="default" w:ascii="Gill Sans MT" w:hAnsi="Gill Sans MT"/>
        <w:b/>
        <w:i w:val="0"/>
        <w:color w:val="007AA6"/>
        <w:sz w:val="24"/>
      </w:rPr>
    </w:lvl>
    <w:lvl w:ilvl="2">
      <w:start w:val="1"/>
      <w:numFmt w:val="decimal"/>
      <w:lvlText w:val="%1.%2.%3"/>
      <w:lvlJc w:val="left"/>
      <w:pPr>
        <w:ind w:left="851" w:hanging="851"/>
      </w:pPr>
      <w:rPr>
        <w:rFonts w:hint="default" w:ascii="Gill Sans MT" w:hAnsi="Gill Sans MT"/>
        <w:b/>
        <w:i w:val="0"/>
        <w:color w:val="auto"/>
        <w:sz w:val="24"/>
      </w:rPr>
    </w:lvl>
    <w:lvl w:ilvl="3">
      <w:start w:val="1"/>
      <w:numFmt w:val="decimal"/>
      <w:lvlText w:val="%1.%2.%3.%4"/>
      <w:lvlJc w:val="left"/>
      <w:pPr>
        <w:ind w:left="1134" w:hanging="1134"/>
      </w:pPr>
      <w:rPr>
        <w:rFonts w:hint="default" w:ascii="Gill Sans MT" w:hAnsi="Gill Sans MT"/>
        <w:b w:val="0"/>
        <w:i w:val="0"/>
        <w:color w:val="auto"/>
        <w:sz w:val="24"/>
      </w:rPr>
    </w:lvl>
    <w:lvl w:ilvl="4">
      <w:start w:val="1"/>
      <w:numFmt w:val="decimal"/>
      <w:lvlText w:val="%1.%2.%3.%4.%5"/>
      <w:lvlJc w:val="left"/>
      <w:pPr>
        <w:ind w:left="1701" w:hanging="1701"/>
      </w:pPr>
      <w:rPr>
        <w:rFonts w:hint="default" w:ascii="Gill Sans MT" w:hAnsi="Gill Sans MT"/>
        <w:b w:val="0"/>
        <w:i w:val="0"/>
        <w:color w:val="auto"/>
        <w:sz w:val="24"/>
      </w:rPr>
    </w:lvl>
    <w:lvl w:ilvl="5">
      <w:start w:val="1"/>
      <w:numFmt w:val="decimal"/>
      <w:lvlText w:val="%1.%2.%3.%4.%5.%6"/>
      <w:lvlJc w:val="left"/>
      <w:pPr>
        <w:ind w:left="1985" w:hanging="1985"/>
      </w:pPr>
      <w:rPr>
        <w:rFonts w:hint="default" w:ascii="Gill Sans MT" w:hAnsi="Gill Sans MT"/>
        <w:b w:val="0"/>
        <w:i w:val="0"/>
        <w:color w:val="auto"/>
        <w:sz w:val="24"/>
      </w:rPr>
    </w:lvl>
    <w:lvl w:ilvl="6">
      <w:start w:val="1"/>
      <w:numFmt w:val="decimal"/>
      <w:lvlText w:val="%1.%2.%3.%4.%5.%6.%7"/>
      <w:lvlJc w:val="left"/>
      <w:pPr>
        <w:ind w:left="2268" w:hanging="2268"/>
      </w:pPr>
      <w:rPr>
        <w:rFonts w:hint="default" w:ascii="Gill Sans MT" w:hAnsi="Gill Sans MT"/>
        <w:b w:val="0"/>
        <w:i w:val="0"/>
        <w:color w:val="auto"/>
        <w:sz w:val="24"/>
      </w:rPr>
    </w:lvl>
    <w:lvl w:ilvl="7">
      <w:start w:val="1"/>
      <w:numFmt w:val="decimal"/>
      <w:lvlText w:val="%1.%2.%3.%4.%5.%6.%7.%8"/>
      <w:lvlJc w:val="left"/>
      <w:pPr>
        <w:ind w:left="2552" w:hanging="2552"/>
      </w:pPr>
      <w:rPr>
        <w:rFonts w:hint="default" w:ascii="Gill Sans MT" w:hAnsi="Gill Sans MT"/>
        <w:b w:val="0"/>
        <w:i w:val="0"/>
        <w:color w:val="auto"/>
        <w:sz w:val="24"/>
      </w:rPr>
    </w:lvl>
    <w:lvl w:ilvl="8">
      <w:start w:val="1"/>
      <w:numFmt w:val="decimal"/>
      <w:lvlText w:val="%1.%2.%3.%4.%5.%6.%7.%8.%9"/>
      <w:lvlJc w:val="left"/>
      <w:pPr>
        <w:ind w:left="2835" w:hanging="2835"/>
      </w:pPr>
      <w:rPr>
        <w:rFonts w:hint="default" w:ascii="Gill Sans MT" w:hAnsi="Gill Sans MT"/>
        <w:b w:val="0"/>
        <w:i w:val="0"/>
        <w:color w:val="auto"/>
        <w:sz w:val="24"/>
      </w:rPr>
    </w:lvl>
  </w:abstractNum>
  <w:abstractNum w:abstractNumId="24" w15:restartNumberingAfterBreak="0">
    <w:nsid w:val="42FB5748"/>
    <w:multiLevelType w:val="hybridMultilevel"/>
    <w:tmpl w:val="7B4A59E2"/>
    <w:lvl w:ilvl="0" w:tplc="2774D3A8">
      <w:start w:val="1"/>
      <w:numFmt w:val="bullet"/>
      <w:lvlText w:val=""/>
      <w:lvlJc w:val="left"/>
      <w:pPr>
        <w:ind w:left="1080" w:hanging="360"/>
      </w:pPr>
      <w:rPr>
        <w:rFonts w:hint="default" w:ascii="Symbol" w:hAnsi="Symbol" w:cs="Symbol"/>
        <w:b/>
        <w:i w:val="0"/>
        <w:color w:val="02A4A6"/>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5" w15:restartNumberingAfterBreak="0">
    <w:nsid w:val="45BA40A6"/>
    <w:multiLevelType w:val="multilevel"/>
    <w:tmpl w:val="51B4EB8A"/>
    <w:lvl w:ilvl="0">
      <w:start w:val="1"/>
      <w:numFmt w:val="bullet"/>
      <w:lvlText w:val=""/>
      <w:lvlJc w:val="left"/>
      <w:pPr>
        <w:ind w:left="360" w:hanging="360"/>
      </w:pPr>
      <w:rPr>
        <w:rFonts w:hint="default" w:ascii="Symbol" w:hAnsi="Symbol" w:cs="Symbol"/>
        <w:b/>
        <w:i w:val="0"/>
        <w:color w:val="02A4A6"/>
      </w:rPr>
    </w:lvl>
    <w:lvl w:ilvl="1">
      <w:start w:val="1"/>
      <w:numFmt w:val="bullet"/>
      <w:lvlText w:val=""/>
      <w:lvlJc w:val="left"/>
      <w:pPr>
        <w:ind w:left="714" w:hanging="357"/>
      </w:pPr>
      <w:rPr>
        <w:rFonts w:hint="default" w:ascii="Symbol" w:hAnsi="Symbol"/>
        <w:b/>
        <w:i w:val="0"/>
        <w:color w:val="000000" w:themeColor="text1"/>
      </w:rPr>
    </w:lvl>
    <w:lvl w:ilvl="2">
      <w:start w:val="1"/>
      <w:numFmt w:val="bullet"/>
      <w:lvlText w:val=""/>
      <w:lvlJc w:val="left"/>
      <w:pPr>
        <w:ind w:left="1071" w:hanging="357"/>
      </w:pPr>
      <w:rPr>
        <w:rFonts w:hint="default" w:ascii="Symbol" w:hAnsi="Symbol"/>
        <w:color w:val="4F81BD" w:themeColor="accent1"/>
      </w:rPr>
    </w:lvl>
    <w:lvl w:ilvl="3">
      <w:start w:val="1"/>
      <w:numFmt w:val="bullet"/>
      <w:lvlText w:val=""/>
      <w:lvlJc w:val="left"/>
      <w:pPr>
        <w:ind w:left="1428" w:hanging="357"/>
      </w:pPr>
      <w:rPr>
        <w:rFonts w:hint="default" w:ascii="Symbol" w:hAnsi="Symbol"/>
        <w:color w:val="4F81BD" w:themeColor="accent1"/>
      </w:rPr>
    </w:lvl>
    <w:lvl w:ilvl="4">
      <w:start w:val="1"/>
      <w:numFmt w:val="bullet"/>
      <w:lvlText w:val=""/>
      <w:lvlJc w:val="left"/>
      <w:pPr>
        <w:ind w:left="1785" w:hanging="357"/>
      </w:pPr>
      <w:rPr>
        <w:rFonts w:hint="default" w:ascii="Symbol" w:hAnsi="Symbol"/>
        <w:color w:val="4F81BD" w:themeColor="accent1"/>
      </w:rPr>
    </w:lvl>
    <w:lvl w:ilvl="5">
      <w:start w:val="1"/>
      <w:numFmt w:val="bullet"/>
      <w:lvlText w:val=""/>
      <w:lvlJc w:val="left"/>
      <w:pPr>
        <w:ind w:left="2142" w:hanging="357"/>
      </w:pPr>
      <w:rPr>
        <w:rFonts w:hint="default" w:ascii="Symbol" w:hAnsi="Symbol"/>
        <w:color w:val="4F81BD" w:themeColor="accent1"/>
      </w:rPr>
    </w:lvl>
    <w:lvl w:ilvl="6">
      <w:start w:val="1"/>
      <w:numFmt w:val="bullet"/>
      <w:lvlText w:val=""/>
      <w:lvlJc w:val="left"/>
      <w:pPr>
        <w:ind w:left="2499" w:hanging="357"/>
      </w:pPr>
      <w:rPr>
        <w:rFonts w:hint="default" w:ascii="Symbol" w:hAnsi="Symbol"/>
        <w:color w:val="4F81BD" w:themeColor="accent1"/>
      </w:rPr>
    </w:lvl>
    <w:lvl w:ilvl="7">
      <w:start w:val="1"/>
      <w:numFmt w:val="bullet"/>
      <w:lvlText w:val=""/>
      <w:lvlJc w:val="left"/>
      <w:pPr>
        <w:ind w:left="2856" w:hanging="357"/>
      </w:pPr>
      <w:rPr>
        <w:rFonts w:hint="default" w:ascii="Symbol" w:hAnsi="Symbol"/>
        <w:color w:val="4F81BD" w:themeColor="accent1"/>
      </w:rPr>
    </w:lvl>
    <w:lvl w:ilvl="8">
      <w:start w:val="1"/>
      <w:numFmt w:val="bullet"/>
      <w:lvlText w:val=""/>
      <w:lvlJc w:val="left"/>
      <w:pPr>
        <w:ind w:left="3213" w:hanging="357"/>
      </w:pPr>
      <w:rPr>
        <w:rFonts w:hint="default" w:ascii="Symbol" w:hAnsi="Symbol"/>
        <w:color w:val="4F81BD" w:themeColor="accent1"/>
      </w:rPr>
    </w:lvl>
  </w:abstractNum>
  <w:abstractNum w:abstractNumId="26" w15:restartNumberingAfterBreak="0">
    <w:nsid w:val="493E1F3A"/>
    <w:multiLevelType w:val="hybridMultilevel"/>
    <w:tmpl w:val="4A503632"/>
    <w:lvl w:ilvl="0" w:tplc="2774D3A8">
      <w:start w:val="1"/>
      <w:numFmt w:val="bullet"/>
      <w:lvlText w:val=""/>
      <w:lvlJc w:val="left"/>
      <w:pPr>
        <w:ind w:left="720" w:hanging="360"/>
      </w:pPr>
      <w:rPr>
        <w:rFonts w:hint="default" w:ascii="Symbol" w:hAnsi="Symbol" w:cs="Symbol"/>
        <w:b/>
        <w:i w:val="0"/>
        <w:color w:val="02A4A6"/>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4AD052DB"/>
    <w:multiLevelType w:val="hybridMultilevel"/>
    <w:tmpl w:val="AD506CA4"/>
    <w:lvl w:ilvl="0" w:tplc="2774D3A8">
      <w:start w:val="1"/>
      <w:numFmt w:val="bullet"/>
      <w:lvlText w:val=""/>
      <w:lvlJc w:val="left"/>
      <w:pPr>
        <w:ind w:left="720" w:hanging="360"/>
      </w:pPr>
      <w:rPr>
        <w:rFonts w:hint="default" w:ascii="Symbol" w:hAnsi="Symbol" w:cs="Symbol"/>
        <w:b/>
        <w:i w:val="0"/>
        <w:color w:val="02A4A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4B36155B"/>
    <w:multiLevelType w:val="hybridMultilevel"/>
    <w:tmpl w:val="F2706EA6"/>
    <w:lvl w:ilvl="0" w:tplc="2774D3A8">
      <w:start w:val="1"/>
      <w:numFmt w:val="bullet"/>
      <w:lvlText w:val=""/>
      <w:lvlJc w:val="left"/>
      <w:pPr>
        <w:ind w:left="720" w:hanging="360"/>
      </w:pPr>
      <w:rPr>
        <w:rFonts w:hint="default" w:ascii="Symbol" w:hAnsi="Symbol" w:cs="Symbol"/>
        <w:b/>
        <w:i w:val="0"/>
        <w:color w:val="02A4A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52507C07"/>
    <w:multiLevelType w:val="hybridMultilevel"/>
    <w:tmpl w:val="FAF29B7E"/>
    <w:lvl w:ilvl="0" w:tplc="2774D3A8">
      <w:start w:val="1"/>
      <w:numFmt w:val="bullet"/>
      <w:lvlText w:val=""/>
      <w:lvlJc w:val="left"/>
      <w:pPr>
        <w:ind w:left="11" w:hanging="360"/>
      </w:pPr>
      <w:rPr>
        <w:rFonts w:hint="default" w:ascii="Symbol" w:hAnsi="Symbol" w:cs="Symbol"/>
        <w:b/>
        <w:i w:val="0"/>
        <w:color w:val="02A4A6"/>
      </w:rPr>
    </w:lvl>
    <w:lvl w:ilvl="1" w:tplc="08090003" w:tentative="1">
      <w:start w:val="1"/>
      <w:numFmt w:val="bullet"/>
      <w:lvlText w:val="o"/>
      <w:lvlJc w:val="left"/>
      <w:pPr>
        <w:ind w:left="731" w:hanging="360"/>
      </w:pPr>
      <w:rPr>
        <w:rFonts w:hint="default" w:ascii="Courier New" w:hAnsi="Courier New" w:cs="Courier New"/>
      </w:rPr>
    </w:lvl>
    <w:lvl w:ilvl="2" w:tplc="08090005" w:tentative="1">
      <w:start w:val="1"/>
      <w:numFmt w:val="bullet"/>
      <w:lvlText w:val=""/>
      <w:lvlJc w:val="left"/>
      <w:pPr>
        <w:ind w:left="1451" w:hanging="360"/>
      </w:pPr>
      <w:rPr>
        <w:rFonts w:hint="default" w:ascii="Wingdings" w:hAnsi="Wingdings"/>
      </w:rPr>
    </w:lvl>
    <w:lvl w:ilvl="3" w:tplc="08090001" w:tentative="1">
      <w:start w:val="1"/>
      <w:numFmt w:val="bullet"/>
      <w:lvlText w:val=""/>
      <w:lvlJc w:val="left"/>
      <w:pPr>
        <w:ind w:left="2171" w:hanging="360"/>
      </w:pPr>
      <w:rPr>
        <w:rFonts w:hint="default" w:ascii="Symbol" w:hAnsi="Symbol"/>
      </w:rPr>
    </w:lvl>
    <w:lvl w:ilvl="4" w:tplc="08090003" w:tentative="1">
      <w:start w:val="1"/>
      <w:numFmt w:val="bullet"/>
      <w:lvlText w:val="o"/>
      <w:lvlJc w:val="left"/>
      <w:pPr>
        <w:ind w:left="2891" w:hanging="360"/>
      </w:pPr>
      <w:rPr>
        <w:rFonts w:hint="default" w:ascii="Courier New" w:hAnsi="Courier New" w:cs="Courier New"/>
      </w:rPr>
    </w:lvl>
    <w:lvl w:ilvl="5" w:tplc="08090005" w:tentative="1">
      <w:start w:val="1"/>
      <w:numFmt w:val="bullet"/>
      <w:lvlText w:val=""/>
      <w:lvlJc w:val="left"/>
      <w:pPr>
        <w:ind w:left="3611" w:hanging="360"/>
      </w:pPr>
      <w:rPr>
        <w:rFonts w:hint="default" w:ascii="Wingdings" w:hAnsi="Wingdings"/>
      </w:rPr>
    </w:lvl>
    <w:lvl w:ilvl="6" w:tplc="08090001" w:tentative="1">
      <w:start w:val="1"/>
      <w:numFmt w:val="bullet"/>
      <w:lvlText w:val=""/>
      <w:lvlJc w:val="left"/>
      <w:pPr>
        <w:ind w:left="4331" w:hanging="360"/>
      </w:pPr>
      <w:rPr>
        <w:rFonts w:hint="default" w:ascii="Symbol" w:hAnsi="Symbol"/>
      </w:rPr>
    </w:lvl>
    <w:lvl w:ilvl="7" w:tplc="08090003" w:tentative="1">
      <w:start w:val="1"/>
      <w:numFmt w:val="bullet"/>
      <w:lvlText w:val="o"/>
      <w:lvlJc w:val="left"/>
      <w:pPr>
        <w:ind w:left="5051" w:hanging="360"/>
      </w:pPr>
      <w:rPr>
        <w:rFonts w:hint="default" w:ascii="Courier New" w:hAnsi="Courier New" w:cs="Courier New"/>
      </w:rPr>
    </w:lvl>
    <w:lvl w:ilvl="8" w:tplc="08090005" w:tentative="1">
      <w:start w:val="1"/>
      <w:numFmt w:val="bullet"/>
      <w:lvlText w:val=""/>
      <w:lvlJc w:val="left"/>
      <w:pPr>
        <w:ind w:left="5771" w:hanging="360"/>
      </w:pPr>
      <w:rPr>
        <w:rFonts w:hint="default" w:ascii="Wingdings" w:hAnsi="Wingdings"/>
      </w:rPr>
    </w:lvl>
  </w:abstractNum>
  <w:abstractNum w:abstractNumId="30" w15:restartNumberingAfterBreak="0">
    <w:nsid w:val="53D54AA8"/>
    <w:multiLevelType w:val="hybridMultilevel"/>
    <w:tmpl w:val="88C472E0"/>
    <w:lvl w:ilvl="0" w:tplc="0809000F">
      <w:start w:val="1"/>
      <w:numFmt w:val="decimal"/>
      <w:lvlText w:val="%1."/>
      <w:lvlJc w:val="left"/>
      <w:pPr>
        <w:ind w:left="720" w:hanging="360"/>
      </w:pPr>
      <w:rPr>
        <w:rFonts w:hint="default"/>
        <w:b/>
        <w:i w:val="0"/>
        <w:color w:val="02A4A6"/>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53F35BE1"/>
    <w:multiLevelType w:val="hybridMultilevel"/>
    <w:tmpl w:val="3A009756"/>
    <w:lvl w:ilvl="0" w:tplc="2774D3A8">
      <w:start w:val="1"/>
      <w:numFmt w:val="bullet"/>
      <w:lvlText w:val=""/>
      <w:lvlJc w:val="left"/>
      <w:pPr>
        <w:ind w:left="720" w:hanging="360"/>
      </w:pPr>
      <w:rPr>
        <w:rFonts w:hint="default" w:ascii="Symbol" w:hAnsi="Symbol" w:cs="Symbol"/>
        <w:b/>
        <w:i w:val="0"/>
        <w:color w:val="02A4A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546452EE"/>
    <w:multiLevelType w:val="hybridMultilevel"/>
    <w:tmpl w:val="86FE55C6"/>
    <w:lvl w:ilvl="0" w:tplc="2774D3A8">
      <w:start w:val="1"/>
      <w:numFmt w:val="bullet"/>
      <w:lvlText w:val=""/>
      <w:lvlJc w:val="left"/>
      <w:pPr>
        <w:ind w:left="720" w:hanging="360"/>
      </w:pPr>
      <w:rPr>
        <w:rFonts w:hint="default" w:ascii="Symbol" w:hAnsi="Symbol" w:cs="Symbol"/>
        <w:b/>
        <w:i w:val="0"/>
        <w:color w:val="02A4A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59B9A0F6"/>
    <w:multiLevelType w:val="hybridMultilevel"/>
    <w:tmpl w:val="AD423B24"/>
    <w:lvl w:ilvl="0" w:tplc="202A376A">
      <w:start w:val="1"/>
      <w:numFmt w:val="bullet"/>
      <w:lvlText w:val=""/>
      <w:lvlJc w:val="left"/>
      <w:pPr>
        <w:ind w:left="720" w:hanging="360"/>
      </w:pPr>
      <w:rPr>
        <w:rFonts w:hint="default" w:ascii="Symbol" w:hAnsi="Symbol"/>
      </w:rPr>
    </w:lvl>
    <w:lvl w:ilvl="1" w:tplc="3D1A79D6">
      <w:start w:val="1"/>
      <w:numFmt w:val="bullet"/>
      <w:lvlText w:val="o"/>
      <w:lvlJc w:val="left"/>
      <w:pPr>
        <w:ind w:left="1440" w:hanging="360"/>
      </w:pPr>
      <w:rPr>
        <w:rFonts w:hint="default" w:ascii="Courier New" w:hAnsi="Courier New"/>
      </w:rPr>
    </w:lvl>
    <w:lvl w:ilvl="2" w:tplc="7886099E">
      <w:start w:val="1"/>
      <w:numFmt w:val="bullet"/>
      <w:lvlText w:val=""/>
      <w:lvlJc w:val="left"/>
      <w:pPr>
        <w:ind w:left="2160" w:hanging="360"/>
      </w:pPr>
      <w:rPr>
        <w:rFonts w:hint="default" w:ascii="Wingdings" w:hAnsi="Wingdings"/>
      </w:rPr>
    </w:lvl>
    <w:lvl w:ilvl="3" w:tplc="60F613B0">
      <w:start w:val="1"/>
      <w:numFmt w:val="bullet"/>
      <w:lvlText w:val=""/>
      <w:lvlJc w:val="left"/>
      <w:pPr>
        <w:ind w:left="2880" w:hanging="360"/>
      </w:pPr>
      <w:rPr>
        <w:rFonts w:hint="default" w:ascii="Symbol" w:hAnsi="Symbol"/>
      </w:rPr>
    </w:lvl>
    <w:lvl w:ilvl="4" w:tplc="B62E8B1A">
      <w:start w:val="1"/>
      <w:numFmt w:val="bullet"/>
      <w:lvlText w:val="o"/>
      <w:lvlJc w:val="left"/>
      <w:pPr>
        <w:ind w:left="3600" w:hanging="360"/>
      </w:pPr>
      <w:rPr>
        <w:rFonts w:hint="default" w:ascii="Courier New" w:hAnsi="Courier New"/>
      </w:rPr>
    </w:lvl>
    <w:lvl w:ilvl="5" w:tplc="F7225F7A">
      <w:start w:val="1"/>
      <w:numFmt w:val="bullet"/>
      <w:lvlText w:val=""/>
      <w:lvlJc w:val="left"/>
      <w:pPr>
        <w:ind w:left="4320" w:hanging="360"/>
      </w:pPr>
      <w:rPr>
        <w:rFonts w:hint="default" w:ascii="Wingdings" w:hAnsi="Wingdings"/>
      </w:rPr>
    </w:lvl>
    <w:lvl w:ilvl="6" w:tplc="509AB212">
      <w:start w:val="1"/>
      <w:numFmt w:val="bullet"/>
      <w:lvlText w:val=""/>
      <w:lvlJc w:val="left"/>
      <w:pPr>
        <w:ind w:left="5040" w:hanging="360"/>
      </w:pPr>
      <w:rPr>
        <w:rFonts w:hint="default" w:ascii="Symbol" w:hAnsi="Symbol"/>
      </w:rPr>
    </w:lvl>
    <w:lvl w:ilvl="7" w:tplc="FF948CF6">
      <w:start w:val="1"/>
      <w:numFmt w:val="bullet"/>
      <w:lvlText w:val="o"/>
      <w:lvlJc w:val="left"/>
      <w:pPr>
        <w:ind w:left="5760" w:hanging="360"/>
      </w:pPr>
      <w:rPr>
        <w:rFonts w:hint="default" w:ascii="Courier New" w:hAnsi="Courier New"/>
      </w:rPr>
    </w:lvl>
    <w:lvl w:ilvl="8" w:tplc="2E3284A2">
      <w:start w:val="1"/>
      <w:numFmt w:val="bullet"/>
      <w:lvlText w:val=""/>
      <w:lvlJc w:val="left"/>
      <w:pPr>
        <w:ind w:left="6480" w:hanging="360"/>
      </w:pPr>
      <w:rPr>
        <w:rFonts w:hint="default" w:ascii="Wingdings" w:hAnsi="Wingdings"/>
      </w:rPr>
    </w:lvl>
  </w:abstractNum>
  <w:abstractNum w:abstractNumId="34"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hint="default" w:ascii="Chalet-LondonNineteenSixty" w:hAnsi="Chalet-LondonNineteenSixty"/>
        <w:color w:val="EEECE1" w:themeColor="background2"/>
        <w:sz w:val="32"/>
      </w:rPr>
    </w:lvl>
    <w:lvl w:ilvl="1">
      <w:start w:val="1"/>
      <w:numFmt w:val="bullet"/>
      <w:lvlText w:val="–"/>
      <w:lvlJc w:val="left"/>
      <w:pPr>
        <w:tabs>
          <w:tab w:val="num" w:pos="680"/>
        </w:tabs>
        <w:ind w:left="680" w:hanging="340"/>
      </w:pPr>
      <w:rPr>
        <w:rFonts w:hint="default" w:ascii="Chalet-LondonNineteenSixty" w:hAnsi="Chalet-LondonNineteenSixty"/>
        <w:color w:val="000000" w:themeColor="text1"/>
      </w:rPr>
    </w:lvl>
    <w:lvl w:ilvl="2">
      <w:start w:val="1"/>
      <w:numFmt w:val="bullet"/>
      <w:lvlText w:val="+"/>
      <w:lvlJc w:val="left"/>
      <w:pPr>
        <w:tabs>
          <w:tab w:val="num" w:pos="1021"/>
        </w:tabs>
        <w:ind w:left="1021" w:hanging="341"/>
      </w:pPr>
      <w:rPr>
        <w:rFonts w:hint="default" w:ascii="Chalet-LondonNineteenSixty" w:hAnsi="Chalet-LondonNineteenSixty"/>
        <w:color w:val="EEECE1" w:themeColor="background2"/>
        <w:sz w:val="32"/>
      </w:rPr>
    </w:lvl>
    <w:lvl w:ilvl="3">
      <w:start w:val="1"/>
      <w:numFmt w:val="bullet"/>
      <w:lvlText w:val="–"/>
      <w:lvlJc w:val="left"/>
      <w:pPr>
        <w:tabs>
          <w:tab w:val="num" w:pos="1360"/>
        </w:tabs>
        <w:ind w:left="1360" w:hanging="340"/>
      </w:pPr>
      <w:rPr>
        <w:rFonts w:hint="default" w:ascii="Chalet-LondonNineteenSixty" w:hAnsi="Chalet-LondonNineteenSixty"/>
        <w:color w:val="000000" w:themeColor="text1"/>
      </w:rPr>
    </w:lvl>
    <w:lvl w:ilvl="4">
      <w:start w:val="1"/>
      <w:numFmt w:val="bullet"/>
      <w:lvlText w:val="+"/>
      <w:lvlJc w:val="left"/>
      <w:pPr>
        <w:tabs>
          <w:tab w:val="num" w:pos="1700"/>
        </w:tabs>
        <w:ind w:left="1700" w:hanging="340"/>
      </w:pPr>
      <w:rPr>
        <w:rFonts w:hint="default" w:ascii="Chalet-LondonNineteenSixty" w:hAnsi="Chalet-LondonNineteenSixty"/>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35" w15:restartNumberingAfterBreak="0">
    <w:nsid w:val="65180D6E"/>
    <w:multiLevelType w:val="multilevel"/>
    <w:tmpl w:val="DCD0BB84"/>
    <w:lvl w:ilvl="0">
      <w:start w:val="1"/>
      <w:numFmt w:val="decimal"/>
      <w:lvlText w:val="%1."/>
      <w:lvlJc w:val="left"/>
      <w:pPr>
        <w:ind w:left="284" w:hanging="284"/>
      </w:pPr>
      <w:rPr>
        <w:rFonts w:hint="default" w:ascii="Arial" w:hAnsi="Arial" w:cs="Arial"/>
        <w:b w:val="0"/>
        <w:bCs w:val="0"/>
        <w:i w:val="0"/>
        <w:iCs w:val="0"/>
        <w:color w:val="02A4A6"/>
        <w:sz w:val="22"/>
        <w:szCs w:val="22"/>
      </w:rPr>
    </w:lvl>
    <w:lvl w:ilvl="1">
      <w:start w:val="1"/>
      <w:numFmt w:val="decimal"/>
      <w:lvlText w:val="%1.%2"/>
      <w:lvlJc w:val="left"/>
      <w:pPr>
        <w:ind w:left="567" w:hanging="567"/>
      </w:pPr>
      <w:rPr>
        <w:rFonts w:hint="default" w:ascii="Gill Sans MT" w:hAnsi="Gill Sans MT"/>
        <w:b/>
        <w:i w:val="0"/>
        <w:color w:val="007AA6"/>
        <w:sz w:val="24"/>
      </w:rPr>
    </w:lvl>
    <w:lvl w:ilvl="2">
      <w:start w:val="1"/>
      <w:numFmt w:val="decimal"/>
      <w:lvlText w:val="%1.%2.%3"/>
      <w:lvlJc w:val="left"/>
      <w:pPr>
        <w:ind w:left="851" w:hanging="851"/>
      </w:pPr>
      <w:rPr>
        <w:rFonts w:hint="default" w:ascii="Gill Sans MT" w:hAnsi="Gill Sans MT"/>
        <w:b/>
        <w:i w:val="0"/>
        <w:color w:val="auto"/>
        <w:sz w:val="24"/>
      </w:rPr>
    </w:lvl>
    <w:lvl w:ilvl="3">
      <w:start w:val="1"/>
      <w:numFmt w:val="decimal"/>
      <w:lvlText w:val="%1.%2.%3.%4"/>
      <w:lvlJc w:val="left"/>
      <w:pPr>
        <w:ind w:left="1134" w:hanging="1134"/>
      </w:pPr>
      <w:rPr>
        <w:rFonts w:hint="default" w:ascii="Gill Sans MT" w:hAnsi="Gill Sans MT"/>
        <w:b w:val="0"/>
        <w:i w:val="0"/>
        <w:color w:val="auto"/>
        <w:sz w:val="24"/>
      </w:rPr>
    </w:lvl>
    <w:lvl w:ilvl="4">
      <w:start w:val="1"/>
      <w:numFmt w:val="decimal"/>
      <w:lvlText w:val="%1.%2.%3.%4.%5"/>
      <w:lvlJc w:val="left"/>
      <w:pPr>
        <w:ind w:left="1701" w:hanging="1701"/>
      </w:pPr>
      <w:rPr>
        <w:rFonts w:hint="default" w:ascii="Gill Sans MT" w:hAnsi="Gill Sans MT"/>
        <w:b w:val="0"/>
        <w:i w:val="0"/>
        <w:color w:val="auto"/>
        <w:sz w:val="24"/>
      </w:rPr>
    </w:lvl>
    <w:lvl w:ilvl="5">
      <w:start w:val="1"/>
      <w:numFmt w:val="decimal"/>
      <w:lvlText w:val="%1.%2.%3.%4.%5.%6"/>
      <w:lvlJc w:val="left"/>
      <w:pPr>
        <w:ind w:left="1985" w:hanging="1985"/>
      </w:pPr>
      <w:rPr>
        <w:rFonts w:hint="default" w:ascii="Gill Sans MT" w:hAnsi="Gill Sans MT"/>
        <w:b w:val="0"/>
        <w:i w:val="0"/>
        <w:color w:val="auto"/>
        <w:sz w:val="24"/>
      </w:rPr>
    </w:lvl>
    <w:lvl w:ilvl="6">
      <w:start w:val="1"/>
      <w:numFmt w:val="decimal"/>
      <w:lvlText w:val="%1.%2.%3.%4.%5.%6.%7"/>
      <w:lvlJc w:val="left"/>
      <w:pPr>
        <w:ind w:left="2268" w:hanging="2268"/>
      </w:pPr>
      <w:rPr>
        <w:rFonts w:hint="default" w:ascii="Gill Sans MT" w:hAnsi="Gill Sans MT"/>
        <w:b w:val="0"/>
        <w:i w:val="0"/>
        <w:color w:val="auto"/>
        <w:sz w:val="24"/>
      </w:rPr>
    </w:lvl>
    <w:lvl w:ilvl="7">
      <w:start w:val="1"/>
      <w:numFmt w:val="decimal"/>
      <w:lvlText w:val="%1.%2.%3.%4.%5.%6.%7.%8"/>
      <w:lvlJc w:val="left"/>
      <w:pPr>
        <w:ind w:left="2552" w:hanging="2552"/>
      </w:pPr>
      <w:rPr>
        <w:rFonts w:hint="default" w:ascii="Gill Sans MT" w:hAnsi="Gill Sans MT"/>
        <w:b w:val="0"/>
        <w:i w:val="0"/>
        <w:color w:val="auto"/>
        <w:sz w:val="24"/>
      </w:rPr>
    </w:lvl>
    <w:lvl w:ilvl="8">
      <w:start w:val="1"/>
      <w:numFmt w:val="decimal"/>
      <w:lvlText w:val="%1.%2.%3.%4.%5.%6.%7.%8.%9"/>
      <w:lvlJc w:val="left"/>
      <w:pPr>
        <w:ind w:left="2835" w:hanging="2835"/>
      </w:pPr>
      <w:rPr>
        <w:rFonts w:hint="default" w:ascii="Gill Sans MT" w:hAnsi="Gill Sans MT"/>
        <w:b w:val="0"/>
        <w:i w:val="0"/>
        <w:color w:val="auto"/>
        <w:sz w:val="24"/>
      </w:rPr>
    </w:lvl>
  </w:abstractNum>
  <w:abstractNum w:abstractNumId="36" w15:restartNumberingAfterBreak="0">
    <w:nsid w:val="68141291"/>
    <w:multiLevelType w:val="hybridMultilevel"/>
    <w:tmpl w:val="E48C5DE4"/>
    <w:lvl w:ilvl="0" w:tplc="986CF264">
      <w:start w:val="1"/>
      <w:numFmt w:val="decimal"/>
      <w:lvlText w:val="%1."/>
      <w:lvlJc w:val="left"/>
      <w:pPr>
        <w:ind w:left="720" w:hanging="360"/>
      </w:pPr>
      <w:rPr>
        <w:rFonts w:hint="default"/>
        <w:b/>
        <w:bCs/>
        <w:color w:val="02A4A6"/>
        <w:spacing w:val="-1"/>
        <w:w w:val="97"/>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8386700"/>
    <w:multiLevelType w:val="hybridMultilevel"/>
    <w:tmpl w:val="773E028E"/>
    <w:lvl w:ilvl="0" w:tplc="2774D3A8">
      <w:start w:val="1"/>
      <w:numFmt w:val="bullet"/>
      <w:lvlText w:val=""/>
      <w:lvlJc w:val="left"/>
      <w:pPr>
        <w:ind w:left="720" w:hanging="360"/>
      </w:pPr>
      <w:rPr>
        <w:rFonts w:hint="default" w:ascii="Symbol" w:hAnsi="Symbol" w:cs="Symbol"/>
        <w:b/>
        <w:i w:val="0"/>
        <w:color w:val="02A4A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69F94F29"/>
    <w:multiLevelType w:val="hybridMultilevel"/>
    <w:tmpl w:val="2312F5C2"/>
    <w:lvl w:ilvl="0" w:tplc="2774D3A8">
      <w:start w:val="1"/>
      <w:numFmt w:val="bullet"/>
      <w:lvlText w:val=""/>
      <w:lvlJc w:val="left"/>
      <w:pPr>
        <w:ind w:left="720" w:hanging="360"/>
      </w:pPr>
      <w:rPr>
        <w:rFonts w:hint="default" w:ascii="Symbol" w:hAnsi="Symbol" w:cs="Symbol"/>
        <w:b/>
        <w:i w:val="0"/>
        <w:color w:val="02A4A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6A3F2EBE"/>
    <w:multiLevelType w:val="hybridMultilevel"/>
    <w:tmpl w:val="CCD21B46"/>
    <w:lvl w:ilvl="0" w:tplc="2774D3A8">
      <w:start w:val="1"/>
      <w:numFmt w:val="bullet"/>
      <w:lvlText w:val=""/>
      <w:lvlJc w:val="left"/>
      <w:pPr>
        <w:ind w:left="720" w:hanging="360"/>
      </w:pPr>
      <w:rPr>
        <w:rFonts w:hint="default" w:ascii="Symbol" w:hAnsi="Symbol" w:cs="Symbol"/>
        <w:b/>
        <w:i w:val="0"/>
        <w:color w:val="02A4A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6DBC2755"/>
    <w:multiLevelType w:val="hybridMultilevel"/>
    <w:tmpl w:val="2BE0B0F8"/>
    <w:lvl w:ilvl="0" w:tplc="3C1A3F14">
      <w:start w:val="1"/>
      <w:numFmt w:val="upperRoman"/>
      <w:lvlText w:val="%1."/>
      <w:lvlJc w:val="left"/>
      <w:pPr>
        <w:ind w:left="720" w:hanging="360"/>
      </w:pPr>
      <w:rPr>
        <w:rFonts w:hint="default" w:asciiTheme="minorHAnsi" w:hAnsiTheme="minorHAnsi" w:cstheme="minorHAnsi"/>
        <w:b/>
        <w:bCs/>
        <w:color w:val="02A4A6"/>
        <w:spacing w:val="-1"/>
        <w:w w:val="97"/>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E3826A7"/>
    <w:multiLevelType w:val="hybridMultilevel"/>
    <w:tmpl w:val="2B40C140"/>
    <w:lvl w:ilvl="0" w:tplc="2774D3A8">
      <w:start w:val="1"/>
      <w:numFmt w:val="bullet"/>
      <w:lvlText w:val=""/>
      <w:lvlJc w:val="left"/>
      <w:pPr>
        <w:ind w:left="11" w:hanging="360"/>
      </w:pPr>
      <w:rPr>
        <w:rFonts w:hint="default" w:ascii="Symbol" w:hAnsi="Symbol" w:cs="Symbol"/>
        <w:b/>
        <w:i w:val="0"/>
        <w:color w:val="02A4A6"/>
      </w:rPr>
    </w:lvl>
    <w:lvl w:ilvl="1" w:tplc="2774D3A8">
      <w:start w:val="1"/>
      <w:numFmt w:val="bullet"/>
      <w:lvlText w:val=""/>
      <w:lvlJc w:val="left"/>
      <w:pPr>
        <w:ind w:left="731" w:hanging="360"/>
      </w:pPr>
      <w:rPr>
        <w:rFonts w:hint="default" w:ascii="Symbol" w:hAnsi="Symbol" w:cs="Symbol"/>
        <w:b/>
        <w:i w:val="0"/>
        <w:color w:val="02A4A6"/>
      </w:rPr>
    </w:lvl>
    <w:lvl w:ilvl="2" w:tplc="08090005" w:tentative="1">
      <w:start w:val="1"/>
      <w:numFmt w:val="bullet"/>
      <w:lvlText w:val=""/>
      <w:lvlJc w:val="left"/>
      <w:pPr>
        <w:ind w:left="1451" w:hanging="360"/>
      </w:pPr>
      <w:rPr>
        <w:rFonts w:hint="default" w:ascii="Wingdings" w:hAnsi="Wingdings"/>
      </w:rPr>
    </w:lvl>
    <w:lvl w:ilvl="3" w:tplc="08090001" w:tentative="1">
      <w:start w:val="1"/>
      <w:numFmt w:val="bullet"/>
      <w:lvlText w:val=""/>
      <w:lvlJc w:val="left"/>
      <w:pPr>
        <w:ind w:left="2171" w:hanging="360"/>
      </w:pPr>
      <w:rPr>
        <w:rFonts w:hint="default" w:ascii="Symbol" w:hAnsi="Symbol"/>
      </w:rPr>
    </w:lvl>
    <w:lvl w:ilvl="4" w:tplc="08090003" w:tentative="1">
      <w:start w:val="1"/>
      <w:numFmt w:val="bullet"/>
      <w:lvlText w:val="o"/>
      <w:lvlJc w:val="left"/>
      <w:pPr>
        <w:ind w:left="2891" w:hanging="360"/>
      </w:pPr>
      <w:rPr>
        <w:rFonts w:hint="default" w:ascii="Courier New" w:hAnsi="Courier New" w:cs="Courier New"/>
      </w:rPr>
    </w:lvl>
    <w:lvl w:ilvl="5" w:tplc="08090005" w:tentative="1">
      <w:start w:val="1"/>
      <w:numFmt w:val="bullet"/>
      <w:lvlText w:val=""/>
      <w:lvlJc w:val="left"/>
      <w:pPr>
        <w:ind w:left="3611" w:hanging="360"/>
      </w:pPr>
      <w:rPr>
        <w:rFonts w:hint="default" w:ascii="Wingdings" w:hAnsi="Wingdings"/>
      </w:rPr>
    </w:lvl>
    <w:lvl w:ilvl="6" w:tplc="08090001" w:tentative="1">
      <w:start w:val="1"/>
      <w:numFmt w:val="bullet"/>
      <w:lvlText w:val=""/>
      <w:lvlJc w:val="left"/>
      <w:pPr>
        <w:ind w:left="4331" w:hanging="360"/>
      </w:pPr>
      <w:rPr>
        <w:rFonts w:hint="default" w:ascii="Symbol" w:hAnsi="Symbol"/>
      </w:rPr>
    </w:lvl>
    <w:lvl w:ilvl="7" w:tplc="08090003" w:tentative="1">
      <w:start w:val="1"/>
      <w:numFmt w:val="bullet"/>
      <w:lvlText w:val="o"/>
      <w:lvlJc w:val="left"/>
      <w:pPr>
        <w:ind w:left="5051" w:hanging="360"/>
      </w:pPr>
      <w:rPr>
        <w:rFonts w:hint="default" w:ascii="Courier New" w:hAnsi="Courier New" w:cs="Courier New"/>
      </w:rPr>
    </w:lvl>
    <w:lvl w:ilvl="8" w:tplc="08090005" w:tentative="1">
      <w:start w:val="1"/>
      <w:numFmt w:val="bullet"/>
      <w:lvlText w:val=""/>
      <w:lvlJc w:val="left"/>
      <w:pPr>
        <w:ind w:left="5771" w:hanging="360"/>
      </w:pPr>
      <w:rPr>
        <w:rFonts w:hint="default" w:ascii="Wingdings" w:hAnsi="Wingdings"/>
      </w:rPr>
    </w:lvl>
  </w:abstractNum>
  <w:abstractNum w:abstractNumId="42" w15:restartNumberingAfterBreak="0">
    <w:nsid w:val="704551C0"/>
    <w:multiLevelType w:val="hybridMultilevel"/>
    <w:tmpl w:val="5A0E4D6C"/>
    <w:lvl w:ilvl="0" w:tplc="A622F1A2">
      <w:start w:val="1"/>
      <w:numFmt w:val="decimal"/>
      <w:lvlText w:val="%1."/>
      <w:lvlJc w:val="left"/>
      <w:pPr>
        <w:ind w:left="720" w:hanging="360"/>
      </w:pPr>
      <w:rPr>
        <w:rFonts w:hint="default" w:ascii="Arial" w:hAnsi="Arial" w:cs="Arial"/>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0801F21"/>
    <w:multiLevelType w:val="hybridMultilevel"/>
    <w:tmpl w:val="C2C0CCC2"/>
    <w:lvl w:ilvl="0" w:tplc="2774D3A8">
      <w:start w:val="1"/>
      <w:numFmt w:val="bullet"/>
      <w:lvlText w:val=""/>
      <w:lvlJc w:val="left"/>
      <w:pPr>
        <w:ind w:left="720" w:hanging="360"/>
      </w:pPr>
      <w:rPr>
        <w:rFonts w:hint="default" w:ascii="Symbol" w:hAnsi="Symbol" w:cs="Symbol"/>
        <w:b/>
        <w:i w:val="0"/>
        <w:color w:val="02A4A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74D30DE4"/>
    <w:multiLevelType w:val="hybridMultilevel"/>
    <w:tmpl w:val="4EA81282"/>
    <w:lvl w:ilvl="0" w:tplc="2774D3A8">
      <w:start w:val="1"/>
      <w:numFmt w:val="bullet"/>
      <w:lvlText w:val=""/>
      <w:lvlJc w:val="left"/>
      <w:pPr>
        <w:ind w:left="720" w:hanging="360"/>
      </w:pPr>
      <w:rPr>
        <w:rFonts w:hint="default" w:ascii="Symbol" w:hAnsi="Symbol" w:cs="Symbol"/>
        <w:b/>
        <w:i w:val="0"/>
        <w:color w:val="02A4A6"/>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7D6A1486"/>
    <w:multiLevelType w:val="hybridMultilevel"/>
    <w:tmpl w:val="BC208EEA"/>
    <w:lvl w:ilvl="0" w:tplc="2774D3A8">
      <w:start w:val="1"/>
      <w:numFmt w:val="bullet"/>
      <w:lvlText w:val=""/>
      <w:lvlJc w:val="left"/>
      <w:pPr>
        <w:ind w:left="720" w:hanging="360"/>
      </w:pPr>
      <w:rPr>
        <w:rFonts w:hint="default" w:ascii="Symbol" w:hAnsi="Symbol" w:cs="Symbol"/>
        <w:b/>
        <w:i w:val="0"/>
        <w:color w:val="02A4A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918636992">
    <w:abstractNumId w:val="7"/>
  </w:num>
  <w:num w:numId="2" w16cid:durableId="1431195149">
    <w:abstractNumId w:val="33"/>
  </w:num>
  <w:num w:numId="3" w16cid:durableId="1713579226">
    <w:abstractNumId w:val="12"/>
  </w:num>
  <w:num w:numId="4" w16cid:durableId="173300447">
    <w:abstractNumId w:val="12"/>
  </w:num>
  <w:num w:numId="5" w16cid:durableId="2015258131">
    <w:abstractNumId w:val="14"/>
  </w:num>
  <w:num w:numId="6" w16cid:durableId="1325476718">
    <w:abstractNumId w:val="1"/>
  </w:num>
  <w:num w:numId="7" w16cid:durableId="1242176096">
    <w:abstractNumId w:val="34"/>
  </w:num>
  <w:num w:numId="8" w16cid:durableId="77093986">
    <w:abstractNumId w:val="0"/>
  </w:num>
  <w:num w:numId="9" w16cid:durableId="965038095">
    <w:abstractNumId w:val="8"/>
  </w:num>
  <w:num w:numId="10" w16cid:durableId="1366832563">
    <w:abstractNumId w:val="10"/>
  </w:num>
  <w:num w:numId="11" w16cid:durableId="1193687247">
    <w:abstractNumId w:val="17"/>
  </w:num>
  <w:num w:numId="12" w16cid:durableId="1366827118">
    <w:abstractNumId w:val="37"/>
  </w:num>
  <w:num w:numId="13" w16cid:durableId="1477144403">
    <w:abstractNumId w:val="45"/>
  </w:num>
  <w:num w:numId="14" w16cid:durableId="1221551341">
    <w:abstractNumId w:val="39"/>
  </w:num>
  <w:num w:numId="15" w16cid:durableId="2103647130">
    <w:abstractNumId w:val="9"/>
  </w:num>
  <w:num w:numId="16" w16cid:durableId="192812615">
    <w:abstractNumId w:val="2"/>
  </w:num>
  <w:num w:numId="17" w16cid:durableId="367605737">
    <w:abstractNumId w:val="21"/>
  </w:num>
  <w:num w:numId="18" w16cid:durableId="1964118580">
    <w:abstractNumId w:val="42"/>
  </w:num>
  <w:num w:numId="19" w16cid:durableId="1622110134">
    <w:abstractNumId w:val="11"/>
  </w:num>
  <w:num w:numId="20" w16cid:durableId="919874822">
    <w:abstractNumId w:val="22"/>
  </w:num>
  <w:num w:numId="21" w16cid:durableId="601302587">
    <w:abstractNumId w:val="18"/>
  </w:num>
  <w:num w:numId="22" w16cid:durableId="264768742">
    <w:abstractNumId w:val="16"/>
  </w:num>
  <w:num w:numId="23" w16cid:durableId="12920077">
    <w:abstractNumId w:val="23"/>
  </w:num>
  <w:num w:numId="24" w16cid:durableId="1763643807">
    <w:abstractNumId w:val="24"/>
  </w:num>
  <w:num w:numId="25" w16cid:durableId="1732848742">
    <w:abstractNumId w:val="32"/>
  </w:num>
  <w:num w:numId="26" w16cid:durableId="1310747313">
    <w:abstractNumId w:val="4"/>
  </w:num>
  <w:num w:numId="27" w16cid:durableId="1290816767">
    <w:abstractNumId w:val="20"/>
  </w:num>
  <w:num w:numId="28" w16cid:durableId="399906813">
    <w:abstractNumId w:val="43"/>
  </w:num>
  <w:num w:numId="29" w16cid:durableId="207181911">
    <w:abstractNumId w:val="35"/>
  </w:num>
  <w:num w:numId="30" w16cid:durableId="424158657">
    <w:abstractNumId w:val="31"/>
  </w:num>
  <w:num w:numId="31" w16cid:durableId="1527062071">
    <w:abstractNumId w:val="26"/>
  </w:num>
  <w:num w:numId="32" w16cid:durableId="2014456251">
    <w:abstractNumId w:val="13"/>
  </w:num>
  <w:num w:numId="33" w16cid:durableId="124393231">
    <w:abstractNumId w:val="41"/>
  </w:num>
  <w:num w:numId="34" w16cid:durableId="159935132">
    <w:abstractNumId w:val="28"/>
  </w:num>
  <w:num w:numId="35" w16cid:durableId="1411001276">
    <w:abstractNumId w:val="29"/>
  </w:num>
  <w:num w:numId="36" w16cid:durableId="1889801293">
    <w:abstractNumId w:val="38"/>
  </w:num>
  <w:num w:numId="37" w16cid:durableId="2109158177">
    <w:abstractNumId w:val="5"/>
  </w:num>
  <w:num w:numId="38" w16cid:durableId="3629216">
    <w:abstractNumId w:val="30"/>
  </w:num>
  <w:num w:numId="39" w16cid:durableId="299656176">
    <w:abstractNumId w:val="44"/>
  </w:num>
  <w:num w:numId="40" w16cid:durableId="1587113000">
    <w:abstractNumId w:val="25"/>
  </w:num>
  <w:num w:numId="41" w16cid:durableId="114523069">
    <w:abstractNumId w:val="3"/>
  </w:num>
  <w:num w:numId="42" w16cid:durableId="1613708640">
    <w:abstractNumId w:val="19"/>
  </w:num>
  <w:num w:numId="43" w16cid:durableId="1287472365">
    <w:abstractNumId w:val="27"/>
  </w:num>
  <w:num w:numId="44" w16cid:durableId="1197505028">
    <w:abstractNumId w:val="6"/>
  </w:num>
  <w:num w:numId="45" w16cid:durableId="126507323">
    <w:abstractNumId w:val="36"/>
  </w:num>
  <w:num w:numId="46" w16cid:durableId="292253830">
    <w:abstractNumId w:val="40"/>
  </w:num>
  <w:num w:numId="47" w16cid:durableId="168159090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2755E"/>
    <w:rsid w:val="00030E69"/>
    <w:rsid w:val="00082BE9"/>
    <w:rsid w:val="000B1B99"/>
    <w:rsid w:val="000D217F"/>
    <w:rsid w:val="000F46C0"/>
    <w:rsid w:val="0011524F"/>
    <w:rsid w:val="00141F93"/>
    <w:rsid w:val="00142DCE"/>
    <w:rsid w:val="00150F06"/>
    <w:rsid w:val="001525ED"/>
    <w:rsid w:val="00174F2E"/>
    <w:rsid w:val="00177950"/>
    <w:rsid w:val="001C4E2E"/>
    <w:rsid w:val="001C6BDC"/>
    <w:rsid w:val="001D68A3"/>
    <w:rsid w:val="00224025"/>
    <w:rsid w:val="00252413"/>
    <w:rsid w:val="002D0669"/>
    <w:rsid w:val="002E1536"/>
    <w:rsid w:val="00317FD4"/>
    <w:rsid w:val="00347CDD"/>
    <w:rsid w:val="00360F2F"/>
    <w:rsid w:val="003633F1"/>
    <w:rsid w:val="00384758"/>
    <w:rsid w:val="00390A1C"/>
    <w:rsid w:val="00393B07"/>
    <w:rsid w:val="003C37AE"/>
    <w:rsid w:val="003C5845"/>
    <w:rsid w:val="003D57E3"/>
    <w:rsid w:val="00417CBF"/>
    <w:rsid w:val="00433F46"/>
    <w:rsid w:val="00440EF9"/>
    <w:rsid w:val="004440D8"/>
    <w:rsid w:val="00453A35"/>
    <w:rsid w:val="00467DE8"/>
    <w:rsid w:val="0047085F"/>
    <w:rsid w:val="00476C41"/>
    <w:rsid w:val="004B4D43"/>
    <w:rsid w:val="004D33FB"/>
    <w:rsid w:val="004F0253"/>
    <w:rsid w:val="004F0C33"/>
    <w:rsid w:val="005140EB"/>
    <w:rsid w:val="0052187F"/>
    <w:rsid w:val="005A06CA"/>
    <w:rsid w:val="005A255B"/>
    <w:rsid w:val="005B0580"/>
    <w:rsid w:val="005F34AC"/>
    <w:rsid w:val="00621C0A"/>
    <w:rsid w:val="00627EC9"/>
    <w:rsid w:val="006513E9"/>
    <w:rsid w:val="006748AE"/>
    <w:rsid w:val="0068555E"/>
    <w:rsid w:val="00691878"/>
    <w:rsid w:val="006C06A6"/>
    <w:rsid w:val="006C79F3"/>
    <w:rsid w:val="006C7C41"/>
    <w:rsid w:val="0072798E"/>
    <w:rsid w:val="007635FA"/>
    <w:rsid w:val="00790369"/>
    <w:rsid w:val="007A7B13"/>
    <w:rsid w:val="007B38F5"/>
    <w:rsid w:val="007C58CA"/>
    <w:rsid w:val="007C5FD6"/>
    <w:rsid w:val="007C6161"/>
    <w:rsid w:val="00846DEB"/>
    <w:rsid w:val="00865ED1"/>
    <w:rsid w:val="0087422A"/>
    <w:rsid w:val="008C693F"/>
    <w:rsid w:val="008C7B12"/>
    <w:rsid w:val="00933AF4"/>
    <w:rsid w:val="00933F88"/>
    <w:rsid w:val="0094037E"/>
    <w:rsid w:val="0095696D"/>
    <w:rsid w:val="00970662"/>
    <w:rsid w:val="00975B93"/>
    <w:rsid w:val="009820C8"/>
    <w:rsid w:val="00985A3F"/>
    <w:rsid w:val="00997DDE"/>
    <w:rsid w:val="009B7D4B"/>
    <w:rsid w:val="009D6ADA"/>
    <w:rsid w:val="00A03B2E"/>
    <w:rsid w:val="00A05EE4"/>
    <w:rsid w:val="00A16EB1"/>
    <w:rsid w:val="00A32131"/>
    <w:rsid w:val="00A46F16"/>
    <w:rsid w:val="00A501DD"/>
    <w:rsid w:val="00A77D51"/>
    <w:rsid w:val="00AA8DE7"/>
    <w:rsid w:val="00AC5922"/>
    <w:rsid w:val="00AC6B8D"/>
    <w:rsid w:val="00AF4811"/>
    <w:rsid w:val="00B07FA8"/>
    <w:rsid w:val="00B241FD"/>
    <w:rsid w:val="00B90442"/>
    <w:rsid w:val="00BB04C9"/>
    <w:rsid w:val="00BC59FA"/>
    <w:rsid w:val="00BD3BE3"/>
    <w:rsid w:val="00C24766"/>
    <w:rsid w:val="00C2649B"/>
    <w:rsid w:val="00C3212F"/>
    <w:rsid w:val="00C526C2"/>
    <w:rsid w:val="00C53F1B"/>
    <w:rsid w:val="00C75BDE"/>
    <w:rsid w:val="00CB2859"/>
    <w:rsid w:val="00CB75C0"/>
    <w:rsid w:val="00D269A9"/>
    <w:rsid w:val="00D27DF4"/>
    <w:rsid w:val="00D91EB9"/>
    <w:rsid w:val="00D9240B"/>
    <w:rsid w:val="00E31F8C"/>
    <w:rsid w:val="00E84C96"/>
    <w:rsid w:val="00E9004D"/>
    <w:rsid w:val="00EC75DF"/>
    <w:rsid w:val="00ED5BC8"/>
    <w:rsid w:val="00EF7671"/>
    <w:rsid w:val="00F369F2"/>
    <w:rsid w:val="00F70743"/>
    <w:rsid w:val="00F80768"/>
    <w:rsid w:val="00F85C65"/>
    <w:rsid w:val="00F955FC"/>
    <w:rsid w:val="059C5D0E"/>
    <w:rsid w:val="0C5F7BA7"/>
    <w:rsid w:val="1CDDFEEE"/>
    <w:rsid w:val="1E8CAEDA"/>
    <w:rsid w:val="1EE2C57E"/>
    <w:rsid w:val="2B1F9D4C"/>
    <w:rsid w:val="2DE7E5AB"/>
    <w:rsid w:val="31729105"/>
    <w:rsid w:val="3A93FF3D"/>
    <w:rsid w:val="3E2C7C2F"/>
    <w:rsid w:val="4076637F"/>
    <w:rsid w:val="43A29224"/>
    <w:rsid w:val="4547E58F"/>
    <w:rsid w:val="5E46C981"/>
    <w:rsid w:val="5F035808"/>
    <w:rsid w:val="622B518A"/>
    <w:rsid w:val="62EE5C15"/>
    <w:rsid w:val="62F1F347"/>
    <w:rsid w:val="6F95B46D"/>
    <w:rsid w:val="6FA61F65"/>
    <w:rsid w:val="70991A31"/>
    <w:rsid w:val="76529DD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1263EF38"/>
  <w15:docId w15:val="{2AD3210C-FB79-4922-AA1A-5E40E4A90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lsdException w:name="heading 5" w:uiPriority="9" w:semiHidden="1" w:unhideWhenUsed="1"/>
    <w:lsdException w:name="heading 6" w:uiPriority="9" w:semiHidden="1" w:unhideWhenUsed="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1524F"/>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4">
    <w:name w:val="heading 4"/>
    <w:basedOn w:val="Normal"/>
    <w:next w:val="Normal"/>
    <w:link w:val="Heading4Char"/>
    <w:uiPriority w:val="9"/>
    <w:semiHidden/>
    <w:unhideWhenUsed/>
    <w:rsid w:val="00A46F16"/>
    <w:pPr>
      <w:keepNext/>
      <w:keepLines/>
      <w:spacing w:before="40" w:after="0"/>
      <w:outlineLvl w:val="3"/>
    </w:pPr>
    <w:rPr>
      <w:rFonts w:asciiTheme="majorHAnsi" w:hAnsiTheme="majorHAnsi" w:eastAsiaTheme="majorEastAsia" w:cstheme="majorBidi"/>
      <w:i/>
      <w:iCs/>
      <w:color w:val="365F91" w:themeColor="accent1" w:themeShade="BF"/>
    </w:rPr>
  </w:style>
  <w:style w:type="paragraph" w:styleId="Heading7">
    <w:name w:val="heading 7"/>
    <w:basedOn w:val="Normal"/>
    <w:next w:val="Normal"/>
    <w:link w:val="Heading7Char"/>
    <w:uiPriority w:val="9"/>
    <w:semiHidden/>
    <w:unhideWhenUsed/>
    <w:qFormat/>
    <w:rsid w:val="004F0C33"/>
    <w:pPr>
      <w:numPr>
        <w:ilvl w:val="6"/>
        <w:numId w:val="4"/>
      </w:numPr>
      <w:spacing w:before="40" w:after="0"/>
      <w:outlineLvl w:val="6"/>
    </w:pPr>
    <w:rPr>
      <w:rFonts w:asciiTheme="majorHAnsi" w:hAnsiTheme="majorHAnsi" w:eastAsiaTheme="majorEastAsia"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hAnsiTheme="majorHAnsi" w:eastAsiaTheme="majorEastAsia"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hAnsiTheme="majorHAnsi" w:eastAsiaTheme="majorEastAsia" w:cstheme="majorBidi"/>
      <w:i/>
      <w:iCs/>
      <w:color w:val="000000" w:themeColor="text1"/>
      <w:spacing w:val="-4"/>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styleId="HeaderChar" w:customStyle="1">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styleId="FooterChar" w:customStyle="1">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FooterText" w:customStyle="1">
    <w:name w:val="Footer Text"/>
    <w:basedOn w:val="Normal"/>
    <w:rsid w:val="00621C0A"/>
    <w:pPr>
      <w:tabs>
        <w:tab w:val="center" w:pos="4513"/>
        <w:tab w:val="right" w:pos="9026"/>
      </w:tabs>
      <w:spacing w:after="0" w:line="180" w:lineRule="exact"/>
    </w:pPr>
    <w:rPr>
      <w:color w:val="000000" w:themeColor="text1"/>
      <w:spacing w:val="-4"/>
      <w:sz w:val="15"/>
    </w:rPr>
  </w:style>
  <w:style w:type="paragraph" w:styleId="ZeroLead" w:customStyle="1">
    <w:name w:val="Zero Lead"/>
    <w:basedOn w:val="Footer"/>
    <w:rsid w:val="00621C0A"/>
    <w:pPr>
      <w:spacing w:line="20" w:lineRule="exact"/>
    </w:pPr>
    <w:rPr>
      <w:spacing w:val="-4"/>
      <w:sz w:val="2"/>
    </w:rPr>
  </w:style>
  <w:style w:type="paragraph" w:styleId="CompanyInformation" w:customStyle="1">
    <w:name w:val="Company Information"/>
    <w:basedOn w:val="Footer"/>
    <w:rsid w:val="00621C0A"/>
    <w:pPr>
      <w:spacing w:line="140" w:lineRule="exact"/>
    </w:pPr>
    <w:rPr>
      <w:sz w:val="12"/>
    </w:rPr>
  </w:style>
  <w:style w:type="paragraph" w:styleId="Picture" w:customStyle="1">
    <w:name w:val="Picture"/>
    <w:basedOn w:val="Normal"/>
    <w:qFormat/>
    <w:rsid w:val="004F0C33"/>
    <w:pPr>
      <w:spacing w:after="0" w:line="240" w:lineRule="auto"/>
    </w:pPr>
    <w:rPr>
      <w:noProof/>
    </w:rPr>
  </w:style>
  <w:style w:type="paragraph" w:styleId="AHEReportTitle" w:customStyle="1">
    <w:name w:val="AHE Report Title"/>
    <w:basedOn w:val="Normal"/>
    <w:qFormat/>
    <w:rsid w:val="004F0C33"/>
    <w:pPr>
      <w:spacing w:after="0" w:line="960" w:lineRule="exact"/>
    </w:pPr>
    <w:rPr>
      <w:color w:val="1F497D" w:themeColor="text2"/>
      <w:spacing w:val="-8"/>
      <w:sz w:val="96"/>
    </w:rPr>
  </w:style>
  <w:style w:type="paragraph" w:styleId="AHEReportSub-Title" w:customStyle="1">
    <w:name w:val="AHE Report Sub-Title"/>
    <w:basedOn w:val="Normal"/>
    <w:qFormat/>
    <w:rsid w:val="004F0C33"/>
    <w:pPr>
      <w:spacing w:after="0" w:line="400" w:lineRule="exact"/>
    </w:pPr>
    <w:rPr>
      <w:color w:val="000000" w:themeColor="text1"/>
      <w:sz w:val="32"/>
      <w:szCs w:val="32"/>
    </w:rPr>
  </w:style>
  <w:style w:type="paragraph" w:styleId="AHEPartnership" w:customStyle="1">
    <w:name w:val="AHE Partnership"/>
    <w:basedOn w:val="Normal"/>
    <w:qFormat/>
    <w:rsid w:val="004F0C33"/>
    <w:pPr>
      <w:spacing w:after="113" w:line="240" w:lineRule="exact"/>
    </w:pPr>
    <w:rPr>
      <w:color w:val="000000" w:themeColor="text1"/>
    </w:rPr>
  </w:style>
  <w:style w:type="paragraph" w:styleId="AHESectionDivider" w:customStyle="1">
    <w:name w:val="AHE Section Divider"/>
    <w:basedOn w:val="Normal"/>
    <w:qFormat/>
    <w:rsid w:val="004F0C33"/>
    <w:pPr>
      <w:spacing w:line="960" w:lineRule="exact"/>
    </w:pPr>
    <w:rPr>
      <w:color w:val="FFFFFF" w:themeColor="background1"/>
      <w:sz w:val="96"/>
    </w:rPr>
  </w:style>
  <w:style w:type="paragraph" w:styleId="AHESectionDividerBodyText" w:customStyle="1">
    <w:name w:val="AHE Section Divider Body Text"/>
    <w:basedOn w:val="AHESectionDivider"/>
    <w:qFormat/>
    <w:rsid w:val="004F0C33"/>
    <w:pPr>
      <w:spacing w:after="200" w:line="400" w:lineRule="exact"/>
    </w:pPr>
    <w:rPr>
      <w:sz w:val="32"/>
    </w:rPr>
  </w:style>
  <w:style w:type="paragraph" w:styleId="Pull-OutQuote" w:customStyle="1">
    <w:name w:val="Pull-Out Quote"/>
    <w:basedOn w:val="Normal"/>
    <w:next w:val="PullQuoteName"/>
    <w:qFormat/>
    <w:rsid w:val="004F0C33"/>
    <w:pPr>
      <w:spacing w:after="173"/>
      <w:ind w:left="68" w:right="1106" w:hanging="68"/>
    </w:pPr>
    <w:rPr>
      <w:color w:val="EEECE1" w:themeColor="background2"/>
      <w:szCs w:val="24"/>
    </w:rPr>
  </w:style>
  <w:style w:type="paragraph" w:styleId="PullQuoteName" w:customStyle="1">
    <w:name w:val="Pull Quote Name"/>
    <w:basedOn w:val="Pull-OutQuote"/>
    <w:qFormat/>
    <w:rsid w:val="004F0C33"/>
    <w:pPr>
      <w:spacing w:after="40"/>
    </w:pPr>
  </w:style>
  <w:style w:type="paragraph" w:styleId="Body" w:customStyle="1">
    <w:name w:val="Body"/>
    <w:basedOn w:val="Normal"/>
    <w:uiPriority w:val="99"/>
    <w:qFormat/>
    <w:rsid w:val="004F0C33"/>
    <w:pPr>
      <w:spacing w:after="0"/>
    </w:pPr>
  </w:style>
  <w:style w:type="paragraph" w:styleId="PullOutQuotewithRules" w:customStyle="1">
    <w:name w:val="Pull Out Quote with Rules"/>
    <w:basedOn w:val="Pull-OutQuote"/>
    <w:qFormat/>
    <w:rsid w:val="004F0C33"/>
    <w:pPr>
      <w:pBdr>
        <w:top w:val="single" w:color="1F497D" w:themeColor="text2" w:sz="8" w:space="7"/>
      </w:pBdr>
      <w:spacing w:before="200" w:after="160"/>
      <w:ind w:right="0"/>
    </w:pPr>
    <w:rPr>
      <w:i/>
      <w:color w:val="1F497D" w:themeColor="text2"/>
      <w:spacing w:val="-1"/>
    </w:rPr>
  </w:style>
  <w:style w:type="paragraph" w:styleId="PullOutQuoteNamewithRule" w:customStyle="1">
    <w:name w:val="Pull Out Quote Name with Rule"/>
    <w:basedOn w:val="PullQuoteName"/>
    <w:next w:val="Normal"/>
    <w:qFormat/>
    <w:rsid w:val="004F0C33"/>
    <w:pPr>
      <w:pBdr>
        <w:bottom w:val="single" w:color="1F497D" w:themeColor="text2" w:sz="8" w:space="11"/>
      </w:pBdr>
      <w:ind w:right="0"/>
    </w:pPr>
    <w:rPr>
      <w:color w:val="1F497D" w:themeColor="text2"/>
    </w:rPr>
  </w:style>
  <w:style w:type="paragraph" w:styleId="AHESubheadingstyle4" w:customStyle="1">
    <w:name w:val="AHE Subheading style 4"/>
    <w:basedOn w:val="Normal"/>
    <w:qFormat/>
    <w:rsid w:val="004F0C33"/>
    <w:pPr>
      <w:spacing w:before="160" w:after="40"/>
      <w:ind w:left="1247" w:hanging="1247"/>
    </w:pPr>
    <w:rPr>
      <w:i/>
    </w:rPr>
  </w:style>
  <w:style w:type="paragraph" w:styleId="PullOutBoxHeading" w:customStyle="1">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styleId="AHETableHeader" w:customStyle="1">
    <w:name w:val="AHE Table Header"/>
    <w:basedOn w:val="Body"/>
    <w:qFormat/>
    <w:rsid w:val="004F0C33"/>
    <w:rPr>
      <w:color w:val="FFFFFF" w:themeColor="background1"/>
    </w:rPr>
  </w:style>
  <w:style w:type="paragraph" w:styleId="AHETableText" w:customStyle="1">
    <w:name w:val="AHE Table Text"/>
    <w:basedOn w:val="Body"/>
    <w:qFormat/>
    <w:rsid w:val="004F0C33"/>
  </w:style>
  <w:style w:type="paragraph" w:styleId="AHEContactAddressIndent" w:customStyle="1">
    <w:name w:val="AHE Contact Address Indent"/>
    <w:basedOn w:val="Normal"/>
    <w:qFormat/>
    <w:rsid w:val="007A7B13"/>
    <w:pPr>
      <w:spacing w:after="40" w:line="360" w:lineRule="exact"/>
    </w:pPr>
    <w:rPr>
      <w:noProof/>
      <w:color w:val="000000" w:themeColor="text1"/>
      <w:spacing w:val="-4"/>
      <w:sz w:val="28"/>
      <w:szCs w:val="28"/>
    </w:rPr>
  </w:style>
  <w:style w:type="character" w:styleId="Heading1Char" w:customStyle="1">
    <w:name w:val="Heading 1 Char"/>
    <w:basedOn w:val="DefaultParagraphFont"/>
    <w:link w:val="Heading1"/>
    <w:uiPriority w:val="9"/>
    <w:rsid w:val="007A7B13"/>
    <w:rPr>
      <w:rFonts w:ascii="Arial" w:hAnsi="Arial" w:eastAsiaTheme="majorEastAsia" w:cstheme="majorBidi"/>
      <w:color w:val="02A4A6"/>
      <w:spacing w:val="-2"/>
      <w:sz w:val="56"/>
      <w:szCs w:val="48"/>
    </w:rPr>
  </w:style>
  <w:style w:type="character" w:styleId="Heading2Char" w:customStyle="1">
    <w:name w:val="Heading 2 Char"/>
    <w:basedOn w:val="DefaultParagraphFont"/>
    <w:link w:val="Heading2"/>
    <w:uiPriority w:val="9"/>
    <w:rsid w:val="004F0C33"/>
    <w:rPr>
      <w:rFonts w:ascii="Arial" w:hAnsi="Arial" w:eastAsiaTheme="majorEastAsia" w:cstheme="majorBidi"/>
      <w:color w:val="1F497D" w:themeColor="text2"/>
      <w:spacing w:val="-2"/>
      <w:sz w:val="32"/>
      <w:szCs w:val="32"/>
    </w:rPr>
  </w:style>
  <w:style w:type="character" w:styleId="Heading3Char" w:customStyle="1">
    <w:name w:val="Heading 3 Char"/>
    <w:basedOn w:val="DefaultParagraphFont"/>
    <w:link w:val="Heading3"/>
    <w:uiPriority w:val="9"/>
    <w:semiHidden/>
    <w:rsid w:val="004F0C33"/>
    <w:rPr>
      <w:rFonts w:ascii="Arial" w:hAnsi="Arial" w:eastAsiaTheme="majorEastAsia" w:cstheme="majorBidi"/>
      <w:color w:val="000000" w:themeColor="text1"/>
      <w:spacing w:val="-2"/>
      <w:sz w:val="28"/>
      <w:szCs w:val="28"/>
    </w:rPr>
  </w:style>
  <w:style w:type="character" w:styleId="Heading7Char" w:customStyle="1">
    <w:name w:val="Heading 7 Char"/>
    <w:basedOn w:val="DefaultParagraphFont"/>
    <w:link w:val="Heading7"/>
    <w:uiPriority w:val="9"/>
    <w:semiHidden/>
    <w:rsid w:val="004F0C33"/>
    <w:rPr>
      <w:rFonts w:asciiTheme="majorHAnsi" w:hAnsiTheme="majorHAnsi" w:eastAsiaTheme="majorEastAsia" w:cstheme="majorBidi"/>
      <w:i/>
      <w:iCs/>
      <w:color w:val="000000" w:themeColor="text1"/>
      <w:spacing w:val="-4"/>
      <w:sz w:val="20"/>
    </w:rPr>
  </w:style>
  <w:style w:type="character" w:styleId="Heading8Char" w:customStyle="1">
    <w:name w:val="Heading 8 Char"/>
    <w:basedOn w:val="DefaultParagraphFont"/>
    <w:link w:val="Heading8"/>
    <w:uiPriority w:val="9"/>
    <w:semiHidden/>
    <w:rsid w:val="004F0C33"/>
    <w:rPr>
      <w:rFonts w:asciiTheme="majorHAnsi" w:hAnsiTheme="majorHAnsi" w:eastAsiaTheme="majorEastAsia" w:cstheme="majorBidi"/>
      <w:color w:val="000000" w:themeColor="text1"/>
      <w:spacing w:val="-4"/>
      <w:sz w:val="21"/>
      <w:szCs w:val="21"/>
    </w:rPr>
  </w:style>
  <w:style w:type="character" w:styleId="Heading9Char" w:customStyle="1">
    <w:name w:val="Heading 9 Char"/>
    <w:basedOn w:val="DefaultParagraphFont"/>
    <w:link w:val="Heading9"/>
    <w:uiPriority w:val="9"/>
    <w:semiHidden/>
    <w:rsid w:val="004F0C33"/>
    <w:rPr>
      <w:rFonts w:asciiTheme="majorHAnsi" w:hAnsiTheme="majorHAnsi" w:eastAsiaTheme="majorEastAsia"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styleId="FootnoteTextChar" w:customStyle="1">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7"/>
      </w:numPr>
      <w:spacing w:after="113"/>
    </w:pPr>
  </w:style>
  <w:style w:type="paragraph" w:styleId="ListNumber">
    <w:name w:val="List Number"/>
    <w:basedOn w:val="Normal"/>
    <w:uiPriority w:val="99"/>
    <w:semiHidden/>
    <w:unhideWhenUsed/>
    <w:qFormat/>
    <w:rsid w:val="004F0C33"/>
    <w:pPr>
      <w:numPr>
        <w:numId w:val="9"/>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styleId="BodyText">
    <w:name w:val="Body Text"/>
    <w:basedOn w:val="Normal"/>
    <w:link w:val="BodyTextChar"/>
    <w:uiPriority w:val="1"/>
    <w:qFormat/>
    <w:rsid w:val="00C75BDE"/>
    <w:pPr>
      <w:widowControl w:val="0"/>
      <w:spacing w:after="0" w:line="240" w:lineRule="auto"/>
      <w:ind w:left="828" w:hanging="360"/>
    </w:pPr>
    <w:rPr>
      <w:rFonts w:ascii="Open Sans" w:hAnsi="Open Sans" w:eastAsia="Open Sans"/>
      <w:spacing w:val="0"/>
      <w:lang w:val="en-US"/>
    </w:rPr>
  </w:style>
  <w:style w:type="character" w:styleId="BodyTextChar" w:customStyle="1">
    <w:name w:val="Body Text Char"/>
    <w:basedOn w:val="DefaultParagraphFont"/>
    <w:link w:val="BodyText"/>
    <w:uiPriority w:val="1"/>
    <w:rsid w:val="00C75BDE"/>
    <w:rPr>
      <w:rFonts w:ascii="Open Sans" w:hAnsi="Open Sans" w:eastAsia="Open Sans"/>
      <w:lang w:val="en-US"/>
    </w:rPr>
  </w:style>
  <w:style w:type="table" w:styleId="TableGrid1" w:customStyle="1">
    <w:name w:val="Table Grid1"/>
    <w:basedOn w:val="TableNormal"/>
    <w:next w:val="TableGrid"/>
    <w:uiPriority w:val="59"/>
    <w:rsid w:val="00C75BD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ullet" w:customStyle="1">
    <w:name w:val="Bullet"/>
    <w:basedOn w:val="ListBullet2"/>
    <w:qFormat/>
    <w:rsid w:val="0011524F"/>
    <w:pPr>
      <w:spacing w:line="259" w:lineRule="auto"/>
      <w:ind w:left="360" w:hanging="360"/>
    </w:pPr>
    <w:rPr>
      <w:rFonts w:eastAsiaTheme="minorEastAsia"/>
      <w:spacing w:val="0"/>
      <w:lang w:val="en-US"/>
    </w:rPr>
  </w:style>
  <w:style w:type="character" w:styleId="ListParagraphChar" w:customStyle="1">
    <w:name w:val="List Paragraph Char"/>
    <w:basedOn w:val="DefaultParagraphFont"/>
    <w:link w:val="ListParagraph"/>
    <w:uiPriority w:val="34"/>
    <w:rsid w:val="0011524F"/>
    <w:rPr>
      <w:rFonts w:ascii="Arial" w:hAnsi="Arial"/>
      <w:spacing w:val="-2"/>
    </w:rPr>
  </w:style>
  <w:style w:type="paragraph" w:styleId="Default" w:customStyle="1">
    <w:name w:val="Default"/>
    <w:rsid w:val="0011524F"/>
    <w:pPr>
      <w:autoSpaceDE w:val="0"/>
      <w:autoSpaceDN w:val="0"/>
      <w:adjustRightInd w:val="0"/>
      <w:spacing w:after="0" w:line="240" w:lineRule="auto"/>
    </w:pPr>
    <w:rPr>
      <w:rFonts w:ascii="Tahoma" w:hAnsi="Tahoma" w:cs="Tahoma" w:eastAsiaTheme="minorEastAsia"/>
      <w:color w:val="000000"/>
      <w:sz w:val="24"/>
      <w:szCs w:val="24"/>
    </w:rPr>
  </w:style>
  <w:style w:type="paragraph" w:styleId="ListBullet2">
    <w:name w:val="List Bullet 2"/>
    <w:basedOn w:val="Normal"/>
    <w:uiPriority w:val="99"/>
    <w:semiHidden/>
    <w:unhideWhenUsed/>
    <w:rsid w:val="0011524F"/>
    <w:pPr>
      <w:ind w:left="357" w:hanging="357"/>
      <w:contextualSpacing/>
    </w:pPr>
  </w:style>
  <w:style w:type="table" w:styleId="TableGrid11" w:customStyle="1">
    <w:name w:val="Table Grid11"/>
    <w:basedOn w:val="TableNormal"/>
    <w:next w:val="TableGrid"/>
    <w:uiPriority w:val="59"/>
    <w:rsid w:val="0011524F"/>
    <w:pPr>
      <w:spacing w:after="0" w:line="240" w:lineRule="auto"/>
    </w:pPr>
    <w:rPr>
      <w:rFonts w:ascii="Cambria" w:hAnsi="Cambria" w:eastAsia="Cambria" w:cs="Times New Roman"/>
      <w:sz w:val="24"/>
      <w:szCs w:val="24"/>
      <w:lang w:val="en-US"/>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ntentcontrolboundarysink" w:customStyle="1">
    <w:name w:val="contentcontrolboundarysink"/>
    <w:basedOn w:val="DefaultParagraphFont"/>
    <w:rsid w:val="00467DE8"/>
  </w:style>
  <w:style w:type="character" w:styleId="normaltextrun" w:customStyle="1">
    <w:name w:val="normaltextrun"/>
    <w:basedOn w:val="DefaultParagraphFont"/>
    <w:rsid w:val="00467DE8"/>
  </w:style>
  <w:style w:type="character" w:styleId="eop" w:customStyle="1">
    <w:name w:val="eop"/>
    <w:basedOn w:val="DefaultParagraphFont"/>
    <w:rsid w:val="00467DE8"/>
  </w:style>
  <w:style w:type="character" w:styleId="Heading4Char" w:customStyle="1">
    <w:name w:val="Heading 4 Char"/>
    <w:basedOn w:val="DefaultParagraphFont"/>
    <w:link w:val="Heading4"/>
    <w:uiPriority w:val="9"/>
    <w:semiHidden/>
    <w:rsid w:val="00A46F16"/>
    <w:rPr>
      <w:rFonts w:asciiTheme="majorHAnsi" w:hAnsiTheme="majorHAnsi" w:eastAsiaTheme="majorEastAsia" w:cstheme="majorBidi"/>
      <w:i/>
      <w:iCs/>
      <w:color w:val="365F91" w:themeColor="accent1" w:themeShade="BF"/>
      <w:spacing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advance-he.ac.uk/senior-fellow-guidance-and-application-resources" TargetMode="Externa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2.xml" Id="rId12" /><Relationship Type="http://schemas.microsoft.com/office/2020/10/relationships/intelligence" Target="intelligence2.xml" Id="rId17"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advance-he.ac.uk/teaching-and-learning/psf" TargetMode="External" Id="rId14" /></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Props1.xml><?xml version="1.0" encoding="utf-8"?>
<ds:datastoreItem xmlns:ds="http://schemas.openxmlformats.org/officeDocument/2006/customXml" ds:itemID="{24E323DF-9551-4D8E-84A6-E4E5D05B94F7}">
  <ds:schemaRefs>
    <ds:schemaRef ds:uri="http://schemas.microsoft.com/sharepoint/v3/contenttype/forms"/>
  </ds:schemaRefs>
</ds:datastoreItem>
</file>

<file path=customXml/itemProps2.xml><?xml version="1.0" encoding="utf-8"?>
<ds:datastoreItem xmlns:ds="http://schemas.openxmlformats.org/officeDocument/2006/customXml" ds:itemID="{3932A824-4143-44EE-B21A-68D2DD8020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738BCA-1764-4198-B9BF-3FA2E66F6B9D}">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The Higher Education Academy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Tom Botterill</dc:creator>
  <keywords/>
  <dc:description/>
  <lastModifiedBy>Dooshima Dugguh</lastModifiedBy>
  <revision>3</revision>
  <lastPrinted>2019-06-13T10:00:00.0000000Z</lastPrinted>
  <dcterms:created xsi:type="dcterms:W3CDTF">2025-11-24T13:15:00.0000000Z</dcterms:created>
  <dcterms:modified xsi:type="dcterms:W3CDTF">2025-12-02T21:16:37.1715842Z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MediaServiceImageTags">
    <vt:lpwstr/>
  </property>
</Properties>
</file>