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11E60" w14:textId="0E958E3A" w:rsidR="003742D0" w:rsidRDefault="003742D0"/>
    <w:p w14:paraId="1A7E03C4" w14:textId="6F632E9F" w:rsidR="003742D0" w:rsidRDefault="003742D0"/>
    <w:p w14:paraId="4B008159" w14:textId="6D6F0946" w:rsidR="003742D0" w:rsidRDefault="003742D0"/>
    <w:p w14:paraId="57C3A961" w14:textId="0845DE43" w:rsidR="003742D0" w:rsidRPr="00CB3DBB" w:rsidRDefault="003742D0" w:rsidP="003337A9">
      <w:pPr>
        <w:jc w:val="center"/>
        <w:rPr>
          <w:rFonts w:ascii="Arial" w:hAnsi="Arial" w:cs="Arial"/>
          <w:sz w:val="40"/>
          <w:szCs w:val="40"/>
        </w:rPr>
      </w:pPr>
    </w:p>
    <w:p w14:paraId="109EE71A" w14:textId="15BCF336" w:rsidR="003742D0" w:rsidRPr="00CB3DBB" w:rsidRDefault="003742D0" w:rsidP="003337A9">
      <w:pPr>
        <w:suppressAutoHyphens/>
        <w:spacing w:after="0" w:line="360" w:lineRule="auto"/>
        <w:jc w:val="center"/>
        <w:rPr>
          <w:rFonts w:ascii="Arial" w:eastAsia="Calibri" w:hAnsi="Arial" w:cs="Arial"/>
          <w:b/>
          <w:bCs/>
          <w:color w:val="000000"/>
          <w:sz w:val="40"/>
          <w:szCs w:val="40"/>
          <w:lang w:eastAsia="ar-SA"/>
        </w:rPr>
      </w:pPr>
      <w:r w:rsidRPr="00CB3DBB">
        <w:rPr>
          <w:rFonts w:ascii="Arial" w:eastAsia="Calibri" w:hAnsi="Arial" w:cs="Arial"/>
          <w:b/>
          <w:bCs/>
          <w:color w:val="000000"/>
          <w:sz w:val="40"/>
          <w:szCs w:val="40"/>
          <w:lang w:eastAsia="ar-SA"/>
        </w:rPr>
        <w:t>Customer Relationship Management Emerging Themes</w:t>
      </w:r>
    </w:p>
    <w:p w14:paraId="3B148E43" w14:textId="63755B58" w:rsidR="003742D0" w:rsidRPr="00CB3DBB" w:rsidRDefault="003742D0" w:rsidP="003337A9">
      <w:pPr>
        <w:suppressAutoHyphens/>
        <w:spacing w:after="0" w:line="360" w:lineRule="auto"/>
        <w:jc w:val="center"/>
        <w:rPr>
          <w:rFonts w:ascii="Arial" w:eastAsia="Calibri" w:hAnsi="Arial" w:cs="Arial"/>
          <w:b/>
          <w:bCs/>
          <w:color w:val="000000"/>
          <w:sz w:val="40"/>
          <w:szCs w:val="40"/>
          <w:lang w:eastAsia="ar-SA"/>
        </w:rPr>
      </w:pPr>
      <w:proofErr w:type="spellStart"/>
      <w:r w:rsidRPr="00CB3DBB">
        <w:rPr>
          <w:rFonts w:ascii="Arial" w:eastAsia="Calibri" w:hAnsi="Arial" w:cs="Arial"/>
          <w:b/>
          <w:bCs/>
          <w:color w:val="000000"/>
          <w:sz w:val="40"/>
          <w:szCs w:val="40"/>
          <w:u w:val="single"/>
          <w:lang w:eastAsia="ar-SA"/>
        </w:rPr>
        <w:t>Revolut</w:t>
      </w:r>
      <w:proofErr w:type="spellEnd"/>
      <w:r w:rsidRPr="00CB3DBB">
        <w:rPr>
          <w:rFonts w:ascii="Arial" w:eastAsia="Calibri" w:hAnsi="Arial" w:cs="Arial"/>
          <w:b/>
          <w:bCs/>
          <w:color w:val="000000"/>
          <w:sz w:val="40"/>
          <w:szCs w:val="40"/>
          <w:u w:val="single"/>
          <w:lang w:eastAsia="ar-SA"/>
        </w:rPr>
        <w:t xml:space="preserve"> Bank Ltd</w:t>
      </w:r>
      <w:r w:rsidRPr="00CB3DBB">
        <w:rPr>
          <w:rFonts w:ascii="Arial" w:eastAsia="Calibri" w:hAnsi="Arial" w:cs="Arial"/>
          <w:b/>
          <w:bCs/>
          <w:color w:val="000000"/>
          <w:sz w:val="40"/>
          <w:szCs w:val="40"/>
          <w:lang w:eastAsia="ar-SA"/>
        </w:rPr>
        <w:t xml:space="preserve">  </w:t>
      </w:r>
    </w:p>
    <w:p w14:paraId="7C0E0C0E" w14:textId="41F16ED8"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663634C0" w14:textId="48929340"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5C1FC3ED" w14:textId="77777777" w:rsidR="00CB3DBB" w:rsidRPr="00CB3DBB" w:rsidRDefault="00CB3DBB" w:rsidP="00CB3DBB">
      <w:pPr>
        <w:rPr>
          <w:rFonts w:ascii="Arial" w:hAnsi="Arial" w:cs="Arial"/>
        </w:rPr>
      </w:pPr>
    </w:p>
    <w:p w14:paraId="49AC36A9" w14:textId="77777777" w:rsidR="00CB3DBB" w:rsidRPr="00CB3DBB" w:rsidRDefault="00CB3DBB" w:rsidP="00CB3DBB">
      <w:pPr>
        <w:rPr>
          <w:rFonts w:ascii="Arial" w:hAnsi="Arial" w:cs="Arial"/>
        </w:rPr>
      </w:pPr>
      <w:r w:rsidRPr="00CB3DBB">
        <w:rPr>
          <w:rFonts w:ascii="Arial" w:hAnsi="Arial" w:cs="Arial"/>
          <w:b/>
          <w:bCs/>
        </w:rPr>
        <w:t xml:space="preserve">Student </w:t>
      </w:r>
      <w:proofErr w:type="spellStart"/>
      <w:proofErr w:type="gramStart"/>
      <w:r w:rsidRPr="00CB3DBB">
        <w:rPr>
          <w:rFonts w:ascii="Arial" w:hAnsi="Arial" w:cs="Arial"/>
          <w:b/>
          <w:bCs/>
        </w:rPr>
        <w:t>Name</w:t>
      </w:r>
      <w:r w:rsidRPr="00CB3DBB">
        <w:rPr>
          <w:rFonts w:ascii="Arial" w:hAnsi="Arial" w:cs="Arial"/>
        </w:rPr>
        <w:t>:Vladislav</w:t>
      </w:r>
      <w:proofErr w:type="spellEnd"/>
      <w:proofErr w:type="gramEnd"/>
      <w:r w:rsidRPr="00CB3DBB">
        <w:rPr>
          <w:rFonts w:ascii="Arial" w:hAnsi="Arial" w:cs="Arial"/>
        </w:rPr>
        <w:t xml:space="preserve"> Erhan</w:t>
      </w:r>
    </w:p>
    <w:p w14:paraId="6EB9C9E2" w14:textId="77777777" w:rsidR="00CB3DBB" w:rsidRPr="00CB3DBB" w:rsidRDefault="00CB3DBB" w:rsidP="00CB3DBB">
      <w:pPr>
        <w:rPr>
          <w:rFonts w:ascii="Arial" w:hAnsi="Arial" w:cs="Arial"/>
        </w:rPr>
      </w:pPr>
      <w:r w:rsidRPr="00CB3DBB">
        <w:rPr>
          <w:rFonts w:ascii="Arial" w:hAnsi="Arial" w:cs="Arial"/>
          <w:b/>
          <w:bCs/>
        </w:rPr>
        <w:t>Student ID</w:t>
      </w:r>
      <w:r w:rsidRPr="00CB3DBB">
        <w:rPr>
          <w:rFonts w:ascii="Arial" w:hAnsi="Arial" w:cs="Arial"/>
        </w:rPr>
        <w:t>: 2111920</w:t>
      </w:r>
    </w:p>
    <w:p w14:paraId="6882D0CB" w14:textId="77777777" w:rsidR="00CB3DBB" w:rsidRPr="00CB3DBB" w:rsidRDefault="00CB3DBB" w:rsidP="00CB3DBB">
      <w:pPr>
        <w:rPr>
          <w:rFonts w:ascii="Arial" w:hAnsi="Arial" w:cs="Arial"/>
        </w:rPr>
      </w:pPr>
      <w:r w:rsidRPr="00CB3DBB">
        <w:rPr>
          <w:rFonts w:ascii="Arial" w:hAnsi="Arial" w:cs="Arial"/>
          <w:b/>
          <w:bCs/>
        </w:rPr>
        <w:t>Module Code:</w:t>
      </w:r>
      <w:r w:rsidRPr="00CB3DBB">
        <w:rPr>
          <w:rFonts w:ascii="Arial" w:hAnsi="Arial" w:cs="Arial"/>
        </w:rPr>
        <w:t xml:space="preserve"> BMSW 5103</w:t>
      </w:r>
    </w:p>
    <w:p w14:paraId="7D90F8F3" w14:textId="3DAB701F" w:rsidR="00CB3DBB" w:rsidRPr="00CB3DBB" w:rsidRDefault="00CB3DBB" w:rsidP="00CB3DBB">
      <w:pPr>
        <w:rPr>
          <w:rFonts w:ascii="Arial" w:hAnsi="Arial" w:cs="Arial"/>
        </w:rPr>
      </w:pPr>
      <w:r w:rsidRPr="00CB3DBB">
        <w:rPr>
          <w:rFonts w:ascii="Arial" w:hAnsi="Arial" w:cs="Arial"/>
          <w:b/>
          <w:bCs/>
        </w:rPr>
        <w:t>Module</w:t>
      </w:r>
      <w:r w:rsidRPr="00CB3DBB">
        <w:rPr>
          <w:rFonts w:ascii="Arial" w:hAnsi="Arial" w:cs="Arial"/>
        </w:rPr>
        <w:t>: Understanding and Engaging in the Customer Experience</w:t>
      </w:r>
    </w:p>
    <w:p w14:paraId="3A27CE80" w14:textId="2429CC95"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729A3FED" w14:textId="22935219"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08C14B3F" w14:textId="7A707245"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46DCBEB9" w14:textId="1D8D8A36"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59FC0CA3" w14:textId="357DACF2"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316090B0" w14:textId="609B826F"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48E7B5A3" w14:textId="7C301BD5"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5CA8B09D" w14:textId="4E8C6926"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7BAAC924" w14:textId="61F37152"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534F51BF" w14:textId="24FFE900"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089A6BF6" w14:textId="272C705F"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6EDFA23C" w14:textId="145FBAB5"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32D4BED1" w14:textId="3EE02FB0" w:rsidR="00CB3DBB" w:rsidRDefault="00CB3DBB"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39924848" w14:textId="3BEBC7BA" w:rsidR="00CB3DBB" w:rsidRDefault="00CB3DBB"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5F59EEAE" w14:textId="18266753" w:rsidR="00CB3DBB" w:rsidRDefault="00CB3DBB"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14569407" w14:textId="77777777" w:rsidR="00CB3DBB" w:rsidRDefault="00CB3DBB"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1B3DF452" w14:textId="32D2B56C" w:rsid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0BA06692" w14:textId="77777777" w:rsidR="003742D0" w:rsidRP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r w:rsidRPr="003742D0">
        <w:rPr>
          <w:rFonts w:ascii="Times New Roman" w:eastAsia="Calibri" w:hAnsi="Times New Roman" w:cs="Times New Roman"/>
          <w:b/>
          <w:bCs/>
          <w:color w:val="000000"/>
          <w:sz w:val="28"/>
          <w:szCs w:val="28"/>
          <w:lang w:eastAsia="ar-SA"/>
        </w:rPr>
        <w:t>Contents</w:t>
      </w:r>
    </w:p>
    <w:p w14:paraId="238B9A6D" w14:textId="11430D4E" w:rsidR="003742D0" w:rsidRP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I</w:t>
      </w:r>
      <w:r>
        <w:rPr>
          <w:rFonts w:ascii="Times New Roman" w:eastAsia="Calibri" w:hAnsi="Times New Roman" w:cs="Times New Roman"/>
          <w:color w:val="000000"/>
          <w:sz w:val="24"/>
          <w:szCs w:val="24"/>
          <w:lang w:eastAsia="ar-SA"/>
        </w:rPr>
        <w:t>ntroduction…………………………………………………………………………………</w:t>
      </w:r>
      <w:r w:rsidR="005B359D" w:rsidRPr="003742D0">
        <w:rPr>
          <w:rFonts w:ascii="Times New Roman" w:eastAsia="Calibri" w:hAnsi="Times New Roman" w:cs="Times New Roman"/>
          <w:color w:val="000000"/>
          <w:sz w:val="24"/>
          <w:szCs w:val="24"/>
          <w:lang w:eastAsia="ar-SA"/>
        </w:rPr>
        <w:t>one</w:t>
      </w:r>
    </w:p>
    <w:p w14:paraId="3DB00198" w14:textId="254A1751" w:rsidR="003742D0" w:rsidRP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MAIN BODY</w:t>
      </w:r>
      <w:r>
        <w:rPr>
          <w:rFonts w:ascii="Times New Roman" w:eastAsia="Calibri" w:hAnsi="Times New Roman" w:cs="Times New Roman"/>
          <w:color w:val="000000"/>
          <w:sz w:val="24"/>
          <w:szCs w:val="24"/>
          <w:lang w:eastAsia="ar-SA"/>
        </w:rPr>
        <w:t>……………………………………………………………………………….</w:t>
      </w:r>
      <w:r w:rsidRPr="003742D0">
        <w:rPr>
          <w:rFonts w:ascii="Times New Roman" w:eastAsia="Calibri" w:hAnsi="Times New Roman" w:cs="Times New Roman"/>
          <w:color w:val="000000"/>
          <w:sz w:val="24"/>
          <w:szCs w:val="24"/>
          <w:lang w:eastAsia="ar-SA"/>
        </w:rPr>
        <w:t>1</w:t>
      </w:r>
    </w:p>
    <w:p w14:paraId="2439EE53" w14:textId="48238F42" w:rsidR="003742D0" w:rsidRP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The customer experience of an REVOLUT  in the Information technology Industry</w:t>
      </w:r>
      <w:r>
        <w:rPr>
          <w:rFonts w:ascii="Times New Roman" w:eastAsia="Calibri" w:hAnsi="Times New Roman" w:cs="Times New Roman"/>
          <w:color w:val="000000"/>
          <w:sz w:val="24"/>
          <w:szCs w:val="24"/>
          <w:lang w:eastAsia="ar-SA"/>
        </w:rPr>
        <w:t>…</w:t>
      </w:r>
      <w:r w:rsidR="005B359D">
        <w:rPr>
          <w:rFonts w:ascii="Times New Roman" w:eastAsia="Calibri" w:hAnsi="Times New Roman" w:cs="Times New Roman"/>
          <w:color w:val="000000"/>
          <w:sz w:val="24"/>
          <w:szCs w:val="24"/>
          <w:lang w:eastAsia="ar-SA"/>
        </w:rPr>
        <w:t>….</w:t>
      </w:r>
      <w:r w:rsidRPr="003742D0">
        <w:rPr>
          <w:rFonts w:ascii="Times New Roman" w:eastAsia="Calibri" w:hAnsi="Times New Roman" w:cs="Times New Roman"/>
          <w:color w:val="000000"/>
          <w:sz w:val="24"/>
          <w:szCs w:val="24"/>
          <w:lang w:eastAsia="ar-SA"/>
        </w:rPr>
        <w:tab/>
        <w:t>1</w:t>
      </w:r>
    </w:p>
    <w:p w14:paraId="5D78B247" w14:textId="2D263579" w:rsidR="003742D0" w:rsidRP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A critical literature review on the customer experience</w:t>
      </w:r>
      <w:r>
        <w:rPr>
          <w:rFonts w:ascii="Times New Roman" w:eastAsia="Calibri" w:hAnsi="Times New Roman" w:cs="Times New Roman"/>
          <w:color w:val="000000"/>
          <w:sz w:val="24"/>
          <w:szCs w:val="24"/>
          <w:lang w:eastAsia="ar-SA"/>
        </w:rPr>
        <w:t>…………………………………….4</w:t>
      </w:r>
    </w:p>
    <w:p w14:paraId="7A5C3C9C" w14:textId="537EA5D4" w:rsidR="003742D0" w:rsidRP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CONCLUSIO</w:t>
      </w:r>
      <w:r>
        <w:rPr>
          <w:rFonts w:ascii="Times New Roman" w:eastAsia="Calibri" w:hAnsi="Times New Roman" w:cs="Times New Roman"/>
          <w:color w:val="000000"/>
          <w:sz w:val="24"/>
          <w:szCs w:val="24"/>
          <w:lang w:eastAsia="ar-SA"/>
        </w:rPr>
        <w:t>N…………………………………………………………………………</w:t>
      </w:r>
      <w:r w:rsidR="005B359D">
        <w:rPr>
          <w:rFonts w:ascii="Times New Roman" w:eastAsia="Calibri" w:hAnsi="Times New Roman" w:cs="Times New Roman"/>
          <w:color w:val="000000"/>
          <w:sz w:val="24"/>
          <w:szCs w:val="24"/>
          <w:lang w:eastAsia="ar-SA"/>
        </w:rPr>
        <w:t>….</w:t>
      </w:r>
      <w:r>
        <w:rPr>
          <w:rFonts w:ascii="Times New Roman" w:eastAsia="Calibri" w:hAnsi="Times New Roman" w:cs="Times New Roman"/>
          <w:color w:val="000000"/>
          <w:sz w:val="24"/>
          <w:szCs w:val="24"/>
          <w:lang w:eastAsia="ar-SA"/>
        </w:rPr>
        <w:t>7</w:t>
      </w:r>
    </w:p>
    <w:p w14:paraId="3F8E1F50" w14:textId="57774B9C"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REFERENCES</w:t>
      </w:r>
      <w:r>
        <w:rPr>
          <w:rFonts w:ascii="Times New Roman" w:eastAsia="Calibri" w:hAnsi="Times New Roman" w:cs="Times New Roman"/>
          <w:color w:val="000000"/>
          <w:sz w:val="24"/>
          <w:szCs w:val="24"/>
          <w:lang w:eastAsia="ar-SA"/>
        </w:rPr>
        <w:t>……………………………………………………………………………</w:t>
      </w:r>
      <w:r w:rsidR="005B359D">
        <w:rPr>
          <w:rFonts w:ascii="Times New Roman" w:eastAsia="Calibri" w:hAnsi="Times New Roman" w:cs="Times New Roman"/>
          <w:color w:val="000000"/>
          <w:sz w:val="24"/>
          <w:szCs w:val="24"/>
          <w:lang w:eastAsia="ar-SA"/>
        </w:rPr>
        <w:t>.8</w:t>
      </w:r>
    </w:p>
    <w:p w14:paraId="14B95666" w14:textId="25343AAF"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5FBC04D1" w14:textId="4B11BD70"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29D40AA" w14:textId="65C67E77"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AEE8ABB" w14:textId="7C4CD6D6"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2ADAC4B5" w14:textId="25B91C10"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9765027" w14:textId="5AEDC6CD"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6EF0901E" w14:textId="1DD5D373"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2F1DA2B1" w14:textId="1EF737D2"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D252CC3" w14:textId="6632F487"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BDBC804" w14:textId="49952DA6"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7B051E3B" w14:textId="0E65B0FA"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6E431DE4" w14:textId="1FDEA113"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3AD62973" w14:textId="4500E88F"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EE6903D" w14:textId="7E384946"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50600FD2" w14:textId="104BBBD7"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471E4B2" w14:textId="605F6657"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6E6041A" w14:textId="013833E3"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642B4828" w14:textId="6B7C0550"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FE4D11E" w14:textId="58371389"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53F54BFB" w14:textId="0470B487"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72CA586F" w14:textId="57AF9FC5"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79135BE" w14:textId="68C76016"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3BE1052" w14:textId="6D84FBF1"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21C24ACF" w14:textId="35BC9D39"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1FE86C20" w14:textId="3288C7FD"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46D0FE0" w14:textId="2706CB7C"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AB915FC" w14:textId="0691B58E" w:rsidR="003742D0" w:rsidRPr="003742D0" w:rsidRDefault="003742D0" w:rsidP="003742D0">
      <w:pPr>
        <w:suppressAutoHyphens/>
        <w:spacing w:after="0" w:line="360" w:lineRule="auto"/>
        <w:jc w:val="both"/>
        <w:rPr>
          <w:rFonts w:ascii="Times New Roman" w:eastAsia="Calibri" w:hAnsi="Times New Roman" w:cs="Times New Roman"/>
          <w:i/>
          <w:iCs/>
          <w:color w:val="000000"/>
          <w:sz w:val="28"/>
          <w:szCs w:val="28"/>
          <w:u w:val="single"/>
          <w:lang w:eastAsia="ar-SA"/>
        </w:rPr>
      </w:pPr>
      <w:r w:rsidRPr="003742D0">
        <w:rPr>
          <w:rFonts w:ascii="Times New Roman" w:eastAsia="Calibri" w:hAnsi="Times New Roman" w:cs="Times New Roman"/>
          <w:i/>
          <w:iCs/>
          <w:color w:val="000000"/>
          <w:sz w:val="28"/>
          <w:szCs w:val="28"/>
          <w:u w:val="single"/>
          <w:lang w:eastAsia="ar-SA"/>
        </w:rPr>
        <w:t xml:space="preserve">Introduction </w:t>
      </w:r>
    </w:p>
    <w:p w14:paraId="1EEEC13C" w14:textId="7CEECB25"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r w:rsidRPr="003742D0">
        <w:rPr>
          <w:rFonts w:ascii="Times New Roman" w:eastAsia="Calibri" w:hAnsi="Times New Roman" w:cs="Times New Roman"/>
          <w:color w:val="000000"/>
          <w:sz w:val="24"/>
          <w:szCs w:val="24"/>
          <w:lang w:eastAsia="ar-SA"/>
        </w:rPr>
        <w:t>Customer experience includes various aspects of a firm's customer care quality, packaging, advertising, service and product features, reliability, and ease of use</w:t>
      </w:r>
      <w:r>
        <w:rPr>
          <w:rFonts w:ascii="Times New Roman" w:eastAsia="Calibri" w:hAnsi="Times New Roman" w:cs="Times New Roman"/>
          <w:color w:val="000000"/>
          <w:sz w:val="24"/>
          <w:szCs w:val="24"/>
          <w:lang w:eastAsia="ar-SA"/>
        </w:rPr>
        <w:t xml:space="preserve"> (</w:t>
      </w:r>
      <w:r w:rsidRPr="003742D0">
        <w:rPr>
          <w:rFonts w:ascii="Times New Roman" w:eastAsia="Calibri" w:hAnsi="Times New Roman" w:cs="Times New Roman"/>
          <w:color w:val="000000"/>
          <w:sz w:val="24"/>
          <w:szCs w:val="24"/>
          <w:lang w:eastAsia="ar-SA"/>
        </w:rPr>
        <w:t>Meyer</w:t>
      </w:r>
      <w:r>
        <w:rPr>
          <w:rFonts w:ascii="Times New Roman" w:eastAsia="Calibri" w:hAnsi="Times New Roman" w:cs="Times New Roman"/>
          <w:color w:val="000000"/>
          <w:sz w:val="24"/>
          <w:szCs w:val="24"/>
          <w:lang w:eastAsia="ar-SA"/>
        </w:rPr>
        <w:t xml:space="preserve"> and </w:t>
      </w:r>
      <w:r w:rsidRPr="003742D0">
        <w:rPr>
          <w:rFonts w:ascii="Times New Roman" w:eastAsia="Calibri" w:hAnsi="Times New Roman" w:cs="Times New Roman"/>
          <w:color w:val="000000"/>
          <w:sz w:val="24"/>
          <w:szCs w:val="24"/>
          <w:lang w:eastAsia="ar-SA"/>
        </w:rPr>
        <w:t>Schwager</w:t>
      </w:r>
      <w:r>
        <w:rPr>
          <w:rFonts w:ascii="Times New Roman" w:eastAsia="Calibri" w:hAnsi="Times New Roman" w:cs="Times New Roman"/>
          <w:color w:val="000000"/>
          <w:sz w:val="24"/>
          <w:szCs w:val="24"/>
          <w:lang w:eastAsia="ar-SA"/>
        </w:rPr>
        <w:t xml:space="preserve">, 2007). </w:t>
      </w:r>
      <w:r w:rsidRPr="003742D0">
        <w:rPr>
          <w:rFonts w:ascii="Times New Roman" w:eastAsia="Calibri" w:hAnsi="Times New Roman" w:cs="Times New Roman"/>
          <w:color w:val="000000"/>
          <w:sz w:val="24"/>
          <w:szCs w:val="24"/>
          <w:lang w:eastAsia="ar-SA"/>
        </w:rPr>
        <w:t>The customer experience can be defined as the impression of the consumer's buying journey on the brand or company. The customer experience is focused on the relationship between the consumer and the business. The organisation chosen for this case study is REVOLUT. Revolute is a financial technology organisation that offers the service of banking to most people all over the world. It was founded in 2015 and has its headquarters in London, United Kingdom. It is a privately held company that renders baking services in order to attain success, goals, and profitability for the company. (revolut.com/ 2021). This case study aims to examine the customer experience of a company in the information technology industry. and the importance of customer touch experience and customer experience and their impact on customer relationship management. This research will also look at how understanding the customer experience perspective can help a company shape their customer experience.</w:t>
      </w:r>
    </w:p>
    <w:p w14:paraId="6FF43AE8" w14:textId="0784C8DA"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0C19FC56" w14:textId="0FF624B2" w:rsidR="003742D0" w:rsidRDefault="003742D0" w:rsidP="003742D0">
      <w:pPr>
        <w:suppressAutoHyphens/>
        <w:spacing w:after="0" w:line="360" w:lineRule="auto"/>
        <w:jc w:val="both"/>
        <w:rPr>
          <w:rFonts w:ascii="Times New Roman" w:eastAsia="Calibri" w:hAnsi="Times New Roman" w:cs="Times New Roman"/>
          <w:i/>
          <w:iCs/>
          <w:color w:val="000000"/>
          <w:sz w:val="24"/>
          <w:szCs w:val="24"/>
          <w:u w:val="single"/>
          <w:lang w:eastAsia="ar-SA"/>
        </w:rPr>
      </w:pPr>
      <w:r w:rsidRPr="003742D0">
        <w:rPr>
          <w:rFonts w:ascii="Times New Roman" w:eastAsia="Calibri" w:hAnsi="Times New Roman" w:cs="Times New Roman"/>
          <w:i/>
          <w:iCs/>
          <w:color w:val="000000"/>
          <w:sz w:val="24"/>
          <w:szCs w:val="24"/>
          <w:u w:val="single"/>
          <w:lang w:eastAsia="ar-SA"/>
        </w:rPr>
        <w:t>The customer experience of an REVOLUT  in the Information technology Industry</w:t>
      </w:r>
    </w:p>
    <w:p w14:paraId="70EA837F" w14:textId="190EF163" w:rsidR="003742D0" w:rsidRDefault="00B94109" w:rsidP="003742D0">
      <w:pPr>
        <w:suppressAutoHyphens/>
        <w:spacing w:after="0" w:line="360" w:lineRule="auto"/>
        <w:jc w:val="both"/>
        <w:rPr>
          <w:rFonts w:ascii="Times New Roman" w:eastAsia="Calibri" w:hAnsi="Times New Roman" w:cs="Times New Roman"/>
          <w:color w:val="000000"/>
          <w:sz w:val="24"/>
          <w:szCs w:val="24"/>
          <w:lang w:eastAsia="ar-SA"/>
        </w:rPr>
      </w:pPr>
      <w:r w:rsidRPr="00B94109">
        <w:rPr>
          <w:rFonts w:ascii="Times New Roman" w:eastAsia="Calibri" w:hAnsi="Times New Roman" w:cs="Times New Roman"/>
          <w:color w:val="000000"/>
          <w:sz w:val="24"/>
          <w:szCs w:val="24"/>
          <w:lang w:eastAsia="ar-SA"/>
        </w:rPr>
        <w:t>"Customer touch points  These are the points where a consumer directly or indirectly interacts or contacts a brand. The interaction can be offline or online by the consumer. The consumer touchpoints are opportunities for the company to satisfy the consumers, making them repeat customers and turning them into advocates for the company. Marketing messages, promotional tools, point of purchase, word of mouth, viral marketing, walk-in to store or telephonic inquiry, company event, E-commerce, thank you letters, subscription renewals, and so on. (Polley and Dagli, 2021) Also, on the basis of the buyer's journey, there are three types of customer touchpoints: pre-purchase, purchase, and post-purchase. Customer touchpoints play a critical role in the company. It is essential for the company to understand the factors which can influence the consumer's buying decision and how the company can change that to the benefit of the business.</w:t>
      </w:r>
    </w:p>
    <w:p w14:paraId="6D4F2E6A" w14:textId="2806B648" w:rsidR="00B94109" w:rsidRDefault="00B94109" w:rsidP="003742D0">
      <w:pPr>
        <w:suppressAutoHyphens/>
        <w:spacing w:after="0" w:line="360" w:lineRule="auto"/>
        <w:jc w:val="both"/>
        <w:rPr>
          <w:rFonts w:ascii="Times New Roman" w:eastAsia="Calibri" w:hAnsi="Times New Roman" w:cs="Times New Roman"/>
          <w:color w:val="000000"/>
          <w:sz w:val="24"/>
          <w:szCs w:val="24"/>
          <w:lang w:eastAsia="ar-SA"/>
        </w:rPr>
      </w:pPr>
      <w:r w:rsidRPr="00B94109">
        <w:rPr>
          <w:rFonts w:ascii="Times New Roman" w:eastAsia="Calibri" w:hAnsi="Times New Roman" w:cs="Times New Roman"/>
          <w:color w:val="000000"/>
          <w:sz w:val="24"/>
          <w:szCs w:val="24"/>
          <w:lang w:eastAsia="ar-SA"/>
        </w:rPr>
        <w:t xml:space="preserve">The importance and suitability of consumer touchpoints with relation to REVOLUT are as follows: by studying these, the company can influence the experience and perception of the consumers. Knowledge of consumers' interactions with the company can assist Revolut in </w:t>
      </w:r>
      <w:r w:rsidRPr="00B94109">
        <w:rPr>
          <w:rFonts w:ascii="Times New Roman" w:eastAsia="Calibri" w:hAnsi="Times New Roman" w:cs="Times New Roman"/>
          <w:color w:val="000000"/>
          <w:sz w:val="24"/>
          <w:szCs w:val="24"/>
          <w:lang w:eastAsia="ar-SA"/>
        </w:rPr>
        <w:lastRenderedPageBreak/>
        <w:t xml:space="preserve">developing better business strategies. This will also help the company to get a higher return on investment from marketing by reducing resource wastage, which in turn increases the ROI for the firm (Bosma and Dessart, 2022). The customer touchpoints knowledge also increases the brand image of the Revolut company, and the brand can change the customer perception through the touchpoints. The company can capitalise on the opportunity of these touchpoints to optimise their consumers' journey. The REVOLUT company can use the thank you letters and also digital marketing content such as blog posts, infographics, and promotional videos to engage with customers. It can also ask consumers to review its food delivery services. Customer relationship management refers to the technology that manages a company's relations and interactions with its customers. The companies follow some guidelines, practices, and principals while interacting with consumers that are known as CRM. The customer touch points impact on Revolut's customer relationship management in the following way: the knowledge of different touchpoints allows a company to </w:t>
      </w:r>
      <w:r w:rsidRPr="002E3D5C">
        <w:rPr>
          <w:rFonts w:ascii="Times New Roman" w:eastAsia="Calibri" w:hAnsi="Times New Roman" w:cs="Times New Roman"/>
          <w:b/>
          <w:bCs/>
          <w:color w:val="000000"/>
          <w:sz w:val="24"/>
          <w:szCs w:val="24"/>
          <w:lang w:eastAsia="ar-SA"/>
        </w:rPr>
        <w:t>enhance the consumer experience.</w:t>
      </w:r>
      <w:r w:rsidRPr="00B94109">
        <w:rPr>
          <w:rFonts w:ascii="Times New Roman" w:eastAsia="Calibri" w:hAnsi="Times New Roman" w:cs="Times New Roman"/>
          <w:color w:val="000000"/>
          <w:sz w:val="24"/>
          <w:szCs w:val="24"/>
          <w:lang w:eastAsia="ar-SA"/>
        </w:rPr>
        <w:t xml:space="preserve"> This can also increase the company's efforts to map users' journeys and deliver better products. The REVOLUT can use these touchpoints to get an understanding of the </w:t>
      </w:r>
      <w:r w:rsidRPr="002E3D5C">
        <w:rPr>
          <w:rFonts w:ascii="Times New Roman" w:eastAsia="Calibri" w:hAnsi="Times New Roman" w:cs="Times New Roman"/>
          <w:b/>
          <w:bCs/>
          <w:color w:val="000000"/>
          <w:sz w:val="24"/>
          <w:szCs w:val="24"/>
          <w:lang w:eastAsia="ar-SA"/>
        </w:rPr>
        <w:t xml:space="preserve">user's interaction with a product or brand. </w:t>
      </w:r>
      <w:r w:rsidRPr="00B94109">
        <w:rPr>
          <w:rFonts w:ascii="Times New Roman" w:eastAsia="Calibri" w:hAnsi="Times New Roman" w:cs="Times New Roman"/>
          <w:color w:val="000000"/>
          <w:sz w:val="24"/>
          <w:szCs w:val="24"/>
          <w:lang w:eastAsia="ar-SA"/>
        </w:rPr>
        <w:t>Understanding these also helps companies to build strong relationships with consumers, which helps to increase brand loyalty and customer retention. Through these touchpoints, the company can also improve their automated messaging in CRM (Tran-Thien-Y and Chen, 2022). The company can use the touchpoints to deliver better marketing strategies and increase sales. Also, these touchpoints can help companies forecast the data The REVOLUT can use these consumer touchpoints to improve their brand image, shift customer perception in their favour, expand their customer base, and boost customer loyalty. </w:t>
      </w:r>
    </w:p>
    <w:p w14:paraId="248BB868" w14:textId="528509DA" w:rsidR="00B94109" w:rsidRDefault="00B94109"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b/>
          <w:bCs/>
          <w:color w:val="000000"/>
          <w:sz w:val="24"/>
          <w:szCs w:val="24"/>
          <w:lang w:eastAsia="ar-SA"/>
        </w:rPr>
        <w:t>Customer experience</w:t>
      </w:r>
      <w:r w:rsidRPr="002E3D5C">
        <w:rPr>
          <w:rFonts w:ascii="Times New Roman" w:eastAsia="Calibri" w:hAnsi="Times New Roman" w:cs="Times New Roman"/>
          <w:color w:val="000000"/>
          <w:sz w:val="24"/>
          <w:szCs w:val="24"/>
          <w:lang w:eastAsia="ar-SA"/>
        </w:rPr>
        <w:t xml:space="preserve"> focuses on the customers, while brand experience focuses on the potential and current customers. The customer experience includes the various aspects of a company's offering like packaging, quality, product etc. And the brand experience includes every aspect, for instance, product launch, company's direct marketing efforts, big-scale campaigns etc. The customer experience and brand experience are important for the company in the following way: a positive customer </w:t>
      </w:r>
      <w:r w:rsidRPr="002E3D5C">
        <w:rPr>
          <w:rFonts w:ascii="Times New Roman" w:eastAsia="Calibri" w:hAnsi="Times New Roman" w:cs="Times New Roman"/>
          <w:b/>
          <w:bCs/>
          <w:color w:val="000000"/>
          <w:sz w:val="24"/>
          <w:szCs w:val="24"/>
          <w:lang w:eastAsia="ar-SA"/>
        </w:rPr>
        <w:t>experience helps the company to retain and keep its customers</w:t>
      </w:r>
      <w:r w:rsidRPr="002E3D5C">
        <w:rPr>
          <w:rFonts w:ascii="Times New Roman" w:eastAsia="Calibri" w:hAnsi="Times New Roman" w:cs="Times New Roman"/>
          <w:color w:val="000000"/>
          <w:sz w:val="24"/>
          <w:szCs w:val="24"/>
          <w:lang w:eastAsia="ar-SA"/>
        </w:rPr>
        <w:t xml:space="preserve"> (Calmejane, 2021). One negative experience of a consumer can lead to a lifetime loss of that consumer, and this can also change other customers' perception too. To increase and retain customers, REVOLUT should provide the best possible customer experience. This positive consumer experience also helps the company to i</w:t>
      </w:r>
      <w:r w:rsidRPr="002E3D5C">
        <w:rPr>
          <w:rFonts w:ascii="Times New Roman" w:eastAsia="Calibri" w:hAnsi="Times New Roman" w:cs="Times New Roman"/>
          <w:b/>
          <w:bCs/>
          <w:color w:val="000000"/>
          <w:sz w:val="24"/>
          <w:szCs w:val="24"/>
          <w:lang w:eastAsia="ar-SA"/>
        </w:rPr>
        <w:t>ncrease its brand loyalty.</w:t>
      </w:r>
      <w:r w:rsidRPr="002E3D5C">
        <w:rPr>
          <w:rFonts w:ascii="Times New Roman" w:eastAsia="Calibri" w:hAnsi="Times New Roman" w:cs="Times New Roman"/>
          <w:color w:val="000000"/>
          <w:sz w:val="24"/>
          <w:szCs w:val="24"/>
          <w:lang w:eastAsia="ar-SA"/>
        </w:rPr>
        <w:t xml:space="preserve"> The satisfied customer provides more revenue to the business than the others (Bishop, 2018). The </w:t>
      </w:r>
      <w:r w:rsidRPr="002E3D5C">
        <w:rPr>
          <w:rFonts w:ascii="Times New Roman" w:eastAsia="Calibri" w:hAnsi="Times New Roman" w:cs="Times New Roman"/>
          <w:color w:val="000000"/>
          <w:sz w:val="24"/>
          <w:szCs w:val="24"/>
          <w:lang w:eastAsia="ar-SA"/>
        </w:rPr>
        <w:lastRenderedPageBreak/>
        <w:t xml:space="preserve">Revolut should focus on the satisfaction of the consumer to increase its sales and revenue. A good customer experience can be provided by the company in the quality and service of the product and also in the invitation to engage with the brand by the customers. These can generate word-of-mouth publicity for the company and result in a larger potential consumer base. The customer experience helps in driving customer satisfaction in the long term. This also turns customers into advocates for the company, which leads to a larger customer base and competitive advantage for the company. The brand experience can vary, and it is subjective to every customer. This is a bundle of perception and sensory inputs like smell, touch, hearing, taste, sight, etc. The brand experience is essential for the company in the following way: </w:t>
      </w:r>
      <w:r w:rsidRPr="002E3D5C">
        <w:rPr>
          <w:rFonts w:ascii="Times New Roman" w:eastAsia="Calibri" w:hAnsi="Times New Roman" w:cs="Times New Roman"/>
          <w:b/>
          <w:bCs/>
          <w:color w:val="000000"/>
          <w:sz w:val="24"/>
          <w:szCs w:val="24"/>
          <w:lang w:eastAsia="ar-SA"/>
        </w:rPr>
        <w:t>it inspires consumers</w:t>
      </w:r>
      <w:r w:rsidRPr="002E3D5C">
        <w:rPr>
          <w:rFonts w:ascii="Times New Roman" w:eastAsia="Calibri" w:hAnsi="Times New Roman" w:cs="Times New Roman"/>
          <w:color w:val="000000"/>
          <w:sz w:val="24"/>
          <w:szCs w:val="24"/>
          <w:lang w:eastAsia="ar-SA"/>
        </w:rPr>
        <w:t xml:space="preserve"> to purchase the product or services. The REVOLUT can work on improving their brand experience and converting potential customers into customers. This also helps the company </w:t>
      </w:r>
      <w:r w:rsidRPr="002E3D5C">
        <w:rPr>
          <w:rFonts w:ascii="Times New Roman" w:eastAsia="Calibri" w:hAnsi="Times New Roman" w:cs="Times New Roman"/>
          <w:b/>
          <w:bCs/>
          <w:color w:val="000000"/>
          <w:sz w:val="24"/>
          <w:szCs w:val="24"/>
          <w:lang w:eastAsia="ar-SA"/>
        </w:rPr>
        <w:t>connect with the customers and deliver positive results</w:t>
      </w:r>
      <w:r w:rsidRPr="002E3D5C">
        <w:rPr>
          <w:rFonts w:ascii="Times New Roman" w:eastAsia="Calibri" w:hAnsi="Times New Roman" w:cs="Times New Roman"/>
          <w:color w:val="000000"/>
          <w:sz w:val="24"/>
          <w:szCs w:val="24"/>
          <w:lang w:eastAsia="ar-SA"/>
        </w:rPr>
        <w:t xml:space="preserve">. A positive brand experience can build a long-term relationship with the customer (Beccanulli, Biraghi, and Gambetti, 2022). The REVOLUT should invest in creating memorable and impressive experiences for customers. This can help a company </w:t>
      </w:r>
      <w:r w:rsidRPr="002E3D5C">
        <w:rPr>
          <w:rFonts w:ascii="Times New Roman" w:eastAsia="Calibri" w:hAnsi="Times New Roman" w:cs="Times New Roman"/>
          <w:b/>
          <w:bCs/>
          <w:color w:val="000000"/>
          <w:sz w:val="24"/>
          <w:szCs w:val="24"/>
          <w:lang w:eastAsia="ar-SA"/>
        </w:rPr>
        <w:t>to influence the consumer's pre-purchase behaviour</w:t>
      </w:r>
      <w:r w:rsidRPr="002E3D5C">
        <w:rPr>
          <w:rFonts w:ascii="Times New Roman" w:eastAsia="Calibri" w:hAnsi="Times New Roman" w:cs="Times New Roman"/>
          <w:color w:val="000000"/>
          <w:sz w:val="24"/>
          <w:szCs w:val="24"/>
          <w:lang w:eastAsia="ar-SA"/>
        </w:rPr>
        <w:t xml:space="preserve"> and turn that to their favour. The REVOLUT company should also focus on consistency of the brand. This will help the company to increase brand recognition and create a lasting consumer relationship. The company can create a positive brand experience by engaging in the senses, participation in the events, participation in the popular cultures of the serving regions, personalisation and being responsive to the consumers. The brand experience and consumer experience impact the customer relationship in the following way: for a better consumer experience, the company has to build a robust customer experience. The consumer experience </w:t>
      </w:r>
      <w:r w:rsidRPr="002E3D5C">
        <w:rPr>
          <w:rFonts w:ascii="Times New Roman" w:eastAsia="Calibri" w:hAnsi="Times New Roman" w:cs="Times New Roman"/>
          <w:b/>
          <w:bCs/>
          <w:color w:val="000000"/>
          <w:sz w:val="24"/>
          <w:szCs w:val="24"/>
          <w:lang w:eastAsia="ar-SA"/>
        </w:rPr>
        <w:t>impacts the organizations' marketing, sales, digital commerce, customer service, and field service.</w:t>
      </w:r>
      <w:r w:rsidRPr="002E3D5C">
        <w:rPr>
          <w:rFonts w:ascii="Times New Roman" w:eastAsia="Calibri" w:hAnsi="Times New Roman" w:cs="Times New Roman"/>
          <w:color w:val="000000"/>
          <w:sz w:val="24"/>
          <w:szCs w:val="24"/>
          <w:lang w:eastAsia="ar-SA"/>
        </w:rPr>
        <w:t xml:space="preserve"> The REVOLUT can focus on customer value and satisfaction, as well as strengthening consumer relationships, lowering transaction barriers, and lowering the cost of providing a smooth consumer experience (Smith, and Zook, 2019). The company can also study the consumer's insight, culture, journeys, and voice through feedback.</w:t>
      </w:r>
    </w:p>
    <w:p w14:paraId="54D7D798" w14:textId="77777777"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6047D70E" w14:textId="3581A232" w:rsidR="00B94109" w:rsidRPr="002E3D5C" w:rsidRDefault="002E3D5C" w:rsidP="003742D0">
      <w:pPr>
        <w:suppressAutoHyphens/>
        <w:spacing w:after="0" w:line="360" w:lineRule="auto"/>
        <w:jc w:val="both"/>
        <w:rPr>
          <w:rFonts w:ascii="Times New Roman" w:eastAsia="Calibri" w:hAnsi="Times New Roman" w:cs="Times New Roman"/>
          <w:i/>
          <w:iCs/>
          <w:color w:val="000000"/>
          <w:sz w:val="24"/>
          <w:szCs w:val="24"/>
          <w:u w:val="single"/>
          <w:lang w:eastAsia="ar-SA"/>
        </w:rPr>
      </w:pPr>
      <w:r w:rsidRPr="002E3D5C">
        <w:rPr>
          <w:rFonts w:ascii="Times New Roman" w:eastAsia="Calibri" w:hAnsi="Times New Roman" w:cs="Times New Roman"/>
          <w:i/>
          <w:iCs/>
          <w:color w:val="000000"/>
          <w:sz w:val="24"/>
          <w:szCs w:val="24"/>
          <w:u w:val="single"/>
          <w:lang w:eastAsia="ar-SA"/>
        </w:rPr>
        <w:t>A critical literature review on the customer experience</w:t>
      </w:r>
    </w:p>
    <w:p w14:paraId="08DB093C" w14:textId="77777777"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 xml:space="preserve">Customer experience is the measurement of the performance of a business or entity through the eyes of customers, which will help any business to make changes in their operations and activities in order to satisfy the needs of the customers. Customer experience will help a business to retain its brand loyalty and acquire a good customer base. The customer experience perspective includes firms' perspective and co-creation perspective. With reference to </w:t>
      </w:r>
      <w:r w:rsidRPr="002E3D5C">
        <w:rPr>
          <w:rFonts w:ascii="Times New Roman" w:eastAsia="Calibri" w:hAnsi="Times New Roman" w:cs="Times New Roman"/>
          <w:color w:val="000000"/>
          <w:sz w:val="24"/>
          <w:szCs w:val="24"/>
          <w:lang w:eastAsia="ar-SA"/>
        </w:rPr>
        <w:lastRenderedPageBreak/>
        <w:t>REVOLUT   which is a banking service platform that serves as an intermediary between customers and banks, has a great market share and is one of the fastest growing companies in Europe. It allows customers to compare different offerings and order meals from different restaurants through a single restaurant. As a technology-driven business, creating the best online user experience is a top priority for the company (Mishra and Mukherjee, 2019). This is especially true when the company interacts with different customers through digital touchpoints in multiple channels and media.</w:t>
      </w:r>
    </w:p>
    <w:p w14:paraId="55FDF200" w14:textId="6F5EB628"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 xml:space="preserve">With the rising competition  REVOLUT wants to develop loyalty among its customers by creating a consistent and aligned customer experience programme. The company has had interactions with Medallia and made a close collaborative which operates as an extension of the internal team to roll out the voice of the customer programme. The company has incorporated Medallia Text Analytics to capture the voice of consumers. The company puts a lot of effort into making sure that the services are tailored to the needs and expectations of the customers. This will help them have </w:t>
      </w:r>
      <w:r w:rsidR="005B359D" w:rsidRPr="002E3D5C">
        <w:rPr>
          <w:rFonts w:ascii="Times New Roman" w:eastAsia="Calibri" w:hAnsi="Times New Roman" w:cs="Times New Roman"/>
          <w:color w:val="000000"/>
          <w:sz w:val="24"/>
          <w:szCs w:val="24"/>
          <w:lang w:eastAsia="ar-SA"/>
        </w:rPr>
        <w:t>a wonderful experience</w:t>
      </w:r>
      <w:r w:rsidRPr="002E3D5C">
        <w:rPr>
          <w:rFonts w:ascii="Times New Roman" w:eastAsia="Calibri" w:hAnsi="Times New Roman" w:cs="Times New Roman"/>
          <w:color w:val="000000"/>
          <w:sz w:val="24"/>
          <w:szCs w:val="24"/>
          <w:lang w:eastAsia="ar-SA"/>
        </w:rPr>
        <w:t>.</w:t>
      </w:r>
    </w:p>
    <w:p w14:paraId="0A39D47A" w14:textId="25BBB116"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 xml:space="preserve">Co-creation is the practise of collaborating with other stakeholders to guide the design process. Co-creation is a technique that helps the organisation improvise its services as per the needs and expectations of the customers. Companies mostly opt for co-creation by involving customers in the new products and service development process. The objective of co-creation is to acquire good customer experience. It impacts the behaviour of customers in a positive way by putting its resources into innovations in accordance with the demand in the marketplace. It focuses on user-centered innovations by identifying the user needs in the market and helping to develop them. The importance of co-creation is access to greater creativity, expertise, and passion within an enterprise . It is the basic practise of collaborating directly with peers in the design and development of an innovation with external groups (Adisaputra, 2019) . It promotes willingness to help and participate in different communities together. Co-creation helps in further engagement and learning of the customers, which will help to increase the role of companies towards their customers and help develop the services as per their needs and preferences. An organisation that is customer-centered and promotes different acts and strategies in order to attain a good </w:t>
      </w:r>
      <w:r w:rsidR="005B359D" w:rsidRPr="002E3D5C">
        <w:rPr>
          <w:rFonts w:ascii="Times New Roman" w:eastAsia="Calibri" w:hAnsi="Times New Roman" w:cs="Times New Roman"/>
          <w:color w:val="000000"/>
          <w:sz w:val="24"/>
          <w:szCs w:val="24"/>
          <w:lang w:eastAsia="ar-SA"/>
        </w:rPr>
        <w:t>marketplace</w:t>
      </w:r>
      <w:r w:rsidRPr="002E3D5C">
        <w:rPr>
          <w:rFonts w:ascii="Times New Roman" w:eastAsia="Calibri" w:hAnsi="Times New Roman" w:cs="Times New Roman"/>
          <w:color w:val="000000"/>
          <w:sz w:val="24"/>
          <w:szCs w:val="24"/>
          <w:lang w:eastAsia="ar-SA"/>
        </w:rPr>
        <w:t xml:space="preserve"> and share that will help an organisation succeed in their activities and functions.</w:t>
      </w:r>
    </w:p>
    <w:p w14:paraId="67990411" w14:textId="2F024F68"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 xml:space="preserve">It is </w:t>
      </w:r>
      <w:r w:rsidR="005B359D" w:rsidRPr="002E3D5C">
        <w:rPr>
          <w:rFonts w:ascii="Times New Roman" w:eastAsia="Calibri" w:hAnsi="Times New Roman" w:cs="Times New Roman"/>
          <w:color w:val="000000"/>
          <w:sz w:val="24"/>
          <w:szCs w:val="24"/>
          <w:lang w:eastAsia="ar-SA"/>
        </w:rPr>
        <w:t>particularly important</w:t>
      </w:r>
      <w:r w:rsidRPr="002E3D5C">
        <w:rPr>
          <w:rFonts w:ascii="Times New Roman" w:eastAsia="Calibri" w:hAnsi="Times New Roman" w:cs="Times New Roman"/>
          <w:color w:val="000000"/>
          <w:sz w:val="24"/>
          <w:szCs w:val="24"/>
          <w:lang w:eastAsia="ar-SA"/>
        </w:rPr>
        <w:t xml:space="preserve"> to understand both the company and co-creation perspective when it comes to developing and understanding the way customer experience works for a particular brand or company. When it comes to REVOLUT  its entire market segment, which is retail, is thoroughly dependent upon the quality of customer service initiated by the company as retail </w:t>
      </w:r>
      <w:r w:rsidRPr="002E3D5C">
        <w:rPr>
          <w:rFonts w:ascii="Times New Roman" w:eastAsia="Calibri" w:hAnsi="Times New Roman" w:cs="Times New Roman"/>
          <w:color w:val="000000"/>
          <w:sz w:val="24"/>
          <w:szCs w:val="24"/>
          <w:lang w:eastAsia="ar-SA"/>
        </w:rPr>
        <w:lastRenderedPageBreak/>
        <w:t>is a customer-dependent market segment (Beka and Cenko, 2019). The business model of REVOLUT, which it has used to achieve major market success, is dependent upon customer outlook and the value provided to them as it is based on a platform to consumer model. The food that is delivered by REVOLUT with the help of its extensive delivery network is not manufactured or cooked by the employees or personnel of REVOLUT . The finished, cooked product that is sent to customers is made by working with different restaurants and food suppliers to create different lines of food and drinks that appeal to a wide range of tastes in the UK.Understanding how the company gets customer feedback through its products and operations helps the company make its processes more efficient.</w:t>
      </w:r>
    </w:p>
    <w:p w14:paraId="743DDF68" w14:textId="58EC76D2"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 xml:space="preserve">One of the major reasons why REVOLUT has become massively successful in the market is through its ability to successfully meet the diverse demand of the taste buds of the UK’s population, as the firm delivers food ranging from all sorts of diverse cuisines. The major customer experience that the firm provides to its target audience is the sheer variety of food and beverages that can be obtained from the comfort of their homes. On the other hand, co-creation is also a perspective that is worth understanding, especially for IT solution companies such as REVOLUT  as with the help of co-creation, a firm can make major improvements and deliver concrete solutions aimed to alleviate customer pain points in the market. Since REVOLUT is a major IT company with a big and loyal fan base, it has to make </w:t>
      </w:r>
      <w:r w:rsidR="005B359D" w:rsidRPr="002E3D5C">
        <w:rPr>
          <w:rFonts w:ascii="Times New Roman" w:eastAsia="Calibri" w:hAnsi="Times New Roman" w:cs="Times New Roman"/>
          <w:color w:val="000000"/>
          <w:sz w:val="24"/>
          <w:szCs w:val="24"/>
          <w:lang w:eastAsia="ar-SA"/>
        </w:rPr>
        <w:t>diverse options</w:t>
      </w:r>
      <w:r w:rsidRPr="002E3D5C">
        <w:rPr>
          <w:rFonts w:ascii="Times New Roman" w:eastAsia="Calibri" w:hAnsi="Times New Roman" w:cs="Times New Roman"/>
          <w:color w:val="000000"/>
          <w:sz w:val="24"/>
          <w:szCs w:val="24"/>
          <w:lang w:eastAsia="ar-SA"/>
        </w:rPr>
        <w:t xml:space="preserve"> available on the mobile application along with the company website to make the process of customer retention and attain organic traffic in the most consistent way possible (Ramos, and Matos, 2019). Co-Creation helps take advantage of this fact as the large target audience of companies like REVOLUT frequently gets subjected to various surveys and feedback forms by the company where their feedback is considered for service delivery improvement. IT companies undergo various changes when it comes to market technology as the advancement in technology is being registered at such a rate that business operations of companies like REVOLUT get outdated just in a matter of a few months, if not years. It is here that understanding of both the firm’s perspective and the co-creation perspective of customer experience becomes </w:t>
      </w:r>
      <w:r w:rsidR="005B359D" w:rsidRPr="002E3D5C">
        <w:rPr>
          <w:rFonts w:ascii="Times New Roman" w:eastAsia="Calibri" w:hAnsi="Times New Roman" w:cs="Times New Roman"/>
          <w:color w:val="000000"/>
          <w:sz w:val="24"/>
          <w:szCs w:val="24"/>
          <w:lang w:eastAsia="ar-SA"/>
        </w:rPr>
        <w:t>particularly important</w:t>
      </w:r>
      <w:r w:rsidRPr="002E3D5C">
        <w:rPr>
          <w:rFonts w:ascii="Times New Roman" w:eastAsia="Calibri" w:hAnsi="Times New Roman" w:cs="Times New Roman"/>
          <w:color w:val="000000"/>
          <w:sz w:val="24"/>
          <w:szCs w:val="24"/>
          <w:lang w:eastAsia="ar-SA"/>
        </w:rPr>
        <w:t xml:space="preserve"> in order to understand how to service the community in the best way possible while keeping the company financially stable and healthy for the long term (Suppatvech, Godsell, and Day, 2019). One such major example is REVOLUT  expanding its mobile service internationally and experimenting in locations like Qatar using advanced service delivery.</w:t>
      </w:r>
    </w:p>
    <w:p w14:paraId="06137C38" w14:textId="77777777" w:rsidR="002E3D5C" w:rsidRP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10257312" w14:textId="77777777" w:rsidR="00BC0718" w:rsidRDefault="00BC0718" w:rsidP="002E3D5C">
      <w:pPr>
        <w:suppressAutoHyphens/>
        <w:spacing w:after="0" w:line="360" w:lineRule="auto"/>
        <w:jc w:val="both"/>
        <w:rPr>
          <w:rFonts w:ascii="Times New Roman" w:eastAsia="Calibri" w:hAnsi="Times New Roman" w:cs="Times New Roman"/>
          <w:i/>
          <w:iCs/>
          <w:color w:val="000000"/>
          <w:sz w:val="24"/>
          <w:szCs w:val="24"/>
          <w:u w:val="single"/>
          <w:lang w:eastAsia="ar-SA"/>
        </w:rPr>
      </w:pPr>
    </w:p>
    <w:p w14:paraId="595CC105" w14:textId="77777777" w:rsidR="00BC0718" w:rsidRDefault="00BC0718" w:rsidP="002E3D5C">
      <w:pPr>
        <w:suppressAutoHyphens/>
        <w:spacing w:after="0" w:line="360" w:lineRule="auto"/>
        <w:jc w:val="both"/>
        <w:rPr>
          <w:rFonts w:ascii="Times New Roman" w:eastAsia="Calibri" w:hAnsi="Times New Roman" w:cs="Times New Roman"/>
          <w:i/>
          <w:iCs/>
          <w:color w:val="000000"/>
          <w:sz w:val="24"/>
          <w:szCs w:val="24"/>
          <w:u w:val="single"/>
          <w:lang w:eastAsia="ar-SA"/>
        </w:rPr>
      </w:pPr>
    </w:p>
    <w:p w14:paraId="1978C18C" w14:textId="77777777" w:rsidR="00BC0718" w:rsidRDefault="00BC0718" w:rsidP="002E3D5C">
      <w:pPr>
        <w:suppressAutoHyphens/>
        <w:spacing w:after="0" w:line="360" w:lineRule="auto"/>
        <w:jc w:val="both"/>
        <w:rPr>
          <w:rFonts w:ascii="Times New Roman" w:eastAsia="Calibri" w:hAnsi="Times New Roman" w:cs="Times New Roman"/>
          <w:i/>
          <w:iCs/>
          <w:color w:val="000000"/>
          <w:sz w:val="24"/>
          <w:szCs w:val="24"/>
          <w:u w:val="single"/>
          <w:lang w:eastAsia="ar-SA"/>
        </w:rPr>
      </w:pPr>
    </w:p>
    <w:p w14:paraId="04B093D1" w14:textId="5665C664" w:rsidR="002E3D5C" w:rsidRPr="002E3D5C" w:rsidRDefault="002E3D5C" w:rsidP="002E3D5C">
      <w:pPr>
        <w:suppressAutoHyphens/>
        <w:spacing w:after="0" w:line="360" w:lineRule="auto"/>
        <w:jc w:val="both"/>
        <w:rPr>
          <w:rFonts w:ascii="Times New Roman" w:eastAsia="Calibri" w:hAnsi="Times New Roman" w:cs="Times New Roman"/>
          <w:i/>
          <w:iCs/>
          <w:color w:val="000000"/>
          <w:sz w:val="24"/>
          <w:szCs w:val="24"/>
          <w:u w:val="single"/>
          <w:lang w:eastAsia="ar-SA"/>
        </w:rPr>
      </w:pPr>
      <w:r w:rsidRPr="002E3D5C">
        <w:rPr>
          <w:rFonts w:ascii="Times New Roman" w:eastAsia="Calibri" w:hAnsi="Times New Roman" w:cs="Times New Roman"/>
          <w:i/>
          <w:iCs/>
          <w:color w:val="000000"/>
          <w:sz w:val="24"/>
          <w:szCs w:val="24"/>
          <w:u w:val="single"/>
          <w:lang w:eastAsia="ar-SA"/>
        </w:rPr>
        <w:t>CONCLUSION</w:t>
      </w:r>
    </w:p>
    <w:p w14:paraId="2123020A" w14:textId="5DF7089A" w:rsidR="00B94109"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r w:rsidRPr="002E3D5C">
        <w:rPr>
          <w:rFonts w:ascii="Times New Roman" w:eastAsia="Calibri" w:hAnsi="Times New Roman" w:cs="Times New Roman"/>
          <w:color w:val="000000"/>
          <w:sz w:val="24"/>
          <w:szCs w:val="24"/>
          <w:lang w:eastAsia="ar-SA"/>
        </w:rPr>
        <w:t>From the above case study, it can be concluded that understanding the customer experience is essential for the company in order to enhance the customer experience. The customer touchpoints provide the opportunity for the company to enhance their customer experience. The company can use these touch points to influence the behaviour of the consumer and make them purchase the products. Brand experience and customer experience help companies to create new and potential customers. This also increases brand loyalty for the company. The positive consumer and brand experience also leads to word-of-mouth publicity for the brand. The customer touchpoints impact the customer relationship management in mapping the user's buying journey. Also, these points help companies build strong relationships with their customers. The customer experience and brand experience impact customer relationship management heavily by influencing the marketing, sales, digital services, and field services of the company. The company can enhance their brand experience by studying consumers' behaviours, culture, and consumer journeys and making strategies accordingly in order to provide a better brand experience. Also, it has been decided that understanding the company's point of view and the co-creation point of view helped the company shape how its customers saw it.</w:t>
      </w:r>
    </w:p>
    <w:p w14:paraId="6911EE5C" w14:textId="6FF22745"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37D978D4" w14:textId="2CFD331C"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089E87B3" w14:textId="2291495B"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3AB7F024" w14:textId="3D8464E1"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1B1ED060" w14:textId="082CB50A"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362A0305" w14:textId="04C2AE1D"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3B9E331A" w14:textId="3F1B387F"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125347FE" w14:textId="1FFD854F"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5BEFFDB7" w14:textId="20E54367"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16578BCE" w14:textId="379B18F5"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54192E8B" w14:textId="651B6588"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671306D8" w14:textId="5FFA70A5"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25C06487" w14:textId="60DD48D0"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243F2F20" w14:textId="26FFB71E"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3B20C13B" w14:textId="72A1CB46"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44002A46" w14:textId="5562A45B"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44482A99" w14:textId="1F970CDF"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00D57FF6" w14:textId="199AB5A5" w:rsidR="002E3D5C"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27053E4D" w14:textId="77777777" w:rsidR="002E3D5C" w:rsidRPr="003742D0" w:rsidRDefault="002E3D5C" w:rsidP="002E3D5C">
      <w:pPr>
        <w:suppressAutoHyphens/>
        <w:spacing w:after="0" w:line="360" w:lineRule="auto"/>
        <w:jc w:val="both"/>
        <w:rPr>
          <w:rFonts w:ascii="Times New Roman" w:eastAsia="Calibri" w:hAnsi="Times New Roman" w:cs="Times New Roman"/>
          <w:color w:val="000000"/>
          <w:sz w:val="24"/>
          <w:szCs w:val="24"/>
          <w:lang w:eastAsia="ar-SA"/>
        </w:rPr>
      </w:pPr>
    </w:p>
    <w:p w14:paraId="1E9C2694" w14:textId="6780B23D" w:rsidR="003742D0" w:rsidRDefault="003742D0" w:rsidP="003742D0">
      <w:pPr>
        <w:suppressAutoHyphens/>
        <w:spacing w:after="0" w:line="360" w:lineRule="auto"/>
        <w:jc w:val="both"/>
        <w:rPr>
          <w:rFonts w:ascii="Times New Roman" w:eastAsia="Calibri" w:hAnsi="Times New Roman" w:cs="Times New Roman"/>
          <w:color w:val="000000"/>
          <w:sz w:val="24"/>
          <w:szCs w:val="24"/>
          <w:lang w:eastAsia="ar-SA"/>
        </w:rPr>
      </w:pPr>
    </w:p>
    <w:p w14:paraId="4F42AA06" w14:textId="231905EC" w:rsidR="003742D0" w:rsidRPr="005B359D" w:rsidRDefault="003742D0" w:rsidP="003742D0">
      <w:pPr>
        <w:suppressAutoHyphens/>
        <w:spacing w:after="0" w:line="360" w:lineRule="auto"/>
        <w:jc w:val="both"/>
        <w:rPr>
          <w:rFonts w:ascii="Times New Roman" w:eastAsia="Calibri" w:hAnsi="Times New Roman" w:cs="Times New Roman"/>
          <w:b/>
          <w:bCs/>
          <w:color w:val="000000"/>
          <w:sz w:val="24"/>
          <w:szCs w:val="24"/>
          <w:lang w:eastAsia="ar-SA"/>
        </w:rPr>
      </w:pPr>
      <w:r w:rsidRPr="005B359D">
        <w:rPr>
          <w:rFonts w:ascii="Times New Roman" w:eastAsia="Calibri" w:hAnsi="Times New Roman" w:cs="Times New Roman"/>
          <w:b/>
          <w:bCs/>
          <w:color w:val="000000"/>
          <w:sz w:val="24"/>
          <w:szCs w:val="24"/>
          <w:lang w:eastAsia="ar-SA"/>
        </w:rPr>
        <w:t xml:space="preserve">References </w:t>
      </w:r>
    </w:p>
    <w:p w14:paraId="4D4819F7" w14:textId="160594C3" w:rsidR="005B359D" w:rsidRPr="005B359D" w:rsidRDefault="005B359D" w:rsidP="005B359D">
      <w:pPr>
        <w:suppressAutoHyphens/>
        <w:spacing w:after="0" w:line="360" w:lineRule="auto"/>
        <w:jc w:val="both"/>
        <w:rPr>
          <w:rFonts w:ascii="Times New Roman" w:eastAsia="Calibri" w:hAnsi="Times New Roman" w:cs="Times New Roman"/>
          <w:i/>
          <w:iCs/>
          <w:color w:val="000000"/>
          <w:sz w:val="24"/>
          <w:szCs w:val="24"/>
          <w:lang w:eastAsia="ar-SA"/>
        </w:rPr>
      </w:pPr>
      <w:r w:rsidRPr="005B359D">
        <w:rPr>
          <w:rFonts w:ascii="Times New Roman" w:eastAsia="Calibri" w:hAnsi="Times New Roman" w:cs="Times New Roman"/>
          <w:color w:val="000000"/>
          <w:sz w:val="24"/>
          <w:szCs w:val="24"/>
          <w:lang w:eastAsia="ar-SA"/>
        </w:rPr>
        <w:t xml:space="preserve">Adisaputra, R.,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The Impact of brand image and customer experience on consumer buying behavior: </w:t>
      </w:r>
      <w:r w:rsidRPr="005B359D">
        <w:rPr>
          <w:rFonts w:ascii="Times New Roman" w:eastAsia="Calibri" w:hAnsi="Times New Roman" w:cs="Times New Roman"/>
          <w:i/>
          <w:iCs/>
          <w:color w:val="000000"/>
          <w:sz w:val="24"/>
          <w:szCs w:val="24"/>
          <w:lang w:eastAsia="ar-SA"/>
        </w:rPr>
        <w:t>a study among international students on Ofo, Mobike, and Hellobike in Nanjing, China (Master's thesis, Program Magister Ilmu Sosial Sekolah Pascasarjana Universitas Katolik Parahyangan).</w:t>
      </w:r>
    </w:p>
    <w:p w14:paraId="6218F2CB"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72273C52" w14:textId="7DD916B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val="it-IT" w:eastAsia="ar-SA"/>
        </w:rPr>
        <w:t xml:space="preserve">Beccanulli, A., Biraghi, S. and Gambetti, R.C., </w:t>
      </w:r>
      <w:r>
        <w:rPr>
          <w:rFonts w:ascii="Times New Roman" w:eastAsia="Calibri" w:hAnsi="Times New Roman" w:cs="Times New Roman"/>
          <w:color w:val="000000"/>
          <w:sz w:val="24"/>
          <w:szCs w:val="24"/>
          <w:lang w:val="it-IT" w:eastAsia="ar-SA"/>
        </w:rPr>
        <w:t>(</w:t>
      </w:r>
      <w:r w:rsidRPr="005B359D">
        <w:rPr>
          <w:rFonts w:ascii="Times New Roman" w:eastAsia="Calibri" w:hAnsi="Times New Roman" w:cs="Times New Roman"/>
          <w:color w:val="000000"/>
          <w:sz w:val="24"/>
          <w:szCs w:val="24"/>
          <w:lang w:val="it-IT" w:eastAsia="ar-SA"/>
        </w:rPr>
        <w:t>2022</w:t>
      </w:r>
      <w:r>
        <w:rPr>
          <w:rFonts w:ascii="Times New Roman" w:eastAsia="Calibri" w:hAnsi="Times New Roman" w:cs="Times New Roman"/>
          <w:color w:val="000000"/>
          <w:sz w:val="24"/>
          <w:szCs w:val="24"/>
          <w:lang w:val="it-IT" w:eastAsia="ar-SA"/>
        </w:rPr>
        <w:t>)</w:t>
      </w:r>
      <w:r w:rsidRPr="005B359D">
        <w:rPr>
          <w:rFonts w:ascii="Times New Roman" w:eastAsia="Calibri" w:hAnsi="Times New Roman" w:cs="Times New Roman"/>
          <w:color w:val="000000"/>
          <w:sz w:val="24"/>
          <w:szCs w:val="24"/>
          <w:lang w:val="it-IT" w:eastAsia="ar-SA"/>
        </w:rPr>
        <w:t xml:space="preserve">. </w:t>
      </w:r>
      <w:r w:rsidRPr="005B359D">
        <w:rPr>
          <w:rFonts w:ascii="Times New Roman" w:eastAsia="Calibri" w:hAnsi="Times New Roman" w:cs="Times New Roman"/>
          <w:color w:val="000000"/>
          <w:sz w:val="24"/>
          <w:szCs w:val="24"/>
          <w:lang w:eastAsia="ar-SA"/>
        </w:rPr>
        <w:t xml:space="preserve">Integrated Stakeholders' Communication Management in B2C Context. </w:t>
      </w:r>
      <w:r w:rsidRPr="005B359D">
        <w:rPr>
          <w:rFonts w:ascii="Times New Roman" w:eastAsia="Calibri" w:hAnsi="Times New Roman" w:cs="Times New Roman"/>
          <w:i/>
          <w:iCs/>
          <w:color w:val="000000"/>
          <w:sz w:val="24"/>
          <w:szCs w:val="24"/>
          <w:lang w:eastAsia="ar-SA"/>
        </w:rPr>
        <w:t>In The Emerald Handbook of Multi-Stakeholder Communication</w:t>
      </w:r>
      <w:r w:rsidRPr="005B359D">
        <w:rPr>
          <w:rFonts w:ascii="Times New Roman" w:eastAsia="Calibri" w:hAnsi="Times New Roman" w:cs="Times New Roman"/>
          <w:color w:val="000000"/>
          <w:sz w:val="24"/>
          <w:szCs w:val="24"/>
          <w:lang w:eastAsia="ar-SA"/>
        </w:rPr>
        <w:t xml:space="preserve"> (pp. 69-88). Emerald Publishing Limited.</w:t>
      </w:r>
    </w:p>
    <w:p w14:paraId="6642092D"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0E66F910" w14:textId="22F5552E"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Beka, R. and Cenko, E.,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How does the way we design hotels influence consumer brand experiences. </w:t>
      </w:r>
      <w:r w:rsidRPr="005B359D">
        <w:rPr>
          <w:rFonts w:ascii="Times New Roman" w:eastAsia="Calibri" w:hAnsi="Times New Roman" w:cs="Times New Roman"/>
          <w:i/>
          <w:iCs/>
          <w:color w:val="000000"/>
          <w:sz w:val="24"/>
          <w:szCs w:val="24"/>
          <w:lang w:eastAsia="ar-SA"/>
        </w:rPr>
        <w:t>Hospitality &amp; Society,</w:t>
      </w:r>
      <w:r w:rsidRPr="005B359D">
        <w:rPr>
          <w:rFonts w:ascii="Times New Roman" w:eastAsia="Calibri" w:hAnsi="Times New Roman" w:cs="Times New Roman"/>
          <w:color w:val="000000"/>
          <w:sz w:val="24"/>
          <w:szCs w:val="24"/>
          <w:lang w:eastAsia="ar-SA"/>
        </w:rPr>
        <w:t xml:space="preserve"> 9(3), pp.331-348.</w:t>
      </w:r>
    </w:p>
    <w:p w14:paraId="1F6D9C01"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4B0686E3" w14:textId="5A72F1F5" w:rsidR="005B359D" w:rsidRPr="005B359D" w:rsidRDefault="005B359D" w:rsidP="005B359D">
      <w:pPr>
        <w:suppressAutoHyphens/>
        <w:spacing w:after="0" w:line="360" w:lineRule="auto"/>
        <w:jc w:val="both"/>
        <w:rPr>
          <w:rFonts w:ascii="Times New Roman" w:eastAsia="Calibri" w:hAnsi="Times New Roman" w:cs="Times New Roman"/>
          <w:i/>
          <w:iCs/>
          <w:color w:val="000000"/>
          <w:sz w:val="24"/>
          <w:szCs w:val="24"/>
          <w:lang w:eastAsia="ar-SA"/>
        </w:rPr>
      </w:pPr>
      <w:r w:rsidRPr="005B359D">
        <w:rPr>
          <w:rFonts w:ascii="Times New Roman" w:eastAsia="Calibri" w:hAnsi="Times New Roman" w:cs="Times New Roman"/>
          <w:color w:val="000000"/>
          <w:sz w:val="24"/>
          <w:szCs w:val="24"/>
          <w:lang w:eastAsia="ar-SA"/>
        </w:rPr>
        <w:t xml:space="preserve">Bishop, S.,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2018</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August. A Practical Guide for Managers in Using the Customer Experience to Assist in Data-Driven Decision Making for Co-Creative Innovations. In 2018 </w:t>
      </w:r>
      <w:r w:rsidRPr="005B359D">
        <w:rPr>
          <w:rFonts w:ascii="Times New Roman" w:eastAsia="Calibri" w:hAnsi="Times New Roman" w:cs="Times New Roman"/>
          <w:i/>
          <w:iCs/>
          <w:color w:val="000000"/>
          <w:sz w:val="24"/>
          <w:szCs w:val="24"/>
          <w:lang w:eastAsia="ar-SA"/>
        </w:rPr>
        <w:t>Engaged Management Scholarship Conference: Philadelphia, PA.</w:t>
      </w:r>
    </w:p>
    <w:p w14:paraId="547198F7"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25062827" w14:textId="0872855C"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Bosma, M. and Dessart, L.,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2022</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How Technology Influences Customer Experience in Complex Service Settings: An Abstract. </w:t>
      </w:r>
      <w:r w:rsidRPr="005B359D">
        <w:rPr>
          <w:rFonts w:ascii="Times New Roman" w:eastAsia="Calibri" w:hAnsi="Times New Roman" w:cs="Times New Roman"/>
          <w:i/>
          <w:iCs/>
          <w:color w:val="000000"/>
          <w:sz w:val="24"/>
          <w:szCs w:val="24"/>
          <w:lang w:eastAsia="ar-SA"/>
        </w:rPr>
        <w:t xml:space="preserve">In Academy of Marketing Science Annual Conference-World Marketing Congress </w:t>
      </w:r>
      <w:r w:rsidRPr="005B359D">
        <w:rPr>
          <w:rFonts w:ascii="Times New Roman" w:eastAsia="Calibri" w:hAnsi="Times New Roman" w:cs="Times New Roman"/>
          <w:color w:val="000000"/>
          <w:sz w:val="24"/>
          <w:szCs w:val="24"/>
          <w:lang w:eastAsia="ar-SA"/>
        </w:rPr>
        <w:t>(pp. 69-70). Springer, Cham.</w:t>
      </w:r>
    </w:p>
    <w:p w14:paraId="783F33A3"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2BACDB65" w14:textId="48BF7FD8"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Calmejane, C.,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2021</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Are banks serious about customer experience? How to deliver market-beating customer experience. </w:t>
      </w:r>
      <w:r w:rsidRPr="005B359D">
        <w:rPr>
          <w:rFonts w:ascii="Times New Roman" w:eastAsia="Calibri" w:hAnsi="Times New Roman" w:cs="Times New Roman"/>
          <w:i/>
          <w:iCs/>
          <w:color w:val="000000"/>
          <w:sz w:val="24"/>
          <w:szCs w:val="24"/>
          <w:lang w:eastAsia="ar-SA"/>
        </w:rPr>
        <w:t>Journal of Digital Banking,</w:t>
      </w:r>
      <w:r w:rsidRPr="005B359D">
        <w:rPr>
          <w:rFonts w:ascii="Times New Roman" w:eastAsia="Calibri" w:hAnsi="Times New Roman" w:cs="Times New Roman"/>
          <w:color w:val="000000"/>
          <w:sz w:val="24"/>
          <w:szCs w:val="24"/>
          <w:lang w:eastAsia="ar-SA"/>
        </w:rPr>
        <w:t xml:space="preserve"> 5(4), pp.305-312.</w:t>
      </w:r>
    </w:p>
    <w:p w14:paraId="216969D1"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640D2C46" w14:textId="6E9532A8" w:rsid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Mishra, N. and Mukherjee, S.,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Effect of artificial intelligence on customer relationship management of amazon in Bangalore. </w:t>
      </w:r>
      <w:r w:rsidRPr="005B359D">
        <w:rPr>
          <w:rFonts w:ascii="Times New Roman" w:eastAsia="Calibri" w:hAnsi="Times New Roman" w:cs="Times New Roman"/>
          <w:i/>
          <w:iCs/>
          <w:color w:val="000000"/>
          <w:sz w:val="24"/>
          <w:szCs w:val="24"/>
          <w:lang w:eastAsia="ar-SA"/>
        </w:rPr>
        <w:t>International Journal of Management</w:t>
      </w:r>
      <w:r w:rsidRPr="005B359D">
        <w:rPr>
          <w:rFonts w:ascii="Times New Roman" w:eastAsia="Calibri" w:hAnsi="Times New Roman" w:cs="Times New Roman"/>
          <w:color w:val="000000"/>
          <w:sz w:val="24"/>
          <w:szCs w:val="24"/>
          <w:lang w:eastAsia="ar-SA"/>
        </w:rPr>
        <w:t>, 10(4).</w:t>
      </w:r>
    </w:p>
    <w:p w14:paraId="42F0E4FC" w14:textId="2E8D71E9" w:rsid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0357D3BC" w14:textId="74E86332" w:rsidR="005B359D" w:rsidRPr="005B359D" w:rsidRDefault="005B359D" w:rsidP="005B359D">
      <w:pPr>
        <w:rPr>
          <w:rFonts w:ascii="Times New Roman" w:eastAsia="Calibri" w:hAnsi="Times New Roman" w:cs="Times New Roman"/>
          <w:i/>
          <w:iCs/>
          <w:color w:val="000000"/>
          <w:sz w:val="24"/>
          <w:szCs w:val="24"/>
          <w:lang w:eastAsia="ar-SA"/>
        </w:rPr>
      </w:pPr>
      <w:r w:rsidRPr="005B359D">
        <w:rPr>
          <w:rFonts w:ascii="Times New Roman" w:eastAsia="Calibri" w:hAnsi="Times New Roman" w:cs="Times New Roman"/>
          <w:color w:val="000000"/>
          <w:sz w:val="24"/>
          <w:szCs w:val="24"/>
          <w:lang w:eastAsia="ar-SA"/>
        </w:rPr>
        <w:t xml:space="preserve">Meyer, C. and Schwager, A.,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2007</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Understanding customer experience. </w:t>
      </w:r>
      <w:r w:rsidRPr="005B359D">
        <w:rPr>
          <w:rFonts w:ascii="Times New Roman" w:eastAsia="Calibri" w:hAnsi="Times New Roman" w:cs="Times New Roman"/>
          <w:i/>
          <w:iCs/>
          <w:color w:val="000000"/>
          <w:sz w:val="24"/>
          <w:szCs w:val="24"/>
          <w:lang w:eastAsia="ar-SA"/>
        </w:rPr>
        <w:t>Harvard business review, 85(2), p.116.</w:t>
      </w:r>
    </w:p>
    <w:p w14:paraId="68685FDB" w14:textId="77777777" w:rsidR="005B359D" w:rsidRPr="005B359D" w:rsidRDefault="005B359D" w:rsidP="005B359D">
      <w:pPr>
        <w:suppressAutoHyphens/>
        <w:spacing w:after="0" w:line="360" w:lineRule="auto"/>
        <w:jc w:val="both"/>
        <w:rPr>
          <w:rFonts w:ascii="Times New Roman" w:eastAsia="Calibri" w:hAnsi="Times New Roman" w:cs="Times New Roman"/>
          <w:i/>
          <w:iCs/>
          <w:color w:val="000000"/>
          <w:sz w:val="24"/>
          <w:szCs w:val="24"/>
          <w:lang w:eastAsia="ar-SA"/>
        </w:rPr>
      </w:pPr>
    </w:p>
    <w:p w14:paraId="07323A04" w14:textId="3454AE54"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Polley, M. and Dagli, C.,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2021</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June. System of Systems Meta-Architecture Approach to Improve Legacy Metrorails for Enhanced Customer Experience. In 2021 16th International </w:t>
      </w:r>
      <w:r w:rsidRPr="005B359D">
        <w:rPr>
          <w:rFonts w:ascii="Times New Roman" w:eastAsia="Calibri" w:hAnsi="Times New Roman" w:cs="Times New Roman"/>
          <w:i/>
          <w:iCs/>
          <w:color w:val="000000"/>
          <w:sz w:val="24"/>
          <w:szCs w:val="24"/>
          <w:lang w:eastAsia="ar-SA"/>
        </w:rPr>
        <w:t>Conference of System of Systems Engineering</w:t>
      </w:r>
      <w:r w:rsidRPr="005B359D">
        <w:rPr>
          <w:rFonts w:ascii="Times New Roman" w:eastAsia="Calibri" w:hAnsi="Times New Roman" w:cs="Times New Roman"/>
          <w:color w:val="000000"/>
          <w:sz w:val="24"/>
          <w:szCs w:val="24"/>
          <w:lang w:eastAsia="ar-SA"/>
        </w:rPr>
        <w:t xml:space="preserve"> (SoSE) (pp. 191-196). IEEE.</w:t>
      </w:r>
    </w:p>
    <w:p w14:paraId="2CE85CAF"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69386603" w14:textId="251637D0"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Ramos, C.M. and Matos, N.,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October. Customer experience journey in social networks–analysis of cohorts’ behavior. </w:t>
      </w:r>
      <w:r w:rsidRPr="005B359D">
        <w:rPr>
          <w:rFonts w:ascii="Times New Roman" w:eastAsia="Calibri" w:hAnsi="Times New Roman" w:cs="Times New Roman"/>
          <w:i/>
          <w:iCs/>
          <w:color w:val="000000"/>
          <w:sz w:val="24"/>
          <w:szCs w:val="24"/>
          <w:lang w:eastAsia="ar-SA"/>
        </w:rPr>
        <w:t>In International Congress on Engineering and Sustainability in the XXI Century</w:t>
      </w:r>
      <w:r w:rsidRPr="005B359D">
        <w:rPr>
          <w:rFonts w:ascii="Times New Roman" w:eastAsia="Calibri" w:hAnsi="Times New Roman" w:cs="Times New Roman"/>
          <w:color w:val="000000"/>
          <w:sz w:val="24"/>
          <w:szCs w:val="24"/>
          <w:lang w:eastAsia="ar-SA"/>
        </w:rPr>
        <w:t xml:space="preserve"> (pp. 1180-1195). Springer, Cham.</w:t>
      </w:r>
    </w:p>
    <w:p w14:paraId="33AE6306"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4419A02A" w14:textId="0E018254"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Smith, P.R. and Zook, Z.,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Marketing communications: </w:t>
      </w:r>
      <w:r w:rsidRPr="005B359D">
        <w:rPr>
          <w:rFonts w:ascii="Times New Roman" w:eastAsia="Calibri" w:hAnsi="Times New Roman" w:cs="Times New Roman"/>
          <w:i/>
          <w:iCs/>
          <w:color w:val="000000"/>
          <w:sz w:val="24"/>
          <w:szCs w:val="24"/>
          <w:lang w:eastAsia="ar-SA"/>
        </w:rPr>
        <w:t xml:space="preserve">Integrating online and offline, customer engagement and digital technologies. </w:t>
      </w:r>
      <w:r w:rsidRPr="005B359D">
        <w:rPr>
          <w:rFonts w:ascii="Times New Roman" w:eastAsia="Calibri" w:hAnsi="Times New Roman" w:cs="Times New Roman"/>
          <w:color w:val="000000"/>
          <w:sz w:val="24"/>
          <w:szCs w:val="24"/>
          <w:lang w:eastAsia="ar-SA"/>
        </w:rPr>
        <w:t>Kogan Page Publishers.</w:t>
      </w:r>
    </w:p>
    <w:p w14:paraId="262253EF"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0DFAC827" w14:textId="51CE3180"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Suppatvech, C., Godsell, J. and Day, S.,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2019</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The roles of internet of things technology in enabling servitized business models: </w:t>
      </w:r>
      <w:r w:rsidRPr="005B359D">
        <w:rPr>
          <w:rFonts w:ascii="Times New Roman" w:eastAsia="Calibri" w:hAnsi="Times New Roman" w:cs="Times New Roman"/>
          <w:i/>
          <w:iCs/>
          <w:color w:val="000000"/>
          <w:sz w:val="24"/>
          <w:szCs w:val="24"/>
          <w:lang w:eastAsia="ar-SA"/>
        </w:rPr>
        <w:t>A systematic literature review.</w:t>
      </w:r>
      <w:r w:rsidRPr="005B359D">
        <w:rPr>
          <w:rFonts w:ascii="Times New Roman" w:eastAsia="Calibri" w:hAnsi="Times New Roman" w:cs="Times New Roman"/>
          <w:color w:val="000000"/>
          <w:sz w:val="24"/>
          <w:szCs w:val="24"/>
          <w:lang w:eastAsia="ar-SA"/>
        </w:rPr>
        <w:t xml:space="preserve"> Industrial Marketing Management, 82, pp.70-86.</w:t>
      </w:r>
    </w:p>
    <w:p w14:paraId="68DD28DA" w14:textId="77777777" w:rsidR="005B359D" w:rsidRP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p>
    <w:p w14:paraId="1204EA4E" w14:textId="3C4BAD47" w:rsidR="005B359D" w:rsidRDefault="005B359D" w:rsidP="005B359D">
      <w:pPr>
        <w:suppressAutoHyphens/>
        <w:spacing w:after="0" w:line="360" w:lineRule="auto"/>
        <w:jc w:val="both"/>
        <w:rPr>
          <w:rFonts w:ascii="Times New Roman" w:eastAsia="Calibri" w:hAnsi="Times New Roman" w:cs="Times New Roman"/>
          <w:color w:val="000000"/>
          <w:sz w:val="24"/>
          <w:szCs w:val="24"/>
          <w:lang w:eastAsia="ar-SA"/>
        </w:rPr>
      </w:pPr>
      <w:r w:rsidRPr="005B359D">
        <w:rPr>
          <w:rFonts w:ascii="Times New Roman" w:eastAsia="Calibri" w:hAnsi="Times New Roman" w:cs="Times New Roman"/>
          <w:color w:val="000000"/>
          <w:sz w:val="24"/>
          <w:szCs w:val="24"/>
          <w:lang w:eastAsia="ar-SA"/>
        </w:rPr>
        <w:t xml:space="preserve">Tavşan, N. and Erdem, C., </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2018</w:t>
      </w:r>
      <w:r>
        <w:rPr>
          <w:rFonts w:ascii="Times New Roman" w:eastAsia="Calibri" w:hAnsi="Times New Roman" w:cs="Times New Roman"/>
          <w:color w:val="000000"/>
          <w:sz w:val="24"/>
          <w:szCs w:val="24"/>
          <w:lang w:eastAsia="ar-SA"/>
        </w:rPr>
        <w:t>)</w:t>
      </w:r>
      <w:r w:rsidRPr="005B359D">
        <w:rPr>
          <w:rFonts w:ascii="Times New Roman" w:eastAsia="Calibri" w:hAnsi="Times New Roman" w:cs="Times New Roman"/>
          <w:color w:val="000000"/>
          <w:sz w:val="24"/>
          <w:szCs w:val="24"/>
          <w:lang w:eastAsia="ar-SA"/>
        </w:rPr>
        <w:t xml:space="preserve">. </w:t>
      </w:r>
      <w:r w:rsidRPr="005B359D">
        <w:rPr>
          <w:rFonts w:ascii="Times New Roman" w:eastAsia="Calibri" w:hAnsi="Times New Roman" w:cs="Times New Roman"/>
          <w:i/>
          <w:iCs/>
          <w:color w:val="000000"/>
          <w:sz w:val="24"/>
          <w:szCs w:val="24"/>
          <w:lang w:eastAsia="ar-SA"/>
        </w:rPr>
        <w:t>Customer Experience Management.</w:t>
      </w:r>
      <w:r>
        <w:rPr>
          <w:rFonts w:ascii="Times New Roman" w:eastAsia="Calibri" w:hAnsi="Times New Roman" w:cs="Times New Roman"/>
          <w:color w:val="000000"/>
          <w:sz w:val="24"/>
          <w:szCs w:val="24"/>
          <w:lang w:eastAsia="ar-SA"/>
        </w:rPr>
        <w:t xml:space="preserve"> TASORA BOOKS </w:t>
      </w:r>
    </w:p>
    <w:p w14:paraId="6B83178C" w14:textId="77777777" w:rsidR="003742D0" w:rsidRPr="003742D0" w:rsidRDefault="003742D0" w:rsidP="003742D0">
      <w:pPr>
        <w:suppressAutoHyphens/>
        <w:spacing w:after="0" w:line="360" w:lineRule="auto"/>
        <w:jc w:val="both"/>
        <w:rPr>
          <w:rFonts w:ascii="Times New Roman" w:eastAsia="Calibri" w:hAnsi="Times New Roman" w:cs="Times New Roman"/>
          <w:b/>
          <w:bCs/>
          <w:color w:val="000000"/>
          <w:sz w:val="28"/>
          <w:szCs w:val="28"/>
          <w:lang w:eastAsia="ar-SA"/>
        </w:rPr>
      </w:pPr>
    </w:p>
    <w:p w14:paraId="1EA27490" w14:textId="77777777" w:rsidR="003742D0" w:rsidRPr="003742D0" w:rsidRDefault="003742D0" w:rsidP="003742D0">
      <w:pPr>
        <w:suppressAutoHyphens/>
        <w:spacing w:after="0" w:line="360" w:lineRule="auto"/>
        <w:jc w:val="center"/>
        <w:rPr>
          <w:rFonts w:ascii="Calibri" w:eastAsia="Calibri" w:hAnsi="Calibri" w:cs="Calibri"/>
          <w:color w:val="333333"/>
          <w:sz w:val="88"/>
          <w:szCs w:val="88"/>
          <w:shd w:val="clear" w:color="auto" w:fill="FFFFFF"/>
          <w:lang w:eastAsia="ar-SA"/>
        </w:rPr>
      </w:pPr>
    </w:p>
    <w:p w14:paraId="7B6C52A7" w14:textId="05ABD838" w:rsidR="003742D0" w:rsidRDefault="003742D0"/>
    <w:p w14:paraId="2C928016" w14:textId="77777777" w:rsidR="003742D0" w:rsidRDefault="003742D0"/>
    <w:sectPr w:rsidR="003742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F1573"/>
    <w:multiLevelType w:val="hybridMultilevel"/>
    <w:tmpl w:val="337C6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D0"/>
    <w:rsid w:val="002E3D5C"/>
    <w:rsid w:val="003337A9"/>
    <w:rsid w:val="003742D0"/>
    <w:rsid w:val="005B359D"/>
    <w:rsid w:val="00B94109"/>
    <w:rsid w:val="00BC0718"/>
    <w:rsid w:val="00C76FEC"/>
    <w:rsid w:val="00CB3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A7C31"/>
  <w15:chartTrackingRefBased/>
  <w15:docId w15:val="{38044D8E-6FAF-4B8B-B59E-86F38E664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D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10</Pages>
  <Words>2784</Words>
  <Characters>15869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chiriac</dc:creator>
  <cp:keywords/>
  <dc:description/>
  <cp:lastModifiedBy> </cp:lastModifiedBy>
  <cp:revision>6</cp:revision>
  <dcterms:created xsi:type="dcterms:W3CDTF">2022-10-27T07:53:00Z</dcterms:created>
  <dcterms:modified xsi:type="dcterms:W3CDTF">2022-10-29T10:40:00Z</dcterms:modified>
</cp:coreProperties>
</file>