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DF9DF"/>
  <w:body>
    <w:sdt>
      <w:sdtPr>
        <w:id w:val="-416177582"/>
        <w:docPartObj>
          <w:docPartGallery w:val="Cover Pages"/>
          <w:docPartUnique/>
        </w:docPartObj>
      </w:sdtPr>
      <w:sdtEndPr/>
      <w:sdtContent>
        <w:p w14:paraId="6975EE45" w14:textId="25B032C9" w:rsidR="00997DB0" w:rsidRDefault="00997DB0">
          <w:r>
            <w:rPr>
              <w:noProof/>
            </w:rPr>
            <mc:AlternateContent>
              <mc:Choice Requires="wps">
                <w:drawing>
                  <wp:anchor distT="0" distB="0" distL="114300" distR="114300" simplePos="0" relativeHeight="251626496" behindDoc="1" locked="0" layoutInCell="1" allowOverlap="1" wp14:anchorId="3DFF88CE" wp14:editId="776CE268">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rgbClr val="FDF9DF"/>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H w:val="single" w:sz="12" w:space="0" w:color="2683C6" w:themeColor="accent2"/>
                                    <w:insideV w:val="single" w:sz="12" w:space="0" w:color="2683C6" w:themeColor="accent2"/>
                                  </w:tblBorders>
                                  <w:shd w:val="clear" w:color="auto" w:fill="FDF9DF"/>
                                  <w:tblCellMar>
                                    <w:top w:w="1296" w:type="dxa"/>
                                    <w:left w:w="360" w:type="dxa"/>
                                    <w:bottom w:w="1296" w:type="dxa"/>
                                    <w:right w:w="360" w:type="dxa"/>
                                  </w:tblCellMar>
                                  <w:tblLook w:val="04A0" w:firstRow="1" w:lastRow="0" w:firstColumn="1" w:lastColumn="0" w:noHBand="0" w:noVBand="1"/>
                                </w:tblPr>
                                <w:tblGrid>
                                  <w:gridCol w:w="4540"/>
                                  <w:gridCol w:w="1596"/>
                                </w:tblGrid>
                                <w:tr w:rsidR="00997DB0" w14:paraId="73CD9A78" w14:textId="77777777" w:rsidTr="00A67AEB">
                                  <w:trPr>
                                    <w:jc w:val="center"/>
                                  </w:trPr>
                                  <w:tc>
                                    <w:tcPr>
                                      <w:tcW w:w="2568" w:type="pct"/>
                                      <w:shd w:val="clear" w:color="auto" w:fill="FDF9DF"/>
                                      <w:vAlign w:val="center"/>
                                    </w:tcPr>
                                    <w:p w14:paraId="3F31A831" w14:textId="1967EF05" w:rsidR="00997DB0" w:rsidRDefault="00997DB0" w:rsidP="003821F4">
                                      <w:pPr>
                                        <w:jc w:val="right"/>
                                      </w:pPr>
                                      <w:r w:rsidRPr="00717C30">
                                        <w:rPr>
                                          <w:noProof/>
                                          <w:shd w:val="clear" w:color="auto" w:fill="FFFFD5"/>
                                        </w:rPr>
                                        <w:drawing>
                                          <wp:inline distT="0" distB="0" distL="0" distR="0" wp14:anchorId="645C69F4" wp14:editId="595560D5">
                                            <wp:extent cx="2394598" cy="3120233"/>
                                            <wp:effectExtent l="12700" t="12700" r="18415" b="17145"/>
                                            <wp:docPr id="1884930499" name="Picture 18849304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930499" name="Picture 1884930499"/>
                                                    <pic:cNvPicPr>
                                                      <a:picLocks noChangeAspect="1" noChangeArrowheads="1"/>
                                                    </pic:cNvPicPr>
                                                  </pic:nvPicPr>
                                                  <pic:blipFill>
                                                    <a:blip r:embed="rId12"/>
                                                    <a:stretch>
                                                      <a:fillRect/>
                                                    </a:stretch>
                                                  </pic:blipFill>
                                                  <pic:spPr bwMode="auto">
                                                    <a:xfrm>
                                                      <a:off x="0" y="0"/>
                                                      <a:ext cx="2394840" cy="3120549"/>
                                                    </a:xfrm>
                                                    <a:prstGeom prst="rect">
                                                      <a:avLst/>
                                                    </a:prstGeom>
                                                    <a:solidFill>
                                                      <a:srgbClr val="FDF9DF"/>
                                                    </a:solidFill>
                                                    <a:ln>
                                                      <a:solidFill>
                                                        <a:srgbClr val="FFFFD5"/>
                                                      </a:solidFill>
                                                    </a:ln>
                                                  </pic:spPr>
                                                </pic:pic>
                                              </a:graphicData>
                                            </a:graphic>
                                          </wp:inline>
                                        </w:drawing>
                                      </w:r>
                                    </w:p>
                                    <w:sdt>
                                      <w:sdtPr>
                                        <w:rP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F0E3AD6" w14:textId="76D55BEC" w:rsidR="00997DB0" w:rsidRDefault="003821F4" w:rsidP="0011431D">
                                          <w:pPr>
                                            <w:pStyle w:val="NoSpacing"/>
                                            <w:spacing w:line="312" w:lineRule="auto"/>
                                            <w:ind w:left="720"/>
                                            <w:jc w:val="right"/>
                                            <w:rPr>
                                              <w:caps/>
                                              <w:color w:val="191919" w:themeColor="text1" w:themeTint="E6"/>
                                              <w:sz w:val="72"/>
                                              <w:szCs w:val="72"/>
                                            </w:rPr>
                                          </w:pPr>
                                          <w:r>
                                            <w:rPr>
                                              <w:caps/>
                                              <w:color w:val="191919" w:themeColor="text1" w:themeTint="E6"/>
                                              <w:sz w:val="40"/>
                                              <w:szCs w:val="40"/>
                                            </w:rPr>
                                            <w:t>Critique of data capture methods used at cotec trial</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FF4182F" w14:textId="44438331" w:rsidR="00997DB0" w:rsidRDefault="00EF67E0" w:rsidP="0011431D">
                                          <w:pPr>
                                            <w:jc w:val="right"/>
                                            <w:rPr>
                                              <w:sz w:val="24"/>
                                              <w:szCs w:val="24"/>
                                            </w:rPr>
                                          </w:pPr>
                                          <w:r>
                                            <w:rPr>
                                              <w:color w:val="000000" w:themeColor="text1"/>
                                              <w:sz w:val="24"/>
                                              <w:szCs w:val="24"/>
                                            </w:rPr>
                                            <w:t>Data Capture and Evalu</w:t>
                                          </w:r>
                                          <w:r w:rsidR="00243028">
                                            <w:rPr>
                                              <w:color w:val="000000" w:themeColor="text1"/>
                                              <w:sz w:val="24"/>
                                              <w:szCs w:val="24"/>
                                            </w:rPr>
                                            <w:t>ation ACDA 6021</w:t>
                                          </w:r>
                                        </w:p>
                                      </w:sdtContent>
                                    </w:sdt>
                                  </w:tc>
                                  <w:tc>
                                    <w:tcPr>
                                      <w:tcW w:w="2432" w:type="pct"/>
                                      <w:shd w:val="clear" w:color="auto" w:fill="FDF9DF"/>
                                      <w:vAlign w:val="center"/>
                                    </w:tcPr>
                                    <w:sdt>
                                      <w:sdtPr>
                                        <w:rPr>
                                          <w:color w:val="2683C6"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313CA346" w14:textId="641FF794" w:rsidR="00997DB0" w:rsidRDefault="00997DB0">
                                          <w:pPr>
                                            <w:pStyle w:val="NoSpacing"/>
                                            <w:rPr>
                                              <w:color w:val="2683C6" w:themeColor="accent2"/>
                                              <w:sz w:val="26"/>
                                              <w:szCs w:val="26"/>
                                            </w:rPr>
                                          </w:pPr>
                                          <w:r>
                                            <w:rPr>
                                              <w:color w:val="2683C6" w:themeColor="accent2"/>
                                              <w:sz w:val="26"/>
                                              <w:szCs w:val="26"/>
                                            </w:rPr>
                                            <w:t>Rachel Mc</w:t>
                                          </w:r>
                                          <w:r w:rsidR="00F8309F">
                                            <w:rPr>
                                              <w:color w:val="2683C6" w:themeColor="accent2"/>
                                              <w:sz w:val="26"/>
                                              <w:szCs w:val="26"/>
                                            </w:rPr>
                                            <w:t>C</w:t>
                                          </w:r>
                                          <w:r>
                                            <w:rPr>
                                              <w:color w:val="2683C6" w:themeColor="accent2"/>
                                              <w:sz w:val="26"/>
                                              <w:szCs w:val="26"/>
                                            </w:rPr>
                                            <w:t>olm</w:t>
                                          </w:r>
                                        </w:p>
                                      </w:sdtContent>
                                    </w:sdt>
                                    <w:p w14:paraId="7E5090BD" w14:textId="181AB692" w:rsidR="00997DB0" w:rsidRDefault="002629AD">
                                      <w:pPr>
                                        <w:pStyle w:val="NoSpacing"/>
                                      </w:pPr>
                                      <w:sdt>
                                        <w:sdtPr>
                                          <w:rPr>
                                            <w:color w:val="335B74"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997DB0">
                                            <w:rPr>
                                              <w:color w:val="335B74" w:themeColor="text2"/>
                                            </w:rPr>
                                            <w:t>2223157</w:t>
                                          </w:r>
                                        </w:sdtContent>
                                      </w:sdt>
                                    </w:p>
                                  </w:tc>
                                </w:tr>
                              </w:tbl>
                              <w:p w14:paraId="31ABD885" w14:textId="77777777" w:rsidR="00997DB0" w:rsidRDefault="00997DB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DFF88CE" id="_x0000_t202" coordsize="21600,21600" o:spt="202" path="m,l,21600r21600,l21600,xe">
                    <v:stroke joinstyle="miter"/>
                    <v:path gradientshapeok="t" o:connecttype="rect"/>
                  </v:shapetype>
                  <v:shape id="Text Box 138" o:spid="_x0000_s1026" type="#_x0000_t202" style="position:absolute;margin-left:0;margin-top:0;width:134.85pt;height:302.4pt;z-index:-25168998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" fillcolor="#fdf9df" stroked="f" strokeweight=".5pt">
                    <v:textbox inset="0,0,0,0">
                      <w:txbxContent>
                        <w:tbl>
                          <w:tblPr>
                            <w:tblW w:w="5000" w:type="pct"/>
                            <w:jc w:val="center"/>
                            <w:tblBorders>
                              <w:insideH w:val="single" w:sz="12" w:space="0" w:color="2683C6" w:themeColor="accent2"/>
                              <w:insideV w:val="single" w:sz="12" w:space="0" w:color="2683C6" w:themeColor="accent2"/>
                            </w:tblBorders>
                            <w:shd w:val="clear" w:color="auto" w:fill="FDF9DF"/>
                            <w:tblCellMar>
                              <w:top w:w="1296" w:type="dxa"/>
                              <w:left w:w="360" w:type="dxa"/>
                              <w:bottom w:w="1296" w:type="dxa"/>
                              <w:right w:w="360" w:type="dxa"/>
                            </w:tblCellMar>
                            <w:tblLook w:val="04A0" w:firstRow="1" w:lastRow="0" w:firstColumn="1" w:lastColumn="0" w:noHBand="0" w:noVBand="1"/>
                          </w:tblPr>
                          <w:tblGrid>
                            <w:gridCol w:w="4540"/>
                            <w:gridCol w:w="1596"/>
                          </w:tblGrid>
                          <w:tr w:rsidR="00997DB0" w14:paraId="73CD9A78" w14:textId="77777777" w:rsidTr="00A67AEB">
                            <w:trPr>
                              <w:jc w:val="center"/>
                            </w:trPr>
                            <w:tc>
                              <w:tcPr>
                                <w:tcW w:w="2568" w:type="pct"/>
                                <w:shd w:val="clear" w:color="auto" w:fill="FDF9DF"/>
                                <w:vAlign w:val="center"/>
                              </w:tcPr>
                              <w:p w14:paraId="3F31A831" w14:textId="1967EF05" w:rsidR="00997DB0" w:rsidRDefault="00997DB0" w:rsidP="003821F4">
                                <w:pPr>
                                  <w:jc w:val="right"/>
                                </w:pPr>
                                <w:r w:rsidRPr="00717C30">
                                  <w:rPr>
                                    <w:noProof/>
                                    <w:shd w:val="clear" w:color="auto" w:fill="FFFFD5"/>
                                  </w:rPr>
                                  <w:drawing>
                                    <wp:inline distT="0" distB="0" distL="0" distR="0" wp14:anchorId="645C69F4" wp14:editId="595560D5">
                                      <wp:extent cx="2394598" cy="3120233"/>
                                      <wp:effectExtent l="12700" t="12700" r="18415" b="17145"/>
                                      <wp:docPr id="1884930499" name="Picture 18849304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930499" name="Picture 1884930499"/>
                                              <pic:cNvPicPr>
                                                <a:picLocks noChangeAspect="1" noChangeArrowheads="1"/>
                                              </pic:cNvPicPr>
                                            </pic:nvPicPr>
                                            <pic:blipFill>
                                              <a:blip r:embed="rId12"/>
                                              <a:stretch>
                                                <a:fillRect/>
                                              </a:stretch>
                                            </pic:blipFill>
                                            <pic:spPr bwMode="auto">
                                              <a:xfrm>
                                                <a:off x="0" y="0"/>
                                                <a:ext cx="2394840" cy="3120549"/>
                                              </a:xfrm>
                                              <a:prstGeom prst="rect">
                                                <a:avLst/>
                                              </a:prstGeom>
                                              <a:solidFill>
                                                <a:srgbClr val="FDF9DF"/>
                                              </a:solidFill>
                                              <a:ln>
                                                <a:solidFill>
                                                  <a:srgbClr val="FFFFD5"/>
                                                </a:solidFill>
                                              </a:ln>
                                            </pic:spPr>
                                          </pic:pic>
                                        </a:graphicData>
                                      </a:graphic>
                                    </wp:inline>
                                  </w:drawing>
                                </w:r>
                              </w:p>
                              <w:sdt>
                                <w:sdtPr>
                                  <w:rP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F0E3AD6" w14:textId="76D55BEC" w:rsidR="00997DB0" w:rsidRDefault="003821F4" w:rsidP="0011431D">
                                    <w:pPr>
                                      <w:pStyle w:val="NoSpacing"/>
                                      <w:spacing w:line="312" w:lineRule="auto"/>
                                      <w:ind w:left="720"/>
                                      <w:jc w:val="right"/>
                                      <w:rPr>
                                        <w:caps/>
                                        <w:color w:val="191919" w:themeColor="text1" w:themeTint="E6"/>
                                        <w:sz w:val="72"/>
                                        <w:szCs w:val="72"/>
                                      </w:rPr>
                                    </w:pPr>
                                    <w:r>
                                      <w:rPr>
                                        <w:caps/>
                                        <w:color w:val="191919" w:themeColor="text1" w:themeTint="E6"/>
                                        <w:sz w:val="40"/>
                                        <w:szCs w:val="40"/>
                                      </w:rPr>
                                      <w:t>Critique of data capture methods used at cotec trial</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FF4182F" w14:textId="44438331" w:rsidR="00997DB0" w:rsidRDefault="00EF67E0" w:rsidP="0011431D">
                                    <w:pPr>
                                      <w:jc w:val="right"/>
                                      <w:rPr>
                                        <w:sz w:val="24"/>
                                        <w:szCs w:val="24"/>
                                      </w:rPr>
                                    </w:pPr>
                                    <w:r>
                                      <w:rPr>
                                        <w:color w:val="000000" w:themeColor="text1"/>
                                        <w:sz w:val="24"/>
                                        <w:szCs w:val="24"/>
                                      </w:rPr>
                                      <w:t>Data Capture and Evalu</w:t>
                                    </w:r>
                                    <w:r w:rsidR="00243028">
                                      <w:rPr>
                                        <w:color w:val="000000" w:themeColor="text1"/>
                                        <w:sz w:val="24"/>
                                        <w:szCs w:val="24"/>
                                      </w:rPr>
                                      <w:t>ation ACDA 6021</w:t>
                                    </w:r>
                                  </w:p>
                                </w:sdtContent>
                              </w:sdt>
                            </w:tc>
                            <w:tc>
                              <w:tcPr>
                                <w:tcW w:w="2432" w:type="pct"/>
                                <w:shd w:val="clear" w:color="auto" w:fill="FDF9DF"/>
                                <w:vAlign w:val="center"/>
                              </w:tcPr>
                              <w:sdt>
                                <w:sdtPr>
                                  <w:rPr>
                                    <w:color w:val="2683C6"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313CA346" w14:textId="641FF794" w:rsidR="00997DB0" w:rsidRDefault="00997DB0">
                                    <w:pPr>
                                      <w:pStyle w:val="NoSpacing"/>
                                      <w:rPr>
                                        <w:color w:val="2683C6" w:themeColor="accent2"/>
                                        <w:sz w:val="26"/>
                                        <w:szCs w:val="26"/>
                                      </w:rPr>
                                    </w:pPr>
                                    <w:r>
                                      <w:rPr>
                                        <w:color w:val="2683C6" w:themeColor="accent2"/>
                                        <w:sz w:val="26"/>
                                        <w:szCs w:val="26"/>
                                      </w:rPr>
                                      <w:t>Rachel Mc</w:t>
                                    </w:r>
                                    <w:r w:rsidR="00F8309F">
                                      <w:rPr>
                                        <w:color w:val="2683C6" w:themeColor="accent2"/>
                                        <w:sz w:val="26"/>
                                        <w:szCs w:val="26"/>
                                      </w:rPr>
                                      <w:t>C</w:t>
                                    </w:r>
                                    <w:r>
                                      <w:rPr>
                                        <w:color w:val="2683C6" w:themeColor="accent2"/>
                                        <w:sz w:val="26"/>
                                        <w:szCs w:val="26"/>
                                      </w:rPr>
                                      <w:t>olm</w:t>
                                    </w:r>
                                  </w:p>
                                </w:sdtContent>
                              </w:sdt>
                              <w:p w14:paraId="7E5090BD" w14:textId="181AB692" w:rsidR="00997DB0" w:rsidRDefault="002629AD">
                                <w:pPr>
                                  <w:pStyle w:val="NoSpacing"/>
                                </w:pPr>
                                <w:sdt>
                                  <w:sdtPr>
                                    <w:rPr>
                                      <w:color w:val="335B74"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997DB0">
                                      <w:rPr>
                                        <w:color w:val="335B74" w:themeColor="text2"/>
                                      </w:rPr>
                                      <w:t>2223157</w:t>
                                    </w:r>
                                  </w:sdtContent>
                                </w:sdt>
                              </w:p>
                            </w:tc>
                          </w:tr>
                        </w:tbl>
                        <w:p w14:paraId="31ABD885" w14:textId="77777777" w:rsidR="00997DB0" w:rsidRDefault="00997DB0"/>
                      </w:txbxContent>
                    </v:textbox>
                    <w10:wrap anchorx="page" anchory="page"/>
                  </v:shape>
                </w:pict>
              </mc:Fallback>
            </mc:AlternateContent>
          </w:r>
          <w:r>
            <w:br w:type="page"/>
          </w:r>
        </w:p>
      </w:sdtContent>
    </w:sdt>
    <w:sdt>
      <w:sdtPr>
        <w:rPr>
          <w:rFonts w:asciiTheme="minorHAnsi" w:eastAsiaTheme="minorEastAsia" w:hAnsiTheme="minorHAnsi" w:cstheme="minorBidi"/>
          <w:color w:val="auto"/>
          <w:kern w:val="2"/>
          <w:sz w:val="22"/>
          <w:szCs w:val="22"/>
          <w14:ligatures w14:val="standardContextual"/>
        </w:rPr>
        <w:id w:val="-1986546084"/>
        <w:docPartObj>
          <w:docPartGallery w:val="Table of Contents"/>
          <w:docPartUnique/>
        </w:docPartObj>
      </w:sdtPr>
      <w:sdtEndPr>
        <w:rPr>
          <w:b/>
          <w:bCs/>
          <w:color w:val="2683C6" w:themeColor="accent2"/>
        </w:rPr>
      </w:sdtEndPr>
      <w:sdtContent>
        <w:p w14:paraId="0526F015" w14:textId="135BD375" w:rsidR="00997DB0" w:rsidRDefault="00997DB0">
          <w:pPr>
            <w:pStyle w:val="TOCHeading"/>
            <w:rPr>
              <w:color w:val="2683C6" w:themeColor="accent2"/>
            </w:rPr>
          </w:pPr>
          <w:r w:rsidRPr="00997DB0">
            <w:rPr>
              <w:color w:val="2683C6" w:themeColor="accent2"/>
            </w:rPr>
            <w:t>Contents</w:t>
          </w:r>
        </w:p>
        <w:p w14:paraId="3CB106E5" w14:textId="77777777" w:rsidR="005C2367" w:rsidRPr="005C2367" w:rsidRDefault="005C2367" w:rsidP="005C2367"/>
        <w:p w14:paraId="25762F5F" w14:textId="679BBD32" w:rsidR="00C07B63" w:rsidRDefault="00997DB0">
          <w:pPr>
            <w:pStyle w:val="TOC1"/>
            <w:tabs>
              <w:tab w:val="right" w:leader="dot" w:pos="9322"/>
            </w:tabs>
            <w:rPr>
              <w:noProof/>
              <w:sz w:val="24"/>
              <w:szCs w:val="24"/>
              <w:lang w:eastAsia="en-GB"/>
            </w:rPr>
          </w:pPr>
          <w:r>
            <w:fldChar w:fldCharType="begin"/>
          </w:r>
          <w:r>
            <w:instrText xml:space="preserve"> TOC \o "1-3" \h \z \u </w:instrText>
          </w:r>
          <w:r>
            <w:fldChar w:fldCharType="separate"/>
          </w:r>
          <w:hyperlink w:anchor="_Toc220015242" w:history="1">
            <w:r w:rsidR="00C07B63" w:rsidRPr="00FC1581">
              <w:rPr>
                <w:rStyle w:val="Hyperlink"/>
                <w:noProof/>
              </w:rPr>
              <w:t>List of Figures</w:t>
            </w:r>
            <w:r w:rsidR="00C07B63">
              <w:rPr>
                <w:noProof/>
                <w:webHidden/>
              </w:rPr>
              <w:tab/>
            </w:r>
            <w:r w:rsidR="00C07B63">
              <w:rPr>
                <w:noProof/>
                <w:webHidden/>
              </w:rPr>
              <w:fldChar w:fldCharType="begin"/>
            </w:r>
            <w:r w:rsidR="00C07B63">
              <w:rPr>
                <w:noProof/>
                <w:webHidden/>
              </w:rPr>
              <w:instrText xml:space="preserve"> PAGEREF _Toc220015242 \h </w:instrText>
            </w:r>
            <w:r w:rsidR="00C07B63">
              <w:rPr>
                <w:noProof/>
                <w:webHidden/>
              </w:rPr>
            </w:r>
            <w:r w:rsidR="00C07B63">
              <w:rPr>
                <w:noProof/>
                <w:webHidden/>
              </w:rPr>
              <w:fldChar w:fldCharType="separate"/>
            </w:r>
            <w:r w:rsidR="00C07B63">
              <w:rPr>
                <w:noProof/>
                <w:webHidden/>
              </w:rPr>
              <w:t>2</w:t>
            </w:r>
            <w:r w:rsidR="00C07B63">
              <w:rPr>
                <w:noProof/>
                <w:webHidden/>
              </w:rPr>
              <w:fldChar w:fldCharType="end"/>
            </w:r>
          </w:hyperlink>
        </w:p>
        <w:p w14:paraId="42040B28" w14:textId="4E87C711" w:rsidR="00C07B63" w:rsidRDefault="00C07B63">
          <w:pPr>
            <w:pStyle w:val="TOC1"/>
            <w:tabs>
              <w:tab w:val="right" w:leader="dot" w:pos="9322"/>
            </w:tabs>
            <w:rPr>
              <w:noProof/>
              <w:sz w:val="24"/>
              <w:szCs w:val="24"/>
              <w:lang w:eastAsia="en-GB"/>
            </w:rPr>
          </w:pPr>
          <w:hyperlink w:anchor="_Toc220015243" w:history="1">
            <w:r w:rsidRPr="00FC1581">
              <w:rPr>
                <w:rStyle w:val="Hyperlink"/>
                <w:noProof/>
              </w:rPr>
              <w:t>List of Tables</w:t>
            </w:r>
            <w:r>
              <w:rPr>
                <w:noProof/>
                <w:webHidden/>
              </w:rPr>
              <w:tab/>
            </w:r>
            <w:r>
              <w:rPr>
                <w:noProof/>
                <w:webHidden/>
              </w:rPr>
              <w:fldChar w:fldCharType="begin"/>
            </w:r>
            <w:r>
              <w:rPr>
                <w:noProof/>
                <w:webHidden/>
              </w:rPr>
              <w:instrText xml:space="preserve"> PAGEREF _Toc220015243 \h </w:instrText>
            </w:r>
            <w:r>
              <w:rPr>
                <w:noProof/>
                <w:webHidden/>
              </w:rPr>
            </w:r>
            <w:r>
              <w:rPr>
                <w:noProof/>
                <w:webHidden/>
              </w:rPr>
              <w:fldChar w:fldCharType="separate"/>
            </w:r>
            <w:r>
              <w:rPr>
                <w:noProof/>
                <w:webHidden/>
              </w:rPr>
              <w:t>3</w:t>
            </w:r>
            <w:r>
              <w:rPr>
                <w:noProof/>
                <w:webHidden/>
              </w:rPr>
              <w:fldChar w:fldCharType="end"/>
            </w:r>
          </w:hyperlink>
        </w:p>
        <w:p w14:paraId="302CC77D" w14:textId="1A88DE85" w:rsidR="00C07B63" w:rsidRDefault="00C07B63">
          <w:pPr>
            <w:pStyle w:val="TOC1"/>
            <w:tabs>
              <w:tab w:val="right" w:leader="dot" w:pos="9322"/>
            </w:tabs>
            <w:rPr>
              <w:noProof/>
              <w:sz w:val="24"/>
              <w:szCs w:val="24"/>
              <w:lang w:eastAsia="en-GB"/>
            </w:rPr>
          </w:pPr>
          <w:hyperlink w:anchor="_Toc220015244" w:history="1">
            <w:r w:rsidRPr="00FC1581">
              <w:rPr>
                <w:rStyle w:val="Hyperlink"/>
                <w:noProof/>
              </w:rPr>
              <w:t>Abstract</w:t>
            </w:r>
            <w:r>
              <w:rPr>
                <w:noProof/>
                <w:webHidden/>
              </w:rPr>
              <w:tab/>
            </w:r>
            <w:r>
              <w:rPr>
                <w:noProof/>
                <w:webHidden/>
              </w:rPr>
              <w:fldChar w:fldCharType="begin"/>
            </w:r>
            <w:r>
              <w:rPr>
                <w:noProof/>
                <w:webHidden/>
              </w:rPr>
              <w:instrText xml:space="preserve"> PAGEREF _Toc220015244 \h </w:instrText>
            </w:r>
            <w:r>
              <w:rPr>
                <w:noProof/>
                <w:webHidden/>
              </w:rPr>
            </w:r>
            <w:r>
              <w:rPr>
                <w:noProof/>
                <w:webHidden/>
              </w:rPr>
              <w:fldChar w:fldCharType="separate"/>
            </w:r>
            <w:r>
              <w:rPr>
                <w:noProof/>
                <w:webHidden/>
              </w:rPr>
              <w:t>4</w:t>
            </w:r>
            <w:r>
              <w:rPr>
                <w:noProof/>
                <w:webHidden/>
              </w:rPr>
              <w:fldChar w:fldCharType="end"/>
            </w:r>
          </w:hyperlink>
        </w:p>
        <w:p w14:paraId="40EDC49A" w14:textId="5569D8D3" w:rsidR="00C07B63" w:rsidRDefault="00C07B63">
          <w:pPr>
            <w:pStyle w:val="TOC1"/>
            <w:tabs>
              <w:tab w:val="right" w:leader="dot" w:pos="9322"/>
            </w:tabs>
            <w:rPr>
              <w:noProof/>
              <w:sz w:val="24"/>
              <w:szCs w:val="24"/>
              <w:lang w:eastAsia="en-GB"/>
            </w:rPr>
          </w:pPr>
          <w:hyperlink w:anchor="_Toc220015245" w:history="1">
            <w:r w:rsidRPr="00FC1581">
              <w:rPr>
                <w:rStyle w:val="Hyperlink"/>
                <w:noProof/>
              </w:rPr>
              <w:t>Introduction</w:t>
            </w:r>
            <w:r>
              <w:rPr>
                <w:noProof/>
                <w:webHidden/>
              </w:rPr>
              <w:tab/>
            </w:r>
            <w:r>
              <w:rPr>
                <w:noProof/>
                <w:webHidden/>
              </w:rPr>
              <w:fldChar w:fldCharType="begin"/>
            </w:r>
            <w:r>
              <w:rPr>
                <w:noProof/>
                <w:webHidden/>
              </w:rPr>
              <w:instrText xml:space="preserve"> PAGEREF _Toc220015245 \h </w:instrText>
            </w:r>
            <w:r>
              <w:rPr>
                <w:noProof/>
                <w:webHidden/>
              </w:rPr>
            </w:r>
            <w:r>
              <w:rPr>
                <w:noProof/>
                <w:webHidden/>
              </w:rPr>
              <w:fldChar w:fldCharType="separate"/>
            </w:r>
            <w:r>
              <w:rPr>
                <w:noProof/>
                <w:webHidden/>
              </w:rPr>
              <w:t>5</w:t>
            </w:r>
            <w:r>
              <w:rPr>
                <w:noProof/>
                <w:webHidden/>
              </w:rPr>
              <w:fldChar w:fldCharType="end"/>
            </w:r>
          </w:hyperlink>
        </w:p>
        <w:p w14:paraId="7C9C18A4" w14:textId="734A852E" w:rsidR="00C07B63" w:rsidRDefault="00C07B63">
          <w:pPr>
            <w:pStyle w:val="TOC1"/>
            <w:tabs>
              <w:tab w:val="right" w:leader="dot" w:pos="9322"/>
            </w:tabs>
            <w:rPr>
              <w:noProof/>
              <w:sz w:val="24"/>
              <w:szCs w:val="24"/>
              <w:lang w:eastAsia="en-GB"/>
            </w:rPr>
          </w:pPr>
          <w:hyperlink w:anchor="_Toc220015246" w:history="1">
            <w:r w:rsidRPr="00FC1581">
              <w:rPr>
                <w:rStyle w:val="Hyperlink"/>
                <w:noProof/>
              </w:rPr>
              <w:t>List of Data Capture Equipment Used in COTEC Trial</w:t>
            </w:r>
            <w:r>
              <w:rPr>
                <w:noProof/>
                <w:webHidden/>
              </w:rPr>
              <w:tab/>
            </w:r>
            <w:r>
              <w:rPr>
                <w:noProof/>
                <w:webHidden/>
              </w:rPr>
              <w:fldChar w:fldCharType="begin"/>
            </w:r>
            <w:r>
              <w:rPr>
                <w:noProof/>
                <w:webHidden/>
              </w:rPr>
              <w:instrText xml:space="preserve"> PAGEREF _Toc220015246 \h </w:instrText>
            </w:r>
            <w:r>
              <w:rPr>
                <w:noProof/>
                <w:webHidden/>
              </w:rPr>
            </w:r>
            <w:r>
              <w:rPr>
                <w:noProof/>
                <w:webHidden/>
              </w:rPr>
              <w:fldChar w:fldCharType="separate"/>
            </w:r>
            <w:r>
              <w:rPr>
                <w:noProof/>
                <w:webHidden/>
              </w:rPr>
              <w:t>6</w:t>
            </w:r>
            <w:r>
              <w:rPr>
                <w:noProof/>
                <w:webHidden/>
              </w:rPr>
              <w:fldChar w:fldCharType="end"/>
            </w:r>
          </w:hyperlink>
        </w:p>
        <w:p w14:paraId="0B6A3D79" w14:textId="291AAD96" w:rsidR="00C07B63" w:rsidRDefault="00C07B63">
          <w:pPr>
            <w:pStyle w:val="TOC1"/>
            <w:tabs>
              <w:tab w:val="right" w:leader="dot" w:pos="9322"/>
            </w:tabs>
            <w:rPr>
              <w:noProof/>
              <w:sz w:val="24"/>
              <w:szCs w:val="24"/>
              <w:lang w:eastAsia="en-GB"/>
            </w:rPr>
          </w:pPr>
          <w:hyperlink w:anchor="_Toc220015247" w:history="1">
            <w:r w:rsidRPr="00FC1581">
              <w:rPr>
                <w:rStyle w:val="Hyperlink"/>
                <w:noProof/>
              </w:rPr>
              <w:t>Evaluation of Data Capture Equipment Used</w:t>
            </w:r>
            <w:r>
              <w:rPr>
                <w:noProof/>
                <w:webHidden/>
              </w:rPr>
              <w:tab/>
            </w:r>
            <w:r>
              <w:rPr>
                <w:noProof/>
                <w:webHidden/>
              </w:rPr>
              <w:fldChar w:fldCharType="begin"/>
            </w:r>
            <w:r>
              <w:rPr>
                <w:noProof/>
                <w:webHidden/>
              </w:rPr>
              <w:instrText xml:space="preserve"> PAGEREF _Toc220015247 \h </w:instrText>
            </w:r>
            <w:r>
              <w:rPr>
                <w:noProof/>
                <w:webHidden/>
              </w:rPr>
            </w:r>
            <w:r>
              <w:rPr>
                <w:noProof/>
                <w:webHidden/>
              </w:rPr>
              <w:fldChar w:fldCharType="separate"/>
            </w:r>
            <w:r>
              <w:rPr>
                <w:noProof/>
                <w:webHidden/>
              </w:rPr>
              <w:t>7</w:t>
            </w:r>
            <w:r>
              <w:rPr>
                <w:noProof/>
                <w:webHidden/>
              </w:rPr>
              <w:fldChar w:fldCharType="end"/>
            </w:r>
          </w:hyperlink>
        </w:p>
        <w:p w14:paraId="05C50209" w14:textId="3C3DB3A7" w:rsidR="00C07B63" w:rsidRDefault="00C07B63">
          <w:pPr>
            <w:pStyle w:val="TOC2"/>
            <w:tabs>
              <w:tab w:val="right" w:leader="dot" w:pos="9322"/>
            </w:tabs>
            <w:rPr>
              <w:noProof/>
              <w:sz w:val="24"/>
              <w:szCs w:val="24"/>
              <w:lang w:eastAsia="en-GB"/>
            </w:rPr>
          </w:pPr>
          <w:hyperlink w:anchor="_Toc220015248" w:history="1">
            <w:r w:rsidRPr="00FC1581">
              <w:rPr>
                <w:rStyle w:val="Hyperlink"/>
                <w:noProof/>
              </w:rPr>
              <w:t>Pressure</w:t>
            </w:r>
            <w:r>
              <w:rPr>
                <w:noProof/>
                <w:webHidden/>
              </w:rPr>
              <w:tab/>
            </w:r>
            <w:r>
              <w:rPr>
                <w:noProof/>
                <w:webHidden/>
              </w:rPr>
              <w:fldChar w:fldCharType="begin"/>
            </w:r>
            <w:r>
              <w:rPr>
                <w:noProof/>
                <w:webHidden/>
              </w:rPr>
              <w:instrText xml:space="preserve"> PAGEREF _Toc220015248 \h </w:instrText>
            </w:r>
            <w:r>
              <w:rPr>
                <w:noProof/>
                <w:webHidden/>
              </w:rPr>
            </w:r>
            <w:r>
              <w:rPr>
                <w:noProof/>
                <w:webHidden/>
              </w:rPr>
              <w:fldChar w:fldCharType="separate"/>
            </w:r>
            <w:r>
              <w:rPr>
                <w:noProof/>
                <w:webHidden/>
              </w:rPr>
              <w:t>7</w:t>
            </w:r>
            <w:r>
              <w:rPr>
                <w:noProof/>
                <w:webHidden/>
              </w:rPr>
              <w:fldChar w:fldCharType="end"/>
            </w:r>
          </w:hyperlink>
        </w:p>
        <w:p w14:paraId="71EBB3C9" w14:textId="7B8D90FC" w:rsidR="00C07B63" w:rsidRDefault="00C07B63">
          <w:pPr>
            <w:pStyle w:val="TOC3"/>
            <w:tabs>
              <w:tab w:val="right" w:leader="dot" w:pos="9322"/>
            </w:tabs>
            <w:rPr>
              <w:noProof/>
              <w:sz w:val="24"/>
              <w:szCs w:val="24"/>
              <w:lang w:eastAsia="en-GB"/>
            </w:rPr>
          </w:pPr>
          <w:hyperlink w:anchor="_Toc220015249" w:history="1">
            <w:r w:rsidRPr="00FC1581">
              <w:rPr>
                <w:rStyle w:val="Hyperlink"/>
                <w:noProof/>
              </w:rPr>
              <w:t>Performance in the Trial</w:t>
            </w:r>
            <w:r>
              <w:rPr>
                <w:noProof/>
                <w:webHidden/>
              </w:rPr>
              <w:tab/>
            </w:r>
            <w:r>
              <w:rPr>
                <w:noProof/>
                <w:webHidden/>
              </w:rPr>
              <w:fldChar w:fldCharType="begin"/>
            </w:r>
            <w:r>
              <w:rPr>
                <w:noProof/>
                <w:webHidden/>
              </w:rPr>
              <w:instrText xml:space="preserve"> PAGEREF _Toc220015249 \h </w:instrText>
            </w:r>
            <w:r>
              <w:rPr>
                <w:noProof/>
                <w:webHidden/>
              </w:rPr>
            </w:r>
            <w:r>
              <w:rPr>
                <w:noProof/>
                <w:webHidden/>
              </w:rPr>
              <w:fldChar w:fldCharType="separate"/>
            </w:r>
            <w:r>
              <w:rPr>
                <w:noProof/>
                <w:webHidden/>
              </w:rPr>
              <w:t>8</w:t>
            </w:r>
            <w:r>
              <w:rPr>
                <w:noProof/>
                <w:webHidden/>
              </w:rPr>
              <w:fldChar w:fldCharType="end"/>
            </w:r>
          </w:hyperlink>
        </w:p>
        <w:p w14:paraId="7A5D1FC6" w14:textId="7A0589E0" w:rsidR="00C07B63" w:rsidRDefault="00C07B63">
          <w:pPr>
            <w:pStyle w:val="TOC3"/>
            <w:tabs>
              <w:tab w:val="right" w:leader="dot" w:pos="9322"/>
            </w:tabs>
            <w:rPr>
              <w:noProof/>
              <w:sz w:val="24"/>
              <w:szCs w:val="24"/>
              <w:lang w:eastAsia="en-GB"/>
            </w:rPr>
          </w:pPr>
          <w:hyperlink w:anchor="_Toc220015250" w:history="1">
            <w:r w:rsidRPr="00FC1581">
              <w:rPr>
                <w:rStyle w:val="Hyperlink"/>
                <w:noProof/>
              </w:rPr>
              <w:t>General Advantages and Disadvantages</w:t>
            </w:r>
            <w:r>
              <w:rPr>
                <w:noProof/>
                <w:webHidden/>
              </w:rPr>
              <w:tab/>
            </w:r>
            <w:r>
              <w:rPr>
                <w:noProof/>
                <w:webHidden/>
              </w:rPr>
              <w:fldChar w:fldCharType="begin"/>
            </w:r>
            <w:r>
              <w:rPr>
                <w:noProof/>
                <w:webHidden/>
              </w:rPr>
              <w:instrText xml:space="preserve"> PAGEREF _Toc220015250 \h </w:instrText>
            </w:r>
            <w:r>
              <w:rPr>
                <w:noProof/>
                <w:webHidden/>
              </w:rPr>
            </w:r>
            <w:r>
              <w:rPr>
                <w:noProof/>
                <w:webHidden/>
              </w:rPr>
              <w:fldChar w:fldCharType="separate"/>
            </w:r>
            <w:r>
              <w:rPr>
                <w:noProof/>
                <w:webHidden/>
              </w:rPr>
              <w:t>8</w:t>
            </w:r>
            <w:r>
              <w:rPr>
                <w:noProof/>
                <w:webHidden/>
              </w:rPr>
              <w:fldChar w:fldCharType="end"/>
            </w:r>
          </w:hyperlink>
        </w:p>
        <w:p w14:paraId="6198F593" w14:textId="7DE681EF" w:rsidR="00C07B63" w:rsidRDefault="00C07B63">
          <w:pPr>
            <w:pStyle w:val="TOC2"/>
            <w:tabs>
              <w:tab w:val="right" w:leader="dot" w:pos="9322"/>
            </w:tabs>
            <w:rPr>
              <w:noProof/>
              <w:sz w:val="24"/>
              <w:szCs w:val="24"/>
              <w:lang w:eastAsia="en-GB"/>
            </w:rPr>
          </w:pPr>
          <w:hyperlink w:anchor="_Toc220015251" w:history="1">
            <w:r w:rsidRPr="00FC1581">
              <w:rPr>
                <w:rStyle w:val="Hyperlink"/>
                <w:noProof/>
              </w:rPr>
              <w:t>Velocity</w:t>
            </w:r>
            <w:r>
              <w:rPr>
                <w:noProof/>
                <w:webHidden/>
              </w:rPr>
              <w:tab/>
            </w:r>
            <w:r>
              <w:rPr>
                <w:noProof/>
                <w:webHidden/>
              </w:rPr>
              <w:fldChar w:fldCharType="begin"/>
            </w:r>
            <w:r>
              <w:rPr>
                <w:noProof/>
                <w:webHidden/>
              </w:rPr>
              <w:instrText xml:space="preserve"> PAGEREF _Toc220015251 \h </w:instrText>
            </w:r>
            <w:r>
              <w:rPr>
                <w:noProof/>
                <w:webHidden/>
              </w:rPr>
            </w:r>
            <w:r>
              <w:rPr>
                <w:noProof/>
                <w:webHidden/>
              </w:rPr>
              <w:fldChar w:fldCharType="separate"/>
            </w:r>
            <w:r>
              <w:rPr>
                <w:noProof/>
                <w:webHidden/>
              </w:rPr>
              <w:t>9</w:t>
            </w:r>
            <w:r>
              <w:rPr>
                <w:noProof/>
                <w:webHidden/>
              </w:rPr>
              <w:fldChar w:fldCharType="end"/>
            </w:r>
          </w:hyperlink>
        </w:p>
        <w:p w14:paraId="4411F1FA" w14:textId="7F44C8AA" w:rsidR="00C07B63" w:rsidRDefault="00C07B63">
          <w:pPr>
            <w:pStyle w:val="TOC3"/>
            <w:tabs>
              <w:tab w:val="right" w:leader="dot" w:pos="9322"/>
            </w:tabs>
            <w:rPr>
              <w:noProof/>
              <w:sz w:val="24"/>
              <w:szCs w:val="24"/>
              <w:lang w:eastAsia="en-GB"/>
            </w:rPr>
          </w:pPr>
          <w:hyperlink w:anchor="_Toc220015252" w:history="1">
            <w:r w:rsidRPr="00FC1581">
              <w:rPr>
                <w:rStyle w:val="Hyperlink"/>
                <w:noProof/>
              </w:rPr>
              <w:t>Performance in the Trial</w:t>
            </w:r>
            <w:r>
              <w:rPr>
                <w:noProof/>
                <w:webHidden/>
              </w:rPr>
              <w:tab/>
            </w:r>
            <w:r>
              <w:rPr>
                <w:noProof/>
                <w:webHidden/>
              </w:rPr>
              <w:fldChar w:fldCharType="begin"/>
            </w:r>
            <w:r>
              <w:rPr>
                <w:noProof/>
                <w:webHidden/>
              </w:rPr>
              <w:instrText xml:space="preserve"> PAGEREF _Toc220015252 \h </w:instrText>
            </w:r>
            <w:r>
              <w:rPr>
                <w:noProof/>
                <w:webHidden/>
              </w:rPr>
            </w:r>
            <w:r>
              <w:rPr>
                <w:noProof/>
                <w:webHidden/>
              </w:rPr>
              <w:fldChar w:fldCharType="separate"/>
            </w:r>
            <w:r>
              <w:rPr>
                <w:noProof/>
                <w:webHidden/>
              </w:rPr>
              <w:t>9</w:t>
            </w:r>
            <w:r>
              <w:rPr>
                <w:noProof/>
                <w:webHidden/>
              </w:rPr>
              <w:fldChar w:fldCharType="end"/>
            </w:r>
          </w:hyperlink>
        </w:p>
        <w:p w14:paraId="7F7CDB09" w14:textId="1C09BDD6" w:rsidR="00C07B63" w:rsidRDefault="00C07B63">
          <w:pPr>
            <w:pStyle w:val="TOC3"/>
            <w:tabs>
              <w:tab w:val="right" w:leader="dot" w:pos="9322"/>
            </w:tabs>
            <w:rPr>
              <w:noProof/>
              <w:sz w:val="24"/>
              <w:szCs w:val="24"/>
              <w:lang w:eastAsia="en-GB"/>
            </w:rPr>
          </w:pPr>
          <w:hyperlink w:anchor="_Toc220015253" w:history="1">
            <w:r w:rsidRPr="00FC1581">
              <w:rPr>
                <w:rStyle w:val="Hyperlink"/>
                <w:noProof/>
              </w:rPr>
              <w:t>General Advantages and Disadvantages</w:t>
            </w:r>
            <w:r>
              <w:rPr>
                <w:noProof/>
                <w:webHidden/>
              </w:rPr>
              <w:tab/>
            </w:r>
            <w:r>
              <w:rPr>
                <w:noProof/>
                <w:webHidden/>
              </w:rPr>
              <w:fldChar w:fldCharType="begin"/>
            </w:r>
            <w:r>
              <w:rPr>
                <w:noProof/>
                <w:webHidden/>
              </w:rPr>
              <w:instrText xml:space="preserve"> PAGEREF _Toc220015253 \h </w:instrText>
            </w:r>
            <w:r>
              <w:rPr>
                <w:noProof/>
                <w:webHidden/>
              </w:rPr>
            </w:r>
            <w:r>
              <w:rPr>
                <w:noProof/>
                <w:webHidden/>
              </w:rPr>
              <w:fldChar w:fldCharType="separate"/>
            </w:r>
            <w:r>
              <w:rPr>
                <w:noProof/>
                <w:webHidden/>
              </w:rPr>
              <w:t>10</w:t>
            </w:r>
            <w:r>
              <w:rPr>
                <w:noProof/>
                <w:webHidden/>
              </w:rPr>
              <w:fldChar w:fldCharType="end"/>
            </w:r>
          </w:hyperlink>
        </w:p>
        <w:p w14:paraId="73EBD297" w14:textId="593AAFB1" w:rsidR="00C07B63" w:rsidRDefault="00C07B63">
          <w:pPr>
            <w:pStyle w:val="TOC2"/>
            <w:tabs>
              <w:tab w:val="right" w:leader="dot" w:pos="9322"/>
            </w:tabs>
            <w:rPr>
              <w:noProof/>
              <w:sz w:val="24"/>
              <w:szCs w:val="24"/>
              <w:lang w:eastAsia="en-GB"/>
            </w:rPr>
          </w:pPr>
          <w:hyperlink w:anchor="_Toc220015254" w:history="1">
            <w:r w:rsidRPr="00FC1581">
              <w:rPr>
                <w:rStyle w:val="Hyperlink"/>
                <w:noProof/>
              </w:rPr>
              <w:t>Cabling</w:t>
            </w:r>
            <w:r>
              <w:rPr>
                <w:noProof/>
                <w:webHidden/>
              </w:rPr>
              <w:tab/>
            </w:r>
            <w:r>
              <w:rPr>
                <w:noProof/>
                <w:webHidden/>
              </w:rPr>
              <w:fldChar w:fldCharType="begin"/>
            </w:r>
            <w:r>
              <w:rPr>
                <w:noProof/>
                <w:webHidden/>
              </w:rPr>
              <w:instrText xml:space="preserve"> PAGEREF _Toc220015254 \h </w:instrText>
            </w:r>
            <w:r>
              <w:rPr>
                <w:noProof/>
                <w:webHidden/>
              </w:rPr>
            </w:r>
            <w:r>
              <w:rPr>
                <w:noProof/>
                <w:webHidden/>
              </w:rPr>
              <w:fldChar w:fldCharType="separate"/>
            </w:r>
            <w:r>
              <w:rPr>
                <w:noProof/>
                <w:webHidden/>
              </w:rPr>
              <w:t>10</w:t>
            </w:r>
            <w:r>
              <w:rPr>
                <w:noProof/>
                <w:webHidden/>
              </w:rPr>
              <w:fldChar w:fldCharType="end"/>
            </w:r>
          </w:hyperlink>
        </w:p>
        <w:p w14:paraId="38FAE178" w14:textId="468FBF1A" w:rsidR="00C07B63" w:rsidRDefault="00C07B63">
          <w:pPr>
            <w:pStyle w:val="TOC3"/>
            <w:tabs>
              <w:tab w:val="right" w:leader="dot" w:pos="9322"/>
            </w:tabs>
            <w:rPr>
              <w:noProof/>
              <w:sz w:val="24"/>
              <w:szCs w:val="24"/>
              <w:lang w:eastAsia="en-GB"/>
            </w:rPr>
          </w:pPr>
          <w:hyperlink w:anchor="_Toc220015255" w:history="1">
            <w:r w:rsidRPr="00FC1581">
              <w:rPr>
                <w:rStyle w:val="Hyperlink"/>
                <w:noProof/>
              </w:rPr>
              <w:t>Performance in the Trial</w:t>
            </w:r>
            <w:r>
              <w:rPr>
                <w:noProof/>
                <w:webHidden/>
              </w:rPr>
              <w:tab/>
            </w:r>
            <w:r>
              <w:rPr>
                <w:noProof/>
                <w:webHidden/>
              </w:rPr>
              <w:fldChar w:fldCharType="begin"/>
            </w:r>
            <w:r>
              <w:rPr>
                <w:noProof/>
                <w:webHidden/>
              </w:rPr>
              <w:instrText xml:space="preserve"> PAGEREF _Toc220015255 \h </w:instrText>
            </w:r>
            <w:r>
              <w:rPr>
                <w:noProof/>
                <w:webHidden/>
              </w:rPr>
            </w:r>
            <w:r>
              <w:rPr>
                <w:noProof/>
                <w:webHidden/>
              </w:rPr>
              <w:fldChar w:fldCharType="separate"/>
            </w:r>
            <w:r>
              <w:rPr>
                <w:noProof/>
                <w:webHidden/>
              </w:rPr>
              <w:t>11</w:t>
            </w:r>
            <w:r>
              <w:rPr>
                <w:noProof/>
                <w:webHidden/>
              </w:rPr>
              <w:fldChar w:fldCharType="end"/>
            </w:r>
          </w:hyperlink>
        </w:p>
        <w:p w14:paraId="0BA880C1" w14:textId="71B25B5B" w:rsidR="00C07B63" w:rsidRDefault="00C07B63">
          <w:pPr>
            <w:pStyle w:val="TOC3"/>
            <w:tabs>
              <w:tab w:val="right" w:leader="dot" w:pos="9322"/>
            </w:tabs>
            <w:rPr>
              <w:noProof/>
              <w:sz w:val="24"/>
              <w:szCs w:val="24"/>
              <w:lang w:eastAsia="en-GB"/>
            </w:rPr>
          </w:pPr>
          <w:hyperlink w:anchor="_Toc220015256" w:history="1">
            <w:r w:rsidRPr="00FC1581">
              <w:rPr>
                <w:rStyle w:val="Hyperlink"/>
                <w:noProof/>
              </w:rPr>
              <w:t>General Advantages and Disadvantages</w:t>
            </w:r>
            <w:r>
              <w:rPr>
                <w:noProof/>
                <w:webHidden/>
              </w:rPr>
              <w:tab/>
            </w:r>
            <w:r>
              <w:rPr>
                <w:noProof/>
                <w:webHidden/>
              </w:rPr>
              <w:fldChar w:fldCharType="begin"/>
            </w:r>
            <w:r>
              <w:rPr>
                <w:noProof/>
                <w:webHidden/>
              </w:rPr>
              <w:instrText xml:space="preserve"> PAGEREF _Toc220015256 \h </w:instrText>
            </w:r>
            <w:r>
              <w:rPr>
                <w:noProof/>
                <w:webHidden/>
              </w:rPr>
            </w:r>
            <w:r>
              <w:rPr>
                <w:noProof/>
                <w:webHidden/>
              </w:rPr>
              <w:fldChar w:fldCharType="separate"/>
            </w:r>
            <w:r>
              <w:rPr>
                <w:noProof/>
                <w:webHidden/>
              </w:rPr>
              <w:t>11</w:t>
            </w:r>
            <w:r>
              <w:rPr>
                <w:noProof/>
                <w:webHidden/>
              </w:rPr>
              <w:fldChar w:fldCharType="end"/>
            </w:r>
          </w:hyperlink>
        </w:p>
        <w:p w14:paraId="5A601C84" w14:textId="3E796E29" w:rsidR="00C07B63" w:rsidRDefault="00C07B63">
          <w:pPr>
            <w:pStyle w:val="TOC2"/>
            <w:tabs>
              <w:tab w:val="right" w:leader="dot" w:pos="9322"/>
            </w:tabs>
            <w:rPr>
              <w:noProof/>
              <w:sz w:val="24"/>
              <w:szCs w:val="24"/>
              <w:lang w:eastAsia="en-GB"/>
            </w:rPr>
          </w:pPr>
          <w:hyperlink w:anchor="_Toc220015257" w:history="1">
            <w:r w:rsidRPr="00FC1581">
              <w:rPr>
                <w:rStyle w:val="Hyperlink"/>
                <w:noProof/>
              </w:rPr>
              <w:t>Fragmentation Packs</w:t>
            </w:r>
            <w:r>
              <w:rPr>
                <w:noProof/>
                <w:webHidden/>
              </w:rPr>
              <w:tab/>
            </w:r>
            <w:r>
              <w:rPr>
                <w:noProof/>
                <w:webHidden/>
              </w:rPr>
              <w:fldChar w:fldCharType="begin"/>
            </w:r>
            <w:r>
              <w:rPr>
                <w:noProof/>
                <w:webHidden/>
              </w:rPr>
              <w:instrText xml:space="preserve"> PAGEREF _Toc220015257 \h </w:instrText>
            </w:r>
            <w:r>
              <w:rPr>
                <w:noProof/>
                <w:webHidden/>
              </w:rPr>
            </w:r>
            <w:r>
              <w:rPr>
                <w:noProof/>
                <w:webHidden/>
              </w:rPr>
              <w:fldChar w:fldCharType="separate"/>
            </w:r>
            <w:r>
              <w:rPr>
                <w:noProof/>
                <w:webHidden/>
              </w:rPr>
              <w:t>11</w:t>
            </w:r>
            <w:r>
              <w:rPr>
                <w:noProof/>
                <w:webHidden/>
              </w:rPr>
              <w:fldChar w:fldCharType="end"/>
            </w:r>
          </w:hyperlink>
        </w:p>
        <w:p w14:paraId="3432DAD5" w14:textId="06E95223" w:rsidR="00C07B63" w:rsidRDefault="00C07B63">
          <w:pPr>
            <w:pStyle w:val="TOC3"/>
            <w:tabs>
              <w:tab w:val="right" w:leader="dot" w:pos="9322"/>
            </w:tabs>
            <w:rPr>
              <w:noProof/>
              <w:sz w:val="24"/>
              <w:szCs w:val="24"/>
              <w:lang w:eastAsia="en-GB"/>
            </w:rPr>
          </w:pPr>
          <w:hyperlink w:anchor="_Toc220015258" w:history="1">
            <w:r w:rsidRPr="00FC1581">
              <w:rPr>
                <w:rStyle w:val="Hyperlink"/>
                <w:noProof/>
              </w:rPr>
              <w:t>Performance in the Trial</w:t>
            </w:r>
            <w:r>
              <w:rPr>
                <w:noProof/>
                <w:webHidden/>
              </w:rPr>
              <w:tab/>
            </w:r>
            <w:r>
              <w:rPr>
                <w:noProof/>
                <w:webHidden/>
              </w:rPr>
              <w:fldChar w:fldCharType="begin"/>
            </w:r>
            <w:r>
              <w:rPr>
                <w:noProof/>
                <w:webHidden/>
              </w:rPr>
              <w:instrText xml:space="preserve"> PAGEREF _Toc220015258 \h </w:instrText>
            </w:r>
            <w:r>
              <w:rPr>
                <w:noProof/>
                <w:webHidden/>
              </w:rPr>
            </w:r>
            <w:r>
              <w:rPr>
                <w:noProof/>
                <w:webHidden/>
              </w:rPr>
              <w:fldChar w:fldCharType="separate"/>
            </w:r>
            <w:r>
              <w:rPr>
                <w:noProof/>
                <w:webHidden/>
              </w:rPr>
              <w:t>12</w:t>
            </w:r>
            <w:r>
              <w:rPr>
                <w:noProof/>
                <w:webHidden/>
              </w:rPr>
              <w:fldChar w:fldCharType="end"/>
            </w:r>
          </w:hyperlink>
        </w:p>
        <w:p w14:paraId="1E01DFEB" w14:textId="79A4B9EC" w:rsidR="00C07B63" w:rsidRDefault="00C07B63">
          <w:pPr>
            <w:pStyle w:val="TOC3"/>
            <w:tabs>
              <w:tab w:val="right" w:leader="dot" w:pos="9322"/>
            </w:tabs>
            <w:rPr>
              <w:noProof/>
              <w:sz w:val="24"/>
              <w:szCs w:val="24"/>
              <w:lang w:eastAsia="en-GB"/>
            </w:rPr>
          </w:pPr>
          <w:hyperlink w:anchor="_Toc220015259" w:history="1">
            <w:r w:rsidRPr="00FC1581">
              <w:rPr>
                <w:rStyle w:val="Hyperlink"/>
                <w:noProof/>
              </w:rPr>
              <w:t>General Advantages and Disadvantages</w:t>
            </w:r>
            <w:r>
              <w:rPr>
                <w:noProof/>
                <w:webHidden/>
              </w:rPr>
              <w:tab/>
            </w:r>
            <w:r>
              <w:rPr>
                <w:noProof/>
                <w:webHidden/>
              </w:rPr>
              <w:fldChar w:fldCharType="begin"/>
            </w:r>
            <w:r>
              <w:rPr>
                <w:noProof/>
                <w:webHidden/>
              </w:rPr>
              <w:instrText xml:space="preserve"> PAGEREF _Toc220015259 \h </w:instrText>
            </w:r>
            <w:r>
              <w:rPr>
                <w:noProof/>
                <w:webHidden/>
              </w:rPr>
            </w:r>
            <w:r>
              <w:rPr>
                <w:noProof/>
                <w:webHidden/>
              </w:rPr>
              <w:fldChar w:fldCharType="separate"/>
            </w:r>
            <w:r>
              <w:rPr>
                <w:noProof/>
                <w:webHidden/>
              </w:rPr>
              <w:t>12</w:t>
            </w:r>
            <w:r>
              <w:rPr>
                <w:noProof/>
                <w:webHidden/>
              </w:rPr>
              <w:fldChar w:fldCharType="end"/>
            </w:r>
          </w:hyperlink>
        </w:p>
        <w:p w14:paraId="48F7F93C" w14:textId="5018EBE5" w:rsidR="00C07B63" w:rsidRDefault="00C07B63">
          <w:pPr>
            <w:pStyle w:val="TOC2"/>
            <w:tabs>
              <w:tab w:val="right" w:leader="dot" w:pos="9322"/>
            </w:tabs>
            <w:rPr>
              <w:noProof/>
              <w:sz w:val="24"/>
              <w:szCs w:val="24"/>
              <w:lang w:eastAsia="en-GB"/>
            </w:rPr>
          </w:pPr>
          <w:hyperlink w:anchor="_Toc220015260" w:history="1">
            <w:r w:rsidRPr="00FC1581">
              <w:rPr>
                <w:rStyle w:val="Hyperlink"/>
                <w:noProof/>
              </w:rPr>
              <w:t>Fourier Transform Infrared (FTIR) Spectroscopy</w:t>
            </w:r>
            <w:r>
              <w:rPr>
                <w:noProof/>
                <w:webHidden/>
              </w:rPr>
              <w:tab/>
            </w:r>
            <w:r>
              <w:rPr>
                <w:noProof/>
                <w:webHidden/>
              </w:rPr>
              <w:fldChar w:fldCharType="begin"/>
            </w:r>
            <w:r>
              <w:rPr>
                <w:noProof/>
                <w:webHidden/>
              </w:rPr>
              <w:instrText xml:space="preserve"> PAGEREF _Toc220015260 \h </w:instrText>
            </w:r>
            <w:r>
              <w:rPr>
                <w:noProof/>
                <w:webHidden/>
              </w:rPr>
            </w:r>
            <w:r>
              <w:rPr>
                <w:noProof/>
                <w:webHidden/>
              </w:rPr>
              <w:fldChar w:fldCharType="separate"/>
            </w:r>
            <w:r>
              <w:rPr>
                <w:noProof/>
                <w:webHidden/>
              </w:rPr>
              <w:t>13</w:t>
            </w:r>
            <w:r>
              <w:rPr>
                <w:noProof/>
                <w:webHidden/>
              </w:rPr>
              <w:fldChar w:fldCharType="end"/>
            </w:r>
          </w:hyperlink>
        </w:p>
        <w:p w14:paraId="6C215BD8" w14:textId="1C2EA939" w:rsidR="00C07B63" w:rsidRDefault="00C07B63">
          <w:pPr>
            <w:pStyle w:val="TOC3"/>
            <w:tabs>
              <w:tab w:val="right" w:leader="dot" w:pos="9322"/>
            </w:tabs>
            <w:rPr>
              <w:noProof/>
              <w:sz w:val="24"/>
              <w:szCs w:val="24"/>
              <w:lang w:eastAsia="en-GB"/>
            </w:rPr>
          </w:pPr>
          <w:hyperlink w:anchor="_Toc220015261" w:history="1">
            <w:r w:rsidRPr="00FC1581">
              <w:rPr>
                <w:rStyle w:val="Hyperlink"/>
                <w:noProof/>
              </w:rPr>
              <w:t>Performance post-trial</w:t>
            </w:r>
            <w:r>
              <w:rPr>
                <w:noProof/>
                <w:webHidden/>
              </w:rPr>
              <w:tab/>
            </w:r>
            <w:r>
              <w:rPr>
                <w:noProof/>
                <w:webHidden/>
              </w:rPr>
              <w:fldChar w:fldCharType="begin"/>
            </w:r>
            <w:r>
              <w:rPr>
                <w:noProof/>
                <w:webHidden/>
              </w:rPr>
              <w:instrText xml:space="preserve"> PAGEREF _Toc220015261 \h </w:instrText>
            </w:r>
            <w:r>
              <w:rPr>
                <w:noProof/>
                <w:webHidden/>
              </w:rPr>
            </w:r>
            <w:r>
              <w:rPr>
                <w:noProof/>
                <w:webHidden/>
              </w:rPr>
              <w:fldChar w:fldCharType="separate"/>
            </w:r>
            <w:r>
              <w:rPr>
                <w:noProof/>
                <w:webHidden/>
              </w:rPr>
              <w:t>15</w:t>
            </w:r>
            <w:r>
              <w:rPr>
                <w:noProof/>
                <w:webHidden/>
              </w:rPr>
              <w:fldChar w:fldCharType="end"/>
            </w:r>
          </w:hyperlink>
        </w:p>
        <w:p w14:paraId="56CD60A2" w14:textId="46DF4BC9" w:rsidR="00C07B63" w:rsidRDefault="00C07B63">
          <w:pPr>
            <w:pStyle w:val="TOC3"/>
            <w:tabs>
              <w:tab w:val="right" w:leader="dot" w:pos="9322"/>
            </w:tabs>
            <w:rPr>
              <w:noProof/>
              <w:sz w:val="24"/>
              <w:szCs w:val="24"/>
              <w:lang w:eastAsia="en-GB"/>
            </w:rPr>
          </w:pPr>
          <w:hyperlink w:anchor="_Toc220015262" w:history="1">
            <w:r w:rsidRPr="00FC1581">
              <w:rPr>
                <w:rStyle w:val="Hyperlink"/>
                <w:noProof/>
              </w:rPr>
              <w:t>General Advantages and Disadvantages</w:t>
            </w:r>
            <w:r>
              <w:rPr>
                <w:noProof/>
                <w:webHidden/>
              </w:rPr>
              <w:tab/>
            </w:r>
            <w:r>
              <w:rPr>
                <w:noProof/>
                <w:webHidden/>
              </w:rPr>
              <w:fldChar w:fldCharType="begin"/>
            </w:r>
            <w:r>
              <w:rPr>
                <w:noProof/>
                <w:webHidden/>
              </w:rPr>
              <w:instrText xml:space="preserve"> PAGEREF _Toc220015262 \h </w:instrText>
            </w:r>
            <w:r>
              <w:rPr>
                <w:noProof/>
                <w:webHidden/>
              </w:rPr>
            </w:r>
            <w:r>
              <w:rPr>
                <w:noProof/>
                <w:webHidden/>
              </w:rPr>
              <w:fldChar w:fldCharType="separate"/>
            </w:r>
            <w:r>
              <w:rPr>
                <w:noProof/>
                <w:webHidden/>
              </w:rPr>
              <w:t>15</w:t>
            </w:r>
            <w:r>
              <w:rPr>
                <w:noProof/>
                <w:webHidden/>
              </w:rPr>
              <w:fldChar w:fldCharType="end"/>
            </w:r>
          </w:hyperlink>
        </w:p>
        <w:p w14:paraId="200107BC" w14:textId="4E1CF22C" w:rsidR="00C07B63" w:rsidRDefault="00C07B63">
          <w:pPr>
            <w:pStyle w:val="TOC1"/>
            <w:tabs>
              <w:tab w:val="right" w:leader="dot" w:pos="9322"/>
            </w:tabs>
            <w:rPr>
              <w:noProof/>
              <w:sz w:val="24"/>
              <w:szCs w:val="24"/>
              <w:lang w:eastAsia="en-GB"/>
            </w:rPr>
          </w:pPr>
          <w:hyperlink w:anchor="_Toc220015263" w:history="1">
            <w:r w:rsidRPr="00FC1581">
              <w:rPr>
                <w:rStyle w:val="Hyperlink"/>
                <w:noProof/>
              </w:rPr>
              <w:t>Alternative Data Capture Methods</w:t>
            </w:r>
            <w:r>
              <w:rPr>
                <w:noProof/>
                <w:webHidden/>
              </w:rPr>
              <w:tab/>
            </w:r>
            <w:r>
              <w:rPr>
                <w:noProof/>
                <w:webHidden/>
              </w:rPr>
              <w:fldChar w:fldCharType="begin"/>
            </w:r>
            <w:r>
              <w:rPr>
                <w:noProof/>
                <w:webHidden/>
              </w:rPr>
              <w:instrText xml:space="preserve"> PAGEREF _Toc220015263 \h </w:instrText>
            </w:r>
            <w:r>
              <w:rPr>
                <w:noProof/>
                <w:webHidden/>
              </w:rPr>
            </w:r>
            <w:r>
              <w:rPr>
                <w:noProof/>
                <w:webHidden/>
              </w:rPr>
              <w:fldChar w:fldCharType="separate"/>
            </w:r>
            <w:r>
              <w:rPr>
                <w:noProof/>
                <w:webHidden/>
              </w:rPr>
              <w:t>16</w:t>
            </w:r>
            <w:r>
              <w:rPr>
                <w:noProof/>
                <w:webHidden/>
              </w:rPr>
              <w:fldChar w:fldCharType="end"/>
            </w:r>
          </w:hyperlink>
        </w:p>
        <w:p w14:paraId="62928BD0" w14:textId="16F32D7B" w:rsidR="00C07B63" w:rsidRDefault="00C07B63">
          <w:pPr>
            <w:pStyle w:val="TOC2"/>
            <w:tabs>
              <w:tab w:val="right" w:leader="dot" w:pos="9322"/>
            </w:tabs>
            <w:rPr>
              <w:noProof/>
              <w:sz w:val="24"/>
              <w:szCs w:val="24"/>
              <w:lang w:eastAsia="en-GB"/>
            </w:rPr>
          </w:pPr>
          <w:hyperlink w:anchor="_Toc220015264" w:history="1">
            <w:r w:rsidRPr="00FC1581">
              <w:rPr>
                <w:rStyle w:val="Hyperlink"/>
                <w:noProof/>
              </w:rPr>
              <w:t>Pressure</w:t>
            </w:r>
            <w:r>
              <w:rPr>
                <w:noProof/>
                <w:webHidden/>
              </w:rPr>
              <w:tab/>
            </w:r>
            <w:r>
              <w:rPr>
                <w:noProof/>
                <w:webHidden/>
              </w:rPr>
              <w:fldChar w:fldCharType="begin"/>
            </w:r>
            <w:r>
              <w:rPr>
                <w:noProof/>
                <w:webHidden/>
              </w:rPr>
              <w:instrText xml:space="preserve"> PAGEREF _Toc220015264 \h </w:instrText>
            </w:r>
            <w:r>
              <w:rPr>
                <w:noProof/>
                <w:webHidden/>
              </w:rPr>
            </w:r>
            <w:r>
              <w:rPr>
                <w:noProof/>
                <w:webHidden/>
              </w:rPr>
              <w:fldChar w:fldCharType="separate"/>
            </w:r>
            <w:r>
              <w:rPr>
                <w:noProof/>
                <w:webHidden/>
              </w:rPr>
              <w:t>16</w:t>
            </w:r>
            <w:r>
              <w:rPr>
                <w:noProof/>
                <w:webHidden/>
              </w:rPr>
              <w:fldChar w:fldCharType="end"/>
            </w:r>
          </w:hyperlink>
        </w:p>
        <w:p w14:paraId="2B0AA692" w14:textId="35871AB4" w:rsidR="00C07B63" w:rsidRDefault="00C07B63">
          <w:pPr>
            <w:pStyle w:val="TOC2"/>
            <w:tabs>
              <w:tab w:val="right" w:leader="dot" w:pos="9322"/>
            </w:tabs>
            <w:rPr>
              <w:noProof/>
              <w:sz w:val="24"/>
              <w:szCs w:val="24"/>
              <w:lang w:eastAsia="en-GB"/>
            </w:rPr>
          </w:pPr>
          <w:hyperlink w:anchor="_Toc220015265" w:history="1">
            <w:r w:rsidRPr="00FC1581">
              <w:rPr>
                <w:rStyle w:val="Hyperlink"/>
                <w:noProof/>
              </w:rPr>
              <w:t>Velocity</w:t>
            </w:r>
            <w:r>
              <w:rPr>
                <w:noProof/>
                <w:webHidden/>
              </w:rPr>
              <w:tab/>
            </w:r>
            <w:r>
              <w:rPr>
                <w:noProof/>
                <w:webHidden/>
              </w:rPr>
              <w:fldChar w:fldCharType="begin"/>
            </w:r>
            <w:r>
              <w:rPr>
                <w:noProof/>
                <w:webHidden/>
              </w:rPr>
              <w:instrText xml:space="preserve"> PAGEREF _Toc220015265 \h </w:instrText>
            </w:r>
            <w:r>
              <w:rPr>
                <w:noProof/>
                <w:webHidden/>
              </w:rPr>
            </w:r>
            <w:r>
              <w:rPr>
                <w:noProof/>
                <w:webHidden/>
              </w:rPr>
              <w:fldChar w:fldCharType="separate"/>
            </w:r>
            <w:r>
              <w:rPr>
                <w:noProof/>
                <w:webHidden/>
              </w:rPr>
              <w:t>16</w:t>
            </w:r>
            <w:r>
              <w:rPr>
                <w:noProof/>
                <w:webHidden/>
              </w:rPr>
              <w:fldChar w:fldCharType="end"/>
            </w:r>
          </w:hyperlink>
        </w:p>
        <w:p w14:paraId="52A4FA1E" w14:textId="0CF0FC70" w:rsidR="00C07B63" w:rsidRDefault="00C07B63">
          <w:pPr>
            <w:pStyle w:val="TOC2"/>
            <w:tabs>
              <w:tab w:val="right" w:leader="dot" w:pos="9322"/>
            </w:tabs>
            <w:rPr>
              <w:noProof/>
              <w:sz w:val="24"/>
              <w:szCs w:val="24"/>
              <w:lang w:eastAsia="en-GB"/>
            </w:rPr>
          </w:pPr>
          <w:hyperlink w:anchor="_Toc220015266" w:history="1">
            <w:r w:rsidRPr="00FC1581">
              <w:rPr>
                <w:rStyle w:val="Hyperlink"/>
                <w:noProof/>
              </w:rPr>
              <w:t>Cabling</w:t>
            </w:r>
            <w:r>
              <w:rPr>
                <w:noProof/>
                <w:webHidden/>
              </w:rPr>
              <w:tab/>
            </w:r>
            <w:r>
              <w:rPr>
                <w:noProof/>
                <w:webHidden/>
              </w:rPr>
              <w:fldChar w:fldCharType="begin"/>
            </w:r>
            <w:r>
              <w:rPr>
                <w:noProof/>
                <w:webHidden/>
              </w:rPr>
              <w:instrText xml:space="preserve"> PAGEREF _Toc220015266 \h </w:instrText>
            </w:r>
            <w:r>
              <w:rPr>
                <w:noProof/>
                <w:webHidden/>
              </w:rPr>
            </w:r>
            <w:r>
              <w:rPr>
                <w:noProof/>
                <w:webHidden/>
              </w:rPr>
              <w:fldChar w:fldCharType="separate"/>
            </w:r>
            <w:r>
              <w:rPr>
                <w:noProof/>
                <w:webHidden/>
              </w:rPr>
              <w:t>16</w:t>
            </w:r>
            <w:r>
              <w:rPr>
                <w:noProof/>
                <w:webHidden/>
              </w:rPr>
              <w:fldChar w:fldCharType="end"/>
            </w:r>
          </w:hyperlink>
        </w:p>
        <w:p w14:paraId="1E1C2AE4" w14:textId="6C000A1A" w:rsidR="00C07B63" w:rsidRDefault="00C07B63">
          <w:pPr>
            <w:pStyle w:val="TOC2"/>
            <w:tabs>
              <w:tab w:val="right" w:leader="dot" w:pos="9322"/>
            </w:tabs>
            <w:rPr>
              <w:noProof/>
              <w:sz w:val="24"/>
              <w:szCs w:val="24"/>
              <w:lang w:eastAsia="en-GB"/>
            </w:rPr>
          </w:pPr>
          <w:hyperlink w:anchor="_Toc220015267" w:history="1">
            <w:r w:rsidRPr="00FC1581">
              <w:rPr>
                <w:rStyle w:val="Hyperlink"/>
                <w:noProof/>
              </w:rPr>
              <w:t>Fragmentation</w:t>
            </w:r>
            <w:r>
              <w:rPr>
                <w:noProof/>
                <w:webHidden/>
              </w:rPr>
              <w:tab/>
            </w:r>
            <w:r>
              <w:rPr>
                <w:noProof/>
                <w:webHidden/>
              </w:rPr>
              <w:fldChar w:fldCharType="begin"/>
            </w:r>
            <w:r>
              <w:rPr>
                <w:noProof/>
                <w:webHidden/>
              </w:rPr>
              <w:instrText xml:space="preserve"> PAGEREF _Toc220015267 \h </w:instrText>
            </w:r>
            <w:r>
              <w:rPr>
                <w:noProof/>
                <w:webHidden/>
              </w:rPr>
            </w:r>
            <w:r>
              <w:rPr>
                <w:noProof/>
                <w:webHidden/>
              </w:rPr>
              <w:fldChar w:fldCharType="separate"/>
            </w:r>
            <w:r>
              <w:rPr>
                <w:noProof/>
                <w:webHidden/>
              </w:rPr>
              <w:t>17</w:t>
            </w:r>
            <w:r>
              <w:rPr>
                <w:noProof/>
                <w:webHidden/>
              </w:rPr>
              <w:fldChar w:fldCharType="end"/>
            </w:r>
          </w:hyperlink>
        </w:p>
        <w:p w14:paraId="39A62613" w14:textId="3794AC63" w:rsidR="00C07B63" w:rsidRDefault="00C07B63">
          <w:pPr>
            <w:pStyle w:val="TOC2"/>
            <w:tabs>
              <w:tab w:val="right" w:leader="dot" w:pos="9322"/>
            </w:tabs>
            <w:rPr>
              <w:noProof/>
              <w:sz w:val="24"/>
              <w:szCs w:val="24"/>
              <w:lang w:eastAsia="en-GB"/>
            </w:rPr>
          </w:pPr>
          <w:hyperlink w:anchor="_Toc220015268" w:history="1">
            <w:r w:rsidRPr="00FC1581">
              <w:rPr>
                <w:rStyle w:val="Hyperlink"/>
                <w:noProof/>
              </w:rPr>
              <w:t>Forensic Analysis</w:t>
            </w:r>
            <w:r>
              <w:rPr>
                <w:noProof/>
                <w:webHidden/>
              </w:rPr>
              <w:tab/>
            </w:r>
            <w:r>
              <w:rPr>
                <w:noProof/>
                <w:webHidden/>
              </w:rPr>
              <w:fldChar w:fldCharType="begin"/>
            </w:r>
            <w:r>
              <w:rPr>
                <w:noProof/>
                <w:webHidden/>
              </w:rPr>
              <w:instrText xml:space="preserve"> PAGEREF _Toc220015268 \h </w:instrText>
            </w:r>
            <w:r>
              <w:rPr>
                <w:noProof/>
                <w:webHidden/>
              </w:rPr>
            </w:r>
            <w:r>
              <w:rPr>
                <w:noProof/>
                <w:webHidden/>
              </w:rPr>
              <w:fldChar w:fldCharType="separate"/>
            </w:r>
            <w:r>
              <w:rPr>
                <w:noProof/>
                <w:webHidden/>
              </w:rPr>
              <w:t>17</w:t>
            </w:r>
            <w:r>
              <w:rPr>
                <w:noProof/>
                <w:webHidden/>
              </w:rPr>
              <w:fldChar w:fldCharType="end"/>
            </w:r>
          </w:hyperlink>
        </w:p>
        <w:p w14:paraId="360F780D" w14:textId="47F75185" w:rsidR="00C07B63" w:rsidRDefault="00C07B63">
          <w:pPr>
            <w:pStyle w:val="TOC1"/>
            <w:tabs>
              <w:tab w:val="right" w:leader="dot" w:pos="9322"/>
            </w:tabs>
            <w:rPr>
              <w:noProof/>
              <w:sz w:val="24"/>
              <w:szCs w:val="24"/>
              <w:lang w:eastAsia="en-GB"/>
            </w:rPr>
          </w:pPr>
          <w:hyperlink w:anchor="_Toc220015269" w:history="1">
            <w:r w:rsidRPr="00FC1581">
              <w:rPr>
                <w:rStyle w:val="Hyperlink"/>
                <w:noProof/>
              </w:rPr>
              <w:t>Conclusion</w:t>
            </w:r>
            <w:r>
              <w:rPr>
                <w:noProof/>
                <w:webHidden/>
              </w:rPr>
              <w:tab/>
            </w:r>
            <w:r>
              <w:rPr>
                <w:noProof/>
                <w:webHidden/>
              </w:rPr>
              <w:fldChar w:fldCharType="begin"/>
            </w:r>
            <w:r>
              <w:rPr>
                <w:noProof/>
                <w:webHidden/>
              </w:rPr>
              <w:instrText xml:space="preserve"> PAGEREF _Toc220015269 \h </w:instrText>
            </w:r>
            <w:r>
              <w:rPr>
                <w:noProof/>
                <w:webHidden/>
              </w:rPr>
            </w:r>
            <w:r>
              <w:rPr>
                <w:noProof/>
                <w:webHidden/>
              </w:rPr>
              <w:fldChar w:fldCharType="separate"/>
            </w:r>
            <w:r>
              <w:rPr>
                <w:noProof/>
                <w:webHidden/>
              </w:rPr>
              <w:t>18</w:t>
            </w:r>
            <w:r>
              <w:rPr>
                <w:noProof/>
                <w:webHidden/>
              </w:rPr>
              <w:fldChar w:fldCharType="end"/>
            </w:r>
          </w:hyperlink>
        </w:p>
        <w:p w14:paraId="0A7D59B3" w14:textId="5C08A14B" w:rsidR="00C07B63" w:rsidRDefault="00C07B63">
          <w:pPr>
            <w:pStyle w:val="TOC1"/>
            <w:tabs>
              <w:tab w:val="right" w:leader="dot" w:pos="9322"/>
            </w:tabs>
            <w:rPr>
              <w:noProof/>
              <w:sz w:val="24"/>
              <w:szCs w:val="24"/>
              <w:lang w:eastAsia="en-GB"/>
            </w:rPr>
          </w:pPr>
          <w:hyperlink w:anchor="_Toc220015270" w:history="1">
            <w:r w:rsidRPr="00FC1581">
              <w:rPr>
                <w:rStyle w:val="Hyperlink"/>
                <w:noProof/>
              </w:rPr>
              <w:t>References</w:t>
            </w:r>
            <w:r>
              <w:rPr>
                <w:noProof/>
                <w:webHidden/>
              </w:rPr>
              <w:tab/>
            </w:r>
            <w:r>
              <w:rPr>
                <w:noProof/>
                <w:webHidden/>
              </w:rPr>
              <w:fldChar w:fldCharType="begin"/>
            </w:r>
            <w:r>
              <w:rPr>
                <w:noProof/>
                <w:webHidden/>
              </w:rPr>
              <w:instrText xml:space="preserve"> PAGEREF _Toc220015270 \h </w:instrText>
            </w:r>
            <w:r>
              <w:rPr>
                <w:noProof/>
                <w:webHidden/>
              </w:rPr>
            </w:r>
            <w:r>
              <w:rPr>
                <w:noProof/>
                <w:webHidden/>
              </w:rPr>
              <w:fldChar w:fldCharType="separate"/>
            </w:r>
            <w:r>
              <w:rPr>
                <w:noProof/>
                <w:webHidden/>
              </w:rPr>
              <w:t>19</w:t>
            </w:r>
            <w:r>
              <w:rPr>
                <w:noProof/>
                <w:webHidden/>
              </w:rPr>
              <w:fldChar w:fldCharType="end"/>
            </w:r>
          </w:hyperlink>
        </w:p>
        <w:p w14:paraId="41D51A0A" w14:textId="05E6ECBE" w:rsidR="00997DB0" w:rsidRPr="003A4DE9" w:rsidRDefault="00997DB0" w:rsidP="003A4DE9">
          <w:pPr>
            <w:rPr>
              <w:b/>
              <w:bCs/>
            </w:rPr>
          </w:pPr>
          <w:r>
            <w:rPr>
              <w:b/>
              <w:bCs/>
            </w:rPr>
            <w:fldChar w:fldCharType="end"/>
          </w:r>
        </w:p>
      </w:sdtContent>
    </w:sdt>
    <w:p w14:paraId="22EDF0CD" w14:textId="77777777" w:rsidR="004A71B2" w:rsidRDefault="004A71B2" w:rsidP="004A71B2"/>
    <w:p w14:paraId="0A22B975" w14:textId="77777777" w:rsidR="004A71B2" w:rsidRDefault="004A71B2" w:rsidP="004A71B2"/>
    <w:p w14:paraId="130704FE" w14:textId="77777777" w:rsidR="004A71B2" w:rsidRPr="004A71B2" w:rsidRDefault="004A71B2" w:rsidP="004A71B2"/>
    <w:p w14:paraId="3A542E5E" w14:textId="310877C8" w:rsidR="003A4DE9" w:rsidRDefault="003A4DE9" w:rsidP="004A71B2">
      <w:pPr>
        <w:pStyle w:val="Heading1"/>
        <w:rPr>
          <w:color w:val="2683C6" w:themeColor="accent2"/>
        </w:rPr>
      </w:pPr>
      <w:bookmarkStart w:id="0" w:name="_Toc220015242"/>
      <w:r>
        <w:rPr>
          <w:color w:val="2683C6" w:themeColor="accent2"/>
        </w:rPr>
        <w:lastRenderedPageBreak/>
        <w:t>List of Figures</w:t>
      </w:r>
      <w:bookmarkEnd w:id="0"/>
    </w:p>
    <w:p w14:paraId="6CE65887" w14:textId="77777777" w:rsidR="00A71147" w:rsidRDefault="00A71147">
      <w:pPr>
        <w:rPr>
          <w:color w:val="2683C6" w:themeColor="accent2"/>
        </w:rPr>
      </w:pPr>
    </w:p>
    <w:p w14:paraId="78A78C0E" w14:textId="538AEDE4" w:rsidR="00C07B63" w:rsidRDefault="00A71147">
      <w:pPr>
        <w:pStyle w:val="TableofFigures"/>
        <w:tabs>
          <w:tab w:val="right" w:leader="dot" w:pos="9322"/>
        </w:tabs>
        <w:rPr>
          <w:noProof/>
          <w:sz w:val="24"/>
          <w:szCs w:val="24"/>
          <w:lang w:eastAsia="en-GB"/>
        </w:rPr>
      </w:pPr>
      <w:r>
        <w:rPr>
          <w:color w:val="2683C6" w:themeColor="accent2"/>
        </w:rPr>
        <w:fldChar w:fldCharType="begin"/>
      </w:r>
      <w:r>
        <w:rPr>
          <w:color w:val="2683C6" w:themeColor="accent2"/>
        </w:rPr>
        <w:instrText xml:space="preserve"> TOC \h \z \c "Figure" </w:instrText>
      </w:r>
      <w:r>
        <w:rPr>
          <w:color w:val="2683C6" w:themeColor="accent2"/>
        </w:rPr>
        <w:fldChar w:fldCharType="separate"/>
      </w:r>
      <w:hyperlink w:anchor="_Toc220015271" w:history="1">
        <w:r w:rsidR="00C07B63" w:rsidRPr="00FE772D">
          <w:rPr>
            <w:rStyle w:val="Hyperlink"/>
            <w:noProof/>
          </w:rPr>
          <w:t>Figure 1 - Piezoelectric Pressure Gauge Diagram [3]</w:t>
        </w:r>
        <w:r w:rsidR="00C07B63">
          <w:rPr>
            <w:noProof/>
            <w:webHidden/>
          </w:rPr>
          <w:tab/>
        </w:r>
        <w:r w:rsidR="00C07B63">
          <w:rPr>
            <w:noProof/>
            <w:webHidden/>
          </w:rPr>
          <w:fldChar w:fldCharType="begin"/>
        </w:r>
        <w:r w:rsidR="00C07B63">
          <w:rPr>
            <w:noProof/>
            <w:webHidden/>
          </w:rPr>
          <w:instrText xml:space="preserve"> PAGEREF _Toc220015271 \h </w:instrText>
        </w:r>
        <w:r w:rsidR="00C07B63">
          <w:rPr>
            <w:noProof/>
            <w:webHidden/>
          </w:rPr>
        </w:r>
        <w:r w:rsidR="00C07B63">
          <w:rPr>
            <w:noProof/>
            <w:webHidden/>
          </w:rPr>
          <w:fldChar w:fldCharType="separate"/>
        </w:r>
        <w:r w:rsidR="00C07B63">
          <w:rPr>
            <w:noProof/>
            <w:webHidden/>
          </w:rPr>
          <w:t>7</w:t>
        </w:r>
        <w:r w:rsidR="00C07B63">
          <w:rPr>
            <w:noProof/>
            <w:webHidden/>
          </w:rPr>
          <w:fldChar w:fldCharType="end"/>
        </w:r>
      </w:hyperlink>
    </w:p>
    <w:p w14:paraId="4EB4EA33" w14:textId="73F9829B" w:rsidR="00C07B63" w:rsidRDefault="00C07B63">
      <w:pPr>
        <w:pStyle w:val="TableofFigures"/>
        <w:tabs>
          <w:tab w:val="right" w:leader="dot" w:pos="9322"/>
        </w:tabs>
        <w:rPr>
          <w:noProof/>
          <w:sz w:val="24"/>
          <w:szCs w:val="24"/>
          <w:lang w:eastAsia="en-GB"/>
        </w:rPr>
      </w:pPr>
      <w:hyperlink w:anchor="_Toc220015272" w:history="1">
        <w:r w:rsidRPr="00FE772D">
          <w:rPr>
            <w:rStyle w:val="Hyperlink"/>
            <w:noProof/>
          </w:rPr>
          <w:t>Figure 2 - Damaged Pressure Gauge</w:t>
        </w:r>
        <w:r>
          <w:rPr>
            <w:noProof/>
            <w:webHidden/>
          </w:rPr>
          <w:tab/>
        </w:r>
        <w:r>
          <w:rPr>
            <w:noProof/>
            <w:webHidden/>
          </w:rPr>
          <w:fldChar w:fldCharType="begin"/>
        </w:r>
        <w:r>
          <w:rPr>
            <w:noProof/>
            <w:webHidden/>
          </w:rPr>
          <w:instrText xml:space="preserve"> PAGEREF _Toc220015272 \h </w:instrText>
        </w:r>
        <w:r>
          <w:rPr>
            <w:noProof/>
            <w:webHidden/>
          </w:rPr>
        </w:r>
        <w:r>
          <w:rPr>
            <w:noProof/>
            <w:webHidden/>
          </w:rPr>
          <w:fldChar w:fldCharType="separate"/>
        </w:r>
        <w:r>
          <w:rPr>
            <w:noProof/>
            <w:webHidden/>
          </w:rPr>
          <w:t>8</w:t>
        </w:r>
        <w:r>
          <w:rPr>
            <w:noProof/>
            <w:webHidden/>
          </w:rPr>
          <w:fldChar w:fldCharType="end"/>
        </w:r>
      </w:hyperlink>
    </w:p>
    <w:p w14:paraId="0D897CC6" w14:textId="1933FDDC" w:rsidR="00C07B63" w:rsidRDefault="00C07B63">
      <w:pPr>
        <w:pStyle w:val="TableofFigures"/>
        <w:tabs>
          <w:tab w:val="right" w:leader="dot" w:pos="9322"/>
        </w:tabs>
        <w:rPr>
          <w:noProof/>
          <w:sz w:val="24"/>
          <w:szCs w:val="24"/>
          <w:lang w:eastAsia="en-GB"/>
        </w:rPr>
      </w:pPr>
      <w:hyperlink w:anchor="_Toc220015273" w:history="1">
        <w:r w:rsidRPr="00FE772D">
          <w:rPr>
            <w:rStyle w:val="Hyperlink"/>
            <w:noProof/>
          </w:rPr>
          <w:t>Figure 3 - Velocity Foils</w:t>
        </w:r>
        <w:r>
          <w:rPr>
            <w:noProof/>
            <w:webHidden/>
          </w:rPr>
          <w:tab/>
        </w:r>
        <w:r>
          <w:rPr>
            <w:noProof/>
            <w:webHidden/>
          </w:rPr>
          <w:fldChar w:fldCharType="begin"/>
        </w:r>
        <w:r>
          <w:rPr>
            <w:noProof/>
            <w:webHidden/>
          </w:rPr>
          <w:instrText xml:space="preserve"> PAGEREF _Toc220015273 \h </w:instrText>
        </w:r>
        <w:r>
          <w:rPr>
            <w:noProof/>
            <w:webHidden/>
          </w:rPr>
        </w:r>
        <w:r>
          <w:rPr>
            <w:noProof/>
            <w:webHidden/>
          </w:rPr>
          <w:fldChar w:fldCharType="separate"/>
        </w:r>
        <w:r>
          <w:rPr>
            <w:noProof/>
            <w:webHidden/>
          </w:rPr>
          <w:t>9</w:t>
        </w:r>
        <w:r>
          <w:rPr>
            <w:noProof/>
            <w:webHidden/>
          </w:rPr>
          <w:fldChar w:fldCharType="end"/>
        </w:r>
      </w:hyperlink>
    </w:p>
    <w:p w14:paraId="6E846E07" w14:textId="335EDFD2" w:rsidR="00C07B63" w:rsidRDefault="00C07B63">
      <w:pPr>
        <w:pStyle w:val="TableofFigures"/>
        <w:tabs>
          <w:tab w:val="right" w:leader="dot" w:pos="9322"/>
        </w:tabs>
        <w:rPr>
          <w:noProof/>
          <w:sz w:val="24"/>
          <w:szCs w:val="24"/>
          <w:lang w:eastAsia="en-GB"/>
        </w:rPr>
      </w:pPr>
      <w:hyperlink w:anchor="_Toc220015274" w:history="1">
        <w:r w:rsidRPr="00FE772D">
          <w:rPr>
            <w:rStyle w:val="Hyperlink"/>
            <w:noProof/>
          </w:rPr>
          <w:t>Figure 4 - BNC Connector [10]</w:t>
        </w:r>
        <w:r>
          <w:rPr>
            <w:noProof/>
            <w:webHidden/>
          </w:rPr>
          <w:tab/>
        </w:r>
        <w:r>
          <w:rPr>
            <w:noProof/>
            <w:webHidden/>
          </w:rPr>
          <w:fldChar w:fldCharType="begin"/>
        </w:r>
        <w:r>
          <w:rPr>
            <w:noProof/>
            <w:webHidden/>
          </w:rPr>
          <w:instrText xml:space="preserve"> PAGEREF _Toc220015274 \h </w:instrText>
        </w:r>
        <w:r>
          <w:rPr>
            <w:noProof/>
            <w:webHidden/>
          </w:rPr>
        </w:r>
        <w:r>
          <w:rPr>
            <w:noProof/>
            <w:webHidden/>
          </w:rPr>
          <w:fldChar w:fldCharType="separate"/>
        </w:r>
        <w:r>
          <w:rPr>
            <w:noProof/>
            <w:webHidden/>
          </w:rPr>
          <w:t>10</w:t>
        </w:r>
        <w:r>
          <w:rPr>
            <w:noProof/>
            <w:webHidden/>
          </w:rPr>
          <w:fldChar w:fldCharType="end"/>
        </w:r>
      </w:hyperlink>
    </w:p>
    <w:p w14:paraId="697DE1ED" w14:textId="4B8991EC" w:rsidR="00C07B63" w:rsidRDefault="00C07B63">
      <w:pPr>
        <w:pStyle w:val="TableofFigures"/>
        <w:tabs>
          <w:tab w:val="right" w:leader="dot" w:pos="9322"/>
        </w:tabs>
        <w:rPr>
          <w:noProof/>
          <w:sz w:val="24"/>
          <w:szCs w:val="24"/>
          <w:lang w:eastAsia="en-GB"/>
        </w:rPr>
      </w:pPr>
      <w:hyperlink w:anchor="_Toc220015275" w:history="1">
        <w:r w:rsidRPr="00FE772D">
          <w:rPr>
            <w:rStyle w:val="Hyperlink"/>
            <w:noProof/>
          </w:rPr>
          <w:t>Figure 5 - Fragmentation Pack Configuration</w:t>
        </w:r>
        <w:r>
          <w:rPr>
            <w:noProof/>
            <w:webHidden/>
          </w:rPr>
          <w:tab/>
        </w:r>
        <w:r>
          <w:rPr>
            <w:noProof/>
            <w:webHidden/>
          </w:rPr>
          <w:fldChar w:fldCharType="begin"/>
        </w:r>
        <w:r>
          <w:rPr>
            <w:noProof/>
            <w:webHidden/>
          </w:rPr>
          <w:instrText xml:space="preserve"> PAGEREF _Toc220015275 \h </w:instrText>
        </w:r>
        <w:r>
          <w:rPr>
            <w:noProof/>
            <w:webHidden/>
          </w:rPr>
        </w:r>
        <w:r>
          <w:rPr>
            <w:noProof/>
            <w:webHidden/>
          </w:rPr>
          <w:fldChar w:fldCharType="separate"/>
        </w:r>
        <w:r>
          <w:rPr>
            <w:noProof/>
            <w:webHidden/>
          </w:rPr>
          <w:t>12</w:t>
        </w:r>
        <w:r>
          <w:rPr>
            <w:noProof/>
            <w:webHidden/>
          </w:rPr>
          <w:fldChar w:fldCharType="end"/>
        </w:r>
      </w:hyperlink>
    </w:p>
    <w:p w14:paraId="1D5123C8" w14:textId="353F0647" w:rsidR="00C07B63" w:rsidRDefault="00C07B63">
      <w:pPr>
        <w:pStyle w:val="TableofFigures"/>
        <w:tabs>
          <w:tab w:val="right" w:leader="dot" w:pos="9322"/>
        </w:tabs>
        <w:rPr>
          <w:noProof/>
          <w:sz w:val="24"/>
          <w:szCs w:val="24"/>
          <w:lang w:eastAsia="en-GB"/>
        </w:rPr>
      </w:pPr>
      <w:hyperlink w:anchor="_Toc220015276" w:history="1">
        <w:r w:rsidRPr="00FE772D">
          <w:rPr>
            <w:rStyle w:val="Hyperlink"/>
            <w:noProof/>
          </w:rPr>
          <w:t>Figure 6 - FTIR Spectroscopy Machine [15]</w:t>
        </w:r>
        <w:r>
          <w:rPr>
            <w:noProof/>
            <w:webHidden/>
          </w:rPr>
          <w:tab/>
        </w:r>
        <w:r>
          <w:rPr>
            <w:noProof/>
            <w:webHidden/>
          </w:rPr>
          <w:fldChar w:fldCharType="begin"/>
        </w:r>
        <w:r>
          <w:rPr>
            <w:noProof/>
            <w:webHidden/>
          </w:rPr>
          <w:instrText xml:space="preserve"> PAGEREF _Toc220015276 \h </w:instrText>
        </w:r>
        <w:r>
          <w:rPr>
            <w:noProof/>
            <w:webHidden/>
          </w:rPr>
        </w:r>
        <w:r>
          <w:rPr>
            <w:noProof/>
            <w:webHidden/>
          </w:rPr>
          <w:fldChar w:fldCharType="separate"/>
        </w:r>
        <w:r>
          <w:rPr>
            <w:noProof/>
            <w:webHidden/>
          </w:rPr>
          <w:t>13</w:t>
        </w:r>
        <w:r>
          <w:rPr>
            <w:noProof/>
            <w:webHidden/>
          </w:rPr>
          <w:fldChar w:fldCharType="end"/>
        </w:r>
      </w:hyperlink>
    </w:p>
    <w:p w14:paraId="4CD66B99" w14:textId="3DCC470B" w:rsidR="00C07B63" w:rsidRDefault="00C07B63">
      <w:pPr>
        <w:pStyle w:val="TableofFigures"/>
        <w:tabs>
          <w:tab w:val="right" w:leader="dot" w:pos="9322"/>
        </w:tabs>
        <w:rPr>
          <w:noProof/>
          <w:sz w:val="24"/>
          <w:szCs w:val="24"/>
          <w:lang w:eastAsia="en-GB"/>
        </w:rPr>
      </w:pPr>
      <w:hyperlink w:anchor="_Toc220015277" w:history="1">
        <w:r w:rsidRPr="00FE772D">
          <w:rPr>
            <w:rStyle w:val="Hyperlink"/>
            <w:noProof/>
          </w:rPr>
          <w:t>Figure 7 - Fingerprint region [16]</w:t>
        </w:r>
        <w:r>
          <w:rPr>
            <w:noProof/>
            <w:webHidden/>
          </w:rPr>
          <w:tab/>
        </w:r>
        <w:r>
          <w:rPr>
            <w:noProof/>
            <w:webHidden/>
          </w:rPr>
          <w:fldChar w:fldCharType="begin"/>
        </w:r>
        <w:r>
          <w:rPr>
            <w:noProof/>
            <w:webHidden/>
          </w:rPr>
          <w:instrText xml:space="preserve"> PAGEREF _Toc220015277 \h </w:instrText>
        </w:r>
        <w:r>
          <w:rPr>
            <w:noProof/>
            <w:webHidden/>
          </w:rPr>
        </w:r>
        <w:r>
          <w:rPr>
            <w:noProof/>
            <w:webHidden/>
          </w:rPr>
          <w:fldChar w:fldCharType="separate"/>
        </w:r>
        <w:r>
          <w:rPr>
            <w:noProof/>
            <w:webHidden/>
          </w:rPr>
          <w:t>14</w:t>
        </w:r>
        <w:r>
          <w:rPr>
            <w:noProof/>
            <w:webHidden/>
          </w:rPr>
          <w:fldChar w:fldCharType="end"/>
        </w:r>
      </w:hyperlink>
    </w:p>
    <w:p w14:paraId="58EAB269" w14:textId="64678D6E" w:rsidR="00C07B63" w:rsidRDefault="00C07B63">
      <w:pPr>
        <w:pStyle w:val="TableofFigures"/>
        <w:tabs>
          <w:tab w:val="right" w:leader="dot" w:pos="9322"/>
        </w:tabs>
        <w:rPr>
          <w:noProof/>
          <w:sz w:val="24"/>
          <w:szCs w:val="24"/>
          <w:lang w:eastAsia="en-GB"/>
        </w:rPr>
      </w:pPr>
      <w:hyperlink w:anchor="_Toc220015278" w:history="1">
        <w:r w:rsidRPr="00FE772D">
          <w:rPr>
            <w:rStyle w:val="Hyperlink"/>
            <w:noProof/>
          </w:rPr>
          <w:t>Figure 8 - FTIR Schematic [16]</w:t>
        </w:r>
        <w:r>
          <w:rPr>
            <w:noProof/>
            <w:webHidden/>
          </w:rPr>
          <w:tab/>
        </w:r>
        <w:r>
          <w:rPr>
            <w:noProof/>
            <w:webHidden/>
          </w:rPr>
          <w:fldChar w:fldCharType="begin"/>
        </w:r>
        <w:r>
          <w:rPr>
            <w:noProof/>
            <w:webHidden/>
          </w:rPr>
          <w:instrText xml:space="preserve"> PAGEREF _Toc220015278 \h </w:instrText>
        </w:r>
        <w:r>
          <w:rPr>
            <w:noProof/>
            <w:webHidden/>
          </w:rPr>
        </w:r>
        <w:r>
          <w:rPr>
            <w:noProof/>
            <w:webHidden/>
          </w:rPr>
          <w:fldChar w:fldCharType="separate"/>
        </w:r>
        <w:r>
          <w:rPr>
            <w:noProof/>
            <w:webHidden/>
          </w:rPr>
          <w:t>14</w:t>
        </w:r>
        <w:r>
          <w:rPr>
            <w:noProof/>
            <w:webHidden/>
          </w:rPr>
          <w:fldChar w:fldCharType="end"/>
        </w:r>
      </w:hyperlink>
    </w:p>
    <w:p w14:paraId="3572C461" w14:textId="3ECB3A37" w:rsidR="003A4DE9" w:rsidRDefault="00A71147">
      <w:pPr>
        <w:rPr>
          <w:rFonts w:asciiTheme="majorHAnsi" w:eastAsiaTheme="majorEastAsia" w:hAnsiTheme="majorHAnsi" w:cstheme="majorBidi"/>
          <w:color w:val="2683C6" w:themeColor="accent2"/>
          <w:sz w:val="32"/>
          <w:szCs w:val="32"/>
        </w:rPr>
      </w:pPr>
      <w:r>
        <w:rPr>
          <w:color w:val="2683C6" w:themeColor="accent2"/>
        </w:rPr>
        <w:fldChar w:fldCharType="end"/>
      </w:r>
      <w:r w:rsidR="003A4DE9">
        <w:rPr>
          <w:color w:val="2683C6" w:themeColor="accent2"/>
        </w:rPr>
        <w:br w:type="page"/>
      </w:r>
    </w:p>
    <w:p w14:paraId="711A7C3B" w14:textId="2B798A11" w:rsidR="003A4DE9" w:rsidRDefault="003A4DE9" w:rsidP="004A71B2">
      <w:pPr>
        <w:pStyle w:val="Heading1"/>
        <w:rPr>
          <w:color w:val="2683C6" w:themeColor="accent2"/>
        </w:rPr>
      </w:pPr>
      <w:bookmarkStart w:id="1" w:name="_Toc220015243"/>
      <w:r>
        <w:rPr>
          <w:color w:val="2683C6" w:themeColor="accent2"/>
        </w:rPr>
        <w:lastRenderedPageBreak/>
        <w:t>List of Tables</w:t>
      </w:r>
      <w:bookmarkEnd w:id="1"/>
    </w:p>
    <w:p w14:paraId="12197298" w14:textId="77777777" w:rsidR="00A71147" w:rsidRDefault="00A71147">
      <w:pPr>
        <w:rPr>
          <w:color w:val="2683C6" w:themeColor="accent2"/>
        </w:rPr>
      </w:pPr>
    </w:p>
    <w:p w14:paraId="12495EE3" w14:textId="3B3C8843" w:rsidR="00C07B63" w:rsidRDefault="00A71147">
      <w:pPr>
        <w:pStyle w:val="TableofFigures"/>
        <w:tabs>
          <w:tab w:val="right" w:leader="dot" w:pos="9322"/>
        </w:tabs>
        <w:rPr>
          <w:noProof/>
          <w:sz w:val="24"/>
          <w:szCs w:val="24"/>
          <w:lang w:eastAsia="en-GB"/>
        </w:rPr>
      </w:pPr>
      <w:r>
        <w:rPr>
          <w:color w:val="2683C6" w:themeColor="accent2"/>
        </w:rPr>
        <w:fldChar w:fldCharType="begin"/>
      </w:r>
      <w:r>
        <w:rPr>
          <w:color w:val="2683C6" w:themeColor="accent2"/>
        </w:rPr>
        <w:instrText xml:space="preserve"> TOC \h \z \c "Table" </w:instrText>
      </w:r>
      <w:r>
        <w:rPr>
          <w:color w:val="2683C6" w:themeColor="accent2"/>
        </w:rPr>
        <w:fldChar w:fldCharType="separate"/>
      </w:r>
      <w:hyperlink w:anchor="_Toc220015279" w:history="1">
        <w:r w:rsidR="00C07B63" w:rsidRPr="009B49AC">
          <w:rPr>
            <w:rStyle w:val="Hyperlink"/>
            <w:noProof/>
          </w:rPr>
          <w:t>Table 1 - Data capture equipment used</w:t>
        </w:r>
        <w:r w:rsidR="00C07B63">
          <w:rPr>
            <w:noProof/>
            <w:webHidden/>
          </w:rPr>
          <w:tab/>
        </w:r>
        <w:r w:rsidR="00C07B63">
          <w:rPr>
            <w:noProof/>
            <w:webHidden/>
          </w:rPr>
          <w:fldChar w:fldCharType="begin"/>
        </w:r>
        <w:r w:rsidR="00C07B63">
          <w:rPr>
            <w:noProof/>
            <w:webHidden/>
          </w:rPr>
          <w:instrText xml:space="preserve"> PAGEREF _Toc220015279 \h </w:instrText>
        </w:r>
        <w:r w:rsidR="00C07B63">
          <w:rPr>
            <w:noProof/>
            <w:webHidden/>
          </w:rPr>
        </w:r>
        <w:r w:rsidR="00C07B63">
          <w:rPr>
            <w:noProof/>
            <w:webHidden/>
          </w:rPr>
          <w:fldChar w:fldCharType="separate"/>
        </w:r>
        <w:r w:rsidR="00C07B63">
          <w:rPr>
            <w:noProof/>
            <w:webHidden/>
          </w:rPr>
          <w:t>6</w:t>
        </w:r>
        <w:r w:rsidR="00C07B63">
          <w:rPr>
            <w:noProof/>
            <w:webHidden/>
          </w:rPr>
          <w:fldChar w:fldCharType="end"/>
        </w:r>
      </w:hyperlink>
    </w:p>
    <w:p w14:paraId="23C9E36A" w14:textId="031CF309" w:rsidR="00C07B63" w:rsidRDefault="00C07B63">
      <w:pPr>
        <w:pStyle w:val="TableofFigures"/>
        <w:tabs>
          <w:tab w:val="right" w:leader="dot" w:pos="9322"/>
        </w:tabs>
        <w:rPr>
          <w:noProof/>
          <w:sz w:val="24"/>
          <w:szCs w:val="24"/>
          <w:lang w:eastAsia="en-GB"/>
        </w:rPr>
      </w:pPr>
      <w:hyperlink w:anchor="_Toc220015280" w:history="1">
        <w:r w:rsidRPr="009B49AC">
          <w:rPr>
            <w:rStyle w:val="Hyperlink"/>
            <w:noProof/>
          </w:rPr>
          <w:t>Table 2 - Piezoelectric pressure gauge evaluation [3, 4, 5]</w:t>
        </w:r>
        <w:r>
          <w:rPr>
            <w:noProof/>
            <w:webHidden/>
          </w:rPr>
          <w:tab/>
        </w:r>
        <w:r>
          <w:rPr>
            <w:noProof/>
            <w:webHidden/>
          </w:rPr>
          <w:fldChar w:fldCharType="begin"/>
        </w:r>
        <w:r>
          <w:rPr>
            <w:noProof/>
            <w:webHidden/>
          </w:rPr>
          <w:instrText xml:space="preserve"> PAGEREF _Toc220015280 \h </w:instrText>
        </w:r>
        <w:r>
          <w:rPr>
            <w:noProof/>
            <w:webHidden/>
          </w:rPr>
        </w:r>
        <w:r>
          <w:rPr>
            <w:noProof/>
            <w:webHidden/>
          </w:rPr>
          <w:fldChar w:fldCharType="separate"/>
        </w:r>
        <w:r>
          <w:rPr>
            <w:noProof/>
            <w:webHidden/>
          </w:rPr>
          <w:t>8</w:t>
        </w:r>
        <w:r>
          <w:rPr>
            <w:noProof/>
            <w:webHidden/>
          </w:rPr>
          <w:fldChar w:fldCharType="end"/>
        </w:r>
      </w:hyperlink>
    </w:p>
    <w:p w14:paraId="13260EC9" w14:textId="2073177D" w:rsidR="00C07B63" w:rsidRDefault="00C07B63">
      <w:pPr>
        <w:pStyle w:val="TableofFigures"/>
        <w:tabs>
          <w:tab w:val="right" w:leader="dot" w:pos="9322"/>
        </w:tabs>
        <w:rPr>
          <w:noProof/>
          <w:sz w:val="24"/>
          <w:szCs w:val="24"/>
          <w:lang w:eastAsia="en-GB"/>
        </w:rPr>
      </w:pPr>
      <w:hyperlink w:anchor="_Toc220015281" w:history="1">
        <w:r w:rsidRPr="009B49AC">
          <w:rPr>
            <w:rStyle w:val="Hyperlink"/>
            <w:noProof/>
          </w:rPr>
          <w:t>Table 3 - Velocity Foil Evaluation [6, 7]</w:t>
        </w:r>
        <w:r>
          <w:rPr>
            <w:noProof/>
            <w:webHidden/>
          </w:rPr>
          <w:tab/>
        </w:r>
        <w:r>
          <w:rPr>
            <w:noProof/>
            <w:webHidden/>
          </w:rPr>
          <w:fldChar w:fldCharType="begin"/>
        </w:r>
        <w:r>
          <w:rPr>
            <w:noProof/>
            <w:webHidden/>
          </w:rPr>
          <w:instrText xml:space="preserve"> PAGEREF _Toc220015281 \h </w:instrText>
        </w:r>
        <w:r>
          <w:rPr>
            <w:noProof/>
            <w:webHidden/>
          </w:rPr>
        </w:r>
        <w:r>
          <w:rPr>
            <w:noProof/>
            <w:webHidden/>
          </w:rPr>
          <w:fldChar w:fldCharType="separate"/>
        </w:r>
        <w:r>
          <w:rPr>
            <w:noProof/>
            <w:webHidden/>
          </w:rPr>
          <w:t>10</w:t>
        </w:r>
        <w:r>
          <w:rPr>
            <w:noProof/>
            <w:webHidden/>
          </w:rPr>
          <w:fldChar w:fldCharType="end"/>
        </w:r>
      </w:hyperlink>
    </w:p>
    <w:p w14:paraId="3611EE1E" w14:textId="3F3F1162" w:rsidR="00C07B63" w:rsidRDefault="00C07B63">
      <w:pPr>
        <w:pStyle w:val="TableofFigures"/>
        <w:tabs>
          <w:tab w:val="right" w:leader="dot" w:pos="9322"/>
        </w:tabs>
        <w:rPr>
          <w:noProof/>
          <w:sz w:val="24"/>
          <w:szCs w:val="24"/>
          <w:lang w:eastAsia="en-GB"/>
        </w:rPr>
      </w:pPr>
      <w:hyperlink w:anchor="_Toc220015282" w:history="1">
        <w:r w:rsidRPr="009B49AC">
          <w:rPr>
            <w:rStyle w:val="Hyperlink"/>
            <w:noProof/>
          </w:rPr>
          <w:t>Table 4 - BNC Cabling Evaluation [8, 9]</w:t>
        </w:r>
        <w:r>
          <w:rPr>
            <w:noProof/>
            <w:webHidden/>
          </w:rPr>
          <w:tab/>
        </w:r>
        <w:r>
          <w:rPr>
            <w:noProof/>
            <w:webHidden/>
          </w:rPr>
          <w:fldChar w:fldCharType="begin"/>
        </w:r>
        <w:r>
          <w:rPr>
            <w:noProof/>
            <w:webHidden/>
          </w:rPr>
          <w:instrText xml:space="preserve"> PAGEREF _Toc220015282 \h </w:instrText>
        </w:r>
        <w:r>
          <w:rPr>
            <w:noProof/>
            <w:webHidden/>
          </w:rPr>
        </w:r>
        <w:r>
          <w:rPr>
            <w:noProof/>
            <w:webHidden/>
          </w:rPr>
          <w:fldChar w:fldCharType="separate"/>
        </w:r>
        <w:r>
          <w:rPr>
            <w:noProof/>
            <w:webHidden/>
          </w:rPr>
          <w:t>11</w:t>
        </w:r>
        <w:r>
          <w:rPr>
            <w:noProof/>
            <w:webHidden/>
          </w:rPr>
          <w:fldChar w:fldCharType="end"/>
        </w:r>
      </w:hyperlink>
    </w:p>
    <w:p w14:paraId="68E8B81B" w14:textId="6EA5FFD4" w:rsidR="00C07B63" w:rsidRDefault="00C07B63">
      <w:pPr>
        <w:pStyle w:val="TableofFigures"/>
        <w:tabs>
          <w:tab w:val="right" w:leader="dot" w:pos="9322"/>
        </w:tabs>
        <w:rPr>
          <w:noProof/>
          <w:sz w:val="24"/>
          <w:szCs w:val="24"/>
          <w:lang w:eastAsia="en-GB"/>
        </w:rPr>
      </w:pPr>
      <w:hyperlink w:anchor="_Toc220015283" w:history="1">
        <w:r w:rsidRPr="009B49AC">
          <w:rPr>
            <w:rStyle w:val="Hyperlink"/>
            <w:noProof/>
          </w:rPr>
          <w:t>Table 5 - Fragmentation Pack Evaluation [11]</w:t>
        </w:r>
        <w:r>
          <w:rPr>
            <w:noProof/>
            <w:webHidden/>
          </w:rPr>
          <w:tab/>
        </w:r>
        <w:r>
          <w:rPr>
            <w:noProof/>
            <w:webHidden/>
          </w:rPr>
          <w:fldChar w:fldCharType="begin"/>
        </w:r>
        <w:r>
          <w:rPr>
            <w:noProof/>
            <w:webHidden/>
          </w:rPr>
          <w:instrText xml:space="preserve"> PAGEREF _Toc220015283 \h </w:instrText>
        </w:r>
        <w:r>
          <w:rPr>
            <w:noProof/>
            <w:webHidden/>
          </w:rPr>
        </w:r>
        <w:r>
          <w:rPr>
            <w:noProof/>
            <w:webHidden/>
          </w:rPr>
          <w:fldChar w:fldCharType="separate"/>
        </w:r>
        <w:r>
          <w:rPr>
            <w:noProof/>
            <w:webHidden/>
          </w:rPr>
          <w:t>12</w:t>
        </w:r>
        <w:r>
          <w:rPr>
            <w:noProof/>
            <w:webHidden/>
          </w:rPr>
          <w:fldChar w:fldCharType="end"/>
        </w:r>
      </w:hyperlink>
    </w:p>
    <w:p w14:paraId="42EBE163" w14:textId="4B439FB7" w:rsidR="00C07B63" w:rsidRDefault="00C07B63">
      <w:pPr>
        <w:pStyle w:val="TableofFigures"/>
        <w:tabs>
          <w:tab w:val="right" w:leader="dot" w:pos="9322"/>
        </w:tabs>
        <w:rPr>
          <w:noProof/>
          <w:sz w:val="24"/>
          <w:szCs w:val="24"/>
          <w:lang w:eastAsia="en-GB"/>
        </w:rPr>
      </w:pPr>
      <w:hyperlink w:anchor="_Toc220015284" w:history="1">
        <w:r w:rsidRPr="009B49AC">
          <w:rPr>
            <w:rStyle w:val="Hyperlink"/>
            <w:noProof/>
          </w:rPr>
          <w:t>Table 6 - FTIR Evaluation [12, 13, 14, 16]</w:t>
        </w:r>
        <w:r>
          <w:rPr>
            <w:noProof/>
            <w:webHidden/>
          </w:rPr>
          <w:tab/>
        </w:r>
        <w:r>
          <w:rPr>
            <w:noProof/>
            <w:webHidden/>
          </w:rPr>
          <w:fldChar w:fldCharType="begin"/>
        </w:r>
        <w:r>
          <w:rPr>
            <w:noProof/>
            <w:webHidden/>
          </w:rPr>
          <w:instrText xml:space="preserve"> PAGEREF _Toc220015284 \h </w:instrText>
        </w:r>
        <w:r>
          <w:rPr>
            <w:noProof/>
            <w:webHidden/>
          </w:rPr>
        </w:r>
        <w:r>
          <w:rPr>
            <w:noProof/>
            <w:webHidden/>
          </w:rPr>
          <w:fldChar w:fldCharType="separate"/>
        </w:r>
        <w:r>
          <w:rPr>
            <w:noProof/>
            <w:webHidden/>
          </w:rPr>
          <w:t>15</w:t>
        </w:r>
        <w:r>
          <w:rPr>
            <w:noProof/>
            <w:webHidden/>
          </w:rPr>
          <w:fldChar w:fldCharType="end"/>
        </w:r>
      </w:hyperlink>
    </w:p>
    <w:p w14:paraId="0C985585" w14:textId="6E327D49" w:rsidR="003A4DE9" w:rsidRDefault="00A71147">
      <w:pPr>
        <w:rPr>
          <w:rFonts w:asciiTheme="majorHAnsi" w:eastAsiaTheme="majorEastAsia" w:hAnsiTheme="majorHAnsi" w:cstheme="majorBidi"/>
          <w:color w:val="2683C6" w:themeColor="accent2"/>
          <w:sz w:val="32"/>
          <w:szCs w:val="32"/>
        </w:rPr>
      </w:pPr>
      <w:r>
        <w:rPr>
          <w:color w:val="2683C6" w:themeColor="accent2"/>
        </w:rPr>
        <w:fldChar w:fldCharType="end"/>
      </w:r>
      <w:r w:rsidR="003A4DE9">
        <w:rPr>
          <w:color w:val="2683C6" w:themeColor="accent2"/>
        </w:rPr>
        <w:br w:type="page"/>
      </w:r>
    </w:p>
    <w:p w14:paraId="1577FE34" w14:textId="7635E6E8" w:rsidR="003A4DE9" w:rsidRDefault="00DF1271" w:rsidP="004A71B2">
      <w:pPr>
        <w:pStyle w:val="Heading1"/>
        <w:rPr>
          <w:color w:val="2683C6" w:themeColor="accent2"/>
        </w:rPr>
      </w:pPr>
      <w:bookmarkStart w:id="2" w:name="_Toc220015244"/>
      <w:r>
        <w:rPr>
          <w:color w:val="2683C6" w:themeColor="accent2"/>
        </w:rPr>
        <w:lastRenderedPageBreak/>
        <w:t>Abstract</w:t>
      </w:r>
      <w:bookmarkEnd w:id="2"/>
    </w:p>
    <w:p w14:paraId="2241ACA7" w14:textId="77777777" w:rsidR="003E18BD" w:rsidRDefault="003E18BD">
      <w:pPr>
        <w:rPr>
          <w:color w:val="2683C6" w:themeColor="accent2"/>
        </w:rPr>
      </w:pPr>
    </w:p>
    <w:p w14:paraId="79B5AEA5" w14:textId="4944463D" w:rsidR="008F25BF" w:rsidRDefault="003E18BD" w:rsidP="003E18BD">
      <w:r>
        <w:t xml:space="preserve">This report will evaluate the data capture methods that were employed for the COTEC trial.  It will assess their performance, </w:t>
      </w:r>
      <w:proofErr w:type="gramStart"/>
      <w:r>
        <w:t>suitability</w:t>
      </w:r>
      <w:proofErr w:type="gramEnd"/>
      <w:r>
        <w:t xml:space="preserve"> and limitations in relation to the aim of the trial and the data collected.  A selection of alternative data capture methods will also be reviewed and compared to the methods used.  </w:t>
      </w:r>
      <w:r w:rsidR="00A00E3C">
        <w:t xml:space="preserve">In many cases, there were better alternatives in industry that would have provided </w:t>
      </w:r>
      <w:r w:rsidR="00704442">
        <w:t>better quality data and more reliable results.  Howev</w:t>
      </w:r>
      <w:r w:rsidR="005E6D4B">
        <w:t xml:space="preserve">er, </w:t>
      </w:r>
      <w:r w:rsidR="0047726A">
        <w:t>overall,</w:t>
      </w:r>
      <w:r w:rsidR="005E6D4B">
        <w:t xml:space="preserve"> it was found that the methods used were best suited to the trial conducted.</w:t>
      </w:r>
      <w:r w:rsidR="008F25BF">
        <w:br w:type="page"/>
      </w:r>
    </w:p>
    <w:p w14:paraId="6C1CCBD3" w14:textId="77777777" w:rsidR="00AF4E7B" w:rsidRDefault="00AF4E7B" w:rsidP="00AF4E7B">
      <w:pPr>
        <w:pStyle w:val="Heading1"/>
        <w:rPr>
          <w:color w:val="2683C6" w:themeColor="accent2"/>
        </w:rPr>
      </w:pPr>
      <w:bookmarkStart w:id="3" w:name="_Toc220015245"/>
      <w:r>
        <w:rPr>
          <w:color w:val="2683C6" w:themeColor="accent2"/>
        </w:rPr>
        <w:lastRenderedPageBreak/>
        <w:t>Introduction</w:t>
      </w:r>
      <w:bookmarkEnd w:id="3"/>
    </w:p>
    <w:p w14:paraId="2267E6F8" w14:textId="77777777" w:rsidR="0003639C" w:rsidRDefault="0003639C" w:rsidP="008F25BF"/>
    <w:p w14:paraId="6BA11199" w14:textId="288281A3" w:rsidR="00C12B8C" w:rsidRDefault="00F16786" w:rsidP="008F25BF">
      <w:r>
        <w:t xml:space="preserve">As part of the Data Capture and Evaluation module, </w:t>
      </w:r>
      <w:r w:rsidR="0047726A">
        <w:t>student’s</w:t>
      </w:r>
      <w:r>
        <w:t xml:space="preserve"> </w:t>
      </w:r>
      <w:r w:rsidR="00C77BC4">
        <w:t>set-up and conducted an arena trial at Cranfield Ordnance Test and Evaluation Centre (COTEC).</w:t>
      </w:r>
      <w:r w:rsidR="006C549A">
        <w:t xml:space="preserve">  Th</w:t>
      </w:r>
      <w:r w:rsidR="003D1A2F">
        <w:t>is involved setting up various different types of data capture equipment</w:t>
      </w:r>
      <w:r w:rsidR="00BC4B76">
        <w:t xml:space="preserve"> that would provide the results from the trial to be later used in the lab report.  </w:t>
      </w:r>
    </w:p>
    <w:p w14:paraId="675C3CF9" w14:textId="7EE9D519" w:rsidR="008F25BF" w:rsidRDefault="00BC4B76" w:rsidP="008F25BF">
      <w:r>
        <w:t xml:space="preserve">The aim of this trial was to </w:t>
      </w:r>
      <w:r w:rsidR="00DA5EAA">
        <w:t>identify an unknown OME item</w:t>
      </w:r>
      <w:r w:rsidR="00EA7796">
        <w:t xml:space="preserve"> by </w:t>
      </w:r>
      <w:r w:rsidR="00B02E5E">
        <w:t>using deductive reasoning.  The students were provided a list of potential expl</w:t>
      </w:r>
      <w:r w:rsidR="008E1439">
        <w:t>osive items it could be before the trial</w:t>
      </w:r>
      <w:r w:rsidR="00DE2994">
        <w:t>,</w:t>
      </w:r>
      <w:r w:rsidR="008E1439">
        <w:t xml:space="preserve"> which were then compared to the data gathered from the trial</w:t>
      </w:r>
      <w:r w:rsidR="00B02E5E">
        <w:t>.</w:t>
      </w:r>
      <w:r w:rsidR="00DE2994">
        <w:t xml:space="preserve">  </w:t>
      </w:r>
    </w:p>
    <w:p w14:paraId="201196C7" w14:textId="38D384A4" w:rsidR="009D5FFE" w:rsidRDefault="009D5FFE" w:rsidP="008F25BF">
      <w:r>
        <w:t>There were some issues that arose in the trial, which cause</w:t>
      </w:r>
      <w:r w:rsidR="004A70FE">
        <w:t>d</w:t>
      </w:r>
      <w:r>
        <w:t xml:space="preserve"> some discrepancies within the results.</w:t>
      </w:r>
      <w:r w:rsidR="004A70FE">
        <w:t xml:space="preserve">  This report will aim to evaluate the equipment that was used in this trial</w:t>
      </w:r>
      <w:r w:rsidR="00BE5B00">
        <w:t xml:space="preserve"> and identify if the appropriate equipment was chosen.  It will also consider alternative choices for data capture equipment that could have been used, and if this could have affected the results from the day of the trial.  </w:t>
      </w:r>
      <w:r w:rsidR="003452FD">
        <w:t xml:space="preserve">There will also be recommendations made, based on experience from the trial and a literature review, </w:t>
      </w:r>
      <w:r w:rsidR="00A912CA">
        <w:t>on which data capture equipment would be best for this type of trial in the future.</w:t>
      </w:r>
    </w:p>
    <w:p w14:paraId="1A6427B9" w14:textId="77777777" w:rsidR="003E270C" w:rsidRDefault="003E270C" w:rsidP="008F25BF"/>
    <w:p w14:paraId="5A9375EC" w14:textId="77777777" w:rsidR="003E270C" w:rsidRDefault="003E270C" w:rsidP="008F25BF"/>
    <w:p w14:paraId="1557577A" w14:textId="77777777" w:rsidR="00DF1271" w:rsidRDefault="00DF1271">
      <w:pPr>
        <w:rPr>
          <w:rFonts w:ascii="Arial" w:hAnsi="Arial" w:cs="Arial"/>
          <w:b/>
          <w:bCs/>
          <w:i/>
        </w:rPr>
      </w:pPr>
      <w:r>
        <w:rPr>
          <w:rFonts w:ascii="Arial" w:hAnsi="Arial" w:cs="Arial"/>
          <w:b/>
          <w:bCs/>
          <w:i/>
        </w:rPr>
        <w:br w:type="page"/>
      </w:r>
    </w:p>
    <w:p w14:paraId="09F558A3" w14:textId="7940EA8B" w:rsidR="00DF1271" w:rsidRDefault="00C81919" w:rsidP="00C8672F">
      <w:pPr>
        <w:pStyle w:val="Heading1"/>
      </w:pPr>
      <w:bookmarkStart w:id="4" w:name="_Toc220015246"/>
      <w:r>
        <w:lastRenderedPageBreak/>
        <w:t xml:space="preserve">List of </w:t>
      </w:r>
      <w:r w:rsidR="00C8672F">
        <w:t>Data Capture Equipment Used in COTEC Trial</w:t>
      </w:r>
      <w:bookmarkEnd w:id="4"/>
    </w:p>
    <w:p w14:paraId="6B501F9C" w14:textId="77777777" w:rsidR="00C8672F" w:rsidRDefault="00C8672F" w:rsidP="00C8672F"/>
    <w:p w14:paraId="00E2C5FE" w14:textId="3BAF8600" w:rsidR="00C5111D" w:rsidRDefault="00C5111D" w:rsidP="00C8672F">
      <w:r>
        <w:t>Below is a list of all equipment that was utilised at the COTEC arena trial.</w:t>
      </w:r>
    </w:p>
    <w:p w14:paraId="1F20EEE1" w14:textId="77777777" w:rsidR="00C5111D" w:rsidRDefault="00C5111D" w:rsidP="00C8672F"/>
    <w:p w14:paraId="18B6008E" w14:textId="0BDDA8A3" w:rsidR="00C5111D" w:rsidRDefault="00C5111D" w:rsidP="00C5111D">
      <w:pPr>
        <w:pStyle w:val="Caption"/>
        <w:keepNext/>
        <w:jc w:val="center"/>
      </w:pPr>
      <w:bookmarkStart w:id="5" w:name="_Toc220015279"/>
      <w:r>
        <w:t xml:space="preserve">Table </w:t>
      </w:r>
      <w:fldSimple w:instr=" SEQ Table \* ARABIC ">
        <w:r w:rsidR="006D5BF7">
          <w:rPr>
            <w:noProof/>
          </w:rPr>
          <w:t>1</w:t>
        </w:r>
      </w:fldSimple>
      <w:r>
        <w:t xml:space="preserve"> - Data capture equipment </w:t>
      </w:r>
      <w:bookmarkEnd w:id="5"/>
      <w:r w:rsidR="0047726A">
        <w:t>used.</w:t>
      </w:r>
    </w:p>
    <w:tbl>
      <w:tblPr>
        <w:tblStyle w:val="ListTable1Light"/>
        <w:tblW w:w="0" w:type="auto"/>
        <w:tblLook w:val="04A0" w:firstRow="1" w:lastRow="0" w:firstColumn="1" w:lastColumn="0" w:noHBand="0" w:noVBand="1"/>
      </w:tblPr>
      <w:tblGrid>
        <w:gridCol w:w="2254"/>
        <w:gridCol w:w="2254"/>
        <w:gridCol w:w="4418"/>
      </w:tblGrid>
      <w:tr w:rsidR="00B1111F" w14:paraId="5C45589B" w14:textId="77777777" w:rsidTr="00B1244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D8D2C23" w14:textId="44D99206" w:rsidR="00B1111F" w:rsidRDefault="00B1111F" w:rsidP="00C8672F">
            <w:r>
              <w:t xml:space="preserve">Equipment </w:t>
            </w:r>
          </w:p>
        </w:tc>
        <w:tc>
          <w:tcPr>
            <w:tcW w:w="2254" w:type="dxa"/>
          </w:tcPr>
          <w:p w14:paraId="6BE316F3" w14:textId="442F28F4" w:rsidR="00B1111F" w:rsidRDefault="00B1111F" w:rsidP="00C8672F">
            <w:pPr>
              <w:cnfStyle w:val="100000000000" w:firstRow="1" w:lastRow="0" w:firstColumn="0" w:lastColumn="0" w:oddVBand="0" w:evenVBand="0" w:oddHBand="0" w:evenHBand="0" w:firstRowFirstColumn="0" w:firstRowLastColumn="0" w:lastRowFirstColumn="0" w:lastRowLastColumn="0"/>
            </w:pPr>
            <w:r>
              <w:t>Type</w:t>
            </w:r>
          </w:p>
        </w:tc>
        <w:tc>
          <w:tcPr>
            <w:tcW w:w="4418" w:type="dxa"/>
          </w:tcPr>
          <w:p w14:paraId="160BC305" w14:textId="09B59699" w:rsidR="00B1111F" w:rsidRDefault="00B1111F" w:rsidP="00C8672F">
            <w:pPr>
              <w:cnfStyle w:val="100000000000" w:firstRow="1" w:lastRow="0" w:firstColumn="0" w:lastColumn="0" w:oddVBand="0" w:evenVBand="0" w:oddHBand="0" w:evenHBand="0" w:firstRowFirstColumn="0" w:firstRowLastColumn="0" w:lastRowFirstColumn="0" w:lastRowLastColumn="0"/>
            </w:pPr>
            <w:r>
              <w:t>Purpose</w:t>
            </w:r>
          </w:p>
        </w:tc>
      </w:tr>
      <w:tr w:rsidR="00B1111F" w14:paraId="1B7F6BBE" w14:textId="77777777" w:rsidTr="00B124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B650F38" w14:textId="38C02D63" w:rsidR="00B1111F" w:rsidRDefault="00B1111F" w:rsidP="00C8672F">
            <w:r>
              <w:t>Pressure Gauge</w:t>
            </w:r>
          </w:p>
        </w:tc>
        <w:tc>
          <w:tcPr>
            <w:tcW w:w="2254" w:type="dxa"/>
          </w:tcPr>
          <w:p w14:paraId="1F05BA2D" w14:textId="4E69A5E5" w:rsidR="00B1111F" w:rsidRDefault="00B1111F" w:rsidP="00C8672F">
            <w:pPr>
              <w:cnfStyle w:val="000000100000" w:firstRow="0" w:lastRow="0" w:firstColumn="0" w:lastColumn="0" w:oddVBand="0" w:evenVBand="0" w:oddHBand="1" w:evenHBand="0" w:firstRowFirstColumn="0" w:firstRowLastColumn="0" w:lastRowFirstColumn="0" w:lastRowLastColumn="0"/>
            </w:pPr>
            <w:r>
              <w:t>Dynamic piezoelectric gauge</w:t>
            </w:r>
          </w:p>
        </w:tc>
        <w:tc>
          <w:tcPr>
            <w:tcW w:w="4418" w:type="dxa"/>
          </w:tcPr>
          <w:p w14:paraId="612AC758" w14:textId="7571E277" w:rsidR="00B1111F" w:rsidRDefault="007A58DB" w:rsidP="00C8672F">
            <w:pPr>
              <w:cnfStyle w:val="000000100000" w:firstRow="0" w:lastRow="0" w:firstColumn="0" w:lastColumn="0" w:oddVBand="0" w:evenVBand="0" w:oddHBand="1" w:evenHBand="0" w:firstRowFirstColumn="0" w:firstRowLastColumn="0" w:lastRowFirstColumn="0" w:lastRowLastColumn="0"/>
            </w:pPr>
            <w:r>
              <w:t>To mea</w:t>
            </w:r>
            <w:r w:rsidR="000A445F">
              <w:t xml:space="preserve">sure the pressure generated by an explosive detonation.  </w:t>
            </w:r>
            <w:r w:rsidR="00E86D0E">
              <w:t>The results will provide an insight into the explosives blast characteristics</w:t>
            </w:r>
            <w:r w:rsidR="00751A98">
              <w:t xml:space="preserve"> </w:t>
            </w:r>
            <w:sdt>
              <w:sdtPr>
                <w:id w:val="-1586296279"/>
                <w:citation/>
              </w:sdtPr>
              <w:sdtEndPr/>
              <w:sdtContent>
                <w:r w:rsidR="001711CE">
                  <w:fldChar w:fldCharType="begin"/>
                </w:r>
                <w:r w:rsidR="001711CE">
                  <w:instrText xml:space="preserve"> CITATION Sci265 \l 2057 </w:instrText>
                </w:r>
                <w:r w:rsidR="001711CE">
                  <w:fldChar w:fldCharType="separate"/>
                </w:r>
                <w:r w:rsidR="00A71147" w:rsidRPr="00A71147">
                  <w:rPr>
                    <w:noProof/>
                  </w:rPr>
                  <w:t>[1]</w:t>
                </w:r>
                <w:r w:rsidR="001711CE">
                  <w:fldChar w:fldCharType="end"/>
                </w:r>
              </w:sdtContent>
            </w:sdt>
            <w:r w:rsidR="00E86D0E">
              <w:t>.</w:t>
            </w:r>
          </w:p>
          <w:p w14:paraId="3331E087" w14:textId="4CA3ACF2" w:rsidR="00C5111D" w:rsidRDefault="00C5111D" w:rsidP="00C8672F">
            <w:pPr>
              <w:cnfStyle w:val="000000100000" w:firstRow="0" w:lastRow="0" w:firstColumn="0" w:lastColumn="0" w:oddVBand="0" w:evenVBand="0" w:oddHBand="1" w:evenHBand="0" w:firstRowFirstColumn="0" w:firstRowLastColumn="0" w:lastRowFirstColumn="0" w:lastRowLastColumn="0"/>
            </w:pPr>
          </w:p>
        </w:tc>
      </w:tr>
      <w:tr w:rsidR="00B1111F" w14:paraId="4283B7F1" w14:textId="77777777" w:rsidTr="00B1244C">
        <w:tc>
          <w:tcPr>
            <w:cnfStyle w:val="001000000000" w:firstRow="0" w:lastRow="0" w:firstColumn="1" w:lastColumn="0" w:oddVBand="0" w:evenVBand="0" w:oddHBand="0" w:evenHBand="0" w:firstRowFirstColumn="0" w:firstRowLastColumn="0" w:lastRowFirstColumn="0" w:lastRowLastColumn="0"/>
            <w:tcW w:w="2254" w:type="dxa"/>
          </w:tcPr>
          <w:p w14:paraId="0255238E" w14:textId="2C6129A5" w:rsidR="00B1111F" w:rsidRDefault="00B1111F" w:rsidP="00C8672F">
            <w:r>
              <w:t>Velocity Foils</w:t>
            </w:r>
          </w:p>
        </w:tc>
        <w:tc>
          <w:tcPr>
            <w:tcW w:w="2254" w:type="dxa"/>
          </w:tcPr>
          <w:p w14:paraId="1741B5A9" w14:textId="56C43990" w:rsidR="00B1111F" w:rsidRDefault="00B1111F" w:rsidP="00C8672F">
            <w:pPr>
              <w:cnfStyle w:val="000000000000" w:firstRow="0" w:lastRow="0" w:firstColumn="0" w:lastColumn="0" w:oddVBand="0" w:evenVBand="0" w:oddHBand="0" w:evenHBand="0" w:firstRowFirstColumn="0" w:firstRowLastColumn="0" w:lastRowFirstColumn="0" w:lastRowLastColumn="0"/>
            </w:pPr>
            <w:r>
              <w:t>Multi-strike</w:t>
            </w:r>
          </w:p>
        </w:tc>
        <w:tc>
          <w:tcPr>
            <w:tcW w:w="4418" w:type="dxa"/>
          </w:tcPr>
          <w:p w14:paraId="2AE28A94" w14:textId="77777777" w:rsidR="00C5111D" w:rsidRDefault="00143A38" w:rsidP="00C8672F">
            <w:pPr>
              <w:cnfStyle w:val="000000000000" w:firstRow="0" w:lastRow="0" w:firstColumn="0" w:lastColumn="0" w:oddVBand="0" w:evenVBand="0" w:oddHBand="0" w:evenHBand="0" w:firstRowFirstColumn="0" w:firstRowLastColumn="0" w:lastRowFirstColumn="0" w:lastRowLastColumn="0"/>
            </w:pPr>
            <w:r>
              <w:t>To measure t</w:t>
            </w:r>
            <w:r w:rsidR="00AE5D37">
              <w:t xml:space="preserve">he velocity of detonation.  This is done by recording </w:t>
            </w:r>
            <w:r w:rsidR="000F6DFA">
              <w:t>the time a strike is made on the foil by fragmentation from the detonation.</w:t>
            </w:r>
          </w:p>
          <w:p w14:paraId="70031D30" w14:textId="412E5E40" w:rsidR="00B1111F" w:rsidRDefault="00AE5D37" w:rsidP="00C8672F">
            <w:pPr>
              <w:cnfStyle w:val="000000000000" w:firstRow="0" w:lastRow="0" w:firstColumn="0" w:lastColumn="0" w:oddVBand="0" w:evenVBand="0" w:oddHBand="0" w:evenHBand="0" w:firstRowFirstColumn="0" w:firstRowLastColumn="0" w:lastRowFirstColumn="0" w:lastRowLastColumn="0"/>
            </w:pPr>
            <w:r>
              <w:t xml:space="preserve"> </w:t>
            </w:r>
          </w:p>
        </w:tc>
      </w:tr>
      <w:tr w:rsidR="00B1111F" w14:paraId="06179D93" w14:textId="77777777" w:rsidTr="00B124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2347BFB" w14:textId="19CA41BC" w:rsidR="00B1111F" w:rsidRDefault="00B1111F" w:rsidP="00C8672F">
            <w:r>
              <w:t>Cabling</w:t>
            </w:r>
          </w:p>
        </w:tc>
        <w:tc>
          <w:tcPr>
            <w:tcW w:w="2254" w:type="dxa"/>
          </w:tcPr>
          <w:p w14:paraId="42852772" w14:textId="2A4FA39A" w:rsidR="00B1111F" w:rsidRDefault="00B1111F" w:rsidP="00C8672F">
            <w:pPr>
              <w:cnfStyle w:val="000000100000" w:firstRow="0" w:lastRow="0" w:firstColumn="0" w:lastColumn="0" w:oddVBand="0" w:evenVBand="0" w:oddHBand="1" w:evenHBand="0" w:firstRowFirstColumn="0" w:firstRowLastColumn="0" w:lastRowFirstColumn="0" w:lastRowLastColumn="0"/>
            </w:pPr>
            <w:r>
              <w:t>Bayonet Neill-Concelman (BNC)</w:t>
            </w:r>
          </w:p>
        </w:tc>
        <w:tc>
          <w:tcPr>
            <w:tcW w:w="4418" w:type="dxa"/>
          </w:tcPr>
          <w:p w14:paraId="08831532" w14:textId="77777777" w:rsidR="00B1111F" w:rsidRDefault="00F3075E" w:rsidP="00C8672F">
            <w:pPr>
              <w:cnfStyle w:val="000000100000" w:firstRow="0" w:lastRow="0" w:firstColumn="0" w:lastColumn="0" w:oddVBand="0" w:evenVBand="0" w:oddHBand="1" w:evenHBand="0" w:firstRowFirstColumn="0" w:firstRowLastColumn="0" w:lastRowFirstColumn="0" w:lastRowLastColumn="0"/>
            </w:pPr>
            <w:r>
              <w:t xml:space="preserve">To </w:t>
            </w:r>
            <w:r w:rsidR="004B44F2">
              <w:t xml:space="preserve">transmit data from the </w:t>
            </w:r>
            <w:r w:rsidR="00154C1E">
              <w:t xml:space="preserve">velocity foils and pressure gauges to the </w:t>
            </w:r>
            <w:r w:rsidR="00696BB1">
              <w:t>data collection software on the computer.</w:t>
            </w:r>
          </w:p>
          <w:p w14:paraId="0925B183" w14:textId="0BEC090A" w:rsidR="00C5111D" w:rsidRDefault="00C5111D" w:rsidP="00C8672F">
            <w:pPr>
              <w:cnfStyle w:val="000000100000" w:firstRow="0" w:lastRow="0" w:firstColumn="0" w:lastColumn="0" w:oddVBand="0" w:evenVBand="0" w:oddHBand="1" w:evenHBand="0" w:firstRowFirstColumn="0" w:firstRowLastColumn="0" w:lastRowFirstColumn="0" w:lastRowLastColumn="0"/>
            </w:pPr>
          </w:p>
        </w:tc>
      </w:tr>
      <w:tr w:rsidR="00B1111F" w14:paraId="5CD7CC5B" w14:textId="77777777" w:rsidTr="00B1244C">
        <w:tc>
          <w:tcPr>
            <w:cnfStyle w:val="001000000000" w:firstRow="0" w:lastRow="0" w:firstColumn="1" w:lastColumn="0" w:oddVBand="0" w:evenVBand="0" w:oddHBand="0" w:evenHBand="0" w:firstRowFirstColumn="0" w:firstRowLastColumn="0" w:lastRowFirstColumn="0" w:lastRowLastColumn="0"/>
            <w:tcW w:w="2254" w:type="dxa"/>
          </w:tcPr>
          <w:p w14:paraId="5304BF9B" w14:textId="2B2FD0B8" w:rsidR="00B1111F" w:rsidRDefault="00B1111F" w:rsidP="00C8672F">
            <w:r>
              <w:t>Fragmentation Packs</w:t>
            </w:r>
          </w:p>
        </w:tc>
        <w:tc>
          <w:tcPr>
            <w:tcW w:w="2254" w:type="dxa"/>
          </w:tcPr>
          <w:p w14:paraId="783787C7" w14:textId="18BB1613" w:rsidR="00B1111F" w:rsidRDefault="00B1111F" w:rsidP="00C8672F">
            <w:pPr>
              <w:cnfStyle w:val="000000000000" w:firstRow="0" w:lastRow="0" w:firstColumn="0" w:lastColumn="0" w:oddVBand="0" w:evenVBand="0" w:oddHBand="0" w:evenHBand="0" w:firstRowFirstColumn="0" w:firstRowLastColumn="0" w:lastRowFirstColumn="0" w:lastRowLastColumn="0"/>
            </w:pPr>
            <w:r>
              <w:t>Straw board (20 sheets per pack)</w:t>
            </w:r>
          </w:p>
        </w:tc>
        <w:tc>
          <w:tcPr>
            <w:tcW w:w="4418" w:type="dxa"/>
          </w:tcPr>
          <w:p w14:paraId="118F6ADB" w14:textId="77777777" w:rsidR="00B1111F" w:rsidRDefault="009266DD" w:rsidP="00C8672F">
            <w:pPr>
              <w:cnfStyle w:val="000000000000" w:firstRow="0" w:lastRow="0" w:firstColumn="0" w:lastColumn="0" w:oddVBand="0" w:evenVBand="0" w:oddHBand="0" w:evenHBand="0" w:firstRowFirstColumn="0" w:firstRowLastColumn="0" w:lastRowFirstColumn="0" w:lastRowLastColumn="0"/>
            </w:pPr>
            <w:r>
              <w:t>To collect fragmentation from the detonation of the explosive item.  This can be used to det</w:t>
            </w:r>
            <w:r w:rsidR="009A62DD">
              <w:t>ermine the size of the explosive item and its material composition.</w:t>
            </w:r>
          </w:p>
          <w:p w14:paraId="70C1FB6F" w14:textId="047155CC" w:rsidR="00C5111D" w:rsidRDefault="00C5111D" w:rsidP="00C8672F">
            <w:pPr>
              <w:cnfStyle w:val="000000000000" w:firstRow="0" w:lastRow="0" w:firstColumn="0" w:lastColumn="0" w:oddVBand="0" w:evenVBand="0" w:oddHBand="0" w:evenHBand="0" w:firstRowFirstColumn="0" w:firstRowLastColumn="0" w:lastRowFirstColumn="0" w:lastRowLastColumn="0"/>
            </w:pPr>
          </w:p>
        </w:tc>
      </w:tr>
      <w:tr w:rsidR="00B1111F" w14:paraId="097BB92F" w14:textId="77777777" w:rsidTr="00B124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DC7A2C9" w14:textId="0AF9ECF0" w:rsidR="00B1111F" w:rsidRDefault="00B1111F" w:rsidP="00C8672F">
            <w:r>
              <w:t>Forensic Residue Testing</w:t>
            </w:r>
          </w:p>
        </w:tc>
        <w:tc>
          <w:tcPr>
            <w:tcW w:w="2254" w:type="dxa"/>
          </w:tcPr>
          <w:p w14:paraId="4EBCF028" w14:textId="402AFBE9" w:rsidR="00B1111F" w:rsidRDefault="00B1111F" w:rsidP="00C8672F">
            <w:pPr>
              <w:cnfStyle w:val="000000100000" w:firstRow="0" w:lastRow="0" w:firstColumn="0" w:lastColumn="0" w:oddVBand="0" w:evenVBand="0" w:oddHBand="1" w:evenHBand="0" w:firstRowFirstColumn="0" w:firstRowLastColumn="0" w:lastRowFirstColumn="0" w:lastRowLastColumn="0"/>
            </w:pPr>
            <w:r>
              <w:t xml:space="preserve">Fourier Transform Infrared </w:t>
            </w:r>
            <w:r w:rsidR="00E5487D">
              <w:t xml:space="preserve">(FTIR) </w:t>
            </w:r>
            <w:r>
              <w:t xml:space="preserve">Spectroscopy </w:t>
            </w:r>
          </w:p>
        </w:tc>
        <w:tc>
          <w:tcPr>
            <w:tcW w:w="4418" w:type="dxa"/>
          </w:tcPr>
          <w:p w14:paraId="7F201FB2" w14:textId="64A3888F" w:rsidR="00B1111F" w:rsidRDefault="00AF6B9D" w:rsidP="00C8672F">
            <w:pPr>
              <w:cnfStyle w:val="000000100000" w:firstRow="0" w:lastRow="0" w:firstColumn="0" w:lastColumn="0" w:oddVBand="0" w:evenVBand="0" w:oddHBand="1" w:evenHBand="0" w:firstRowFirstColumn="0" w:firstRowLastColumn="0" w:lastRowFirstColumn="0" w:lastRowLastColumn="0"/>
            </w:pPr>
            <w:r>
              <w:t xml:space="preserve">To analyse forensic data collected from the trial site </w:t>
            </w:r>
            <w:r w:rsidR="00CB3F24">
              <w:t>and identify the molecular fingerprint of the explosive</w:t>
            </w:r>
            <w:r w:rsidR="00B03B47">
              <w:t xml:space="preserve"> by measuring how much infrared light the material absorbs</w:t>
            </w:r>
            <w:r w:rsidR="00751A98">
              <w:t xml:space="preserve"> </w:t>
            </w:r>
            <w:sdt>
              <w:sdtPr>
                <w:id w:val="382684546"/>
                <w:citation/>
              </w:sdtPr>
              <w:sdtEndPr/>
              <w:sdtContent>
                <w:r w:rsidR="00FF65FD">
                  <w:fldChar w:fldCharType="begin"/>
                </w:r>
                <w:r w:rsidR="00FF65FD">
                  <w:instrText xml:space="preserve"> CITATION Sci266 \l 2057 </w:instrText>
                </w:r>
                <w:r w:rsidR="00FF65FD">
                  <w:fldChar w:fldCharType="separate"/>
                </w:r>
                <w:r w:rsidR="00A71147" w:rsidRPr="00A71147">
                  <w:rPr>
                    <w:noProof/>
                  </w:rPr>
                  <w:t>[2]</w:t>
                </w:r>
                <w:r w:rsidR="00FF65FD">
                  <w:fldChar w:fldCharType="end"/>
                </w:r>
              </w:sdtContent>
            </w:sdt>
            <w:r w:rsidR="00B03B47">
              <w:t>.</w:t>
            </w:r>
          </w:p>
          <w:p w14:paraId="1B7242DC" w14:textId="5DDF0DE0" w:rsidR="00C5111D" w:rsidRDefault="00C5111D" w:rsidP="00C8672F">
            <w:pPr>
              <w:cnfStyle w:val="000000100000" w:firstRow="0" w:lastRow="0" w:firstColumn="0" w:lastColumn="0" w:oddVBand="0" w:evenVBand="0" w:oddHBand="1" w:evenHBand="0" w:firstRowFirstColumn="0" w:firstRowLastColumn="0" w:lastRowFirstColumn="0" w:lastRowLastColumn="0"/>
            </w:pPr>
          </w:p>
        </w:tc>
      </w:tr>
    </w:tbl>
    <w:p w14:paraId="6393C69C" w14:textId="77777777" w:rsidR="00C8672F" w:rsidRPr="00C8672F" w:rsidRDefault="00C8672F" w:rsidP="00C8672F"/>
    <w:p w14:paraId="0D55A44C" w14:textId="77777777" w:rsidR="00DF1271" w:rsidRDefault="00DF1271">
      <w:pPr>
        <w:rPr>
          <w:rFonts w:ascii="Arial" w:hAnsi="Arial" w:cs="Arial"/>
          <w:b/>
          <w:bCs/>
          <w:i/>
        </w:rPr>
      </w:pPr>
      <w:r>
        <w:rPr>
          <w:rFonts w:ascii="Arial" w:hAnsi="Arial" w:cs="Arial"/>
          <w:b/>
          <w:bCs/>
          <w:i/>
        </w:rPr>
        <w:br w:type="page"/>
      </w:r>
    </w:p>
    <w:p w14:paraId="35BED34C" w14:textId="5E691314" w:rsidR="006422D8" w:rsidRDefault="00C81919" w:rsidP="006422D8">
      <w:pPr>
        <w:pStyle w:val="Heading1"/>
      </w:pPr>
      <w:bookmarkStart w:id="6" w:name="_Toc220015247"/>
      <w:r>
        <w:lastRenderedPageBreak/>
        <w:t>Evaluation of Data Capture Equipment Used</w:t>
      </w:r>
      <w:bookmarkEnd w:id="6"/>
    </w:p>
    <w:p w14:paraId="0D4515E5" w14:textId="77777777" w:rsidR="003F01F6" w:rsidRDefault="003F01F6" w:rsidP="003F01F6">
      <w:pPr>
        <w:pStyle w:val="Heading2"/>
      </w:pPr>
    </w:p>
    <w:p w14:paraId="70219FC0" w14:textId="778BFD8F" w:rsidR="003F01F6" w:rsidRDefault="00DF3E09" w:rsidP="009E7EE0">
      <w:pPr>
        <w:pStyle w:val="Heading2"/>
      </w:pPr>
      <w:bookmarkStart w:id="7" w:name="_Toc220015248"/>
      <w:r>
        <w:t>Pressure</w:t>
      </w:r>
      <w:bookmarkEnd w:id="7"/>
    </w:p>
    <w:p w14:paraId="0D89DA42" w14:textId="77777777" w:rsidR="00DF3E09" w:rsidRDefault="00DF3E09" w:rsidP="00DF3E09"/>
    <w:p w14:paraId="5C6C3BF9" w14:textId="1657FD39" w:rsidR="00DF3E09" w:rsidRDefault="00DF3E09" w:rsidP="00DF3E09">
      <w:r>
        <w:t>The equipment that was used to capture pressure data at the trial were</w:t>
      </w:r>
      <w:r w:rsidR="000927C5">
        <w:t xml:space="preserve"> dynamic piezoelectric pressure gauges.</w:t>
      </w:r>
      <w:r w:rsidR="00DE57EC">
        <w:t xml:space="preserve">  </w:t>
      </w:r>
      <w:r w:rsidR="003464BD">
        <w:t>In general, p</w:t>
      </w:r>
      <w:r w:rsidR="00BD4CA8">
        <w:t xml:space="preserve">ressure gauges are used in explosive trials </w:t>
      </w:r>
      <w:r w:rsidR="00036FED">
        <w:t xml:space="preserve">as they can </w:t>
      </w:r>
      <w:r w:rsidR="004740B8">
        <w:t>identify</w:t>
      </w:r>
      <w:r w:rsidR="00036FED">
        <w:t xml:space="preserve"> the strength of the explosive even</w:t>
      </w:r>
      <w:r w:rsidR="004740B8">
        <w:t xml:space="preserve"> and the efficiency of the energy released.  They can also be used to characterise </w:t>
      </w:r>
      <w:r w:rsidR="0047726A">
        <w:t>shockwave</w:t>
      </w:r>
      <w:r w:rsidR="004740B8">
        <w:t xml:space="preserve"> </w:t>
      </w:r>
      <w:proofErr w:type="gramStart"/>
      <w:r w:rsidR="004740B8">
        <w:t>behaviour</w:t>
      </w:r>
      <w:r w:rsidR="00F95E4A">
        <w:t xml:space="preserve">, </w:t>
      </w:r>
      <w:r w:rsidR="003464BD">
        <w:t>and</w:t>
      </w:r>
      <w:proofErr w:type="gramEnd"/>
      <w:r w:rsidR="003464BD">
        <w:t xml:space="preserve"> </w:t>
      </w:r>
      <w:r w:rsidR="00F95E4A">
        <w:t>assess how the blast could affect a structure</w:t>
      </w:r>
      <w:r w:rsidR="003464BD">
        <w:t>.</w:t>
      </w:r>
      <w:r w:rsidR="00F96B38">
        <w:t xml:space="preserve">  Dynamic pressure </w:t>
      </w:r>
      <w:r w:rsidR="009E05BD">
        <w:t xml:space="preserve">gauges are used in explosive trials as they are </w:t>
      </w:r>
      <w:r w:rsidR="00EB3239">
        <w:t>particularly good</w:t>
      </w:r>
      <w:r w:rsidR="009E05BD">
        <w:t xml:space="preserve"> at measuring rapidly changing pressures that </w:t>
      </w:r>
      <w:proofErr w:type="gramStart"/>
      <w:r w:rsidR="00E14EC9">
        <w:t>can</w:t>
      </w:r>
      <w:r w:rsidR="009E05BD">
        <w:t xml:space="preserve"> would</w:t>
      </w:r>
      <w:proofErr w:type="gramEnd"/>
      <w:r w:rsidR="009E05BD">
        <w:t xml:space="preserve"> see from a detonation.  </w:t>
      </w:r>
      <w:r w:rsidR="00D42C10">
        <w:t>Static pressure gauges measure slower changes in pressure over a longer period of time</w:t>
      </w:r>
      <w:r w:rsidR="007C5072">
        <w:t xml:space="preserve"> making them unsuitable for explosives trials.</w:t>
      </w:r>
    </w:p>
    <w:p w14:paraId="1450569B" w14:textId="3BAAC0A1" w:rsidR="00F422F9" w:rsidRDefault="00294A50" w:rsidP="00DF3E09">
      <w:r>
        <w:t>Piezoelectric pressure sensors function by applying the piezoelectric effect.</w:t>
      </w:r>
      <w:r w:rsidR="001D4DFF">
        <w:t xml:space="preserve">  This is when </w:t>
      </w:r>
      <w:r w:rsidR="00037FF4">
        <w:t xml:space="preserve">certain materials </w:t>
      </w:r>
      <w:proofErr w:type="gramStart"/>
      <w:r w:rsidR="00037FF4">
        <w:t>c</w:t>
      </w:r>
      <w:r w:rsidR="001D4DFF">
        <w:t xml:space="preserve">an </w:t>
      </w:r>
      <w:r w:rsidR="00037FF4">
        <w:t xml:space="preserve"> produce</w:t>
      </w:r>
      <w:proofErr w:type="gramEnd"/>
      <w:r w:rsidR="00037FF4">
        <w:t xml:space="preserve"> an </w:t>
      </w:r>
      <w:r w:rsidR="001D4DFF">
        <w:t xml:space="preserve">electric charge </w:t>
      </w:r>
      <w:r w:rsidR="00037FF4">
        <w:t>when a mechanical stress is applied, such as pressure.</w:t>
      </w:r>
      <w:r w:rsidR="00C85828">
        <w:t xml:space="preserve">  The generated charge is proportional to the pressure applied to the material.</w:t>
      </w:r>
      <w:r w:rsidR="007C0482">
        <w:t xml:space="preserve">  The pressure to be measured is submitted via the diaphragm</w:t>
      </w:r>
      <w:r w:rsidR="00A11B47">
        <w:t xml:space="preserve"> at a proportional force across the </w:t>
      </w:r>
      <w:r w:rsidR="00BF6A11">
        <w:t>piezo crystals.</w:t>
      </w:r>
      <w:r w:rsidR="00654C2F">
        <w:t xml:space="preserve">  This then produces a charge which can be measured in voltage</w:t>
      </w:r>
      <w:r w:rsidR="00313668">
        <w:t xml:space="preserve"> </w:t>
      </w:r>
      <w:sdt>
        <w:sdtPr>
          <w:id w:val="47813326"/>
          <w:citation/>
        </w:sdtPr>
        <w:sdtEndPr/>
        <w:sdtContent>
          <w:r w:rsidR="00313668">
            <w:fldChar w:fldCharType="begin"/>
          </w:r>
          <w:r w:rsidR="00313668">
            <w:instrText xml:space="preserve"> CITATION AVN26 \l 2057  \m Kis21</w:instrText>
          </w:r>
          <w:r w:rsidR="005479A2">
            <w:instrText xml:space="preserve"> \m DST26</w:instrText>
          </w:r>
          <w:r w:rsidR="00313668">
            <w:fldChar w:fldCharType="separate"/>
          </w:r>
          <w:r w:rsidR="005479A2" w:rsidRPr="005479A2">
            <w:rPr>
              <w:noProof/>
            </w:rPr>
            <w:t>[3, 4, 5]</w:t>
          </w:r>
          <w:r w:rsidR="00313668">
            <w:fldChar w:fldCharType="end"/>
          </w:r>
        </w:sdtContent>
      </w:sdt>
      <w:r w:rsidR="00654C2F">
        <w:t>.</w:t>
      </w:r>
      <w:r w:rsidR="00AC4804">
        <w:t xml:space="preserve">  This process can be seen in figure 1 below.</w:t>
      </w:r>
    </w:p>
    <w:p w14:paraId="2E8981EB" w14:textId="77777777" w:rsidR="00F1605C" w:rsidRDefault="00F1605C" w:rsidP="00DF3E09"/>
    <w:p w14:paraId="78F050CC" w14:textId="77777777" w:rsidR="00F422F9" w:rsidRDefault="00F422F9" w:rsidP="00F422F9">
      <w:pPr>
        <w:keepNext/>
        <w:jc w:val="center"/>
      </w:pPr>
      <w:r>
        <w:rPr>
          <w:noProof/>
        </w:rPr>
        <w:drawing>
          <wp:inline distT="0" distB="0" distL="0" distR="0" wp14:anchorId="21D2E636" wp14:editId="080C9773">
            <wp:extent cx="3749040" cy="3951048"/>
            <wp:effectExtent l="0" t="0" r="3810" b="0"/>
            <wp:docPr id="785571468" name="Picture 2" descr="Piezoelectric Pressure Sensors | The Design Engineer's Guide | Avnet Abac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ezoelectric Pressure Sensors | The Design Engineer's Guide | Avnet Abacu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59832" cy="3962421"/>
                    </a:xfrm>
                    <a:prstGeom prst="rect">
                      <a:avLst/>
                    </a:prstGeom>
                    <a:noFill/>
                    <a:ln>
                      <a:noFill/>
                    </a:ln>
                  </pic:spPr>
                </pic:pic>
              </a:graphicData>
            </a:graphic>
          </wp:inline>
        </w:drawing>
      </w:r>
    </w:p>
    <w:p w14:paraId="3A0B8347" w14:textId="1BAAEFEA" w:rsidR="00F422F9" w:rsidRPr="00DF3E09" w:rsidRDefault="00F422F9" w:rsidP="00F422F9">
      <w:pPr>
        <w:pStyle w:val="Caption"/>
        <w:jc w:val="center"/>
      </w:pPr>
      <w:bookmarkStart w:id="8" w:name="_Toc220015271"/>
      <w:r>
        <w:t xml:space="preserve">Figure </w:t>
      </w:r>
      <w:fldSimple w:instr=" SEQ Figure \* ARABIC ">
        <w:r w:rsidR="00AC60E3">
          <w:rPr>
            <w:noProof/>
          </w:rPr>
          <w:t>1</w:t>
        </w:r>
      </w:fldSimple>
      <w:r>
        <w:t xml:space="preserve"> - Piezoelectric Pressure Gauge Diagram </w:t>
      </w:r>
      <w:sdt>
        <w:sdtPr>
          <w:id w:val="727111027"/>
          <w:citation/>
        </w:sdtPr>
        <w:sdtEndPr/>
        <w:sdtContent>
          <w:r>
            <w:fldChar w:fldCharType="begin"/>
          </w:r>
          <w:r>
            <w:instrText xml:space="preserve"> CITATION AVN26 \l 2057 </w:instrText>
          </w:r>
          <w:r>
            <w:fldChar w:fldCharType="separate"/>
          </w:r>
          <w:r w:rsidR="00103E12" w:rsidRPr="00103E12">
            <w:rPr>
              <w:noProof/>
            </w:rPr>
            <w:t>[3]</w:t>
          </w:r>
          <w:r>
            <w:fldChar w:fldCharType="end"/>
          </w:r>
        </w:sdtContent>
      </w:sdt>
      <w:bookmarkEnd w:id="8"/>
    </w:p>
    <w:p w14:paraId="2C7698F3" w14:textId="77777777" w:rsidR="009E7EE0" w:rsidRDefault="009E7EE0" w:rsidP="009E7EE0"/>
    <w:p w14:paraId="14110AA1" w14:textId="77777777" w:rsidR="00DA64CA" w:rsidRDefault="00DA64CA" w:rsidP="009E7EE0"/>
    <w:p w14:paraId="28F1B8C4" w14:textId="71BBB184" w:rsidR="009E7EE0" w:rsidRDefault="00DF6A32" w:rsidP="00DF6A32">
      <w:pPr>
        <w:pStyle w:val="Heading3"/>
      </w:pPr>
      <w:bookmarkStart w:id="9" w:name="_Toc220015249"/>
      <w:r>
        <w:lastRenderedPageBreak/>
        <w:t xml:space="preserve">Performance in </w:t>
      </w:r>
      <w:r w:rsidR="00E5487D">
        <w:t xml:space="preserve">the </w:t>
      </w:r>
      <w:r>
        <w:t>Trial</w:t>
      </w:r>
      <w:bookmarkEnd w:id="9"/>
    </w:p>
    <w:p w14:paraId="651C5B23" w14:textId="77777777" w:rsidR="00DF6A32" w:rsidRPr="006D642F" w:rsidRDefault="00DF6A32" w:rsidP="00DF6A32">
      <w:pPr>
        <w:rPr>
          <w:color w:val="FF0000"/>
        </w:rPr>
      </w:pPr>
    </w:p>
    <w:p w14:paraId="59EAAAE9" w14:textId="1FEF5A8E" w:rsidR="00DF6A32" w:rsidRPr="00496A1F" w:rsidRDefault="00DF6A32" w:rsidP="00DF6A32">
      <w:pPr>
        <w:rPr>
          <w:b/>
          <w:bCs/>
        </w:rPr>
      </w:pPr>
      <w:r w:rsidRPr="00496A1F">
        <w:t>In the arena trial, there were 3 pressure gauges mounted to metal stands</w:t>
      </w:r>
      <w:r w:rsidR="00496A1F" w:rsidRPr="00496A1F">
        <w:t xml:space="preserve"> a metre a part.  Pressure gauge 1 was one metre from detonation point, pressure gauge 2 was two metres away and so on.  They were mounted to the stands approximately 0.5m from the ground, making it level with where the explosive item was to be detonated.  The stands were also positioned slightly out of alignment to try and reduce any potential noise from the blast wave being dispersed by the stand.  </w:t>
      </w:r>
    </w:p>
    <w:p w14:paraId="6E0F15AE" w14:textId="2CBC19F9" w:rsidR="006D642F" w:rsidRDefault="00496A1F" w:rsidP="00DF6A32">
      <w:pPr>
        <w:rPr>
          <w:b/>
          <w:bCs/>
        </w:rPr>
      </w:pPr>
      <w:r w:rsidRPr="00496A1F">
        <w:t>Unfortunately</w:t>
      </w:r>
      <w:r w:rsidR="00DF6A32" w:rsidRPr="00496A1F">
        <w:t>, gauge 1 was damaged by fragmentation from the detonation</w:t>
      </w:r>
      <w:r w:rsidR="006D642F" w:rsidRPr="00496A1F">
        <w:t xml:space="preserve"> (see figure 2 below)</w:t>
      </w:r>
      <w:r w:rsidR="00DF6A32" w:rsidRPr="00496A1F">
        <w:t>.  This meant that the readings from this gauge had to be discounted.  Despite this, data from the second and third gauge was able to be used.  There were considerations that had to be made when analysing the data, such as</w:t>
      </w:r>
      <w:r w:rsidR="00E5487D" w:rsidRPr="00496A1F">
        <w:t>:</w:t>
      </w:r>
      <w:r w:rsidR="00DF6A32" w:rsidRPr="00496A1F">
        <w:t xml:space="preserve"> was there noise affecting the results that came from the first gaug</w:t>
      </w:r>
      <w:r w:rsidR="00E5487D" w:rsidRPr="00496A1F">
        <w:t>e, w</w:t>
      </w:r>
      <w:r w:rsidR="00DF6A32" w:rsidRPr="00496A1F">
        <w:t>ere there vibrations from the stands that were affecting the readings</w:t>
      </w:r>
      <w:r w:rsidR="00E5487D" w:rsidRPr="00496A1F">
        <w:t xml:space="preserve"> </w:t>
      </w:r>
      <w:r w:rsidR="00DF6A32" w:rsidRPr="00496A1F">
        <w:t xml:space="preserve">etc.  Taking all of this into account, the data </w:t>
      </w:r>
      <w:r w:rsidRPr="00496A1F">
        <w:t>collected was</w:t>
      </w:r>
      <w:r>
        <w:t xml:space="preserve"> usable and was</w:t>
      </w:r>
      <w:r w:rsidRPr="00496A1F">
        <w:t xml:space="preserve"> indicative of a PE8 explosive fill which suggested use of a pipe bomb</w:t>
      </w:r>
      <w:r w:rsidR="00DF6A32" w:rsidRPr="00496A1F">
        <w:rPr>
          <w:b/>
          <w:bCs/>
        </w:rPr>
        <w:t>.</w:t>
      </w:r>
    </w:p>
    <w:p w14:paraId="0ED57048" w14:textId="77777777" w:rsidR="00ED088F" w:rsidRPr="00ED088F" w:rsidRDefault="00ED088F" w:rsidP="00DF6A32">
      <w:pPr>
        <w:rPr>
          <w:b/>
          <w:bCs/>
        </w:rPr>
      </w:pPr>
    </w:p>
    <w:p w14:paraId="381ECA5C" w14:textId="77777777" w:rsidR="006D642F" w:rsidRDefault="006D642F" w:rsidP="006D642F">
      <w:pPr>
        <w:keepNext/>
        <w:jc w:val="center"/>
      </w:pPr>
      <w:r>
        <w:rPr>
          <w:noProof/>
        </w:rPr>
        <w:drawing>
          <wp:inline distT="0" distB="0" distL="0" distR="0" wp14:anchorId="61F83097" wp14:editId="36600FE2">
            <wp:extent cx="2339340" cy="3119120"/>
            <wp:effectExtent l="38100" t="38100" r="99060" b="100330"/>
            <wp:docPr id="1141012783" name="Picture 2" descr="A hole in a pi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012783" name="Picture 2" descr="A hole in a pipe&#10;&#10;AI-generated content may be incorrect."/>
                    <pic:cNvPicPr>
                      <a:picLocks noChangeAspect="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39340" cy="3119120"/>
                    </a:xfrm>
                    <a:prstGeom prst="rect">
                      <a:avLst/>
                    </a:prstGeom>
                    <a:ln w="38100" cap="sq">
                      <a:noFill/>
                      <a:prstDash val="solid"/>
                      <a:miter lim="800000"/>
                    </a:ln>
                    <a:effectLst>
                      <a:outerShdw blurRad="50800" dist="38100" dir="2700000" algn="tl" rotWithShape="0">
                        <a:srgbClr val="000000">
                          <a:alpha val="43000"/>
                        </a:srgbClr>
                      </a:outerShdw>
                    </a:effectLst>
                  </pic:spPr>
                </pic:pic>
              </a:graphicData>
            </a:graphic>
          </wp:inline>
        </w:drawing>
      </w:r>
    </w:p>
    <w:p w14:paraId="79121F5D" w14:textId="16A56F09" w:rsidR="006D642F" w:rsidRPr="006D642F" w:rsidRDefault="006D642F" w:rsidP="006D642F">
      <w:pPr>
        <w:pStyle w:val="Caption"/>
        <w:jc w:val="center"/>
        <w:rPr>
          <w:b/>
          <w:bCs/>
          <w:color w:val="FF0000"/>
        </w:rPr>
      </w:pPr>
      <w:bookmarkStart w:id="10" w:name="_Toc220015272"/>
      <w:r>
        <w:t xml:space="preserve">Figure </w:t>
      </w:r>
      <w:fldSimple w:instr=" SEQ Figure \* ARABIC ">
        <w:r w:rsidR="00AC60E3">
          <w:rPr>
            <w:noProof/>
          </w:rPr>
          <w:t>2</w:t>
        </w:r>
      </w:fldSimple>
      <w:r>
        <w:t xml:space="preserve"> - Damaged Pressure Gauge</w:t>
      </w:r>
      <w:bookmarkEnd w:id="10"/>
    </w:p>
    <w:p w14:paraId="40F1591E" w14:textId="77777777" w:rsidR="00DF6A32" w:rsidRPr="00DF6A32" w:rsidRDefault="00DF6A32" w:rsidP="00DF6A32"/>
    <w:p w14:paraId="7704C31C" w14:textId="727BDCDB" w:rsidR="00C60C63" w:rsidRDefault="00C81919" w:rsidP="00C60C63">
      <w:pPr>
        <w:pStyle w:val="Heading3"/>
      </w:pPr>
      <w:bookmarkStart w:id="11" w:name="_Toc220015250"/>
      <w:r>
        <w:t xml:space="preserve">General </w:t>
      </w:r>
      <w:r w:rsidR="00F1605C">
        <w:t>Advantages</w:t>
      </w:r>
      <w:r w:rsidR="00C60C63">
        <w:t xml:space="preserve"> and Disadvantages</w:t>
      </w:r>
      <w:bookmarkEnd w:id="11"/>
    </w:p>
    <w:p w14:paraId="412CB1BD" w14:textId="77777777" w:rsidR="00C60C63" w:rsidRDefault="00C60C63" w:rsidP="00C60C63"/>
    <w:p w14:paraId="14ECC6B5" w14:textId="07684085" w:rsidR="00D27804" w:rsidRDefault="00D27804" w:rsidP="00D27804">
      <w:pPr>
        <w:pStyle w:val="Caption"/>
        <w:keepNext/>
        <w:jc w:val="center"/>
      </w:pPr>
      <w:bookmarkStart w:id="12" w:name="_Toc220015280"/>
      <w:r>
        <w:t xml:space="preserve">Table </w:t>
      </w:r>
      <w:fldSimple w:instr=" SEQ Table \* ARABIC ">
        <w:r w:rsidR="006D5BF7">
          <w:rPr>
            <w:noProof/>
          </w:rPr>
          <w:t>2</w:t>
        </w:r>
      </w:fldSimple>
      <w:r>
        <w:t xml:space="preserve"> - Piezoelectric pressure gauge evaluation</w:t>
      </w:r>
      <w:r w:rsidR="007D3EF2">
        <w:t xml:space="preserve"> </w:t>
      </w:r>
      <w:sdt>
        <w:sdtPr>
          <w:id w:val="-806245768"/>
          <w:citation/>
        </w:sdtPr>
        <w:sdtContent>
          <w:r w:rsidR="007D3EF2">
            <w:fldChar w:fldCharType="begin"/>
          </w:r>
          <w:r w:rsidR="007D3EF2">
            <w:instrText xml:space="preserve"> CITATION AVN26 \l 2057  \m Kis21 \m DST26</w:instrText>
          </w:r>
          <w:r w:rsidR="007D3EF2">
            <w:fldChar w:fldCharType="separate"/>
          </w:r>
          <w:r w:rsidR="007D3EF2" w:rsidRPr="005479A2">
            <w:rPr>
              <w:noProof/>
            </w:rPr>
            <w:t>[3, 4, 5]</w:t>
          </w:r>
          <w:r w:rsidR="007D3EF2">
            <w:fldChar w:fldCharType="end"/>
          </w:r>
        </w:sdtContent>
      </w:sdt>
      <w:bookmarkEnd w:id="12"/>
    </w:p>
    <w:tbl>
      <w:tblPr>
        <w:tblStyle w:val="GridTable3"/>
        <w:tblW w:w="0" w:type="auto"/>
        <w:jc w:val="center"/>
        <w:tblLook w:val="04A0" w:firstRow="1" w:lastRow="0" w:firstColumn="1" w:lastColumn="0" w:noHBand="0" w:noVBand="1"/>
      </w:tblPr>
      <w:tblGrid>
        <w:gridCol w:w="4508"/>
        <w:gridCol w:w="4508"/>
      </w:tblGrid>
      <w:tr w:rsidR="00C60C63" w14:paraId="72823261" w14:textId="77777777" w:rsidTr="00BE5C3A">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4508" w:type="dxa"/>
            <w:tcBorders>
              <w:bottom w:val="single" w:sz="4" w:space="0" w:color="auto"/>
            </w:tcBorders>
            <w:shd w:val="clear" w:color="auto" w:fill="auto"/>
            <w:vAlign w:val="center"/>
          </w:tcPr>
          <w:p w14:paraId="6E87E280" w14:textId="7C1BD772" w:rsidR="00C60C63" w:rsidRDefault="00C60C63" w:rsidP="006172F0">
            <w:pPr>
              <w:jc w:val="center"/>
            </w:pPr>
            <w:r>
              <w:t>Advantages</w:t>
            </w:r>
          </w:p>
        </w:tc>
        <w:tc>
          <w:tcPr>
            <w:tcW w:w="4508" w:type="dxa"/>
            <w:tcBorders>
              <w:bottom w:val="single" w:sz="4" w:space="0" w:color="auto"/>
            </w:tcBorders>
            <w:shd w:val="clear" w:color="auto" w:fill="auto"/>
            <w:vAlign w:val="center"/>
          </w:tcPr>
          <w:p w14:paraId="6E0936A4" w14:textId="53954CD9" w:rsidR="00C60C63" w:rsidRDefault="00C60C63" w:rsidP="006172F0">
            <w:pPr>
              <w:jc w:val="center"/>
              <w:cnfStyle w:val="100000000000" w:firstRow="1" w:lastRow="0" w:firstColumn="0" w:lastColumn="0" w:oddVBand="0" w:evenVBand="0" w:oddHBand="0" w:evenHBand="0" w:firstRowFirstColumn="0" w:firstRowLastColumn="0" w:lastRowFirstColumn="0" w:lastRowLastColumn="0"/>
            </w:pPr>
            <w:r>
              <w:t>Disadvantages</w:t>
            </w:r>
          </w:p>
        </w:tc>
      </w:tr>
      <w:tr w:rsidR="00C60C63" w14:paraId="3A203FE4" w14:textId="77777777" w:rsidTr="00BE5C3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7D3965F" w14:textId="5F75834F" w:rsidR="00C60C63" w:rsidRPr="00D27804" w:rsidRDefault="00C60C63" w:rsidP="006172F0">
            <w:pPr>
              <w:jc w:val="center"/>
              <w:rPr>
                <w:i w:val="0"/>
                <w:iCs w:val="0"/>
              </w:rPr>
            </w:pPr>
            <w:r w:rsidRPr="00D27804">
              <w:rPr>
                <w:i w:val="0"/>
                <w:iCs w:val="0"/>
              </w:rPr>
              <w:t>Extremely fast response time.  These gauges can respond in microseconds, which is especially useful in explosive trials.</w:t>
            </w:r>
          </w:p>
        </w:tc>
        <w:tc>
          <w:tcPr>
            <w:tcW w:w="450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B3C79FA" w14:textId="77DA3E4C" w:rsidR="00C60C63" w:rsidRDefault="00916132" w:rsidP="006172F0">
            <w:pPr>
              <w:jc w:val="center"/>
              <w:cnfStyle w:val="000000100000" w:firstRow="0" w:lastRow="0" w:firstColumn="0" w:lastColumn="0" w:oddVBand="0" w:evenVBand="0" w:oddHBand="1" w:evenHBand="0" w:firstRowFirstColumn="0" w:firstRowLastColumn="0" w:lastRowFirstColumn="0" w:lastRowLastColumn="0"/>
            </w:pPr>
            <w:r>
              <w:t>Unsuitable for measuring long-term pressure differences following an explosion.</w:t>
            </w:r>
          </w:p>
        </w:tc>
      </w:tr>
      <w:tr w:rsidR="00C60C63" w14:paraId="0791804B" w14:textId="77777777" w:rsidTr="00BE5C3A">
        <w:trPr>
          <w:jc w:val="center"/>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shd w:val="clear" w:color="auto" w:fill="auto"/>
            <w:vAlign w:val="center"/>
          </w:tcPr>
          <w:p w14:paraId="023FE007" w14:textId="0983F288" w:rsidR="00C60C63" w:rsidRPr="00D27804" w:rsidRDefault="00C60C63" w:rsidP="006172F0">
            <w:pPr>
              <w:jc w:val="center"/>
              <w:rPr>
                <w:i w:val="0"/>
                <w:iCs w:val="0"/>
              </w:rPr>
            </w:pPr>
            <w:proofErr w:type="gramStart"/>
            <w:r w:rsidRPr="00D27804">
              <w:rPr>
                <w:i w:val="0"/>
                <w:iCs w:val="0"/>
              </w:rPr>
              <w:t>The</w:t>
            </w:r>
            <w:proofErr w:type="gramEnd"/>
            <w:r w:rsidRPr="00D27804">
              <w:rPr>
                <w:i w:val="0"/>
                <w:iCs w:val="0"/>
              </w:rPr>
              <w:t xml:space="preserve"> can accurately measure the time of rapid rises in pressure and shock fronts.</w:t>
            </w:r>
          </w:p>
        </w:tc>
        <w:tc>
          <w:tcPr>
            <w:tcW w:w="4508" w:type="dxa"/>
            <w:tcBorders>
              <w:top w:val="single" w:sz="4" w:space="0" w:color="auto"/>
              <w:left w:val="single" w:sz="4" w:space="0" w:color="auto"/>
              <w:bottom w:val="single" w:sz="4" w:space="0" w:color="auto"/>
              <w:right w:val="single" w:sz="4" w:space="0" w:color="auto"/>
            </w:tcBorders>
            <w:vAlign w:val="center"/>
          </w:tcPr>
          <w:p w14:paraId="678229FB" w14:textId="78FDD24D" w:rsidR="00C60C63" w:rsidRDefault="00916132" w:rsidP="006172F0">
            <w:pPr>
              <w:jc w:val="center"/>
              <w:cnfStyle w:val="000000000000" w:firstRow="0" w:lastRow="0" w:firstColumn="0" w:lastColumn="0" w:oddVBand="0" w:evenVBand="0" w:oddHBand="0" w:evenHBand="0" w:firstRowFirstColumn="0" w:firstRowLastColumn="0" w:lastRowFirstColumn="0" w:lastRowLastColumn="0"/>
            </w:pPr>
            <w:r>
              <w:t>Susceptible to vibration and shock which could affect results</w:t>
            </w:r>
          </w:p>
        </w:tc>
      </w:tr>
      <w:tr w:rsidR="00C60C63" w14:paraId="2793564B" w14:textId="77777777" w:rsidTr="00BE5C3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3F37C42" w14:textId="53253124" w:rsidR="00C60C63" w:rsidRPr="00D27804" w:rsidRDefault="00C60C63" w:rsidP="006172F0">
            <w:pPr>
              <w:jc w:val="center"/>
              <w:rPr>
                <w:i w:val="0"/>
                <w:iCs w:val="0"/>
              </w:rPr>
            </w:pPr>
            <w:r w:rsidRPr="00D27804">
              <w:rPr>
                <w:i w:val="0"/>
                <w:iCs w:val="0"/>
              </w:rPr>
              <w:lastRenderedPageBreak/>
              <w:t>Very robust and durable making them able to withstand shockwaves and overpressure.</w:t>
            </w:r>
          </w:p>
        </w:tc>
        <w:tc>
          <w:tcPr>
            <w:tcW w:w="450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EF2E6F6" w14:textId="310E5919" w:rsidR="00C60C63" w:rsidRDefault="00916132" w:rsidP="006172F0">
            <w:pPr>
              <w:jc w:val="center"/>
              <w:cnfStyle w:val="000000100000" w:firstRow="0" w:lastRow="0" w:firstColumn="0" w:lastColumn="0" w:oddVBand="0" w:evenVBand="0" w:oddHBand="1" w:evenHBand="0" w:firstRowFirstColumn="0" w:firstRowLastColumn="0" w:lastRowFirstColumn="0" w:lastRowLastColumn="0"/>
            </w:pPr>
            <w:r>
              <w:t xml:space="preserve">Poor grounding or cabling can significantly </w:t>
            </w:r>
            <w:r w:rsidR="00900435">
              <w:t>degrade</w:t>
            </w:r>
            <w:r>
              <w:t xml:space="preserve"> the quality of data collected</w:t>
            </w:r>
          </w:p>
        </w:tc>
      </w:tr>
      <w:tr w:rsidR="00C60C63" w14:paraId="20C56BDE" w14:textId="77777777" w:rsidTr="00BE5C3A">
        <w:trPr>
          <w:jc w:val="center"/>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shd w:val="clear" w:color="auto" w:fill="auto"/>
            <w:vAlign w:val="center"/>
          </w:tcPr>
          <w:p w14:paraId="5A623670" w14:textId="5C8366A9" w:rsidR="00C60C63" w:rsidRPr="00916132" w:rsidRDefault="00916132" w:rsidP="006172F0">
            <w:pPr>
              <w:jc w:val="center"/>
              <w:rPr>
                <w:i w:val="0"/>
                <w:iCs w:val="0"/>
              </w:rPr>
            </w:pPr>
            <w:r>
              <w:rPr>
                <w:i w:val="0"/>
                <w:iCs w:val="0"/>
              </w:rPr>
              <w:t>Performs well at high frequencies which allows for detailed analysis of blast wave structures.</w:t>
            </w:r>
          </w:p>
        </w:tc>
        <w:tc>
          <w:tcPr>
            <w:tcW w:w="4508" w:type="dxa"/>
            <w:tcBorders>
              <w:top w:val="single" w:sz="4" w:space="0" w:color="auto"/>
              <w:left w:val="single" w:sz="4" w:space="0" w:color="auto"/>
              <w:bottom w:val="single" w:sz="4" w:space="0" w:color="auto"/>
              <w:right w:val="single" w:sz="4" w:space="0" w:color="auto"/>
            </w:tcBorders>
            <w:vAlign w:val="center"/>
          </w:tcPr>
          <w:p w14:paraId="04CF5390" w14:textId="16DB3AB0" w:rsidR="00C60C63" w:rsidRDefault="00916132" w:rsidP="006172F0">
            <w:pPr>
              <w:jc w:val="center"/>
              <w:cnfStyle w:val="000000000000" w:firstRow="0" w:lastRow="0" w:firstColumn="0" w:lastColumn="0" w:oddVBand="0" w:evenVBand="0" w:oddHBand="0" w:evenHBand="0" w:firstRowFirstColumn="0" w:firstRowLastColumn="0" w:lastRowFirstColumn="0" w:lastRowLastColumn="0"/>
            </w:pPr>
            <w:r>
              <w:t>Poor mounting of the sensors can affect sensitivity of sensors, which again can affect results</w:t>
            </w:r>
          </w:p>
        </w:tc>
      </w:tr>
      <w:tr w:rsidR="00C60C63" w14:paraId="0073FDA4" w14:textId="77777777" w:rsidTr="00BE5C3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0C7F219" w14:textId="25AC2176" w:rsidR="00C60C63" w:rsidRPr="00916132" w:rsidRDefault="00916132" w:rsidP="006172F0">
            <w:pPr>
              <w:jc w:val="center"/>
              <w:rPr>
                <w:i w:val="0"/>
                <w:iCs w:val="0"/>
              </w:rPr>
            </w:pPr>
            <w:r>
              <w:rPr>
                <w:i w:val="0"/>
                <w:iCs w:val="0"/>
              </w:rPr>
              <w:t>There is a low power requirement.  Reduces the risk of electrical noise or failure.</w:t>
            </w:r>
          </w:p>
        </w:tc>
        <w:tc>
          <w:tcPr>
            <w:tcW w:w="450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19F89BE" w14:textId="65F4B41E" w:rsidR="00C60C63" w:rsidRDefault="00916132" w:rsidP="006172F0">
            <w:pPr>
              <w:jc w:val="center"/>
              <w:cnfStyle w:val="000000100000" w:firstRow="0" w:lastRow="0" w:firstColumn="0" w:lastColumn="0" w:oddVBand="0" w:evenVBand="0" w:oddHBand="1" w:evenHBand="0" w:firstRowFirstColumn="0" w:firstRowLastColumn="0" w:lastRowFirstColumn="0" w:lastRowLastColumn="0"/>
            </w:pPr>
            <w:r>
              <w:t xml:space="preserve">Thermal effects from detonation can cause </w:t>
            </w:r>
            <w:r w:rsidR="00900435">
              <w:t>discrepancies</w:t>
            </w:r>
            <w:r>
              <w:t xml:space="preserve"> in results</w:t>
            </w:r>
          </w:p>
        </w:tc>
      </w:tr>
    </w:tbl>
    <w:p w14:paraId="4E24C366" w14:textId="77777777" w:rsidR="00C60C63" w:rsidRPr="00C60C63" w:rsidRDefault="00C60C63" w:rsidP="00C60C63"/>
    <w:p w14:paraId="68F1A0C7" w14:textId="3D034CF3" w:rsidR="00F1605C" w:rsidRDefault="00E5487D" w:rsidP="00E5487D">
      <w:pPr>
        <w:pStyle w:val="Heading2"/>
      </w:pPr>
      <w:bookmarkStart w:id="13" w:name="_Toc220015251"/>
      <w:r>
        <w:t>Velocity</w:t>
      </w:r>
      <w:bookmarkEnd w:id="13"/>
    </w:p>
    <w:p w14:paraId="58DB3863" w14:textId="77777777" w:rsidR="00E5487D" w:rsidRDefault="00E5487D" w:rsidP="00E5487D"/>
    <w:p w14:paraId="40A985FA" w14:textId="3336A24F" w:rsidR="00A14570" w:rsidRDefault="00F63C78" w:rsidP="00E5487D">
      <w:r>
        <w:t xml:space="preserve">In this trial, velocity foils were used to measure the velocity of </w:t>
      </w:r>
      <w:r w:rsidR="00670858">
        <w:t xml:space="preserve">detonation of </w:t>
      </w:r>
      <w:r>
        <w:t xml:space="preserve">the </w:t>
      </w:r>
      <w:r w:rsidR="001A5D49">
        <w:t>unknown</w:t>
      </w:r>
      <w:r>
        <w:t xml:space="preserve"> explosive.  The resulting velocity would be able to indicate which type of explosive was used.  Velocity foils are a very thin layer of metal, usual</w:t>
      </w:r>
      <w:r w:rsidR="00036569">
        <w:t>ly aluminium or copper.  The velocity foils were placed on the fragmentation packs (3 per pack) behind the detonation point, to catch the fragmentation from the detonation</w:t>
      </w:r>
      <w:r w:rsidR="00ED088F">
        <w:t xml:space="preserve"> (see figure 3 below)</w:t>
      </w:r>
      <w:r w:rsidR="00036569">
        <w:t>.  The fragmentation will hit the foil, which will complete a circuit, sending a time signal</w:t>
      </w:r>
      <w:r w:rsidR="00095F4E">
        <w:t xml:space="preserve"> to the recording software.  The foils used in this experiment were multi-strike foils, which </w:t>
      </w:r>
      <w:r w:rsidR="00325170">
        <w:t>meant that every strike of fragmentation received by the foil was time stamped on the recording software</w:t>
      </w:r>
      <w:r w:rsidR="009E7C8B">
        <w:t xml:space="preserve"> </w:t>
      </w:r>
      <w:sdt>
        <w:sdtPr>
          <w:id w:val="-235552915"/>
          <w:citation/>
        </w:sdtPr>
        <w:sdtContent>
          <w:r w:rsidR="00F81CDD">
            <w:fldChar w:fldCharType="begin"/>
          </w:r>
          <w:r w:rsidR="00F81CDD">
            <w:instrText xml:space="preserve"> CITATION AMO26 \l 2057 </w:instrText>
          </w:r>
          <w:r w:rsidR="00EE774B">
            <w:instrText xml:space="preserve"> \m Whi26</w:instrText>
          </w:r>
          <w:r w:rsidR="00F81CDD">
            <w:fldChar w:fldCharType="separate"/>
          </w:r>
          <w:r w:rsidR="007D3EF2" w:rsidRPr="007D3EF2">
            <w:rPr>
              <w:noProof/>
            </w:rPr>
            <w:t>[6, 7]</w:t>
          </w:r>
          <w:r w:rsidR="00F81CDD">
            <w:fldChar w:fldCharType="end"/>
          </w:r>
        </w:sdtContent>
      </w:sdt>
      <w:r w:rsidR="00325170">
        <w:t xml:space="preserve">. </w:t>
      </w:r>
    </w:p>
    <w:p w14:paraId="1AF6A950" w14:textId="77777777" w:rsidR="00A14570" w:rsidRDefault="00A14570" w:rsidP="00E5487D"/>
    <w:p w14:paraId="1D673892" w14:textId="77777777" w:rsidR="00ED088F" w:rsidRDefault="00ED088F" w:rsidP="00ED088F">
      <w:pPr>
        <w:keepNext/>
        <w:jc w:val="center"/>
      </w:pPr>
      <w:r>
        <w:rPr>
          <w:noProof/>
        </w:rPr>
        <w:drawing>
          <wp:inline distT="0" distB="0" distL="0" distR="0" wp14:anchorId="18BCE464" wp14:editId="2D4140E4">
            <wp:extent cx="5731510" cy="2756403"/>
            <wp:effectExtent l="0" t="0" r="2540" b="6350"/>
            <wp:docPr id="545109969" name="Picture 6" descr="A group of people standing around a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109969" name="Picture 6" descr="A group of people standing around a structure&#10;&#10;AI-generated content may be incorrect."/>
                    <pic:cNvPicPr/>
                  </pic:nvPicPr>
                  <pic:blipFill rotWithShape="1">
                    <a:blip r:embed="rId15" cstate="print">
                      <a:extLst>
                        <a:ext uri="{28A0092B-C50C-407E-A947-70E740481C1C}">
                          <a14:useLocalDpi xmlns:a14="http://schemas.microsoft.com/office/drawing/2010/main" val="0"/>
                        </a:ext>
                      </a:extLst>
                    </a:blip>
                    <a:srcRect l="14225" t="24993" r="26612" b="37075"/>
                    <a:stretch>
                      <a:fillRect/>
                    </a:stretch>
                  </pic:blipFill>
                  <pic:spPr bwMode="auto">
                    <a:xfrm>
                      <a:off x="0" y="0"/>
                      <a:ext cx="5731510" cy="2756403"/>
                    </a:xfrm>
                    <a:prstGeom prst="rect">
                      <a:avLst/>
                    </a:prstGeom>
                    <a:ln>
                      <a:noFill/>
                    </a:ln>
                    <a:extLst>
                      <a:ext uri="{53640926-AAD7-44D8-BBD7-CCE9431645EC}">
                        <a14:shadowObscured xmlns:a14="http://schemas.microsoft.com/office/drawing/2010/main"/>
                      </a:ext>
                    </a:extLst>
                  </pic:spPr>
                </pic:pic>
              </a:graphicData>
            </a:graphic>
          </wp:inline>
        </w:drawing>
      </w:r>
    </w:p>
    <w:p w14:paraId="1BF1FF06" w14:textId="08B5D733" w:rsidR="00ED088F" w:rsidRDefault="00ED088F" w:rsidP="00ED088F">
      <w:pPr>
        <w:pStyle w:val="Caption"/>
        <w:jc w:val="center"/>
      </w:pPr>
      <w:bookmarkStart w:id="14" w:name="_Toc220015273"/>
      <w:r>
        <w:t xml:space="preserve">Figure </w:t>
      </w:r>
      <w:fldSimple w:instr=" SEQ Figure \* ARABIC ">
        <w:r w:rsidR="00AC60E3">
          <w:rPr>
            <w:noProof/>
          </w:rPr>
          <w:t>3</w:t>
        </w:r>
      </w:fldSimple>
      <w:r>
        <w:t xml:space="preserve"> - Velocity Foils</w:t>
      </w:r>
      <w:bookmarkEnd w:id="14"/>
    </w:p>
    <w:p w14:paraId="604432D5" w14:textId="1C9666D1" w:rsidR="00A94835" w:rsidRDefault="00325170" w:rsidP="00E5487D">
      <w:r>
        <w:t xml:space="preserve"> </w:t>
      </w:r>
      <w:r w:rsidR="00D71E93">
        <w:t xml:space="preserve"> </w:t>
      </w:r>
    </w:p>
    <w:p w14:paraId="7F3BBC73" w14:textId="3A1347FC" w:rsidR="00E5487D" w:rsidRPr="00E5487D" w:rsidRDefault="00E5487D" w:rsidP="00E5487D">
      <w:pPr>
        <w:pStyle w:val="Heading3"/>
      </w:pPr>
      <w:bookmarkStart w:id="15" w:name="_Toc220015252"/>
      <w:r>
        <w:t>Performance in the Trial</w:t>
      </w:r>
      <w:bookmarkEnd w:id="15"/>
    </w:p>
    <w:p w14:paraId="2EBB02E5" w14:textId="77777777" w:rsidR="0051185B" w:rsidRDefault="0051185B" w:rsidP="00C60C63"/>
    <w:p w14:paraId="2BECFAC6" w14:textId="74EE3F2B" w:rsidR="00E5487D" w:rsidRDefault="00EA715F" w:rsidP="00C60C63">
      <w:r>
        <w:t>A</w:t>
      </w:r>
      <w:r w:rsidR="007943DE">
        <w:t>s with the pressure gauges, t</w:t>
      </w:r>
      <w:r>
        <w:t xml:space="preserve">here was an issue </w:t>
      </w:r>
      <w:r w:rsidR="00760DA0">
        <w:t>with the velocity foils and resulting data collected.  There was usable data collected from the</w:t>
      </w:r>
      <w:r w:rsidR="00171E32">
        <w:t xml:space="preserve">m, however, </w:t>
      </w:r>
      <w:r w:rsidR="00ED2401">
        <w:t xml:space="preserve">due to inexperience and </w:t>
      </w:r>
      <w:r w:rsidR="003E1149">
        <w:t>insuffi</w:t>
      </w:r>
      <w:r w:rsidR="007943DE">
        <w:t>ci</w:t>
      </w:r>
      <w:r w:rsidR="003E1149">
        <w:t>ent</w:t>
      </w:r>
      <w:r w:rsidR="00ED2401">
        <w:t xml:space="preserve"> knowledge – no insight was gained that could aid </w:t>
      </w:r>
      <w:r w:rsidR="003E1149">
        <w:t xml:space="preserve">in </w:t>
      </w:r>
      <w:r w:rsidR="007943DE">
        <w:t>proposing</w:t>
      </w:r>
      <w:r w:rsidR="003E1149">
        <w:t xml:space="preserve"> an explosive device.</w:t>
      </w:r>
    </w:p>
    <w:p w14:paraId="6D1B16AA" w14:textId="77777777" w:rsidR="00DA64CA" w:rsidRDefault="00DA64CA" w:rsidP="00C60C63"/>
    <w:p w14:paraId="6F2E90BB" w14:textId="145B9AF5" w:rsidR="00E5487D" w:rsidRPr="00F1605C" w:rsidRDefault="00E5487D" w:rsidP="00E5487D">
      <w:pPr>
        <w:pStyle w:val="Heading3"/>
      </w:pPr>
      <w:bookmarkStart w:id="16" w:name="_Toc220015253"/>
      <w:r>
        <w:lastRenderedPageBreak/>
        <w:t>General Advantages and Disadvantages</w:t>
      </w:r>
      <w:bookmarkEnd w:id="16"/>
    </w:p>
    <w:p w14:paraId="28C25D2C" w14:textId="77777777" w:rsidR="009E7EE0" w:rsidRDefault="009E7EE0" w:rsidP="009E7EE0"/>
    <w:p w14:paraId="2A269957" w14:textId="2FEAF470" w:rsidR="00BE5C3A" w:rsidRDefault="00BE5C3A" w:rsidP="00BE5C3A">
      <w:pPr>
        <w:pStyle w:val="Caption"/>
        <w:keepNext/>
        <w:jc w:val="center"/>
      </w:pPr>
      <w:bookmarkStart w:id="17" w:name="_Toc220015281"/>
      <w:r>
        <w:t xml:space="preserve">Table </w:t>
      </w:r>
      <w:fldSimple w:instr=" SEQ Table \* ARABIC ">
        <w:r w:rsidR="006D5BF7">
          <w:rPr>
            <w:noProof/>
          </w:rPr>
          <w:t>3</w:t>
        </w:r>
      </w:fldSimple>
      <w:r>
        <w:t xml:space="preserve"> - Velocity Foil Evaluation</w:t>
      </w:r>
      <w:r w:rsidR="007D3EF2">
        <w:t xml:space="preserve"> </w:t>
      </w:r>
      <w:sdt>
        <w:sdtPr>
          <w:id w:val="-2519996"/>
          <w:citation/>
        </w:sdtPr>
        <w:sdtContent>
          <w:r w:rsidR="007D3EF2">
            <w:fldChar w:fldCharType="begin"/>
          </w:r>
          <w:r w:rsidR="007D3EF2">
            <w:instrText xml:space="preserve"> CITATION AMO26 \l 2057  \m Whi26</w:instrText>
          </w:r>
          <w:r w:rsidR="007D3EF2">
            <w:fldChar w:fldCharType="separate"/>
          </w:r>
          <w:r w:rsidR="007D3EF2" w:rsidRPr="007D3EF2">
            <w:rPr>
              <w:noProof/>
            </w:rPr>
            <w:t>[6, 7]</w:t>
          </w:r>
          <w:r w:rsidR="007D3EF2">
            <w:fldChar w:fldCharType="end"/>
          </w:r>
        </w:sdtContent>
      </w:sdt>
      <w:bookmarkEnd w:id="17"/>
    </w:p>
    <w:tbl>
      <w:tblPr>
        <w:tblStyle w:val="GridTable3"/>
        <w:tblW w:w="0" w:type="auto"/>
        <w:jc w:val="center"/>
        <w:tblLook w:val="04A0" w:firstRow="1" w:lastRow="0" w:firstColumn="1" w:lastColumn="0" w:noHBand="0" w:noVBand="1"/>
      </w:tblPr>
      <w:tblGrid>
        <w:gridCol w:w="4508"/>
        <w:gridCol w:w="4508"/>
      </w:tblGrid>
      <w:tr w:rsidR="00670858" w14:paraId="450A100C" w14:textId="77777777" w:rsidTr="00BE5C3A">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4508" w:type="dxa"/>
            <w:tcBorders>
              <w:bottom w:val="single" w:sz="4" w:space="0" w:color="auto"/>
            </w:tcBorders>
            <w:shd w:val="clear" w:color="auto" w:fill="auto"/>
            <w:vAlign w:val="center"/>
          </w:tcPr>
          <w:p w14:paraId="105A3157" w14:textId="77777777" w:rsidR="00670858" w:rsidRDefault="00670858" w:rsidP="00C3401F">
            <w:pPr>
              <w:jc w:val="center"/>
            </w:pPr>
            <w:r>
              <w:t>Advantages</w:t>
            </w:r>
          </w:p>
        </w:tc>
        <w:tc>
          <w:tcPr>
            <w:tcW w:w="4508" w:type="dxa"/>
            <w:tcBorders>
              <w:bottom w:val="single" w:sz="4" w:space="0" w:color="auto"/>
            </w:tcBorders>
            <w:shd w:val="clear" w:color="auto" w:fill="auto"/>
            <w:vAlign w:val="center"/>
          </w:tcPr>
          <w:p w14:paraId="6F23A1FB" w14:textId="77777777" w:rsidR="00670858" w:rsidRDefault="00670858" w:rsidP="00C3401F">
            <w:pPr>
              <w:jc w:val="center"/>
              <w:cnfStyle w:val="100000000000" w:firstRow="1" w:lastRow="0" w:firstColumn="0" w:lastColumn="0" w:oddVBand="0" w:evenVBand="0" w:oddHBand="0" w:evenHBand="0" w:firstRowFirstColumn="0" w:firstRowLastColumn="0" w:lastRowFirstColumn="0" w:lastRowLastColumn="0"/>
            </w:pPr>
            <w:r>
              <w:t>Disadvantages</w:t>
            </w:r>
          </w:p>
        </w:tc>
      </w:tr>
      <w:tr w:rsidR="00670858" w14:paraId="1EB94572" w14:textId="77777777" w:rsidTr="00BE5C3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E166B8F" w14:textId="50819766" w:rsidR="00670858" w:rsidRPr="00D27804" w:rsidRDefault="00670858" w:rsidP="00C3401F">
            <w:pPr>
              <w:jc w:val="center"/>
              <w:rPr>
                <w:i w:val="0"/>
                <w:iCs w:val="0"/>
              </w:rPr>
            </w:pPr>
            <w:r>
              <w:rPr>
                <w:i w:val="0"/>
                <w:iCs w:val="0"/>
              </w:rPr>
              <w:t>Simple and easy to use.</w:t>
            </w:r>
          </w:p>
        </w:tc>
        <w:tc>
          <w:tcPr>
            <w:tcW w:w="450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D292691" w14:textId="1699F73A" w:rsidR="00670858" w:rsidRDefault="00670858" w:rsidP="00C3401F">
            <w:pPr>
              <w:jc w:val="center"/>
              <w:cnfStyle w:val="000000100000" w:firstRow="0" w:lastRow="0" w:firstColumn="0" w:lastColumn="0" w:oddVBand="0" w:evenVBand="0" w:oddHBand="1" w:evenHBand="0" w:firstRowFirstColumn="0" w:firstRowLastColumn="0" w:lastRowFirstColumn="0" w:lastRowLastColumn="0"/>
            </w:pPr>
            <w:r>
              <w:t>Accuracy of results depends on precise spacing and alignment of foils which can be time consuming.</w:t>
            </w:r>
          </w:p>
        </w:tc>
      </w:tr>
      <w:tr w:rsidR="00670858" w14:paraId="27E5B982" w14:textId="77777777" w:rsidTr="00233458">
        <w:trPr>
          <w:trHeight w:val="681"/>
          <w:jc w:val="center"/>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shd w:val="clear" w:color="auto" w:fill="auto"/>
            <w:vAlign w:val="center"/>
          </w:tcPr>
          <w:p w14:paraId="44A9E5CE" w14:textId="3890F5A1" w:rsidR="00670858" w:rsidRPr="00D27804" w:rsidRDefault="00670858" w:rsidP="00C3401F">
            <w:pPr>
              <w:jc w:val="center"/>
              <w:rPr>
                <w:i w:val="0"/>
                <w:iCs w:val="0"/>
              </w:rPr>
            </w:pPr>
            <w:r>
              <w:rPr>
                <w:i w:val="0"/>
                <w:iCs w:val="0"/>
              </w:rPr>
              <w:t>Can operate in harsh environments and close to the charge.</w:t>
            </w:r>
          </w:p>
        </w:tc>
        <w:tc>
          <w:tcPr>
            <w:tcW w:w="4508" w:type="dxa"/>
            <w:tcBorders>
              <w:top w:val="single" w:sz="4" w:space="0" w:color="auto"/>
              <w:left w:val="single" w:sz="4" w:space="0" w:color="auto"/>
              <w:bottom w:val="single" w:sz="4" w:space="0" w:color="auto"/>
              <w:right w:val="single" w:sz="4" w:space="0" w:color="auto"/>
            </w:tcBorders>
            <w:vAlign w:val="center"/>
          </w:tcPr>
          <w:p w14:paraId="44E1DCF0" w14:textId="2BAE3760" w:rsidR="00670858" w:rsidRDefault="00670858" w:rsidP="00C3401F">
            <w:pPr>
              <w:jc w:val="center"/>
              <w:cnfStyle w:val="000000000000" w:firstRow="0" w:lastRow="0" w:firstColumn="0" w:lastColumn="0" w:oddVBand="0" w:evenVBand="0" w:oddHBand="0" w:evenHBand="0" w:firstRowFirstColumn="0" w:firstRowLastColumn="0" w:lastRowFirstColumn="0" w:lastRowLastColumn="0"/>
            </w:pPr>
            <w:r>
              <w:t>Foils may break or fall off from the shock wave before the fragmentation has had time to strike.</w:t>
            </w:r>
          </w:p>
        </w:tc>
      </w:tr>
      <w:tr w:rsidR="00670858" w14:paraId="1F19AB36" w14:textId="77777777" w:rsidTr="00BE5C3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30A6D4B" w14:textId="35E17A07" w:rsidR="00670858" w:rsidRPr="00D27804" w:rsidRDefault="00670858" w:rsidP="00C3401F">
            <w:pPr>
              <w:jc w:val="center"/>
              <w:rPr>
                <w:i w:val="0"/>
                <w:iCs w:val="0"/>
              </w:rPr>
            </w:pPr>
            <w:r>
              <w:rPr>
                <w:i w:val="0"/>
                <w:iCs w:val="0"/>
              </w:rPr>
              <w:t>Very inexpensive and single use.  Perfect for destructive testing.</w:t>
            </w:r>
          </w:p>
        </w:tc>
        <w:tc>
          <w:tcPr>
            <w:tcW w:w="450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20FB183" w14:textId="558F2668" w:rsidR="00670858" w:rsidRDefault="00670858" w:rsidP="00C3401F">
            <w:pPr>
              <w:jc w:val="center"/>
              <w:cnfStyle w:val="000000100000" w:firstRow="0" w:lastRow="0" w:firstColumn="0" w:lastColumn="0" w:oddVBand="0" w:evenVBand="0" w:oddHBand="1" w:evenHBand="0" w:firstRowFirstColumn="0" w:firstRowLastColumn="0" w:lastRowFirstColumn="0" w:lastRowLastColumn="0"/>
            </w:pPr>
            <w:r>
              <w:t>As they are only single use, there is no opportunity for repeat measurement unless you set it up exactly the same again.</w:t>
            </w:r>
          </w:p>
        </w:tc>
      </w:tr>
      <w:tr w:rsidR="00670858" w14:paraId="6AABE6AB" w14:textId="77777777" w:rsidTr="00BE5C3A">
        <w:trPr>
          <w:jc w:val="center"/>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shd w:val="clear" w:color="auto" w:fill="auto"/>
            <w:vAlign w:val="center"/>
          </w:tcPr>
          <w:p w14:paraId="36C9E812" w14:textId="582F0801" w:rsidR="00670858" w:rsidRPr="00916132" w:rsidRDefault="00670858" w:rsidP="00C3401F">
            <w:pPr>
              <w:jc w:val="center"/>
              <w:rPr>
                <w:i w:val="0"/>
                <w:iCs w:val="0"/>
              </w:rPr>
            </w:pPr>
            <w:r>
              <w:rPr>
                <w:i w:val="0"/>
                <w:iCs w:val="0"/>
              </w:rPr>
              <w:t>Provide a direct measurement of velocity by recording which time the foil is broken by fragmentation.</w:t>
            </w:r>
          </w:p>
        </w:tc>
        <w:tc>
          <w:tcPr>
            <w:tcW w:w="4508" w:type="dxa"/>
            <w:tcBorders>
              <w:top w:val="single" w:sz="4" w:space="0" w:color="auto"/>
              <w:left w:val="single" w:sz="4" w:space="0" w:color="auto"/>
              <w:bottom w:val="single" w:sz="4" w:space="0" w:color="auto"/>
              <w:right w:val="single" w:sz="4" w:space="0" w:color="auto"/>
            </w:tcBorders>
            <w:vAlign w:val="center"/>
          </w:tcPr>
          <w:p w14:paraId="7AD8CFE1" w14:textId="03EDED21" w:rsidR="00670858" w:rsidRDefault="00670858" w:rsidP="00C3401F">
            <w:pPr>
              <w:jc w:val="center"/>
              <w:cnfStyle w:val="000000000000" w:firstRow="0" w:lastRow="0" w:firstColumn="0" w:lastColumn="0" w:oddVBand="0" w:evenVBand="0" w:oddHBand="0" w:evenHBand="0" w:firstRowFirstColumn="0" w:firstRowLastColumn="0" w:lastRowFirstColumn="0" w:lastRowLastColumn="0"/>
            </w:pPr>
            <w:r>
              <w:t>Results can be difficult to interpret, especially if affected by noise.</w:t>
            </w:r>
          </w:p>
        </w:tc>
      </w:tr>
      <w:tr w:rsidR="00670858" w14:paraId="4C471288" w14:textId="77777777" w:rsidTr="00233458">
        <w:trPr>
          <w:cnfStyle w:val="000000100000" w:firstRow="0" w:lastRow="0" w:firstColumn="0" w:lastColumn="0" w:oddVBand="0" w:evenVBand="0" w:oddHBand="1" w:evenHBand="0" w:firstRowFirstColumn="0" w:firstRowLastColumn="0" w:lastRowFirstColumn="0" w:lastRowLastColumn="0"/>
          <w:trHeight w:val="898"/>
          <w:jc w:val="center"/>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FBD18BE" w14:textId="11F37415" w:rsidR="00670858" w:rsidRPr="00916132" w:rsidRDefault="00670858" w:rsidP="00C3401F">
            <w:pPr>
              <w:jc w:val="center"/>
              <w:rPr>
                <w:i w:val="0"/>
                <w:iCs w:val="0"/>
              </w:rPr>
            </w:pPr>
            <w:r>
              <w:rPr>
                <w:i w:val="0"/>
                <w:iCs w:val="0"/>
              </w:rPr>
              <w:t>Multi-strike foils can collect lots of data from multiple strikes giving a better overall picture of velocity.</w:t>
            </w:r>
          </w:p>
        </w:tc>
        <w:tc>
          <w:tcPr>
            <w:tcW w:w="450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46B1D11" w14:textId="3E99F4F2" w:rsidR="00670858" w:rsidRDefault="00B34806" w:rsidP="00C3401F">
            <w:pPr>
              <w:jc w:val="center"/>
              <w:cnfStyle w:val="000000100000" w:firstRow="0" w:lastRow="0" w:firstColumn="0" w:lastColumn="0" w:oddVBand="0" w:evenVBand="0" w:oddHBand="1" w:evenHBand="0" w:firstRowFirstColumn="0" w:firstRowLastColumn="0" w:lastRowFirstColumn="0" w:lastRowLastColumn="0"/>
            </w:pPr>
            <w:r>
              <w:t xml:space="preserve">Can get false results if the foil </w:t>
            </w:r>
            <w:r w:rsidR="00DF08C1">
              <w:t>broken or hit by something else</w:t>
            </w:r>
          </w:p>
        </w:tc>
      </w:tr>
    </w:tbl>
    <w:p w14:paraId="50A74F61" w14:textId="17FA3995" w:rsidR="009E7EE0" w:rsidRDefault="009E7EE0" w:rsidP="009E7EE0">
      <w:pPr>
        <w:rPr>
          <w:sz w:val="32"/>
          <w:szCs w:val="32"/>
        </w:rPr>
      </w:pPr>
    </w:p>
    <w:p w14:paraId="5C115E3A" w14:textId="4D8E4B87" w:rsidR="00E5487D" w:rsidRDefault="00E5487D" w:rsidP="00E5487D">
      <w:pPr>
        <w:pStyle w:val="Heading2"/>
      </w:pPr>
      <w:bookmarkStart w:id="18" w:name="_Toc220015254"/>
      <w:r>
        <w:t>Cabling</w:t>
      </w:r>
      <w:bookmarkEnd w:id="18"/>
    </w:p>
    <w:p w14:paraId="2158B7A8" w14:textId="77777777" w:rsidR="00E5487D" w:rsidRDefault="00E5487D" w:rsidP="00E5487D"/>
    <w:p w14:paraId="638A60AD" w14:textId="46566B06" w:rsidR="00E5487D" w:rsidRDefault="00CF4E32" w:rsidP="00E5487D">
      <w:r>
        <w:t xml:space="preserve">Bayonet Neill-Concelman (BNC) cabling was used for this trial.  </w:t>
      </w:r>
      <w:r w:rsidR="006637E9">
        <w:t>This refers to coaxial cables that are fitted with BNC connectors</w:t>
      </w:r>
      <w:r w:rsidR="00EC7464">
        <w:t>, they are used to transmit electrical signals for various industries and purposes.</w:t>
      </w:r>
      <w:r w:rsidR="00422D3A">
        <w:t xml:space="preserve">  The BNC connector works by using a bayonet locking system </w:t>
      </w:r>
      <w:r w:rsidR="00D21E6E">
        <w:t xml:space="preserve">(see figure 4 below) </w:t>
      </w:r>
      <w:r w:rsidR="00422D3A">
        <w:t>t</w:t>
      </w:r>
      <w:r w:rsidR="00E84C75">
        <w:t>hat securely attaches the coaxial cables together, as well as, securely attached to equipment.</w:t>
      </w:r>
      <w:r w:rsidR="00FD0898">
        <w:t xml:space="preserve">  This type of cabling is </w:t>
      </w:r>
      <w:r w:rsidR="00B24035">
        <w:t>often favoured</w:t>
      </w:r>
      <w:r w:rsidR="00FD0898">
        <w:t xml:space="preserve"> over</w:t>
      </w:r>
      <w:r w:rsidR="00825A6D">
        <w:t xml:space="preserve"> alternative choices due to its unique locking mechanism and ability to transmit high-frequency</w:t>
      </w:r>
      <w:r w:rsidR="00403CDA">
        <w:t xml:space="preserve"> signals with minimal loss</w:t>
      </w:r>
      <w:r w:rsidR="00945195">
        <w:t xml:space="preserve"> </w:t>
      </w:r>
      <w:sdt>
        <w:sdtPr>
          <w:id w:val="-1666542792"/>
          <w:citation/>
        </w:sdtPr>
        <w:sdtContent>
          <w:r w:rsidR="00EB69F5">
            <w:fldChar w:fldCharType="begin"/>
          </w:r>
          <w:r w:rsidR="00EB69F5">
            <w:instrText xml:space="preserve"> CITATION Cab26 \l 2057  \m Len26</w:instrText>
          </w:r>
          <w:r w:rsidR="00EB69F5">
            <w:fldChar w:fldCharType="separate"/>
          </w:r>
          <w:r w:rsidR="007D3EF2" w:rsidRPr="007D3EF2">
            <w:rPr>
              <w:noProof/>
            </w:rPr>
            <w:t>[8, 9]</w:t>
          </w:r>
          <w:r w:rsidR="00EB69F5">
            <w:fldChar w:fldCharType="end"/>
          </w:r>
        </w:sdtContent>
      </w:sdt>
      <w:r w:rsidR="00403CDA">
        <w:t xml:space="preserve">.  </w:t>
      </w:r>
    </w:p>
    <w:p w14:paraId="605D7561" w14:textId="77777777" w:rsidR="00A73E4F" w:rsidRDefault="00A73E4F" w:rsidP="00E5487D"/>
    <w:p w14:paraId="4D8C2A32" w14:textId="77777777" w:rsidR="00A73E4F" w:rsidRDefault="00A73E4F" w:rsidP="00A73E4F">
      <w:pPr>
        <w:keepNext/>
        <w:jc w:val="center"/>
      </w:pPr>
      <w:r>
        <w:rPr>
          <w:noProof/>
        </w:rPr>
        <w:drawing>
          <wp:inline distT="0" distB="0" distL="0" distR="0" wp14:anchorId="5E57727F" wp14:editId="01A791FB">
            <wp:extent cx="5731510" cy="2544445"/>
            <wp:effectExtent l="0" t="0" r="2540" b="8255"/>
            <wp:docPr id="2085752179" name="Picture 2" descr="MULTICOMP PRO BNC-BNC PLUG RG59 2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ULTICOMP PRO BNC-BNC PLUG RG59 2M"/>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544445"/>
                    </a:xfrm>
                    <a:prstGeom prst="rect">
                      <a:avLst/>
                    </a:prstGeom>
                    <a:noFill/>
                    <a:ln>
                      <a:noFill/>
                    </a:ln>
                  </pic:spPr>
                </pic:pic>
              </a:graphicData>
            </a:graphic>
          </wp:inline>
        </w:drawing>
      </w:r>
    </w:p>
    <w:p w14:paraId="7D396E1A" w14:textId="52B12F4D" w:rsidR="00A73E4F" w:rsidRDefault="00A73E4F" w:rsidP="00A73E4F">
      <w:pPr>
        <w:pStyle w:val="Caption"/>
        <w:jc w:val="center"/>
      </w:pPr>
      <w:bookmarkStart w:id="19" w:name="_Toc220015274"/>
      <w:r>
        <w:t xml:space="preserve">Figure </w:t>
      </w:r>
      <w:fldSimple w:instr=" SEQ Figure \* ARABIC ">
        <w:r w:rsidR="00AC60E3">
          <w:rPr>
            <w:noProof/>
          </w:rPr>
          <w:t>4</w:t>
        </w:r>
      </w:fldSimple>
      <w:r>
        <w:t xml:space="preserve"> - BNC Connector</w:t>
      </w:r>
      <w:sdt>
        <w:sdtPr>
          <w:id w:val="-654368480"/>
          <w:citation/>
        </w:sdtPr>
        <w:sdtContent>
          <w:r>
            <w:fldChar w:fldCharType="begin"/>
          </w:r>
          <w:r>
            <w:instrText xml:space="preserve"> CITATION Far26 \l 2057 </w:instrText>
          </w:r>
          <w:r>
            <w:fldChar w:fldCharType="separate"/>
          </w:r>
          <w:r>
            <w:rPr>
              <w:noProof/>
            </w:rPr>
            <w:t xml:space="preserve"> </w:t>
          </w:r>
          <w:r w:rsidRPr="00A73E4F">
            <w:rPr>
              <w:noProof/>
            </w:rPr>
            <w:t>[10]</w:t>
          </w:r>
          <w:r>
            <w:fldChar w:fldCharType="end"/>
          </w:r>
        </w:sdtContent>
      </w:sdt>
      <w:bookmarkEnd w:id="19"/>
    </w:p>
    <w:p w14:paraId="4EABB2F9" w14:textId="77777777" w:rsidR="00E5487D" w:rsidRDefault="00E5487D" w:rsidP="00E5487D"/>
    <w:p w14:paraId="2BFDEA67" w14:textId="473603F5" w:rsidR="00E5487D" w:rsidRPr="00E5487D" w:rsidRDefault="00E5487D" w:rsidP="00E5487D">
      <w:pPr>
        <w:pStyle w:val="Heading3"/>
      </w:pPr>
      <w:bookmarkStart w:id="20" w:name="_Toc220015255"/>
      <w:r>
        <w:t>Performance in the Trial</w:t>
      </w:r>
      <w:bookmarkEnd w:id="20"/>
    </w:p>
    <w:p w14:paraId="47163321" w14:textId="77777777" w:rsidR="00E5487D" w:rsidRDefault="00E5487D" w:rsidP="00E5487D"/>
    <w:p w14:paraId="03D43884" w14:textId="2C37E7E7" w:rsidR="003127AE" w:rsidRDefault="00714902" w:rsidP="00E5487D">
      <w:r>
        <w:t>The cabling in the trial was able to successfully transmit</w:t>
      </w:r>
      <w:r w:rsidR="00E9385D">
        <w:t xml:space="preserve"> the data from the pressure </w:t>
      </w:r>
      <w:r w:rsidR="00076DD5">
        <w:t xml:space="preserve">gauges </w:t>
      </w:r>
      <w:r w:rsidR="00E9385D">
        <w:t>and velocity foils to the software in the control room.</w:t>
      </w:r>
      <w:r w:rsidR="00076DD5">
        <w:t xml:space="preserve">  Although there were issues with both types of data, this was not</w:t>
      </w:r>
      <w:r w:rsidR="007858A0">
        <w:t xml:space="preserve"> due to a cabling issue but effects from the detonation as previously discussed.</w:t>
      </w:r>
      <w:r w:rsidR="00C210DB">
        <w:t xml:space="preserve">  </w:t>
      </w:r>
      <w:proofErr w:type="gramStart"/>
      <w:r w:rsidR="00C210DB">
        <w:t>Overall</w:t>
      </w:r>
      <w:proofErr w:type="gramEnd"/>
      <w:r w:rsidR="00C210DB">
        <w:t xml:space="preserve"> the cabling performed as expecte</w:t>
      </w:r>
      <w:r w:rsidR="00933172">
        <w:t xml:space="preserve">d.  </w:t>
      </w:r>
      <w:r w:rsidR="000A722A">
        <w:t>The only thing to note</w:t>
      </w:r>
      <w:r w:rsidR="003D0092">
        <w:t xml:space="preserve">, with regards to cabling </w:t>
      </w:r>
      <w:r w:rsidR="000A722A">
        <w:t>from this trial</w:t>
      </w:r>
      <w:r w:rsidR="003D0092">
        <w:t>,</w:t>
      </w:r>
      <w:r w:rsidR="000A722A">
        <w:t xml:space="preserve"> would be the extra layer of protection needed to prevent damage </w:t>
      </w:r>
      <w:r w:rsidR="00240CAE">
        <w:t>to the cables from fragmentation.</w:t>
      </w:r>
      <w:r w:rsidR="003D0092">
        <w:t xml:space="preserve">  This could perhaps b</w:t>
      </w:r>
      <w:r w:rsidR="00882732">
        <w:t>e avoided with an alternative option.</w:t>
      </w:r>
    </w:p>
    <w:p w14:paraId="57922CE6" w14:textId="77777777" w:rsidR="00E5487D" w:rsidRDefault="00E5487D" w:rsidP="00E5487D"/>
    <w:p w14:paraId="1DD1629A" w14:textId="77777777" w:rsidR="00E5487D" w:rsidRPr="00F1605C" w:rsidRDefault="00E5487D" w:rsidP="00E5487D">
      <w:pPr>
        <w:pStyle w:val="Heading3"/>
      </w:pPr>
      <w:bookmarkStart w:id="21" w:name="_Toc220015256"/>
      <w:r>
        <w:t>General Advantages and Disadvantages</w:t>
      </w:r>
      <w:bookmarkEnd w:id="21"/>
    </w:p>
    <w:p w14:paraId="69397383" w14:textId="77777777" w:rsidR="00E5487D" w:rsidRDefault="00E5487D" w:rsidP="009E7EE0">
      <w:pPr>
        <w:rPr>
          <w:sz w:val="32"/>
          <w:szCs w:val="32"/>
        </w:rPr>
      </w:pPr>
    </w:p>
    <w:p w14:paraId="6FC0E364" w14:textId="0E537BDA" w:rsidR="00BE5C3A" w:rsidRDefault="00BE5C3A" w:rsidP="00BE5C3A">
      <w:pPr>
        <w:pStyle w:val="Caption"/>
        <w:keepNext/>
        <w:jc w:val="center"/>
      </w:pPr>
      <w:bookmarkStart w:id="22" w:name="_Toc220015282"/>
      <w:r>
        <w:t xml:space="preserve">Table </w:t>
      </w:r>
      <w:fldSimple w:instr=" SEQ Table \* ARABIC ">
        <w:r w:rsidR="006D5BF7">
          <w:rPr>
            <w:noProof/>
          </w:rPr>
          <w:t>4</w:t>
        </w:r>
      </w:fldSimple>
      <w:r>
        <w:t xml:space="preserve"> - BNC Cabling Evaluation</w:t>
      </w:r>
      <w:r w:rsidR="007D3EF2">
        <w:t xml:space="preserve"> </w:t>
      </w:r>
      <w:sdt>
        <w:sdtPr>
          <w:id w:val="-17546041"/>
          <w:citation/>
        </w:sdtPr>
        <w:sdtContent>
          <w:r w:rsidR="007D3EF2">
            <w:fldChar w:fldCharType="begin"/>
          </w:r>
          <w:r w:rsidR="007D3EF2">
            <w:instrText xml:space="preserve"> CITATION Cab26 \l 2057  \m Len26</w:instrText>
          </w:r>
          <w:r w:rsidR="007D3EF2">
            <w:fldChar w:fldCharType="separate"/>
          </w:r>
          <w:r w:rsidR="0042794A" w:rsidRPr="0042794A">
            <w:rPr>
              <w:noProof/>
            </w:rPr>
            <w:t>[8, 9]</w:t>
          </w:r>
          <w:r w:rsidR="007D3EF2">
            <w:fldChar w:fldCharType="end"/>
          </w:r>
        </w:sdtContent>
      </w:sdt>
      <w:bookmarkEnd w:id="22"/>
    </w:p>
    <w:tbl>
      <w:tblPr>
        <w:tblStyle w:val="GridTable3"/>
        <w:tblW w:w="0" w:type="auto"/>
        <w:jc w:val="center"/>
        <w:tblLook w:val="04A0" w:firstRow="1" w:lastRow="0" w:firstColumn="1" w:lastColumn="0" w:noHBand="0" w:noVBand="1"/>
      </w:tblPr>
      <w:tblGrid>
        <w:gridCol w:w="4508"/>
        <w:gridCol w:w="4508"/>
      </w:tblGrid>
      <w:tr w:rsidR="00670858" w14:paraId="7F602D87" w14:textId="77777777" w:rsidTr="00BE5C3A">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4508" w:type="dxa"/>
            <w:tcBorders>
              <w:bottom w:val="single" w:sz="4" w:space="0" w:color="auto"/>
            </w:tcBorders>
            <w:shd w:val="clear" w:color="auto" w:fill="auto"/>
            <w:vAlign w:val="center"/>
          </w:tcPr>
          <w:p w14:paraId="12B849B0" w14:textId="77777777" w:rsidR="00670858" w:rsidRDefault="00670858" w:rsidP="00C3401F">
            <w:pPr>
              <w:jc w:val="center"/>
            </w:pPr>
            <w:r>
              <w:t>Advantages</w:t>
            </w:r>
          </w:p>
        </w:tc>
        <w:tc>
          <w:tcPr>
            <w:tcW w:w="4508" w:type="dxa"/>
            <w:tcBorders>
              <w:bottom w:val="single" w:sz="4" w:space="0" w:color="auto"/>
            </w:tcBorders>
            <w:shd w:val="clear" w:color="auto" w:fill="auto"/>
            <w:vAlign w:val="center"/>
          </w:tcPr>
          <w:p w14:paraId="42EFAA2C" w14:textId="77777777" w:rsidR="00670858" w:rsidRDefault="00670858" w:rsidP="00C3401F">
            <w:pPr>
              <w:jc w:val="center"/>
              <w:cnfStyle w:val="100000000000" w:firstRow="1" w:lastRow="0" w:firstColumn="0" w:lastColumn="0" w:oddVBand="0" w:evenVBand="0" w:oddHBand="0" w:evenHBand="0" w:firstRowFirstColumn="0" w:firstRowLastColumn="0" w:lastRowFirstColumn="0" w:lastRowLastColumn="0"/>
            </w:pPr>
            <w:r>
              <w:t>Disadvantages</w:t>
            </w:r>
          </w:p>
        </w:tc>
      </w:tr>
      <w:tr w:rsidR="00670858" w14:paraId="016F856F" w14:textId="77777777" w:rsidTr="00435049">
        <w:trPr>
          <w:cnfStyle w:val="000000100000" w:firstRow="0" w:lastRow="0" w:firstColumn="0" w:lastColumn="0" w:oddVBand="0" w:evenVBand="0" w:oddHBand="1" w:evenHBand="0" w:firstRowFirstColumn="0" w:firstRowLastColumn="0" w:lastRowFirstColumn="0" w:lastRowLastColumn="0"/>
          <w:trHeight w:val="646"/>
          <w:jc w:val="center"/>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7BF8230" w14:textId="5E859F98" w:rsidR="00670858" w:rsidRPr="00D27804" w:rsidRDefault="000C25B3" w:rsidP="00C3401F">
            <w:pPr>
              <w:jc w:val="center"/>
              <w:rPr>
                <w:i w:val="0"/>
                <w:iCs w:val="0"/>
              </w:rPr>
            </w:pPr>
            <w:r>
              <w:rPr>
                <w:i w:val="0"/>
                <w:iCs w:val="0"/>
              </w:rPr>
              <w:t>Secure and reliable cabling.  There is a locking mechanism which prevents disconnection</w:t>
            </w:r>
            <w:r w:rsidR="007A4697">
              <w:rPr>
                <w:i w:val="0"/>
                <w:iCs w:val="0"/>
              </w:rPr>
              <w:t>.</w:t>
            </w:r>
          </w:p>
        </w:tc>
        <w:tc>
          <w:tcPr>
            <w:tcW w:w="450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8F245DF" w14:textId="70472F0F" w:rsidR="00670858" w:rsidRDefault="00E065CC" w:rsidP="00C3401F">
            <w:pPr>
              <w:jc w:val="center"/>
              <w:cnfStyle w:val="000000100000" w:firstRow="0" w:lastRow="0" w:firstColumn="0" w:lastColumn="0" w:oddVBand="0" w:evenVBand="0" w:oddHBand="1" w:evenHBand="0" w:firstRowFirstColumn="0" w:firstRowLastColumn="0" w:lastRowFirstColumn="0" w:lastRowLastColumn="0"/>
            </w:pPr>
            <w:proofErr w:type="gramStart"/>
            <w:r>
              <w:t>Typically</w:t>
            </w:r>
            <w:proofErr w:type="gramEnd"/>
            <w:r>
              <w:t xml:space="preserve"> limited voltage range.</w:t>
            </w:r>
          </w:p>
        </w:tc>
      </w:tr>
      <w:tr w:rsidR="00670858" w14:paraId="5DF208E5" w14:textId="77777777" w:rsidTr="00435049">
        <w:trPr>
          <w:trHeight w:val="698"/>
          <w:jc w:val="center"/>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shd w:val="clear" w:color="auto" w:fill="auto"/>
            <w:vAlign w:val="center"/>
          </w:tcPr>
          <w:p w14:paraId="2E5EABE6" w14:textId="47486E79" w:rsidR="00670858" w:rsidRPr="00D27804" w:rsidRDefault="000C25B3" w:rsidP="00C3401F">
            <w:pPr>
              <w:jc w:val="center"/>
              <w:rPr>
                <w:i w:val="0"/>
                <w:iCs w:val="0"/>
              </w:rPr>
            </w:pPr>
            <w:r>
              <w:rPr>
                <w:i w:val="0"/>
                <w:iCs w:val="0"/>
              </w:rPr>
              <w:t xml:space="preserve">Singal integrity.  </w:t>
            </w:r>
            <w:r w:rsidR="00E55938">
              <w:rPr>
                <w:i w:val="0"/>
                <w:iCs w:val="0"/>
              </w:rPr>
              <w:t>Reduces signal reflections and Electromagnetic interference</w:t>
            </w:r>
            <w:r w:rsidR="007A4697">
              <w:rPr>
                <w:i w:val="0"/>
                <w:iCs w:val="0"/>
              </w:rPr>
              <w:t>.</w:t>
            </w:r>
          </w:p>
        </w:tc>
        <w:tc>
          <w:tcPr>
            <w:tcW w:w="4508" w:type="dxa"/>
            <w:tcBorders>
              <w:top w:val="single" w:sz="4" w:space="0" w:color="auto"/>
              <w:left w:val="single" w:sz="4" w:space="0" w:color="auto"/>
              <w:bottom w:val="single" w:sz="4" w:space="0" w:color="auto"/>
              <w:right w:val="single" w:sz="4" w:space="0" w:color="auto"/>
            </w:tcBorders>
            <w:vAlign w:val="center"/>
          </w:tcPr>
          <w:p w14:paraId="00F54F5B" w14:textId="1B8B5564" w:rsidR="00670858" w:rsidRDefault="005C6257" w:rsidP="00C3401F">
            <w:pPr>
              <w:jc w:val="center"/>
              <w:cnfStyle w:val="000000000000" w:firstRow="0" w:lastRow="0" w:firstColumn="0" w:lastColumn="0" w:oddVBand="0" w:evenVBand="0" w:oddHBand="0" w:evenHBand="0" w:firstRowFirstColumn="0" w:firstRowLastColumn="0" w:lastRowFirstColumn="0" w:lastRowLastColumn="0"/>
            </w:pPr>
            <w:r>
              <w:t>Usually unsuitable over 4GHz</w:t>
            </w:r>
            <w:r w:rsidR="00CD4126">
              <w:t>.</w:t>
            </w:r>
          </w:p>
        </w:tc>
      </w:tr>
      <w:tr w:rsidR="00670858" w14:paraId="30F605B4" w14:textId="77777777" w:rsidTr="00435049">
        <w:trPr>
          <w:cnfStyle w:val="000000100000" w:firstRow="0" w:lastRow="0" w:firstColumn="0" w:lastColumn="0" w:oddVBand="0" w:evenVBand="0" w:oddHBand="1" w:evenHBand="0" w:firstRowFirstColumn="0" w:firstRowLastColumn="0" w:lastRowFirstColumn="0" w:lastRowLastColumn="0"/>
          <w:trHeight w:val="708"/>
          <w:jc w:val="center"/>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94C2F8B" w14:textId="40C2F325" w:rsidR="00670858" w:rsidRPr="00D27804" w:rsidRDefault="00E55938" w:rsidP="00C3401F">
            <w:pPr>
              <w:jc w:val="center"/>
              <w:rPr>
                <w:i w:val="0"/>
                <w:iCs w:val="0"/>
              </w:rPr>
            </w:pPr>
            <w:r>
              <w:rPr>
                <w:i w:val="0"/>
                <w:iCs w:val="0"/>
              </w:rPr>
              <w:t>Suitable for high frequency signals</w:t>
            </w:r>
            <w:r w:rsidR="007A4697">
              <w:rPr>
                <w:i w:val="0"/>
                <w:iCs w:val="0"/>
              </w:rPr>
              <w:t xml:space="preserve"> so ideal for sensor signals used in trials.</w:t>
            </w:r>
          </w:p>
        </w:tc>
        <w:tc>
          <w:tcPr>
            <w:tcW w:w="450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AC8B5DE" w14:textId="213F29AF" w:rsidR="00670858" w:rsidRDefault="001F05C3" w:rsidP="00C3401F">
            <w:pPr>
              <w:jc w:val="center"/>
              <w:cnfStyle w:val="000000100000" w:firstRow="0" w:lastRow="0" w:firstColumn="0" w:lastColumn="0" w:oddVBand="0" w:evenVBand="0" w:oddHBand="1" w:evenHBand="0" w:firstRowFirstColumn="0" w:firstRowLastColumn="0" w:lastRowFirstColumn="0" w:lastRowLastColumn="0"/>
            </w:pPr>
            <w:r>
              <w:t>Large and bulky equipment.  Possibly unsuitable for travelling or manual handling.</w:t>
            </w:r>
          </w:p>
        </w:tc>
      </w:tr>
      <w:tr w:rsidR="00670858" w14:paraId="71E97257" w14:textId="77777777" w:rsidTr="00233458">
        <w:trPr>
          <w:trHeight w:val="699"/>
          <w:jc w:val="center"/>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shd w:val="clear" w:color="auto" w:fill="auto"/>
            <w:vAlign w:val="center"/>
          </w:tcPr>
          <w:p w14:paraId="69458E33" w14:textId="799E1EA2" w:rsidR="00670858" w:rsidRPr="00916132" w:rsidRDefault="007A4697" w:rsidP="00C3401F">
            <w:pPr>
              <w:jc w:val="center"/>
              <w:rPr>
                <w:i w:val="0"/>
                <w:iCs w:val="0"/>
              </w:rPr>
            </w:pPr>
            <w:r>
              <w:rPr>
                <w:i w:val="0"/>
                <w:iCs w:val="0"/>
              </w:rPr>
              <w:t>Robust</w:t>
            </w:r>
            <w:r w:rsidR="003E28D6">
              <w:rPr>
                <w:i w:val="0"/>
                <w:iCs w:val="0"/>
              </w:rPr>
              <w:t xml:space="preserve"> and durable.  If not damaged, cables can be reused for a long time.</w:t>
            </w:r>
          </w:p>
        </w:tc>
        <w:tc>
          <w:tcPr>
            <w:tcW w:w="4508" w:type="dxa"/>
            <w:tcBorders>
              <w:top w:val="single" w:sz="4" w:space="0" w:color="auto"/>
              <w:left w:val="single" w:sz="4" w:space="0" w:color="auto"/>
              <w:bottom w:val="single" w:sz="4" w:space="0" w:color="auto"/>
              <w:right w:val="single" w:sz="4" w:space="0" w:color="auto"/>
            </w:tcBorders>
            <w:vAlign w:val="center"/>
          </w:tcPr>
          <w:p w14:paraId="2C6D2321" w14:textId="72074267" w:rsidR="00670858" w:rsidRDefault="00CD4126" w:rsidP="00C3401F">
            <w:pPr>
              <w:jc w:val="center"/>
              <w:cnfStyle w:val="000000000000" w:firstRow="0" w:lastRow="0" w:firstColumn="0" w:lastColumn="0" w:oddVBand="0" w:evenVBand="0" w:oddHBand="0" w:evenHBand="0" w:firstRowFirstColumn="0" w:firstRowLastColumn="0" w:lastRowFirstColumn="0" w:lastRowLastColumn="0"/>
            </w:pPr>
            <w:r>
              <w:t>Typically unsuitable for harsh environments, unless providing additional protection.</w:t>
            </w:r>
          </w:p>
        </w:tc>
      </w:tr>
    </w:tbl>
    <w:p w14:paraId="622724B6" w14:textId="77777777" w:rsidR="00670858" w:rsidRDefault="00670858" w:rsidP="009E7EE0">
      <w:pPr>
        <w:rPr>
          <w:sz w:val="32"/>
          <w:szCs w:val="32"/>
        </w:rPr>
      </w:pPr>
    </w:p>
    <w:p w14:paraId="75A8BE07" w14:textId="1D68281C" w:rsidR="00E5487D" w:rsidRDefault="00E5487D" w:rsidP="00E5487D">
      <w:pPr>
        <w:pStyle w:val="Heading2"/>
      </w:pPr>
      <w:bookmarkStart w:id="23" w:name="_Toc220015257"/>
      <w:r>
        <w:t>Fragmentation Packs</w:t>
      </w:r>
      <w:bookmarkEnd w:id="23"/>
    </w:p>
    <w:p w14:paraId="658F12D1" w14:textId="77777777" w:rsidR="00E5487D" w:rsidRDefault="00E5487D" w:rsidP="00E5487D"/>
    <w:p w14:paraId="4B703772" w14:textId="0A918058" w:rsidR="00AF55DD" w:rsidRDefault="001A00FD" w:rsidP="00AF55DD">
      <w:r>
        <w:t>The last</w:t>
      </w:r>
      <w:r w:rsidR="006509D7">
        <w:t xml:space="preserve"> piece of equipment used in the set-up of the trial was fragmentation packs.  The fragmentation packs consisted of </w:t>
      </w:r>
      <w:r w:rsidR="00D7539F">
        <w:t>20 boards per pack that were made of straw board.</w:t>
      </w:r>
      <w:r w:rsidR="00897B7A">
        <w:t xml:space="preserve">  They were </w:t>
      </w:r>
      <w:r w:rsidR="0056028D">
        <w:t xml:space="preserve">doubled up to make them 40 boards </w:t>
      </w:r>
      <w:proofErr w:type="gramStart"/>
      <w:r w:rsidR="0056028D">
        <w:t>deep, and</w:t>
      </w:r>
      <w:proofErr w:type="gramEnd"/>
      <w:r w:rsidR="0056028D">
        <w:t xml:space="preserve"> configured in an arc shape to create the arena that was required for this trial</w:t>
      </w:r>
      <w:r w:rsidR="00413842">
        <w:t xml:space="preserve"> (see figure </w:t>
      </w:r>
      <w:r w:rsidR="00D21E6E">
        <w:t>5</w:t>
      </w:r>
      <w:r w:rsidR="00413842">
        <w:t xml:space="preserve"> below).</w:t>
      </w:r>
      <w:r w:rsidR="000B5724">
        <w:t xml:space="preserve">  </w:t>
      </w:r>
    </w:p>
    <w:p w14:paraId="066DEB87" w14:textId="77777777" w:rsidR="00AF55DD" w:rsidRDefault="00AF55DD" w:rsidP="00AF55DD"/>
    <w:p w14:paraId="0A33371C" w14:textId="2B0C0022" w:rsidR="00413842" w:rsidRDefault="00413842" w:rsidP="009624E7">
      <w:pPr>
        <w:jc w:val="center"/>
      </w:pPr>
      <w:r>
        <w:rPr>
          <w:b/>
          <w:bCs/>
          <w:noProof/>
        </w:rPr>
        <w:lastRenderedPageBreak/>
        <w:drawing>
          <wp:inline distT="0" distB="0" distL="0" distR="0" wp14:anchorId="076A11CE" wp14:editId="0B39CE27">
            <wp:extent cx="5043005" cy="4196626"/>
            <wp:effectExtent l="0" t="0" r="5715" b="0"/>
            <wp:docPr id="418944651" name="Picture 4" descr="A group of people standing around a construction 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944651" name="Picture 4" descr="A group of people standing around a construction site&#10;&#10;AI-generated content may be incorrect."/>
                    <pic:cNvPicPr/>
                  </pic:nvPicPr>
                  <pic:blipFill rotWithShape="1">
                    <a:blip r:embed="rId17">
                      <a:extLst>
                        <a:ext uri="{28A0092B-C50C-407E-A947-70E740481C1C}">
                          <a14:useLocalDpi xmlns:a14="http://schemas.microsoft.com/office/drawing/2010/main" val="0"/>
                        </a:ext>
                      </a:extLst>
                    </a:blip>
                    <a:srcRect l="20075" t="37046" r="60913" b="41861"/>
                    <a:stretch>
                      <a:fillRect/>
                    </a:stretch>
                  </pic:blipFill>
                  <pic:spPr bwMode="auto">
                    <a:xfrm>
                      <a:off x="0" y="0"/>
                      <a:ext cx="5078420" cy="4226097"/>
                    </a:xfrm>
                    <a:prstGeom prst="rect">
                      <a:avLst/>
                    </a:prstGeom>
                    <a:ln>
                      <a:noFill/>
                    </a:ln>
                    <a:extLst>
                      <a:ext uri="{53640926-AAD7-44D8-BBD7-CCE9431645EC}">
                        <a14:shadowObscured xmlns:a14="http://schemas.microsoft.com/office/drawing/2010/main"/>
                      </a:ext>
                    </a:extLst>
                  </pic:spPr>
                </pic:pic>
              </a:graphicData>
            </a:graphic>
          </wp:inline>
        </w:drawing>
      </w:r>
    </w:p>
    <w:p w14:paraId="228E600F" w14:textId="1A36A737" w:rsidR="00413842" w:rsidRDefault="00413842" w:rsidP="00413842">
      <w:pPr>
        <w:pStyle w:val="Caption"/>
        <w:jc w:val="center"/>
      </w:pPr>
      <w:bookmarkStart w:id="24" w:name="_Toc220015275"/>
      <w:r>
        <w:t xml:space="preserve">Figure </w:t>
      </w:r>
      <w:fldSimple w:instr=" SEQ Figure \* ARABIC ">
        <w:r w:rsidR="00AC60E3">
          <w:rPr>
            <w:noProof/>
          </w:rPr>
          <w:t>5</w:t>
        </w:r>
      </w:fldSimple>
      <w:r>
        <w:t xml:space="preserve"> - Fragmentation Pack Configuration</w:t>
      </w:r>
      <w:bookmarkEnd w:id="24"/>
    </w:p>
    <w:p w14:paraId="59C8B1BA" w14:textId="77777777" w:rsidR="00E5487D" w:rsidRDefault="00E5487D" w:rsidP="00E5487D"/>
    <w:p w14:paraId="0357218A" w14:textId="4895FDDA" w:rsidR="00E5487D" w:rsidRPr="00E5487D" w:rsidRDefault="00E5487D" w:rsidP="00E5487D">
      <w:pPr>
        <w:pStyle w:val="Heading3"/>
      </w:pPr>
      <w:bookmarkStart w:id="25" w:name="_Toc220015258"/>
      <w:r>
        <w:t>Performance in the Trial</w:t>
      </w:r>
      <w:bookmarkEnd w:id="25"/>
    </w:p>
    <w:p w14:paraId="40AE4D00" w14:textId="77777777" w:rsidR="00E5487D" w:rsidRDefault="00E5487D" w:rsidP="00E5487D"/>
    <w:p w14:paraId="79CCD6BB" w14:textId="643C7B27" w:rsidR="00E5487D" w:rsidRDefault="00AF55DD" w:rsidP="00E5487D">
      <w:proofErr w:type="gramStart"/>
      <w:r>
        <w:t>Overall</w:t>
      </w:r>
      <w:proofErr w:type="gramEnd"/>
      <w:r>
        <w:t xml:space="preserve"> the fragmentation packs performed well throughout the trial.  They collected a lot of the fragmentation that was </w:t>
      </w:r>
      <w:r w:rsidR="008A4D01">
        <w:t xml:space="preserve">dispersed from the detonation.  They also served as good surface to collect forensic swabs of the explosive residue from the detonation.  </w:t>
      </w:r>
      <w:r w:rsidR="006D01BA">
        <w:t xml:space="preserve">Once the trial was complete, students were able to take split the packs between each group and collect the fragmentation.  This was </w:t>
      </w:r>
      <w:r w:rsidR="00674645">
        <w:t xml:space="preserve">a good exercise as it allowed the students to observe exactly how deep the fragmentation had travelled through the straw boards.  </w:t>
      </w:r>
      <w:r w:rsidR="00D378AD">
        <w:t>In the end, there was a substantial amount of fragmentation collected from all the groups, which helped to reach a conclusion about what the explosive item might be.</w:t>
      </w:r>
    </w:p>
    <w:p w14:paraId="4256CD0D" w14:textId="77777777" w:rsidR="00E5487D" w:rsidRDefault="00E5487D" w:rsidP="00E5487D"/>
    <w:p w14:paraId="17055526" w14:textId="77777777" w:rsidR="00E5487D" w:rsidRPr="00F1605C" w:rsidRDefault="00E5487D" w:rsidP="00E5487D">
      <w:pPr>
        <w:pStyle w:val="Heading3"/>
      </w:pPr>
      <w:bookmarkStart w:id="26" w:name="_Toc220015259"/>
      <w:r>
        <w:t>General Advantages and Disadvantages</w:t>
      </w:r>
      <w:bookmarkEnd w:id="26"/>
    </w:p>
    <w:p w14:paraId="59463694" w14:textId="77777777" w:rsidR="00E5487D" w:rsidRDefault="00E5487D" w:rsidP="009E7EE0">
      <w:pPr>
        <w:rPr>
          <w:sz w:val="32"/>
          <w:szCs w:val="32"/>
        </w:rPr>
      </w:pPr>
    </w:p>
    <w:p w14:paraId="0D68C34A" w14:textId="67E13BC5" w:rsidR="00BE5C3A" w:rsidRDefault="00BE5C3A" w:rsidP="00BE5C3A">
      <w:pPr>
        <w:pStyle w:val="Caption"/>
        <w:keepNext/>
        <w:jc w:val="center"/>
      </w:pPr>
      <w:bookmarkStart w:id="27" w:name="_Toc220015283"/>
      <w:r>
        <w:t xml:space="preserve">Table </w:t>
      </w:r>
      <w:fldSimple w:instr=" SEQ Table \* ARABIC ">
        <w:r w:rsidR="006D5BF7">
          <w:rPr>
            <w:noProof/>
          </w:rPr>
          <w:t>5</w:t>
        </w:r>
      </w:fldSimple>
      <w:r>
        <w:t xml:space="preserve"> - Fragmentation Pack Evaluation</w:t>
      </w:r>
      <w:r w:rsidR="007D3EF2">
        <w:t xml:space="preserve"> </w:t>
      </w:r>
      <w:sdt>
        <w:sdtPr>
          <w:id w:val="1229115103"/>
          <w:citation/>
        </w:sdtPr>
        <w:sdtContent>
          <w:r w:rsidR="00C138FC">
            <w:fldChar w:fldCharType="begin"/>
          </w:r>
          <w:r w:rsidR="00C138FC">
            <w:instrText xml:space="preserve"> CITATION Rea24 \l 2057 </w:instrText>
          </w:r>
          <w:r w:rsidR="00C138FC">
            <w:fldChar w:fldCharType="separate"/>
          </w:r>
          <w:r w:rsidR="0042794A" w:rsidRPr="0042794A">
            <w:rPr>
              <w:noProof/>
            </w:rPr>
            <w:t>[11]</w:t>
          </w:r>
          <w:r w:rsidR="00C138FC">
            <w:fldChar w:fldCharType="end"/>
          </w:r>
        </w:sdtContent>
      </w:sdt>
      <w:bookmarkEnd w:id="27"/>
    </w:p>
    <w:tbl>
      <w:tblPr>
        <w:tblStyle w:val="GridTable3"/>
        <w:tblW w:w="0" w:type="auto"/>
        <w:jc w:val="center"/>
        <w:tblLook w:val="04A0" w:firstRow="1" w:lastRow="0" w:firstColumn="1" w:lastColumn="0" w:noHBand="0" w:noVBand="1"/>
      </w:tblPr>
      <w:tblGrid>
        <w:gridCol w:w="4508"/>
        <w:gridCol w:w="4508"/>
      </w:tblGrid>
      <w:tr w:rsidR="00670858" w14:paraId="499D40BE" w14:textId="77777777" w:rsidTr="00BE5C3A">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4508" w:type="dxa"/>
            <w:tcBorders>
              <w:bottom w:val="single" w:sz="4" w:space="0" w:color="auto"/>
            </w:tcBorders>
            <w:shd w:val="clear" w:color="auto" w:fill="auto"/>
            <w:vAlign w:val="center"/>
          </w:tcPr>
          <w:p w14:paraId="35807B94" w14:textId="77777777" w:rsidR="00670858" w:rsidRDefault="00670858" w:rsidP="00C3401F">
            <w:pPr>
              <w:jc w:val="center"/>
            </w:pPr>
            <w:r>
              <w:t>Advantages</w:t>
            </w:r>
          </w:p>
        </w:tc>
        <w:tc>
          <w:tcPr>
            <w:tcW w:w="4508" w:type="dxa"/>
            <w:tcBorders>
              <w:bottom w:val="single" w:sz="4" w:space="0" w:color="auto"/>
            </w:tcBorders>
            <w:shd w:val="clear" w:color="auto" w:fill="auto"/>
            <w:vAlign w:val="center"/>
          </w:tcPr>
          <w:p w14:paraId="1D11A96B" w14:textId="77777777" w:rsidR="00670858" w:rsidRDefault="00670858" w:rsidP="00C3401F">
            <w:pPr>
              <w:jc w:val="center"/>
              <w:cnfStyle w:val="100000000000" w:firstRow="1" w:lastRow="0" w:firstColumn="0" w:lastColumn="0" w:oddVBand="0" w:evenVBand="0" w:oddHBand="0" w:evenHBand="0" w:firstRowFirstColumn="0" w:firstRowLastColumn="0" w:lastRowFirstColumn="0" w:lastRowLastColumn="0"/>
            </w:pPr>
            <w:r>
              <w:t>Disadvantages</w:t>
            </w:r>
          </w:p>
        </w:tc>
      </w:tr>
      <w:tr w:rsidR="00670858" w14:paraId="168EAF4D" w14:textId="77777777" w:rsidTr="00DF2B21">
        <w:trPr>
          <w:cnfStyle w:val="000000100000" w:firstRow="0" w:lastRow="0" w:firstColumn="0" w:lastColumn="0" w:oddVBand="0" w:evenVBand="0" w:oddHBand="1" w:evenHBand="0" w:firstRowFirstColumn="0" w:firstRowLastColumn="0" w:lastRowFirstColumn="0" w:lastRowLastColumn="0"/>
          <w:trHeight w:val="707"/>
          <w:jc w:val="center"/>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0C98ED1" w14:textId="55CF9420" w:rsidR="00DF2B21" w:rsidRPr="00DF2B21" w:rsidRDefault="008E2D5C" w:rsidP="00DF2B21">
            <w:pPr>
              <w:jc w:val="center"/>
            </w:pPr>
            <w:r>
              <w:rPr>
                <w:i w:val="0"/>
                <w:iCs w:val="0"/>
              </w:rPr>
              <w:t>Provide effective fragmentation capture</w:t>
            </w:r>
            <w:r w:rsidR="00636075">
              <w:rPr>
                <w:i w:val="0"/>
                <w:iCs w:val="0"/>
              </w:rPr>
              <w:t xml:space="preserve">.  Easy to collect fragmentation from. </w:t>
            </w:r>
          </w:p>
        </w:tc>
        <w:tc>
          <w:tcPr>
            <w:tcW w:w="450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F78C0F1" w14:textId="180EC980" w:rsidR="00670858" w:rsidRDefault="00C664CD" w:rsidP="00C3401F">
            <w:pPr>
              <w:jc w:val="center"/>
              <w:cnfStyle w:val="000000100000" w:firstRow="0" w:lastRow="0" w:firstColumn="0" w:lastColumn="0" w:oddVBand="0" w:evenVBand="0" w:oddHBand="1" w:evenHBand="0" w:firstRowFirstColumn="0" w:firstRowLastColumn="0" w:lastRowFirstColumn="0" w:lastRowLastColumn="0"/>
            </w:pPr>
            <w:r>
              <w:t>Ineffective against high-velocity or large</w:t>
            </w:r>
            <w:r w:rsidR="00044D8C">
              <w:t>-mass fragments.</w:t>
            </w:r>
          </w:p>
        </w:tc>
      </w:tr>
      <w:tr w:rsidR="00670858" w14:paraId="39771ABB" w14:textId="77777777" w:rsidTr="00BE5C3A">
        <w:trPr>
          <w:jc w:val="center"/>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shd w:val="clear" w:color="auto" w:fill="auto"/>
            <w:vAlign w:val="center"/>
          </w:tcPr>
          <w:p w14:paraId="7AE7D6F7" w14:textId="20766F29" w:rsidR="00670858" w:rsidRPr="00D27804" w:rsidRDefault="00636075" w:rsidP="00C3401F">
            <w:pPr>
              <w:jc w:val="center"/>
              <w:rPr>
                <w:i w:val="0"/>
                <w:iCs w:val="0"/>
              </w:rPr>
            </w:pPr>
            <w:r>
              <w:rPr>
                <w:i w:val="0"/>
                <w:iCs w:val="0"/>
              </w:rPr>
              <w:lastRenderedPageBreak/>
              <w:t>Durable and able to withstand blast and fragmentation without breaking/shattering.</w:t>
            </w:r>
          </w:p>
        </w:tc>
        <w:tc>
          <w:tcPr>
            <w:tcW w:w="4508" w:type="dxa"/>
            <w:tcBorders>
              <w:top w:val="single" w:sz="4" w:space="0" w:color="auto"/>
              <w:left w:val="single" w:sz="4" w:space="0" w:color="auto"/>
              <w:bottom w:val="single" w:sz="4" w:space="0" w:color="auto"/>
              <w:right w:val="single" w:sz="4" w:space="0" w:color="auto"/>
            </w:tcBorders>
            <w:vAlign w:val="center"/>
          </w:tcPr>
          <w:p w14:paraId="2B2EB233" w14:textId="1819A0CB" w:rsidR="00670858" w:rsidRDefault="00044D8C" w:rsidP="00C3401F">
            <w:pPr>
              <w:jc w:val="center"/>
              <w:cnfStyle w:val="000000000000" w:firstRow="0" w:lastRow="0" w:firstColumn="0" w:lastColumn="0" w:oddVBand="0" w:evenVBand="0" w:oddHBand="0" w:evenHBand="0" w:firstRowFirstColumn="0" w:firstRowLastColumn="0" w:lastRowFirstColumn="0" w:lastRowLastColumn="0"/>
            </w:pPr>
            <w:r>
              <w:t>Sensitive to the environment.  Can absorb moisture</w:t>
            </w:r>
            <w:r w:rsidR="002957DA">
              <w:t xml:space="preserve"> and humidity which could alter the performance.</w:t>
            </w:r>
          </w:p>
        </w:tc>
      </w:tr>
      <w:tr w:rsidR="00670858" w14:paraId="62437088" w14:textId="77777777" w:rsidTr="00BE5C3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949475C" w14:textId="26C09918" w:rsidR="00670858" w:rsidRPr="00D27804" w:rsidRDefault="007711F7" w:rsidP="00C3401F">
            <w:pPr>
              <w:jc w:val="center"/>
              <w:rPr>
                <w:i w:val="0"/>
                <w:iCs w:val="0"/>
              </w:rPr>
            </w:pPr>
            <w:r>
              <w:rPr>
                <w:i w:val="0"/>
                <w:iCs w:val="0"/>
              </w:rPr>
              <w:t xml:space="preserve">Ease of transport, </w:t>
            </w:r>
            <w:proofErr w:type="gramStart"/>
            <w:r>
              <w:rPr>
                <w:i w:val="0"/>
                <w:iCs w:val="0"/>
              </w:rPr>
              <w:t>assembly</w:t>
            </w:r>
            <w:proofErr w:type="gramEnd"/>
            <w:r>
              <w:rPr>
                <w:i w:val="0"/>
                <w:iCs w:val="0"/>
              </w:rPr>
              <w:t xml:space="preserve"> and use.  Can be tailored to suit the trial.</w:t>
            </w:r>
          </w:p>
        </w:tc>
        <w:tc>
          <w:tcPr>
            <w:tcW w:w="450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B435C93" w14:textId="1763B6E8" w:rsidR="00670858" w:rsidRDefault="00374EE0" w:rsidP="00C3401F">
            <w:pPr>
              <w:jc w:val="center"/>
              <w:cnfStyle w:val="000000100000" w:firstRow="0" w:lastRow="0" w:firstColumn="0" w:lastColumn="0" w:oddVBand="0" w:evenVBand="0" w:oddHBand="1" w:evenHBand="0" w:firstRowFirstColumn="0" w:firstRowLastColumn="0" w:lastRowFirstColumn="0" w:lastRowLastColumn="0"/>
            </w:pPr>
            <w:r>
              <w:t xml:space="preserve">Material composition can vary between batches.  This could mean limited </w:t>
            </w:r>
            <w:r w:rsidR="00234B4B">
              <w:t>consistency throughout trials.</w:t>
            </w:r>
          </w:p>
        </w:tc>
      </w:tr>
      <w:tr w:rsidR="00670858" w14:paraId="55E49118" w14:textId="77777777" w:rsidTr="00DF2B21">
        <w:trPr>
          <w:trHeight w:val="626"/>
          <w:jc w:val="center"/>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shd w:val="clear" w:color="auto" w:fill="auto"/>
            <w:vAlign w:val="center"/>
          </w:tcPr>
          <w:p w14:paraId="5040F86F" w14:textId="1FFBD928" w:rsidR="00670858" w:rsidRPr="00916132" w:rsidRDefault="007711F7" w:rsidP="00C3401F">
            <w:pPr>
              <w:jc w:val="center"/>
              <w:rPr>
                <w:i w:val="0"/>
                <w:iCs w:val="0"/>
              </w:rPr>
            </w:pPr>
            <w:r>
              <w:rPr>
                <w:i w:val="0"/>
                <w:iCs w:val="0"/>
              </w:rPr>
              <w:t>Inexpensive</w:t>
            </w:r>
            <w:r w:rsidR="00DD0B93">
              <w:rPr>
                <w:i w:val="0"/>
                <w:iCs w:val="0"/>
              </w:rPr>
              <w:t xml:space="preserve"> and can be single use which is perfect for destructive trials.</w:t>
            </w:r>
          </w:p>
        </w:tc>
        <w:tc>
          <w:tcPr>
            <w:tcW w:w="4508" w:type="dxa"/>
            <w:tcBorders>
              <w:top w:val="single" w:sz="4" w:space="0" w:color="auto"/>
              <w:left w:val="single" w:sz="4" w:space="0" w:color="auto"/>
              <w:bottom w:val="single" w:sz="4" w:space="0" w:color="auto"/>
              <w:right w:val="single" w:sz="4" w:space="0" w:color="auto"/>
            </w:tcBorders>
            <w:vAlign w:val="center"/>
          </w:tcPr>
          <w:p w14:paraId="67878ACC" w14:textId="6C0A513D" w:rsidR="00670858" w:rsidRDefault="00AE1094" w:rsidP="00C3401F">
            <w:pPr>
              <w:jc w:val="center"/>
              <w:cnfStyle w:val="000000000000" w:firstRow="0" w:lastRow="0" w:firstColumn="0" w:lastColumn="0" w:oddVBand="0" w:evenVBand="0" w:oddHBand="0" w:evenHBand="0" w:firstRowFirstColumn="0" w:firstRowLastColumn="0" w:lastRowFirstColumn="0" w:lastRowLastColumn="0"/>
            </w:pPr>
            <w:r>
              <w:t>Can take up a lot of space if using them for larger/higher-energy fragments.</w:t>
            </w:r>
          </w:p>
        </w:tc>
      </w:tr>
      <w:tr w:rsidR="00670858" w14:paraId="005801DE" w14:textId="77777777" w:rsidTr="00BE5C3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C9F2F85" w14:textId="48CFF7C0" w:rsidR="00670858" w:rsidRPr="00916132" w:rsidRDefault="0061586A" w:rsidP="00C3401F">
            <w:pPr>
              <w:jc w:val="center"/>
              <w:rPr>
                <w:i w:val="0"/>
                <w:iCs w:val="0"/>
              </w:rPr>
            </w:pPr>
            <w:r>
              <w:rPr>
                <w:i w:val="0"/>
                <w:iCs w:val="0"/>
              </w:rPr>
              <w:t>Minimal disturbance to fragment trajectory</w:t>
            </w:r>
            <w:r w:rsidR="00C664CD">
              <w:rPr>
                <w:i w:val="0"/>
                <w:iCs w:val="0"/>
              </w:rPr>
              <w:t>.</w:t>
            </w:r>
          </w:p>
        </w:tc>
        <w:tc>
          <w:tcPr>
            <w:tcW w:w="450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1EEC713" w14:textId="10F5A02C" w:rsidR="00670858" w:rsidRDefault="009D0928" w:rsidP="00C3401F">
            <w:pPr>
              <w:jc w:val="center"/>
              <w:cnfStyle w:val="000000100000" w:firstRow="0" w:lastRow="0" w:firstColumn="0" w:lastColumn="0" w:oddVBand="0" w:evenVBand="0" w:oddHBand="1" w:evenHBand="0" w:firstRowFirstColumn="0" w:firstRowLastColumn="0" w:lastRowFirstColumn="0" w:lastRowLastColumn="0"/>
            </w:pPr>
            <w:r>
              <w:t>Not really reusable which means they produce a significant amount of waste for one trial.</w:t>
            </w:r>
          </w:p>
        </w:tc>
      </w:tr>
    </w:tbl>
    <w:p w14:paraId="1CF98432" w14:textId="77777777" w:rsidR="00E5487D" w:rsidRDefault="00E5487D" w:rsidP="009E7EE0">
      <w:pPr>
        <w:rPr>
          <w:sz w:val="32"/>
          <w:szCs w:val="32"/>
        </w:rPr>
      </w:pPr>
    </w:p>
    <w:p w14:paraId="1887F370" w14:textId="054EA733" w:rsidR="00E5487D" w:rsidRDefault="00E5487D" w:rsidP="00E5487D">
      <w:pPr>
        <w:pStyle w:val="Heading2"/>
      </w:pPr>
      <w:bookmarkStart w:id="28" w:name="_Toc220015260"/>
      <w:r>
        <w:t>Fourier Transform Infrared (FTIR) Spectroscopy</w:t>
      </w:r>
      <w:bookmarkEnd w:id="28"/>
    </w:p>
    <w:p w14:paraId="7B74A525" w14:textId="77777777" w:rsidR="006058AF" w:rsidRDefault="006058AF" w:rsidP="006058AF"/>
    <w:p w14:paraId="58945B91" w14:textId="79EF4C69" w:rsidR="006058AF" w:rsidRPr="006058AF" w:rsidRDefault="003E27A0" w:rsidP="006058AF">
      <w:r>
        <w:t xml:space="preserve">FTIR spectroscopy </w:t>
      </w:r>
      <w:r w:rsidR="004C6B3A">
        <w:t xml:space="preserve">(seen in figure 6 below) </w:t>
      </w:r>
      <w:r>
        <w:t xml:space="preserve">is a method that can be used to analyse </w:t>
      </w:r>
      <w:r w:rsidR="00B3352D">
        <w:t xml:space="preserve">different materials by </w:t>
      </w:r>
      <w:r w:rsidR="0011466D">
        <w:t>examining</w:t>
      </w:r>
      <w:r w:rsidR="00B3352D">
        <w:t xml:space="preserve"> how they </w:t>
      </w:r>
      <w:r w:rsidR="006D62E7">
        <w:t>interact with</w:t>
      </w:r>
      <w:r w:rsidR="00B3352D">
        <w:t xml:space="preserve"> infrared light.</w:t>
      </w:r>
      <w:r w:rsidR="006D62E7">
        <w:t xml:space="preserve">  When infrared light passes through a sam</w:t>
      </w:r>
      <w:r w:rsidR="00415B11">
        <w:t>p</w:t>
      </w:r>
      <w:r w:rsidR="006D62E7">
        <w:t xml:space="preserve">le, </w:t>
      </w:r>
      <w:r w:rsidR="00415B11">
        <w:t xml:space="preserve">specific </w:t>
      </w:r>
      <w:r w:rsidR="0092413D">
        <w:t>wavelengths are absorbed as they cause the molecul</w:t>
      </w:r>
      <w:r w:rsidR="008323FB">
        <w:t xml:space="preserve">es chemical bonds to vibrate.  This pattern of absorption produces a unique spectrum that can be used </w:t>
      </w:r>
      <w:r w:rsidR="002334C5">
        <w:t xml:space="preserve">to identify </w:t>
      </w:r>
      <w:r w:rsidR="00A3249F">
        <w:t xml:space="preserve">the </w:t>
      </w:r>
      <w:r w:rsidR="003B3BA9">
        <w:t>material.  This is known as the molecular fingerprint</w:t>
      </w:r>
      <w:r w:rsidR="00AC60E3">
        <w:t xml:space="preserve"> (seen in figure 7 below) </w:t>
      </w:r>
      <w:r w:rsidR="00C45E42">
        <w:t xml:space="preserve"> </w:t>
      </w:r>
      <w:sdt>
        <w:sdtPr>
          <w:id w:val="-1801448502"/>
          <w:citation/>
        </w:sdtPr>
        <w:sdtContent>
          <w:r w:rsidR="00C45E42">
            <w:fldChar w:fldCharType="begin"/>
          </w:r>
          <w:r w:rsidR="0042794A">
            <w:instrText xml:space="preserve">CITATION Sci267 \m Wha \l 2057 </w:instrText>
          </w:r>
          <w:r w:rsidR="009B0844">
            <w:instrText xml:space="preserve"> \m Agi26</w:instrText>
          </w:r>
          <w:r w:rsidR="00C45E42">
            <w:fldChar w:fldCharType="separate"/>
          </w:r>
          <w:r w:rsidR="009B0844" w:rsidRPr="009B0844">
            <w:rPr>
              <w:noProof/>
            </w:rPr>
            <w:t>[12, 13, 14]</w:t>
          </w:r>
          <w:r w:rsidR="00C45E42">
            <w:fldChar w:fldCharType="end"/>
          </w:r>
        </w:sdtContent>
      </w:sdt>
      <w:r w:rsidR="003B3BA9">
        <w:t>.</w:t>
      </w:r>
      <w:r w:rsidR="00AC60E3">
        <w:t xml:space="preserve">  An overview of the process can be seen in figure 8 below.</w:t>
      </w:r>
    </w:p>
    <w:p w14:paraId="3292D23A" w14:textId="77777777" w:rsidR="00E5487D" w:rsidRDefault="00E5487D" w:rsidP="00E5487D"/>
    <w:p w14:paraId="478A0D0C" w14:textId="77777777" w:rsidR="006058AF" w:rsidRDefault="000408F8" w:rsidP="006058AF">
      <w:pPr>
        <w:keepNext/>
        <w:jc w:val="center"/>
      </w:pPr>
      <w:r>
        <w:rPr>
          <w:noProof/>
        </w:rPr>
        <w:drawing>
          <wp:inline distT="0" distB="0" distL="0" distR="0" wp14:anchorId="6DDFA0D0" wp14:editId="245FA237">
            <wp:extent cx="3329940" cy="2857374"/>
            <wp:effectExtent l="0" t="0" r="3810" b="635"/>
            <wp:docPr id="1842711382" name="Picture 3" descr="FTIR spectrometers | Research group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TIR spectrometers | Research groups ..."/>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335308" cy="2861980"/>
                    </a:xfrm>
                    <a:prstGeom prst="rect">
                      <a:avLst/>
                    </a:prstGeom>
                    <a:noFill/>
                    <a:ln>
                      <a:noFill/>
                    </a:ln>
                  </pic:spPr>
                </pic:pic>
              </a:graphicData>
            </a:graphic>
          </wp:inline>
        </w:drawing>
      </w:r>
    </w:p>
    <w:p w14:paraId="336DDAC8" w14:textId="1C860963" w:rsidR="0084153F" w:rsidRDefault="006058AF" w:rsidP="006058AF">
      <w:pPr>
        <w:pStyle w:val="Caption"/>
        <w:jc w:val="center"/>
      </w:pPr>
      <w:bookmarkStart w:id="29" w:name="_Toc220015276"/>
      <w:r>
        <w:t xml:space="preserve">Figure </w:t>
      </w:r>
      <w:fldSimple w:instr=" SEQ Figure \* ARABIC ">
        <w:r w:rsidR="00AC60E3">
          <w:rPr>
            <w:noProof/>
          </w:rPr>
          <w:t>6</w:t>
        </w:r>
      </w:fldSimple>
      <w:r>
        <w:t xml:space="preserve"> - FTIR Spectroscopy Machine </w:t>
      </w:r>
      <w:sdt>
        <w:sdtPr>
          <w:id w:val="917065874"/>
          <w:citation/>
        </w:sdtPr>
        <w:sdtContent>
          <w:r>
            <w:fldChar w:fldCharType="begin"/>
          </w:r>
          <w:r>
            <w:instrText xml:space="preserve"> CITATION Imp26 \l 2057 </w:instrText>
          </w:r>
          <w:r>
            <w:fldChar w:fldCharType="separate"/>
          </w:r>
          <w:r w:rsidR="009B0844" w:rsidRPr="009B0844">
            <w:rPr>
              <w:noProof/>
            </w:rPr>
            <w:t>[15]</w:t>
          </w:r>
          <w:r>
            <w:fldChar w:fldCharType="end"/>
          </w:r>
        </w:sdtContent>
      </w:sdt>
      <w:bookmarkEnd w:id="29"/>
    </w:p>
    <w:p w14:paraId="4CAD4FFB" w14:textId="77777777" w:rsidR="00AC60E3" w:rsidRDefault="00AC60E3" w:rsidP="00AC60E3"/>
    <w:p w14:paraId="057E3301" w14:textId="77777777" w:rsidR="00AC60E3" w:rsidRDefault="00AC60E3" w:rsidP="00AC60E3">
      <w:pPr>
        <w:keepNext/>
        <w:jc w:val="center"/>
      </w:pPr>
      <w:r w:rsidRPr="00AC60E3">
        <w:lastRenderedPageBreak/>
        <w:drawing>
          <wp:inline distT="0" distB="0" distL="0" distR="0" wp14:anchorId="409A52C5" wp14:editId="58B9D313">
            <wp:extent cx="4830772" cy="2438400"/>
            <wp:effectExtent l="0" t="0" r="8255" b="0"/>
            <wp:docPr id="1892345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345732" name=""/>
                    <pic:cNvPicPr/>
                  </pic:nvPicPr>
                  <pic:blipFill>
                    <a:blip r:embed="rId19"/>
                    <a:stretch>
                      <a:fillRect/>
                    </a:stretch>
                  </pic:blipFill>
                  <pic:spPr>
                    <a:xfrm>
                      <a:off x="0" y="0"/>
                      <a:ext cx="4835640" cy="2440857"/>
                    </a:xfrm>
                    <a:prstGeom prst="rect">
                      <a:avLst/>
                    </a:prstGeom>
                  </pic:spPr>
                </pic:pic>
              </a:graphicData>
            </a:graphic>
          </wp:inline>
        </w:drawing>
      </w:r>
    </w:p>
    <w:p w14:paraId="117BC4FA" w14:textId="31F25221" w:rsidR="00AC60E3" w:rsidRDefault="00AC60E3" w:rsidP="00AC60E3">
      <w:pPr>
        <w:pStyle w:val="Caption"/>
        <w:jc w:val="center"/>
      </w:pPr>
      <w:bookmarkStart w:id="30" w:name="_Toc220015277"/>
      <w:r>
        <w:t xml:space="preserve">Figure </w:t>
      </w:r>
      <w:fldSimple w:instr=" SEQ Figure \* ARABIC ">
        <w:r>
          <w:rPr>
            <w:noProof/>
          </w:rPr>
          <w:t>7</w:t>
        </w:r>
      </w:fldSimple>
      <w:r>
        <w:t xml:space="preserve"> - Fingerprint region </w:t>
      </w:r>
      <w:sdt>
        <w:sdtPr>
          <w:id w:val="-178502863"/>
          <w:citation/>
        </w:sdtPr>
        <w:sdtContent>
          <w:r>
            <w:fldChar w:fldCharType="begin"/>
          </w:r>
          <w:r>
            <w:instrText xml:space="preserve"> CITATION Edi23 \l 2057 </w:instrText>
          </w:r>
          <w:r>
            <w:fldChar w:fldCharType="separate"/>
          </w:r>
          <w:r w:rsidR="009B0844" w:rsidRPr="009B0844">
            <w:rPr>
              <w:noProof/>
            </w:rPr>
            <w:t>[16]</w:t>
          </w:r>
          <w:r>
            <w:fldChar w:fldCharType="end"/>
          </w:r>
        </w:sdtContent>
      </w:sdt>
      <w:bookmarkEnd w:id="30"/>
    </w:p>
    <w:p w14:paraId="1C849817" w14:textId="77777777" w:rsidR="00AC60E3" w:rsidRDefault="00AC60E3" w:rsidP="00AC60E3"/>
    <w:p w14:paraId="47563A0B" w14:textId="77777777" w:rsidR="00AC60E3" w:rsidRDefault="00AC60E3" w:rsidP="00AC60E3">
      <w:pPr>
        <w:keepNext/>
        <w:jc w:val="center"/>
      </w:pPr>
      <w:r w:rsidRPr="004C6B3A">
        <w:drawing>
          <wp:inline distT="0" distB="0" distL="0" distR="0" wp14:anchorId="0A03F712" wp14:editId="07462653">
            <wp:extent cx="5199380" cy="4237385"/>
            <wp:effectExtent l="0" t="0" r="1270" b="0"/>
            <wp:docPr id="1838297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297995" name=""/>
                    <pic:cNvPicPr/>
                  </pic:nvPicPr>
                  <pic:blipFill>
                    <a:blip r:embed="rId20"/>
                    <a:stretch>
                      <a:fillRect/>
                    </a:stretch>
                  </pic:blipFill>
                  <pic:spPr>
                    <a:xfrm>
                      <a:off x="0" y="0"/>
                      <a:ext cx="5221496" cy="4255409"/>
                    </a:xfrm>
                    <a:prstGeom prst="rect">
                      <a:avLst/>
                    </a:prstGeom>
                  </pic:spPr>
                </pic:pic>
              </a:graphicData>
            </a:graphic>
          </wp:inline>
        </w:drawing>
      </w:r>
    </w:p>
    <w:p w14:paraId="51FDA085" w14:textId="53781448" w:rsidR="00AC60E3" w:rsidRDefault="00AC60E3" w:rsidP="00AC60E3">
      <w:pPr>
        <w:pStyle w:val="Caption"/>
        <w:jc w:val="center"/>
      </w:pPr>
      <w:bookmarkStart w:id="31" w:name="_Toc220015278"/>
      <w:r>
        <w:t xml:space="preserve">Figure </w:t>
      </w:r>
      <w:r>
        <w:fldChar w:fldCharType="begin"/>
      </w:r>
      <w:r>
        <w:instrText xml:space="preserve"> SEQ Figure \* ARABIC </w:instrText>
      </w:r>
      <w:r>
        <w:fldChar w:fldCharType="separate"/>
      </w:r>
      <w:r>
        <w:rPr>
          <w:noProof/>
        </w:rPr>
        <w:t>8</w:t>
      </w:r>
      <w:r>
        <w:fldChar w:fldCharType="end"/>
      </w:r>
      <w:r>
        <w:t xml:space="preserve"> - FTIR Schematic </w:t>
      </w:r>
      <w:sdt>
        <w:sdtPr>
          <w:id w:val="-281036902"/>
          <w:citation/>
        </w:sdtPr>
        <w:sdtContent>
          <w:r>
            <w:fldChar w:fldCharType="begin"/>
          </w:r>
          <w:r>
            <w:instrText xml:space="preserve"> CITATION Edi23 \l 2057 </w:instrText>
          </w:r>
          <w:r>
            <w:fldChar w:fldCharType="separate"/>
          </w:r>
          <w:r w:rsidR="009B0844" w:rsidRPr="009B0844">
            <w:rPr>
              <w:noProof/>
            </w:rPr>
            <w:t>[16]</w:t>
          </w:r>
          <w:r>
            <w:fldChar w:fldCharType="end"/>
          </w:r>
        </w:sdtContent>
      </w:sdt>
      <w:bookmarkEnd w:id="31"/>
    </w:p>
    <w:p w14:paraId="773D0019" w14:textId="77777777" w:rsidR="0084153F" w:rsidRDefault="0084153F" w:rsidP="00E5487D"/>
    <w:p w14:paraId="7153D99B" w14:textId="77777777" w:rsidR="009624E7" w:rsidRDefault="009624E7" w:rsidP="00E5487D"/>
    <w:p w14:paraId="20436E19" w14:textId="77777777" w:rsidR="009624E7" w:rsidRDefault="009624E7" w:rsidP="00E5487D"/>
    <w:p w14:paraId="68C4EEDF" w14:textId="197B400B" w:rsidR="00E5487D" w:rsidRPr="00E5487D" w:rsidRDefault="00E5487D" w:rsidP="00E5487D">
      <w:pPr>
        <w:pStyle w:val="Heading3"/>
      </w:pPr>
      <w:bookmarkStart w:id="32" w:name="_Toc220015261"/>
      <w:r>
        <w:lastRenderedPageBreak/>
        <w:t xml:space="preserve">Performance </w:t>
      </w:r>
      <w:r w:rsidR="0084153F">
        <w:t>post-trial</w:t>
      </w:r>
      <w:bookmarkEnd w:id="32"/>
    </w:p>
    <w:p w14:paraId="660CD42D" w14:textId="77777777" w:rsidR="00E5487D" w:rsidRDefault="00E5487D" w:rsidP="00E5487D"/>
    <w:p w14:paraId="3AD852F5" w14:textId="66409628" w:rsidR="0084153F" w:rsidRDefault="0084153F" w:rsidP="0084153F">
      <w:r>
        <w:t>Although this equipment was not a part of the trial itself, it is important to consider as it did have an impact on the results and conclusions that were drawn from the trial.</w:t>
      </w:r>
      <w:r w:rsidR="00D63035">
        <w:t xml:space="preserve">  The results of the FTIR did provide insight into </w:t>
      </w:r>
      <w:r w:rsidR="001F4797">
        <w:t>w</w:t>
      </w:r>
      <w:r w:rsidR="00D63035">
        <w:t>hat the explosive residue contained, ind</w:t>
      </w:r>
      <w:r w:rsidR="00B26F6D">
        <w:t xml:space="preserve">icative of a compound such as RDX while discounting </w:t>
      </w:r>
      <w:r w:rsidR="00847040">
        <w:t xml:space="preserve">TNT.  </w:t>
      </w:r>
      <w:r w:rsidR="003314CC">
        <w:t>Again, due to lack of knowledge and experience in this area, the results of the FTIR were difficult to interpret and led to some confusion.</w:t>
      </w:r>
      <w:r w:rsidR="009552BD">
        <w:t xml:space="preserve">  Overall, this equipment did perform as expected and provided useful insight to those </w:t>
      </w:r>
      <w:r w:rsidR="00A67CA2">
        <w:t>with more experience.</w:t>
      </w:r>
      <w:r w:rsidR="004259CC">
        <w:t xml:space="preserve"> </w:t>
      </w:r>
    </w:p>
    <w:p w14:paraId="1F640316" w14:textId="77777777" w:rsidR="00E5487D" w:rsidRDefault="00E5487D" w:rsidP="00E5487D"/>
    <w:p w14:paraId="5AD71664" w14:textId="77777777" w:rsidR="00E5487D" w:rsidRPr="00F1605C" w:rsidRDefault="00E5487D" w:rsidP="00E5487D">
      <w:pPr>
        <w:pStyle w:val="Heading3"/>
      </w:pPr>
      <w:bookmarkStart w:id="33" w:name="_Toc220015262"/>
      <w:r>
        <w:t>General Advantages and Disadvantages</w:t>
      </w:r>
      <w:bookmarkEnd w:id="33"/>
    </w:p>
    <w:p w14:paraId="674E0602" w14:textId="77777777" w:rsidR="00E5487D" w:rsidRDefault="00E5487D" w:rsidP="009E7EE0">
      <w:pPr>
        <w:rPr>
          <w:sz w:val="32"/>
          <w:szCs w:val="32"/>
        </w:rPr>
      </w:pPr>
    </w:p>
    <w:p w14:paraId="773329B5" w14:textId="5A9D8AE6" w:rsidR="006D5BF7" w:rsidRDefault="006D5BF7" w:rsidP="006D5BF7">
      <w:pPr>
        <w:pStyle w:val="Caption"/>
        <w:keepNext/>
        <w:jc w:val="center"/>
      </w:pPr>
      <w:bookmarkStart w:id="34" w:name="_Toc220015284"/>
      <w:r>
        <w:t xml:space="preserve">Table </w:t>
      </w:r>
      <w:fldSimple w:instr=" SEQ Table \* ARABIC ">
        <w:r>
          <w:rPr>
            <w:noProof/>
          </w:rPr>
          <w:t>6</w:t>
        </w:r>
      </w:fldSimple>
      <w:r>
        <w:t xml:space="preserve"> - FTIR Evaluation </w:t>
      </w:r>
      <w:sdt>
        <w:sdtPr>
          <w:id w:val="-440297062"/>
          <w:citation/>
        </w:sdtPr>
        <w:sdtContent>
          <w:r w:rsidR="00F5587A">
            <w:fldChar w:fldCharType="begin"/>
          </w:r>
          <w:r w:rsidR="007F5C51">
            <w:instrText>CITATION Sci267 \l 2057  \m Wha \m Agi26 \m Edi23</w:instrText>
          </w:r>
          <w:r w:rsidR="00F5587A">
            <w:fldChar w:fldCharType="separate"/>
          </w:r>
          <w:r w:rsidR="007F5C51" w:rsidRPr="007F5C51">
            <w:rPr>
              <w:noProof/>
            </w:rPr>
            <w:t>[12, 13, 14, 16]</w:t>
          </w:r>
          <w:r w:rsidR="00F5587A">
            <w:fldChar w:fldCharType="end"/>
          </w:r>
        </w:sdtContent>
      </w:sdt>
      <w:bookmarkEnd w:id="34"/>
    </w:p>
    <w:tbl>
      <w:tblPr>
        <w:tblStyle w:val="GridTable3"/>
        <w:tblW w:w="0" w:type="auto"/>
        <w:tblLook w:val="04A0" w:firstRow="1" w:lastRow="0" w:firstColumn="1" w:lastColumn="0" w:noHBand="0" w:noVBand="1"/>
      </w:tblPr>
      <w:tblGrid>
        <w:gridCol w:w="4508"/>
        <w:gridCol w:w="4508"/>
      </w:tblGrid>
      <w:tr w:rsidR="00670858" w14:paraId="5720E9D9" w14:textId="77777777" w:rsidTr="00C3401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08" w:type="dxa"/>
            <w:tcBorders>
              <w:bottom w:val="single" w:sz="4" w:space="0" w:color="auto"/>
            </w:tcBorders>
            <w:shd w:val="clear" w:color="auto" w:fill="auto"/>
            <w:vAlign w:val="center"/>
          </w:tcPr>
          <w:p w14:paraId="4B4C4C95" w14:textId="77777777" w:rsidR="00670858" w:rsidRDefault="00670858" w:rsidP="00C3401F">
            <w:pPr>
              <w:jc w:val="center"/>
            </w:pPr>
            <w:r>
              <w:t>Advantages</w:t>
            </w:r>
          </w:p>
        </w:tc>
        <w:tc>
          <w:tcPr>
            <w:tcW w:w="4508" w:type="dxa"/>
            <w:tcBorders>
              <w:bottom w:val="single" w:sz="4" w:space="0" w:color="auto"/>
            </w:tcBorders>
            <w:shd w:val="clear" w:color="auto" w:fill="auto"/>
            <w:vAlign w:val="center"/>
          </w:tcPr>
          <w:p w14:paraId="4922CD0B" w14:textId="77777777" w:rsidR="00670858" w:rsidRDefault="00670858" w:rsidP="00C3401F">
            <w:pPr>
              <w:jc w:val="center"/>
              <w:cnfStyle w:val="100000000000" w:firstRow="1" w:lastRow="0" w:firstColumn="0" w:lastColumn="0" w:oddVBand="0" w:evenVBand="0" w:oddHBand="0" w:evenHBand="0" w:firstRowFirstColumn="0" w:firstRowLastColumn="0" w:lastRowFirstColumn="0" w:lastRowLastColumn="0"/>
            </w:pPr>
            <w:r>
              <w:t>Disadvantages</w:t>
            </w:r>
          </w:p>
        </w:tc>
      </w:tr>
      <w:tr w:rsidR="00670858" w14:paraId="58FC9F3A" w14:textId="77777777" w:rsidTr="00C340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4B81548" w14:textId="0B625980" w:rsidR="00670858" w:rsidRPr="00D27804" w:rsidRDefault="00621885" w:rsidP="00C3401F">
            <w:pPr>
              <w:jc w:val="center"/>
              <w:rPr>
                <w:i w:val="0"/>
                <w:iCs w:val="0"/>
              </w:rPr>
            </w:pPr>
            <w:r>
              <w:rPr>
                <w:i w:val="0"/>
                <w:iCs w:val="0"/>
              </w:rPr>
              <w:t>Fast measurements and real time analysis.</w:t>
            </w:r>
          </w:p>
        </w:tc>
        <w:tc>
          <w:tcPr>
            <w:tcW w:w="450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51530C4" w14:textId="073D0A4A" w:rsidR="00670858" w:rsidRDefault="005C7C26" w:rsidP="00C3401F">
            <w:pPr>
              <w:jc w:val="center"/>
              <w:cnfStyle w:val="000000100000" w:firstRow="0" w:lastRow="0" w:firstColumn="0" w:lastColumn="0" w:oddVBand="0" w:evenVBand="0" w:oddHBand="1" w:evenHBand="0" w:firstRowFirstColumn="0" w:firstRowLastColumn="0" w:lastRowFirstColumn="0" w:lastRowLastColumn="0"/>
            </w:pPr>
            <w:r>
              <w:t>Very easy for moisture or debris to get in</w:t>
            </w:r>
            <w:r w:rsidR="009C0078">
              <w:t xml:space="preserve"> to, which could affect results.</w:t>
            </w:r>
          </w:p>
        </w:tc>
      </w:tr>
      <w:tr w:rsidR="00670858" w14:paraId="1F311668" w14:textId="77777777" w:rsidTr="00C3401F">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shd w:val="clear" w:color="auto" w:fill="auto"/>
            <w:vAlign w:val="center"/>
          </w:tcPr>
          <w:p w14:paraId="6E754D9B" w14:textId="493A85DE" w:rsidR="00670858" w:rsidRPr="00D27804" w:rsidRDefault="00621885" w:rsidP="00C3401F">
            <w:pPr>
              <w:jc w:val="center"/>
              <w:rPr>
                <w:i w:val="0"/>
                <w:iCs w:val="0"/>
              </w:rPr>
            </w:pPr>
            <w:r>
              <w:rPr>
                <w:i w:val="0"/>
                <w:iCs w:val="0"/>
              </w:rPr>
              <w:t>Few scans needed to obtain high-quality spectra.</w:t>
            </w:r>
          </w:p>
        </w:tc>
        <w:tc>
          <w:tcPr>
            <w:tcW w:w="4508" w:type="dxa"/>
            <w:tcBorders>
              <w:top w:val="single" w:sz="4" w:space="0" w:color="auto"/>
              <w:left w:val="single" w:sz="4" w:space="0" w:color="auto"/>
              <w:bottom w:val="single" w:sz="4" w:space="0" w:color="auto"/>
              <w:right w:val="single" w:sz="4" w:space="0" w:color="auto"/>
            </w:tcBorders>
            <w:vAlign w:val="center"/>
          </w:tcPr>
          <w:p w14:paraId="252F35D6" w14:textId="12CF3E58" w:rsidR="00670858" w:rsidRDefault="00830BBD" w:rsidP="00C3401F">
            <w:pPr>
              <w:jc w:val="center"/>
              <w:cnfStyle w:val="000000000000" w:firstRow="0" w:lastRow="0" w:firstColumn="0" w:lastColumn="0" w:oddVBand="0" w:evenVBand="0" w:oddHBand="0" w:evenHBand="0" w:firstRowFirstColumn="0" w:firstRowLastColumn="0" w:lastRowFirstColumn="0" w:lastRowLastColumn="0"/>
            </w:pPr>
            <w:r>
              <w:t>Can be difficult to interpret the data.</w:t>
            </w:r>
          </w:p>
        </w:tc>
      </w:tr>
      <w:tr w:rsidR="00670858" w14:paraId="4789C67E" w14:textId="77777777" w:rsidTr="00C340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9354815" w14:textId="2CB224CD" w:rsidR="00670858" w:rsidRPr="00D27804" w:rsidRDefault="00621885" w:rsidP="00C3401F">
            <w:pPr>
              <w:jc w:val="center"/>
              <w:rPr>
                <w:i w:val="0"/>
                <w:iCs w:val="0"/>
              </w:rPr>
            </w:pPr>
            <w:r>
              <w:rPr>
                <w:i w:val="0"/>
                <w:iCs w:val="0"/>
              </w:rPr>
              <w:t>Suitable for diverse materials and applications.</w:t>
            </w:r>
          </w:p>
        </w:tc>
        <w:tc>
          <w:tcPr>
            <w:tcW w:w="450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C1B1F3A" w14:textId="7852F8C0" w:rsidR="00670858" w:rsidRDefault="00830BBD" w:rsidP="00C3401F">
            <w:pPr>
              <w:jc w:val="center"/>
              <w:cnfStyle w:val="000000100000" w:firstRow="0" w:lastRow="0" w:firstColumn="0" w:lastColumn="0" w:oddVBand="0" w:evenVBand="0" w:oddHBand="1" w:evenHBand="0" w:firstRowFirstColumn="0" w:firstRowLastColumn="0" w:lastRowFirstColumn="0" w:lastRowLastColumn="0"/>
            </w:pPr>
            <w:r>
              <w:t xml:space="preserve">Samples must be a suitable </w:t>
            </w:r>
            <w:proofErr w:type="gramStart"/>
            <w:r>
              <w:t>size</w:t>
            </w:r>
            <w:proofErr w:type="gramEnd"/>
            <w:r>
              <w:t xml:space="preserve"> </w:t>
            </w:r>
            <w:r w:rsidR="001D16BD">
              <w:t>or they could affect the detector.</w:t>
            </w:r>
          </w:p>
        </w:tc>
      </w:tr>
      <w:tr w:rsidR="00670858" w14:paraId="41444514" w14:textId="77777777" w:rsidTr="00C3401F">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shd w:val="clear" w:color="auto" w:fill="auto"/>
            <w:vAlign w:val="center"/>
          </w:tcPr>
          <w:p w14:paraId="0B90A220" w14:textId="18213B88" w:rsidR="00670858" w:rsidRPr="00916132" w:rsidRDefault="00621885" w:rsidP="00C3401F">
            <w:pPr>
              <w:jc w:val="center"/>
              <w:rPr>
                <w:i w:val="0"/>
                <w:iCs w:val="0"/>
              </w:rPr>
            </w:pPr>
            <w:r>
              <w:rPr>
                <w:i w:val="0"/>
                <w:iCs w:val="0"/>
              </w:rPr>
              <w:t>Minimal sample preparation.</w:t>
            </w:r>
          </w:p>
        </w:tc>
        <w:tc>
          <w:tcPr>
            <w:tcW w:w="4508" w:type="dxa"/>
            <w:tcBorders>
              <w:top w:val="single" w:sz="4" w:space="0" w:color="auto"/>
              <w:left w:val="single" w:sz="4" w:space="0" w:color="auto"/>
              <w:bottom w:val="single" w:sz="4" w:space="0" w:color="auto"/>
              <w:right w:val="single" w:sz="4" w:space="0" w:color="auto"/>
            </w:tcBorders>
            <w:vAlign w:val="center"/>
          </w:tcPr>
          <w:p w14:paraId="46A84AA4" w14:textId="385F473A" w:rsidR="00670858" w:rsidRDefault="001D16BD" w:rsidP="00C3401F">
            <w:pPr>
              <w:jc w:val="center"/>
              <w:cnfStyle w:val="000000000000" w:firstRow="0" w:lastRow="0" w:firstColumn="0" w:lastColumn="0" w:oddVBand="0" w:evenVBand="0" w:oddHBand="0" w:evenHBand="0" w:firstRowFirstColumn="0" w:firstRowLastColumn="0" w:lastRowFirstColumn="0" w:lastRowLastColumn="0"/>
            </w:pPr>
            <w:r>
              <w:t>More expensive and complex than alternatives out there.</w:t>
            </w:r>
          </w:p>
        </w:tc>
      </w:tr>
      <w:tr w:rsidR="00670858" w14:paraId="2C9C24C9" w14:textId="77777777" w:rsidTr="00C340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31ADF63" w14:textId="2D3C25BA" w:rsidR="00670858" w:rsidRPr="00916132" w:rsidRDefault="00BD755A" w:rsidP="00C3401F">
            <w:pPr>
              <w:jc w:val="center"/>
              <w:rPr>
                <w:i w:val="0"/>
                <w:iCs w:val="0"/>
              </w:rPr>
            </w:pPr>
            <w:r>
              <w:rPr>
                <w:i w:val="0"/>
                <w:iCs w:val="0"/>
              </w:rPr>
              <w:t xml:space="preserve">Produces very precise and </w:t>
            </w:r>
            <w:r w:rsidR="00DA31FB">
              <w:rPr>
                <w:i w:val="0"/>
                <w:iCs w:val="0"/>
              </w:rPr>
              <w:t>reproducible wavelength calibration.</w:t>
            </w:r>
          </w:p>
        </w:tc>
        <w:tc>
          <w:tcPr>
            <w:tcW w:w="450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8F8D1F9" w14:textId="1FC72F2E" w:rsidR="00670858" w:rsidRDefault="001D16BD" w:rsidP="00C3401F">
            <w:pPr>
              <w:jc w:val="center"/>
              <w:cnfStyle w:val="000000100000" w:firstRow="0" w:lastRow="0" w:firstColumn="0" w:lastColumn="0" w:oddVBand="0" w:evenVBand="0" w:oddHBand="1" w:evenHBand="0" w:firstRowFirstColumn="0" w:firstRowLastColumn="0" w:lastRowFirstColumn="0" w:lastRowLastColumn="0"/>
            </w:pPr>
            <w:r>
              <w:t xml:space="preserve">Requires </w:t>
            </w:r>
            <w:r w:rsidR="00201F2D">
              <w:t>frequent realignment and maintenance.</w:t>
            </w:r>
          </w:p>
        </w:tc>
      </w:tr>
    </w:tbl>
    <w:p w14:paraId="757FC478" w14:textId="77777777" w:rsidR="009E7EE0" w:rsidRDefault="009E7EE0" w:rsidP="009E7EE0">
      <w:pPr>
        <w:rPr>
          <w:rFonts w:asciiTheme="majorHAnsi" w:eastAsiaTheme="majorEastAsia" w:hAnsiTheme="majorHAnsi" w:cstheme="majorBidi"/>
          <w:color w:val="1481AB" w:themeColor="accent1" w:themeShade="BF"/>
          <w:sz w:val="32"/>
          <w:szCs w:val="32"/>
        </w:rPr>
      </w:pPr>
      <w:r>
        <w:rPr>
          <w:sz w:val="32"/>
          <w:szCs w:val="32"/>
        </w:rPr>
        <w:br w:type="page"/>
      </w:r>
    </w:p>
    <w:p w14:paraId="244DE15E" w14:textId="758D8887" w:rsidR="006311E7" w:rsidRDefault="006422D8" w:rsidP="006422D8">
      <w:pPr>
        <w:pStyle w:val="Heading1"/>
      </w:pPr>
      <w:bookmarkStart w:id="35" w:name="_Toc220015263"/>
      <w:r>
        <w:lastRenderedPageBreak/>
        <w:t xml:space="preserve">Alternative </w:t>
      </w:r>
      <w:r w:rsidR="00C427F5">
        <w:t>Data Capture Methods</w:t>
      </w:r>
      <w:bookmarkEnd w:id="35"/>
    </w:p>
    <w:p w14:paraId="1DA5A8EB" w14:textId="77777777" w:rsidR="009624E7" w:rsidRDefault="009624E7" w:rsidP="009624E7"/>
    <w:p w14:paraId="0416E442" w14:textId="46F74B4A" w:rsidR="009624E7" w:rsidRDefault="009624E7" w:rsidP="009624E7">
      <w:pPr>
        <w:pStyle w:val="Heading2"/>
      </w:pPr>
      <w:bookmarkStart w:id="36" w:name="_Toc220015264"/>
      <w:r>
        <w:t>Pressure</w:t>
      </w:r>
      <w:bookmarkEnd w:id="36"/>
    </w:p>
    <w:p w14:paraId="40C9F4F5" w14:textId="77777777" w:rsidR="009624E7" w:rsidRDefault="009624E7" w:rsidP="009624E7"/>
    <w:p w14:paraId="415338CC" w14:textId="2CDBE3B2" w:rsidR="001E06B7" w:rsidRDefault="00C44835" w:rsidP="009624E7">
      <w:r>
        <w:t xml:space="preserve">There are several alternatives </w:t>
      </w:r>
      <w:r w:rsidR="002502B3">
        <w:t xml:space="preserve">that can be considered for measuring pressure.  The first would be piezoresistive </w:t>
      </w:r>
      <w:r w:rsidR="00ED2937">
        <w:t>pressure gauges.</w:t>
      </w:r>
      <w:r w:rsidR="00125D6C">
        <w:t xml:space="preserve">  These are better for when you need to measure static or quasi-static pressure.  These would not be a good choice </w:t>
      </w:r>
      <w:r w:rsidR="003E54E6">
        <w:t xml:space="preserve">in this scenario </w:t>
      </w:r>
      <w:r w:rsidR="00C57C70">
        <w:t xml:space="preserve">as dynamic sensors </w:t>
      </w:r>
      <w:r w:rsidR="00973924">
        <w:t xml:space="preserve">would be better suited.  They are also more vulnerable to </w:t>
      </w:r>
      <w:r w:rsidR="002B4509">
        <w:t>shock and vibrations which is not compatible with an explosive trial of this nature</w:t>
      </w:r>
      <w:r w:rsidR="006B3CF8">
        <w:t xml:space="preserve"> </w:t>
      </w:r>
      <w:sdt>
        <w:sdtPr>
          <w:id w:val="1393241299"/>
          <w:citation/>
        </w:sdtPr>
        <w:sdtContent>
          <w:r w:rsidR="006B3CF8">
            <w:fldChar w:fldCharType="begin"/>
          </w:r>
          <w:r w:rsidR="006B3CF8">
            <w:instrText xml:space="preserve"> CITATION AVN261 \l 2057 </w:instrText>
          </w:r>
          <w:r w:rsidR="006B3CF8">
            <w:fldChar w:fldCharType="separate"/>
          </w:r>
          <w:r w:rsidR="00265C79" w:rsidRPr="00265C79">
            <w:rPr>
              <w:noProof/>
            </w:rPr>
            <w:t>[17]</w:t>
          </w:r>
          <w:r w:rsidR="006B3CF8">
            <w:fldChar w:fldCharType="end"/>
          </w:r>
        </w:sdtContent>
      </w:sdt>
      <w:r w:rsidR="002B4509">
        <w:t xml:space="preserve">.  Another </w:t>
      </w:r>
      <w:r w:rsidR="006B3CF8">
        <w:t xml:space="preserve">sensor that was considered was optical pressure sensors (fibre optic).  </w:t>
      </w:r>
      <w:r w:rsidR="00CB6724">
        <w:t xml:space="preserve">These were a good option as they are immune to electromagnetic interference </w:t>
      </w:r>
      <w:r w:rsidR="00A437EF">
        <w:t>and are</w:t>
      </w:r>
      <w:r w:rsidR="00281CB9">
        <w:t xml:space="preserve"> good size to put in </w:t>
      </w:r>
      <w:proofErr w:type="gramStart"/>
      <w:r w:rsidR="00281CB9">
        <w:t>hard to reach</w:t>
      </w:r>
      <w:proofErr w:type="gramEnd"/>
      <w:r w:rsidR="00281CB9">
        <w:t xml:space="preserve"> places.  However, due to their size they are not as robust</w:t>
      </w:r>
      <w:r w:rsidR="003120E6">
        <w:t xml:space="preserve"> as other options which also makes them vulnerable to shock and vibrations </w:t>
      </w:r>
      <w:sdt>
        <w:sdtPr>
          <w:id w:val="-1060477488"/>
          <w:citation/>
        </w:sdtPr>
        <w:sdtContent>
          <w:r w:rsidR="003120E6">
            <w:fldChar w:fldCharType="begin"/>
          </w:r>
          <w:r w:rsidR="003120E6">
            <w:instrText xml:space="preserve"> CITATION AVN262 \l 2057 </w:instrText>
          </w:r>
          <w:r w:rsidR="003120E6">
            <w:fldChar w:fldCharType="separate"/>
          </w:r>
          <w:r w:rsidR="00265C79" w:rsidRPr="00265C79">
            <w:rPr>
              <w:noProof/>
            </w:rPr>
            <w:t>[18]</w:t>
          </w:r>
          <w:r w:rsidR="003120E6">
            <w:fldChar w:fldCharType="end"/>
          </w:r>
        </w:sdtContent>
      </w:sdt>
      <w:r w:rsidR="003120E6">
        <w:t>.</w:t>
      </w:r>
      <w:r w:rsidR="0092683B">
        <w:t xml:space="preserve">  </w:t>
      </w:r>
    </w:p>
    <w:p w14:paraId="58D35034" w14:textId="7DD1FA54" w:rsidR="009624E7" w:rsidRDefault="0092683B" w:rsidP="009624E7">
      <w:r>
        <w:t xml:space="preserve">Overall, dynamic piezoelectric pressure gauges would be the best choice for use in an explosive trial.  </w:t>
      </w:r>
      <w:r w:rsidR="001E06B7">
        <w:t>However, b</w:t>
      </w:r>
      <w:r w:rsidR="00760ACE">
        <w:t>ased on the experience from the COTEC trial, more gauges would be recommended.  This</w:t>
      </w:r>
      <w:r w:rsidR="00D2247E">
        <w:t xml:space="preserve"> would be beneficial as if a gauge was damage</w:t>
      </w:r>
      <w:r w:rsidR="00A22B9B">
        <w:t>d</w:t>
      </w:r>
      <w:r w:rsidR="00D2247E">
        <w:t xml:space="preserve"> during the trial, as one was, </w:t>
      </w:r>
      <w:r w:rsidR="00A22B9B">
        <w:t>it wouldn’t affect the results that much as there would be more data to analyse.</w:t>
      </w:r>
    </w:p>
    <w:p w14:paraId="73B207D1" w14:textId="77777777" w:rsidR="009624E7" w:rsidRPr="009624E7" w:rsidRDefault="009624E7" w:rsidP="009624E7"/>
    <w:p w14:paraId="2638FC39" w14:textId="209090B7" w:rsidR="00C427F5" w:rsidRDefault="00F972AC" w:rsidP="00F972AC">
      <w:pPr>
        <w:pStyle w:val="Heading2"/>
      </w:pPr>
      <w:bookmarkStart w:id="37" w:name="_Toc220015265"/>
      <w:r>
        <w:t>Velocity</w:t>
      </w:r>
      <w:bookmarkEnd w:id="37"/>
    </w:p>
    <w:p w14:paraId="2DC786C8" w14:textId="77777777" w:rsidR="00F972AC" w:rsidRDefault="00F972AC" w:rsidP="00F972AC"/>
    <w:p w14:paraId="0EBDF652" w14:textId="39D69EE9" w:rsidR="00F972AC" w:rsidRDefault="004A2473" w:rsidP="00F972AC">
      <w:r>
        <w:t>When</w:t>
      </w:r>
      <w:r w:rsidR="004D5223">
        <w:t xml:space="preserve"> considering velocity, there are a few options that would be a great choice in a trial.  One option would be Photonic Doppler Velocimetry (PDV).</w:t>
      </w:r>
      <w:r w:rsidR="005C4586">
        <w:t xml:space="preserve"> </w:t>
      </w:r>
      <w:r w:rsidR="00606423">
        <w:t xml:space="preserve">This gives complete and accurate velocity data </w:t>
      </w:r>
      <w:r w:rsidR="00CF338A">
        <w:t>and excellent survivability when set up correctly</w:t>
      </w:r>
      <w:r w:rsidR="00D96CF8">
        <w:t xml:space="preserve"> </w:t>
      </w:r>
      <w:sdt>
        <w:sdtPr>
          <w:id w:val="-2122750328"/>
          <w:citation/>
        </w:sdtPr>
        <w:sdtContent>
          <w:r w:rsidR="00D96CF8">
            <w:fldChar w:fldCharType="begin"/>
          </w:r>
          <w:r w:rsidR="00D96CF8">
            <w:instrText xml:space="preserve"> CITATION Qua26 \l 2057 </w:instrText>
          </w:r>
          <w:r w:rsidR="00D96CF8">
            <w:fldChar w:fldCharType="separate"/>
          </w:r>
          <w:r w:rsidR="00265C79" w:rsidRPr="00265C79">
            <w:rPr>
              <w:noProof/>
            </w:rPr>
            <w:t>[19]</w:t>
          </w:r>
          <w:r w:rsidR="00D96CF8">
            <w:fldChar w:fldCharType="end"/>
          </w:r>
        </w:sdtContent>
      </w:sdt>
      <w:r w:rsidR="00CF338A">
        <w:t>.  Th</w:t>
      </w:r>
      <w:r w:rsidR="000B0D56">
        <w:t xml:space="preserve">is is complex instrumentation and is very expensive so should only be considered for trials with a large budget.  </w:t>
      </w:r>
      <w:r w:rsidR="00D96CF8">
        <w:t>Flash X-Ray</w:t>
      </w:r>
      <w:r w:rsidR="001C19DC">
        <w:t xml:space="preserve"> is also a good option.  </w:t>
      </w:r>
      <w:r w:rsidR="00610B81">
        <w:t>The x-ray pulses capture positional snapshots of fragmentation, and velocity can be derived between frames</w:t>
      </w:r>
      <w:r w:rsidR="003D11A4">
        <w:t xml:space="preserve"> </w:t>
      </w:r>
      <w:sdt>
        <w:sdtPr>
          <w:id w:val="-99024788"/>
          <w:citation/>
        </w:sdtPr>
        <w:sdtContent>
          <w:r w:rsidR="003D11A4">
            <w:fldChar w:fldCharType="begin"/>
          </w:r>
          <w:r w:rsidR="003D11A4">
            <w:instrText xml:space="preserve"> CITATION SCA26 \l 2057 </w:instrText>
          </w:r>
          <w:r w:rsidR="003D11A4">
            <w:fldChar w:fldCharType="separate"/>
          </w:r>
          <w:r w:rsidR="00265C79" w:rsidRPr="00265C79">
            <w:rPr>
              <w:noProof/>
            </w:rPr>
            <w:t>[20]</w:t>
          </w:r>
          <w:r w:rsidR="003D11A4">
            <w:fldChar w:fldCharType="end"/>
          </w:r>
        </w:sdtContent>
      </w:sdt>
      <w:r w:rsidR="00610B81">
        <w:t>.  Again, this method is expensive and also comes with safety risks.</w:t>
      </w:r>
    </w:p>
    <w:p w14:paraId="1EFD417A" w14:textId="42396E7F" w:rsidR="009C2D39" w:rsidRDefault="009C2D39" w:rsidP="00F972AC">
      <w:r>
        <w:t xml:space="preserve">Overall, PDV is the best option if the trial </w:t>
      </w:r>
      <w:r w:rsidR="00D7677A">
        <w:t>budget can allow for the expenditure.  However, based on</w:t>
      </w:r>
      <w:r w:rsidR="005C2D53">
        <w:t xml:space="preserve"> the aim and</w:t>
      </w:r>
      <w:r w:rsidR="00D7677A">
        <w:t xml:space="preserve"> size of the COTEC t</w:t>
      </w:r>
      <w:r w:rsidR="005C2D53">
        <w:t>rial, velocity foils were a suitable choice.</w:t>
      </w:r>
    </w:p>
    <w:p w14:paraId="04FE6B8F" w14:textId="77777777" w:rsidR="00F972AC" w:rsidRDefault="00F972AC" w:rsidP="00F972AC"/>
    <w:p w14:paraId="1E0D3D0E" w14:textId="160650C2" w:rsidR="00F972AC" w:rsidRDefault="00F972AC" w:rsidP="00F972AC">
      <w:pPr>
        <w:pStyle w:val="Heading2"/>
      </w:pPr>
      <w:bookmarkStart w:id="38" w:name="_Toc220015266"/>
      <w:r>
        <w:t>Cabling</w:t>
      </w:r>
      <w:bookmarkEnd w:id="38"/>
    </w:p>
    <w:p w14:paraId="540D7BDE" w14:textId="77777777" w:rsidR="00F972AC" w:rsidRDefault="00F972AC" w:rsidP="00F972AC"/>
    <w:p w14:paraId="69539A3C" w14:textId="570CB070" w:rsidR="00B5262A" w:rsidRDefault="00BF3721" w:rsidP="00F972AC">
      <w:r>
        <w:t xml:space="preserve">Despite there being no issues with the cabling throughout this trial, </w:t>
      </w:r>
      <w:r w:rsidR="000762E1">
        <w:t xml:space="preserve">there are alternatives that could perform better and provide better reliability.  </w:t>
      </w:r>
      <w:r w:rsidR="007405B5">
        <w:t xml:space="preserve">Upon review of different options, three stood out.  </w:t>
      </w:r>
      <w:r w:rsidR="004F61D8">
        <w:t>SMA</w:t>
      </w:r>
      <w:r w:rsidR="00607666">
        <w:t>/Type N would be a suitable alternative as they have a very high bandwidth, they are rugged</w:t>
      </w:r>
      <w:r w:rsidR="002F00CF">
        <w:t xml:space="preserve"> and weather resistant, and more secure.  </w:t>
      </w:r>
      <w:r w:rsidR="00C9353E">
        <w:t xml:space="preserve">Although, they can be expensive and difficult to handle </w:t>
      </w:r>
      <w:sdt>
        <w:sdtPr>
          <w:id w:val="-119528935"/>
          <w:citation/>
        </w:sdtPr>
        <w:sdtContent>
          <w:r w:rsidR="008E461E">
            <w:fldChar w:fldCharType="begin"/>
          </w:r>
          <w:r w:rsidR="008E461E">
            <w:instrText xml:space="preserve"> CITATION dat24 \l 2057 </w:instrText>
          </w:r>
          <w:r w:rsidR="008E461E">
            <w:fldChar w:fldCharType="separate"/>
          </w:r>
          <w:r w:rsidR="00265C79" w:rsidRPr="00265C79">
            <w:rPr>
              <w:noProof/>
            </w:rPr>
            <w:t>[21]</w:t>
          </w:r>
          <w:r w:rsidR="008E461E">
            <w:fldChar w:fldCharType="end"/>
          </w:r>
        </w:sdtContent>
      </w:sdt>
      <w:r w:rsidR="00C9353E">
        <w:t>.</w:t>
      </w:r>
      <w:r w:rsidR="00DD518C">
        <w:t xml:space="preserve">  Another would be military grade </w:t>
      </w:r>
      <w:r w:rsidR="007C31D1">
        <w:t>coax cables.  These have been reinforced and sealed for better performance in exactly the type of environments observed at an explosive trial</w:t>
      </w:r>
      <w:r w:rsidR="00F52743">
        <w:t xml:space="preserve"> </w:t>
      </w:r>
      <w:sdt>
        <w:sdtPr>
          <w:id w:val="1861464278"/>
          <w:citation/>
        </w:sdtPr>
        <w:sdtContent>
          <w:r w:rsidR="00F52743">
            <w:fldChar w:fldCharType="begin"/>
          </w:r>
          <w:r w:rsidR="00F52743">
            <w:instrText xml:space="preserve"> CITATION TIM26 \l 2057 </w:instrText>
          </w:r>
          <w:r w:rsidR="00F52743">
            <w:fldChar w:fldCharType="separate"/>
          </w:r>
          <w:r w:rsidR="00265C79" w:rsidRPr="00265C79">
            <w:rPr>
              <w:noProof/>
            </w:rPr>
            <w:t>[22]</w:t>
          </w:r>
          <w:r w:rsidR="00F52743">
            <w:fldChar w:fldCharType="end"/>
          </w:r>
        </w:sdtContent>
      </w:sdt>
      <w:r w:rsidR="007C31D1">
        <w:t xml:space="preserve">.  </w:t>
      </w:r>
      <w:r w:rsidR="00EA4592">
        <w:t>Again, they are more expensive.  The last alternative would be Fiber Optic Cabling</w:t>
      </w:r>
      <w:r w:rsidR="00D40C26">
        <w:t>.  These have a much higher bandwidth</w:t>
      </w:r>
      <w:r w:rsidR="00D95780">
        <w:t xml:space="preserve"> and are immune to electromagnetic interference.  However, they are very fragile without additional </w:t>
      </w:r>
      <w:proofErr w:type="gramStart"/>
      <w:r w:rsidR="00D95780">
        <w:t>protection, and</w:t>
      </w:r>
      <w:proofErr w:type="gramEnd"/>
      <w:r w:rsidR="00D95780">
        <w:t xml:space="preserve"> </w:t>
      </w:r>
      <w:r w:rsidR="002334CF">
        <w:t xml:space="preserve">are also costly.  </w:t>
      </w:r>
    </w:p>
    <w:p w14:paraId="0C039737" w14:textId="2E1F4C2A" w:rsidR="00F972AC" w:rsidRDefault="002334CF" w:rsidP="00F972AC">
      <w:r>
        <w:lastRenderedPageBreak/>
        <w:t>Any of these options would be a better alternative to the BNC cabling that was used at the trial</w:t>
      </w:r>
      <w:r w:rsidR="00B5262A">
        <w:t xml:space="preserve">.  However, considerations must be made on how big the trial will be, what the budget is, and the accuracy of the data required.    </w:t>
      </w:r>
    </w:p>
    <w:p w14:paraId="49B2EE5C" w14:textId="77777777" w:rsidR="00F972AC" w:rsidRDefault="00F972AC" w:rsidP="00F972AC"/>
    <w:p w14:paraId="7199176E" w14:textId="3B48F53C" w:rsidR="00F972AC" w:rsidRDefault="00F972AC" w:rsidP="00F972AC">
      <w:pPr>
        <w:pStyle w:val="Heading2"/>
      </w:pPr>
      <w:bookmarkStart w:id="39" w:name="_Toc220015267"/>
      <w:r>
        <w:t>Fragmentation</w:t>
      </w:r>
      <w:bookmarkEnd w:id="39"/>
    </w:p>
    <w:p w14:paraId="63C03B8A" w14:textId="77777777" w:rsidR="00F972AC" w:rsidRDefault="00F972AC" w:rsidP="00F972AC"/>
    <w:p w14:paraId="37D8473A" w14:textId="4A3A081F" w:rsidR="00F972AC" w:rsidRDefault="00F41378" w:rsidP="00F972AC">
      <w:r>
        <w:t>There are many options to consider</w:t>
      </w:r>
      <w:r w:rsidR="008E2E72">
        <w:t xml:space="preserve"> for the collection of fragmentation.  One method would be using sand or soil bags.  These are low cost and widely available.  They are also good at stopping high-energy fragmentation.  </w:t>
      </w:r>
      <w:r w:rsidR="00E4298E">
        <w:t xml:space="preserve">However, they can be very difficult to recover fragmentation </w:t>
      </w:r>
      <w:proofErr w:type="gramStart"/>
      <w:r w:rsidR="00E4298E">
        <w:t>from</w:t>
      </w:r>
      <w:proofErr w:type="gramEnd"/>
      <w:r w:rsidR="00E4298E">
        <w:t xml:space="preserve"> and you would need a large quantity </w:t>
      </w:r>
      <w:r w:rsidR="00A20A19">
        <w:t xml:space="preserve">of them </w:t>
      </w:r>
      <w:r w:rsidR="001B3A11">
        <w:t>to be effective.  Another option is water tanks.  These are very good at absorbing energy and</w:t>
      </w:r>
      <w:r w:rsidR="00EB612F">
        <w:t xml:space="preserve"> allow for fragmentation recovery with minimal deformation.</w:t>
      </w:r>
      <w:r w:rsidR="001119B2">
        <w:t xml:space="preserve">  They are also commonly used in ammunition or explosive storage facilities as a protection measure.</w:t>
      </w:r>
      <w:r w:rsidR="0016623B">
        <w:t xml:space="preserve">  </w:t>
      </w:r>
      <w:r w:rsidR="00FF00B9">
        <w:t xml:space="preserve">Unfortunately, they are difficult and time consuming to set </w:t>
      </w:r>
      <w:proofErr w:type="gramStart"/>
      <w:r w:rsidR="00FF00B9">
        <w:t>up, and</w:t>
      </w:r>
      <w:proofErr w:type="gramEnd"/>
      <w:r w:rsidR="00FF00B9">
        <w:t xml:space="preserve"> are not practical for large trial areas.  </w:t>
      </w:r>
      <w:r w:rsidR="0016623B">
        <w:t xml:space="preserve">They are especially unpractical if conducting multiple trials in a row.  </w:t>
      </w:r>
      <w:r w:rsidR="00FF00B9">
        <w:t>Another consideration was</w:t>
      </w:r>
      <w:r w:rsidR="001E60B3">
        <w:t xml:space="preserve"> a</w:t>
      </w:r>
      <w:r w:rsidR="00FF00B9">
        <w:t xml:space="preserve"> polymer or ballistic gel</w:t>
      </w:r>
      <w:r w:rsidR="001E60B3">
        <w:t xml:space="preserve"> </w:t>
      </w:r>
      <w:sdt>
        <w:sdtPr>
          <w:id w:val="426323464"/>
          <w:citation/>
        </w:sdtPr>
        <w:sdtContent>
          <w:r w:rsidR="001E60B3">
            <w:fldChar w:fldCharType="begin"/>
          </w:r>
          <w:r w:rsidR="001E60B3">
            <w:instrText xml:space="preserve"> CITATION Top23 \l 2057 </w:instrText>
          </w:r>
          <w:r w:rsidR="001E60B3">
            <w:fldChar w:fldCharType="separate"/>
          </w:r>
          <w:r w:rsidR="00265C79" w:rsidRPr="00265C79">
            <w:rPr>
              <w:noProof/>
            </w:rPr>
            <w:t>[23]</w:t>
          </w:r>
          <w:r w:rsidR="001E60B3">
            <w:fldChar w:fldCharType="end"/>
          </w:r>
        </w:sdtContent>
      </w:sdt>
      <w:r w:rsidR="00FF00B9">
        <w:t>.  This was discounted due to being too expensive</w:t>
      </w:r>
      <w:r w:rsidR="00A1140E">
        <w:t xml:space="preserve"> and not very effective against high-velocity fragments.</w:t>
      </w:r>
      <w:r w:rsidR="00462C5F">
        <w:t xml:space="preserve"> </w:t>
      </w:r>
    </w:p>
    <w:p w14:paraId="1F9A58F3" w14:textId="48842B9D" w:rsidR="00462C5F" w:rsidRDefault="006D2A14" w:rsidP="00F972AC">
      <w:r>
        <w:t xml:space="preserve">Fragmentation packs remain the primary choice because they’re cheap, </w:t>
      </w:r>
      <w:proofErr w:type="gramStart"/>
      <w:r>
        <w:t>simple</w:t>
      </w:r>
      <w:proofErr w:type="gramEnd"/>
      <w:r>
        <w:t xml:space="preserve"> and effective.</w:t>
      </w:r>
      <w:r w:rsidR="00FE3E4C">
        <w:t xml:space="preserve">  However, a consideration for the future would be using a different material to strawboard in the fragmentation packs.  </w:t>
      </w:r>
      <w:r w:rsidR="004A61B3">
        <w:t xml:space="preserve">A study done into alternative materials for fragment capture in explosive trials found that MDF </w:t>
      </w:r>
      <w:r w:rsidR="00C935F3">
        <w:t xml:space="preserve">has been effective and shows promise for the future </w:t>
      </w:r>
      <w:sdt>
        <w:sdtPr>
          <w:id w:val="-1938051380"/>
          <w:citation/>
        </w:sdtPr>
        <w:sdtContent>
          <w:r w:rsidR="00C935F3">
            <w:fldChar w:fldCharType="begin"/>
          </w:r>
          <w:r w:rsidR="00C935F3">
            <w:instrText xml:space="preserve"> CITATION Rea24 \l 2057 </w:instrText>
          </w:r>
          <w:r w:rsidR="00C935F3">
            <w:fldChar w:fldCharType="separate"/>
          </w:r>
          <w:r w:rsidR="00265C79" w:rsidRPr="00265C79">
            <w:rPr>
              <w:noProof/>
            </w:rPr>
            <w:t>[11]</w:t>
          </w:r>
          <w:r w:rsidR="00C935F3">
            <w:fldChar w:fldCharType="end"/>
          </w:r>
        </w:sdtContent>
      </w:sdt>
      <w:r w:rsidR="00C935F3">
        <w:t>.</w:t>
      </w:r>
    </w:p>
    <w:p w14:paraId="21216FAF" w14:textId="77777777" w:rsidR="00F972AC" w:rsidRDefault="00F972AC" w:rsidP="00F972AC"/>
    <w:p w14:paraId="43F8745C" w14:textId="67374048" w:rsidR="00F972AC" w:rsidRPr="00F972AC" w:rsidRDefault="00F972AC" w:rsidP="00F972AC">
      <w:pPr>
        <w:pStyle w:val="Heading2"/>
      </w:pPr>
      <w:bookmarkStart w:id="40" w:name="_Toc220015268"/>
      <w:r>
        <w:t>Forensic Analysis</w:t>
      </w:r>
      <w:bookmarkEnd w:id="40"/>
    </w:p>
    <w:p w14:paraId="339DC9AB" w14:textId="77777777" w:rsidR="00C427F5" w:rsidRPr="00C427F5" w:rsidRDefault="00C427F5" w:rsidP="009A626A"/>
    <w:p w14:paraId="0A67FC13" w14:textId="45FE8F95" w:rsidR="000672D6" w:rsidRDefault="00EC50AB" w:rsidP="00265C79">
      <w:r>
        <w:t xml:space="preserve">Finally, </w:t>
      </w:r>
      <w:r w:rsidR="00BD7DF4">
        <w:t xml:space="preserve">the last </w:t>
      </w:r>
      <w:r w:rsidR="00431A49">
        <w:t xml:space="preserve">item to consider an alternative for is the </w:t>
      </w:r>
      <w:r w:rsidR="005B6FAD">
        <w:t>FTIR spectroscopy.</w:t>
      </w:r>
      <w:r w:rsidR="00FC1EE5">
        <w:t xml:space="preserve">  </w:t>
      </w:r>
      <w:r w:rsidR="009C243C">
        <w:t>Gas chromatography mass spectrometry (GC-MS)</w:t>
      </w:r>
      <w:r w:rsidR="00D134B4">
        <w:t xml:space="preserve"> </w:t>
      </w:r>
      <w:r w:rsidR="00ED6BDA">
        <w:t>is the best option for forensic analysis in this context.  It has trace level detection</w:t>
      </w:r>
      <w:r w:rsidR="009E2381">
        <w:t xml:space="preserve"> and provides definitive molecular identification</w:t>
      </w:r>
      <w:r w:rsidR="006B21F4">
        <w:t xml:space="preserve"> </w:t>
      </w:r>
      <w:sdt>
        <w:sdtPr>
          <w:id w:val="1942186318"/>
          <w:citation/>
        </w:sdtPr>
        <w:sdtContent>
          <w:r w:rsidR="006B21F4">
            <w:fldChar w:fldCharType="begin"/>
          </w:r>
          <w:r w:rsidR="006B21F4">
            <w:instrText xml:space="preserve"> CITATION Sci268 \l 2057 </w:instrText>
          </w:r>
          <w:r w:rsidR="006B21F4">
            <w:fldChar w:fldCharType="separate"/>
          </w:r>
          <w:r w:rsidR="006B21F4" w:rsidRPr="006B21F4">
            <w:rPr>
              <w:noProof/>
            </w:rPr>
            <w:t>[24]</w:t>
          </w:r>
          <w:r w:rsidR="006B21F4">
            <w:fldChar w:fldCharType="end"/>
          </w:r>
        </w:sdtContent>
      </w:sdt>
      <w:r w:rsidR="009E2381">
        <w:t xml:space="preserve">.  However, it is destructive and is only suitable for volatile compounds.  </w:t>
      </w:r>
      <w:r w:rsidR="006A21C1">
        <w:t>This would mean it would only have a singular use.  A more viable option, and more direct replacement for the FTIR would be Raman Spectroscopy.</w:t>
      </w:r>
      <w:r w:rsidR="00E451ED">
        <w:t xml:space="preserve">  This requires minimal sample preparation and has portable systems available.  This means that forensic analysis can be conducted in situ at an explosive event.</w:t>
      </w:r>
      <w:r w:rsidR="000E2078">
        <w:t xml:space="preserve">  </w:t>
      </w:r>
      <w:r w:rsidR="00AF2B1C">
        <w:t xml:space="preserve">It does have </w:t>
      </w:r>
      <w:proofErr w:type="gramStart"/>
      <w:r w:rsidR="00AF2B1C">
        <w:t>it’s</w:t>
      </w:r>
      <w:proofErr w:type="gramEnd"/>
      <w:r w:rsidR="00AF2B1C">
        <w:t xml:space="preserve"> limitations, for example, it is sensitive to fluorescent interference</w:t>
      </w:r>
      <w:r w:rsidR="006A21C1">
        <w:t xml:space="preserve"> </w:t>
      </w:r>
      <w:r w:rsidR="001E0011">
        <w:t>and there is lower sensitivity for some compounds</w:t>
      </w:r>
      <w:r w:rsidR="00B7396F">
        <w:t xml:space="preserve"> </w:t>
      </w:r>
      <w:sdt>
        <w:sdtPr>
          <w:id w:val="-1293824138"/>
          <w:citation/>
        </w:sdtPr>
        <w:sdtContent>
          <w:r w:rsidR="00B7396F">
            <w:fldChar w:fldCharType="begin"/>
          </w:r>
          <w:r w:rsidR="00B7396F">
            <w:instrText xml:space="preserve"> CITATION Agi261 \l 2057 </w:instrText>
          </w:r>
          <w:r w:rsidR="00B7396F">
            <w:fldChar w:fldCharType="separate"/>
          </w:r>
          <w:r w:rsidR="00B7396F" w:rsidRPr="00B7396F">
            <w:rPr>
              <w:noProof/>
            </w:rPr>
            <w:t>[25]</w:t>
          </w:r>
          <w:r w:rsidR="00B7396F">
            <w:fldChar w:fldCharType="end"/>
          </w:r>
        </w:sdtContent>
      </w:sdt>
      <w:r w:rsidR="001E0011">
        <w:t xml:space="preserve">.  Despite this, Raman spectroscopy </w:t>
      </w:r>
      <w:r w:rsidR="000F5466">
        <w:t xml:space="preserve">would be a better alternative overall to FTIR spectroscopy.  </w:t>
      </w:r>
      <w:r w:rsidR="006A21C1">
        <w:t xml:space="preserve"> </w:t>
      </w:r>
    </w:p>
    <w:p w14:paraId="144C013A" w14:textId="77777777" w:rsidR="000672D6" w:rsidRDefault="000672D6">
      <w:pPr>
        <w:rPr>
          <w:rFonts w:ascii="Arial" w:hAnsi="Arial" w:cs="Arial"/>
          <w:b/>
          <w:bCs/>
          <w:i/>
        </w:rPr>
      </w:pPr>
      <w:r>
        <w:rPr>
          <w:rFonts w:ascii="Arial" w:hAnsi="Arial" w:cs="Arial"/>
          <w:b/>
          <w:bCs/>
          <w:i/>
        </w:rPr>
        <w:br w:type="page"/>
      </w:r>
    </w:p>
    <w:p w14:paraId="3C28DB82" w14:textId="0BAC8228" w:rsidR="00C96BA1" w:rsidRDefault="00EB55AB" w:rsidP="00EB55AB">
      <w:pPr>
        <w:pStyle w:val="Heading1"/>
        <w:rPr>
          <w:color w:val="2683C6" w:themeColor="accent2"/>
        </w:rPr>
      </w:pPr>
      <w:bookmarkStart w:id="41" w:name="_Toc220015269"/>
      <w:r>
        <w:rPr>
          <w:color w:val="2683C6" w:themeColor="accent2"/>
        </w:rPr>
        <w:lastRenderedPageBreak/>
        <w:t>Con</w:t>
      </w:r>
      <w:r w:rsidR="009D4A67">
        <w:rPr>
          <w:color w:val="2683C6" w:themeColor="accent2"/>
        </w:rPr>
        <w:t>clusion</w:t>
      </w:r>
      <w:bookmarkEnd w:id="41"/>
    </w:p>
    <w:p w14:paraId="1B502EC1" w14:textId="77777777" w:rsidR="002B4F63" w:rsidRDefault="002B4F63" w:rsidP="002B4F63"/>
    <w:p w14:paraId="2456D3C7" w14:textId="786D00E7" w:rsidR="00595B59" w:rsidRDefault="00273AEE" w:rsidP="009D4A67">
      <w:r>
        <w:t xml:space="preserve">In conclusion, </w:t>
      </w:r>
      <w:r w:rsidR="000E6E76">
        <w:t>t</w:t>
      </w:r>
      <w:r>
        <w:t xml:space="preserve">he data capture methods used in this trial have been critically </w:t>
      </w:r>
      <w:r w:rsidR="004B7A9E">
        <w:t xml:space="preserve">evaluated with respect to their performance, suitability, and limitations.  </w:t>
      </w:r>
      <w:r w:rsidR="00016D96">
        <w:t>Alternative data capture methods were also considered and compared against the methods employed at the COTEC trial.  This evaluation highlighted that</w:t>
      </w:r>
      <w:r w:rsidR="00AE5CC2">
        <w:t>, while the methods used were effective and appropriate in certain conditions, there are</w:t>
      </w:r>
      <w:r w:rsidR="005A0E01">
        <w:t xml:space="preserve"> alternative approaches that offer better accuracy, reliability and </w:t>
      </w:r>
      <w:r w:rsidR="00C5564C">
        <w:t>quality of data collected.</w:t>
      </w:r>
      <w:r w:rsidR="00DF44A4">
        <w:t xml:space="preserve">  </w:t>
      </w:r>
      <w:r w:rsidR="004B7A9E">
        <w:t>There were also considerations given t</w:t>
      </w:r>
      <w:r w:rsidR="00016D96">
        <w:t>o cost of equipment and overall benefit compared to the size of the trial.</w:t>
      </w:r>
    </w:p>
    <w:p w14:paraId="1F6707AB" w14:textId="3C1E5D58" w:rsidR="00DF44A4" w:rsidRPr="009D4A67" w:rsidRDefault="00DF44A4" w:rsidP="009D4A67">
      <w:r>
        <w:t xml:space="preserve">Overall, the equipment used at the COTEC trial was suitable for the </w:t>
      </w:r>
      <w:r w:rsidR="0061373E">
        <w:t xml:space="preserve">task and the </w:t>
      </w:r>
      <w:r>
        <w:t xml:space="preserve">size of the </w:t>
      </w:r>
      <w:r w:rsidR="0061373E">
        <w:t xml:space="preserve">trial.  </w:t>
      </w:r>
      <w:r w:rsidR="002B2E5F">
        <w:t>For some of the alternative options proposed, the additional cost and setup time would far outweigh the practical benefits they offer to the trial.</w:t>
      </w:r>
    </w:p>
    <w:p w14:paraId="6DB2194D" w14:textId="0C16A51F" w:rsidR="00581741" w:rsidRPr="00581741" w:rsidRDefault="00C96BA1" w:rsidP="00581741">
      <w:pPr>
        <w:rPr>
          <w:rFonts w:asciiTheme="majorHAnsi" w:eastAsiaTheme="majorEastAsia" w:hAnsiTheme="majorHAnsi" w:cstheme="majorBidi"/>
          <w:color w:val="2683C6" w:themeColor="accent2"/>
          <w:sz w:val="32"/>
          <w:szCs w:val="32"/>
        </w:rPr>
      </w:pPr>
      <w:r>
        <w:rPr>
          <w:color w:val="2683C6" w:themeColor="accent2"/>
        </w:rPr>
        <w:br w:type="page"/>
      </w:r>
    </w:p>
    <w:bookmarkStart w:id="42" w:name="_Toc220015270" w:displacedByCustomXml="next"/>
    <w:sdt>
      <w:sdtPr>
        <w:rPr>
          <w:rFonts w:asciiTheme="minorHAnsi" w:eastAsiaTheme="minorEastAsia" w:hAnsiTheme="minorHAnsi" w:cstheme="minorBidi"/>
          <w:color w:val="auto"/>
          <w:sz w:val="22"/>
          <w:szCs w:val="22"/>
        </w:rPr>
        <w:id w:val="1166829823"/>
        <w:docPartObj>
          <w:docPartGallery w:val="Bibliographies"/>
          <w:docPartUnique/>
        </w:docPartObj>
      </w:sdtPr>
      <w:sdtEndPr/>
      <w:sdtContent>
        <w:p w14:paraId="6C47763F" w14:textId="1C0FBCB1" w:rsidR="00581741" w:rsidRDefault="00581741">
          <w:pPr>
            <w:pStyle w:val="Heading1"/>
          </w:pPr>
          <w:r>
            <w:t>References</w:t>
          </w:r>
          <w:bookmarkEnd w:id="42"/>
        </w:p>
        <w:sdt>
          <w:sdtPr>
            <w:id w:val="-573587230"/>
            <w:bibliography/>
          </w:sdtPr>
          <w:sdtEndPr/>
          <w:sdtContent>
            <w:p w14:paraId="7A4A690E" w14:textId="77777777" w:rsidR="00C07B63" w:rsidRDefault="00581741" w:rsidP="00ED4863">
              <w:pPr>
                <w:rPr>
                  <w:noProof/>
                </w:rPr>
              </w:pPr>
              <w:r>
                <w:fldChar w:fldCharType="begin"/>
              </w:r>
              <w:r>
                <w:instrText xml:space="preserve"> BIBLIOGRAPHY </w:instrText>
              </w:r>
              <w:r>
                <w:fldChar w:fldCharType="separate"/>
              </w:r>
            </w:p>
            <w:tbl>
              <w:tblPr>
                <w:tblW w:w="5019"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21"/>
                <w:gridCol w:w="81"/>
                <w:gridCol w:w="8765"/>
              </w:tblGrid>
              <w:tr w:rsidR="00C07B63" w14:paraId="4818D22E" w14:textId="77777777" w:rsidTr="00C07B63">
                <w:trPr>
                  <w:divId w:val="469594433"/>
                  <w:tblCellSpacing w:w="15" w:type="dxa"/>
                </w:trPr>
                <w:tc>
                  <w:tcPr>
                    <w:tcW w:w="254" w:type="pct"/>
                    <w:hideMark/>
                  </w:tcPr>
                  <w:p w14:paraId="065B8734" w14:textId="6ECAEF47" w:rsidR="00C07B63" w:rsidRDefault="00C07B63">
                    <w:pPr>
                      <w:pStyle w:val="Bibliography"/>
                      <w:rPr>
                        <w:noProof/>
                        <w:kern w:val="0"/>
                        <w:sz w:val="24"/>
                        <w:szCs w:val="24"/>
                        <w14:ligatures w14:val="none"/>
                      </w:rPr>
                    </w:pPr>
                    <w:r>
                      <w:rPr>
                        <w:noProof/>
                      </w:rPr>
                      <w:t xml:space="preserve">[1] </w:t>
                    </w:r>
                  </w:p>
                </w:tc>
                <w:tc>
                  <w:tcPr>
                    <w:tcW w:w="27" w:type="pct"/>
                  </w:tcPr>
                  <w:p w14:paraId="2DDA7077" w14:textId="77777777" w:rsidR="00C07B63" w:rsidRDefault="00C07B63">
                    <w:pPr>
                      <w:pStyle w:val="Bibliography"/>
                      <w:rPr>
                        <w:noProof/>
                      </w:rPr>
                    </w:pPr>
                  </w:p>
                </w:tc>
                <w:tc>
                  <w:tcPr>
                    <w:tcW w:w="4656" w:type="pct"/>
                    <w:hideMark/>
                  </w:tcPr>
                  <w:p w14:paraId="005E98CE" w14:textId="1AB1B0DB" w:rsidR="00C07B63" w:rsidRDefault="00C07B63">
                    <w:pPr>
                      <w:pStyle w:val="Bibliography"/>
                      <w:rPr>
                        <w:noProof/>
                      </w:rPr>
                    </w:pPr>
                    <w:r>
                      <w:rPr>
                        <w:noProof/>
                      </w:rPr>
                      <w:t>Science Direct, “Piezoelectric Sensor,” [Online]. Available: https://www.sciencedirect.com/topics/engineering/piezoelectric-sensor. [Accessed Jan 2026].</w:t>
                    </w:r>
                  </w:p>
                </w:tc>
              </w:tr>
              <w:tr w:rsidR="00C07B63" w14:paraId="791C7BC5" w14:textId="77777777" w:rsidTr="00C07B63">
                <w:trPr>
                  <w:divId w:val="469594433"/>
                  <w:tblCellSpacing w:w="15" w:type="dxa"/>
                </w:trPr>
                <w:tc>
                  <w:tcPr>
                    <w:tcW w:w="254" w:type="pct"/>
                    <w:hideMark/>
                  </w:tcPr>
                  <w:p w14:paraId="7B440327" w14:textId="77777777" w:rsidR="00C07B63" w:rsidRDefault="00C07B63">
                    <w:pPr>
                      <w:pStyle w:val="Bibliography"/>
                      <w:rPr>
                        <w:noProof/>
                      </w:rPr>
                    </w:pPr>
                    <w:r>
                      <w:rPr>
                        <w:noProof/>
                      </w:rPr>
                      <w:t xml:space="preserve">[2] </w:t>
                    </w:r>
                  </w:p>
                </w:tc>
                <w:tc>
                  <w:tcPr>
                    <w:tcW w:w="27" w:type="pct"/>
                  </w:tcPr>
                  <w:p w14:paraId="18533FB4" w14:textId="77777777" w:rsidR="00C07B63" w:rsidRDefault="00C07B63">
                    <w:pPr>
                      <w:pStyle w:val="Bibliography"/>
                      <w:rPr>
                        <w:noProof/>
                      </w:rPr>
                    </w:pPr>
                  </w:p>
                </w:tc>
                <w:tc>
                  <w:tcPr>
                    <w:tcW w:w="4656" w:type="pct"/>
                    <w:hideMark/>
                  </w:tcPr>
                  <w:p w14:paraId="7B39F297" w14:textId="1F54EEA0" w:rsidR="00C07B63" w:rsidRDefault="00C07B63">
                    <w:pPr>
                      <w:pStyle w:val="Bibliography"/>
                      <w:rPr>
                        <w:noProof/>
                      </w:rPr>
                    </w:pPr>
                    <w:r>
                      <w:rPr>
                        <w:noProof/>
                      </w:rPr>
                      <w:t>Science Direct, “Fourier Transform Infrared Spectroscopy,” [Online]. Available: https://www.sciencedirect.com/topics/earth-and-planetary-sciences/fourier-transform-infrared-spectroscopy. [Accessed Jan 2026].</w:t>
                    </w:r>
                  </w:p>
                </w:tc>
              </w:tr>
              <w:tr w:rsidR="00C07B63" w14:paraId="1F360B4B" w14:textId="77777777" w:rsidTr="00C07B63">
                <w:trPr>
                  <w:divId w:val="469594433"/>
                  <w:tblCellSpacing w:w="15" w:type="dxa"/>
                </w:trPr>
                <w:tc>
                  <w:tcPr>
                    <w:tcW w:w="254" w:type="pct"/>
                    <w:hideMark/>
                  </w:tcPr>
                  <w:p w14:paraId="54C52A94" w14:textId="77777777" w:rsidR="00C07B63" w:rsidRDefault="00C07B63">
                    <w:pPr>
                      <w:pStyle w:val="Bibliography"/>
                      <w:rPr>
                        <w:noProof/>
                      </w:rPr>
                    </w:pPr>
                    <w:r>
                      <w:rPr>
                        <w:noProof/>
                      </w:rPr>
                      <w:t xml:space="preserve">[3] </w:t>
                    </w:r>
                  </w:p>
                </w:tc>
                <w:tc>
                  <w:tcPr>
                    <w:tcW w:w="27" w:type="pct"/>
                  </w:tcPr>
                  <w:p w14:paraId="5562D0DF" w14:textId="77777777" w:rsidR="00C07B63" w:rsidRDefault="00C07B63">
                    <w:pPr>
                      <w:pStyle w:val="Bibliography"/>
                      <w:rPr>
                        <w:noProof/>
                      </w:rPr>
                    </w:pPr>
                  </w:p>
                </w:tc>
                <w:tc>
                  <w:tcPr>
                    <w:tcW w:w="4656" w:type="pct"/>
                    <w:hideMark/>
                  </w:tcPr>
                  <w:p w14:paraId="2AFF4CE7" w14:textId="2854B9A6" w:rsidR="00C07B63" w:rsidRDefault="00C07B63">
                    <w:pPr>
                      <w:pStyle w:val="Bibliography"/>
                      <w:rPr>
                        <w:noProof/>
                      </w:rPr>
                    </w:pPr>
                    <w:r>
                      <w:rPr>
                        <w:noProof/>
                      </w:rPr>
                      <w:t>AVNET abaqus, “Piezoelectric pressure sensors,” [Online]. Available: https://my.avnet.com/abacus/solutions/technologies/sensors/pressure-sensors/core-technologies/piezoelectric/. [Accessed Jan 2026].</w:t>
                    </w:r>
                  </w:p>
                </w:tc>
              </w:tr>
              <w:tr w:rsidR="00C07B63" w14:paraId="1DE1C77B" w14:textId="77777777" w:rsidTr="00C07B63">
                <w:trPr>
                  <w:divId w:val="469594433"/>
                  <w:tblCellSpacing w:w="15" w:type="dxa"/>
                </w:trPr>
                <w:tc>
                  <w:tcPr>
                    <w:tcW w:w="254" w:type="pct"/>
                    <w:hideMark/>
                  </w:tcPr>
                  <w:p w14:paraId="775BF9C2" w14:textId="77777777" w:rsidR="00C07B63" w:rsidRDefault="00C07B63">
                    <w:pPr>
                      <w:pStyle w:val="Bibliography"/>
                      <w:rPr>
                        <w:noProof/>
                      </w:rPr>
                    </w:pPr>
                    <w:r>
                      <w:rPr>
                        <w:noProof/>
                      </w:rPr>
                      <w:t xml:space="preserve">[4] </w:t>
                    </w:r>
                  </w:p>
                </w:tc>
                <w:tc>
                  <w:tcPr>
                    <w:tcW w:w="27" w:type="pct"/>
                  </w:tcPr>
                  <w:p w14:paraId="1D9D8DD5" w14:textId="77777777" w:rsidR="00C07B63" w:rsidRDefault="00C07B63">
                    <w:pPr>
                      <w:pStyle w:val="Bibliography"/>
                      <w:rPr>
                        <w:noProof/>
                      </w:rPr>
                    </w:pPr>
                  </w:p>
                </w:tc>
                <w:tc>
                  <w:tcPr>
                    <w:tcW w:w="4656" w:type="pct"/>
                    <w:hideMark/>
                  </w:tcPr>
                  <w:p w14:paraId="1E898C8D" w14:textId="6F013D67" w:rsidR="00C07B63" w:rsidRDefault="00C07B63">
                    <w:pPr>
                      <w:pStyle w:val="Bibliography"/>
                      <w:rPr>
                        <w:noProof/>
                      </w:rPr>
                    </w:pPr>
                    <w:r>
                      <w:rPr>
                        <w:noProof/>
                      </w:rPr>
                      <w:t>Kistler Group, “Piezoelectric pressure sensors explained in 4 minutes,” 2021. [Online]. Available: https://www.youtube.com/watch?v=JoRVcys5PB8. [Accessed Jan 2026].</w:t>
                    </w:r>
                  </w:p>
                </w:tc>
              </w:tr>
              <w:tr w:rsidR="00C07B63" w14:paraId="2FC9C4D0" w14:textId="77777777" w:rsidTr="00C07B63">
                <w:trPr>
                  <w:divId w:val="469594433"/>
                  <w:tblCellSpacing w:w="15" w:type="dxa"/>
                </w:trPr>
                <w:tc>
                  <w:tcPr>
                    <w:tcW w:w="254" w:type="pct"/>
                    <w:hideMark/>
                  </w:tcPr>
                  <w:p w14:paraId="79AE6D62" w14:textId="77777777" w:rsidR="00C07B63" w:rsidRDefault="00C07B63">
                    <w:pPr>
                      <w:pStyle w:val="Bibliography"/>
                      <w:rPr>
                        <w:noProof/>
                      </w:rPr>
                    </w:pPr>
                    <w:r>
                      <w:rPr>
                        <w:noProof/>
                      </w:rPr>
                      <w:t xml:space="preserve">[5] </w:t>
                    </w:r>
                  </w:p>
                </w:tc>
                <w:tc>
                  <w:tcPr>
                    <w:tcW w:w="27" w:type="pct"/>
                  </w:tcPr>
                  <w:p w14:paraId="4A990C93" w14:textId="77777777" w:rsidR="00C07B63" w:rsidRDefault="00C07B63">
                    <w:pPr>
                      <w:pStyle w:val="Bibliography"/>
                      <w:rPr>
                        <w:noProof/>
                      </w:rPr>
                    </w:pPr>
                  </w:p>
                </w:tc>
                <w:tc>
                  <w:tcPr>
                    <w:tcW w:w="4656" w:type="pct"/>
                    <w:hideMark/>
                  </w:tcPr>
                  <w:p w14:paraId="33A72F2E" w14:textId="5BE3BB66" w:rsidR="00C07B63" w:rsidRDefault="00C07B63">
                    <w:pPr>
                      <w:pStyle w:val="Bibliography"/>
                      <w:rPr>
                        <w:noProof/>
                      </w:rPr>
                    </w:pPr>
                    <w:r>
                      <w:rPr>
                        <w:noProof/>
                      </w:rPr>
                      <w:t xml:space="preserve">DSTL, </w:t>
                    </w:r>
                    <w:r>
                      <w:rPr>
                        <w:i/>
                        <w:iCs/>
                        <w:noProof/>
                      </w:rPr>
                      <w:t>Data Capture &amp; Evaluation.</w:t>
                    </w:r>
                    <w:r>
                      <w:rPr>
                        <w:noProof/>
                      </w:rPr>
                      <w:t xml:space="preserve"> </w:t>
                    </w:r>
                  </w:p>
                </w:tc>
              </w:tr>
              <w:tr w:rsidR="00C07B63" w14:paraId="135E38E3" w14:textId="77777777" w:rsidTr="00C07B63">
                <w:trPr>
                  <w:divId w:val="469594433"/>
                  <w:tblCellSpacing w:w="15" w:type="dxa"/>
                </w:trPr>
                <w:tc>
                  <w:tcPr>
                    <w:tcW w:w="254" w:type="pct"/>
                    <w:hideMark/>
                  </w:tcPr>
                  <w:p w14:paraId="6A9035E1" w14:textId="77777777" w:rsidR="00C07B63" w:rsidRDefault="00C07B63">
                    <w:pPr>
                      <w:pStyle w:val="Bibliography"/>
                      <w:rPr>
                        <w:noProof/>
                      </w:rPr>
                    </w:pPr>
                    <w:r>
                      <w:rPr>
                        <w:noProof/>
                      </w:rPr>
                      <w:t xml:space="preserve">[6] </w:t>
                    </w:r>
                  </w:p>
                </w:tc>
                <w:tc>
                  <w:tcPr>
                    <w:tcW w:w="27" w:type="pct"/>
                  </w:tcPr>
                  <w:p w14:paraId="6E091232" w14:textId="77777777" w:rsidR="00C07B63" w:rsidRDefault="00C07B63">
                    <w:pPr>
                      <w:pStyle w:val="Bibliography"/>
                      <w:rPr>
                        <w:noProof/>
                      </w:rPr>
                    </w:pPr>
                  </w:p>
                </w:tc>
                <w:tc>
                  <w:tcPr>
                    <w:tcW w:w="4656" w:type="pct"/>
                    <w:hideMark/>
                  </w:tcPr>
                  <w:p w14:paraId="396FDC2B" w14:textId="72BA3ED3" w:rsidR="00C07B63" w:rsidRDefault="00C07B63">
                    <w:pPr>
                      <w:pStyle w:val="Bibliography"/>
                      <w:rPr>
                        <w:noProof/>
                      </w:rPr>
                    </w:pPr>
                    <w:r>
                      <w:rPr>
                        <w:noProof/>
                      </w:rPr>
                      <w:t>AMOtronics, “Fragment Test System for Blast Research and Ballistic Experiments,” [Online]. Available: https://www.amotronics.de/en/measurement/fragment-test-system.html. [Accessed Jan 2026].</w:t>
                    </w:r>
                  </w:p>
                </w:tc>
              </w:tr>
              <w:tr w:rsidR="00C07B63" w14:paraId="4F4474C2" w14:textId="77777777" w:rsidTr="00C07B63">
                <w:trPr>
                  <w:divId w:val="469594433"/>
                  <w:tblCellSpacing w:w="15" w:type="dxa"/>
                </w:trPr>
                <w:tc>
                  <w:tcPr>
                    <w:tcW w:w="254" w:type="pct"/>
                    <w:hideMark/>
                  </w:tcPr>
                  <w:p w14:paraId="20B91916" w14:textId="77777777" w:rsidR="00C07B63" w:rsidRDefault="00C07B63">
                    <w:pPr>
                      <w:pStyle w:val="Bibliography"/>
                      <w:rPr>
                        <w:noProof/>
                      </w:rPr>
                    </w:pPr>
                    <w:r>
                      <w:rPr>
                        <w:noProof/>
                      </w:rPr>
                      <w:t xml:space="preserve">[7] </w:t>
                    </w:r>
                  </w:p>
                </w:tc>
                <w:tc>
                  <w:tcPr>
                    <w:tcW w:w="27" w:type="pct"/>
                  </w:tcPr>
                  <w:p w14:paraId="36EFF1DB" w14:textId="77777777" w:rsidR="00C07B63" w:rsidRDefault="00C07B63">
                    <w:pPr>
                      <w:pStyle w:val="Bibliography"/>
                      <w:rPr>
                        <w:noProof/>
                      </w:rPr>
                    </w:pPr>
                  </w:p>
                </w:tc>
                <w:tc>
                  <w:tcPr>
                    <w:tcW w:w="4656" w:type="pct"/>
                    <w:hideMark/>
                  </w:tcPr>
                  <w:p w14:paraId="78041271" w14:textId="6CFCBD1D" w:rsidR="00C07B63" w:rsidRDefault="00C07B63">
                    <w:pPr>
                      <w:pStyle w:val="Bibliography"/>
                      <w:rPr>
                        <w:noProof/>
                      </w:rPr>
                    </w:pPr>
                    <w:r>
                      <w:rPr>
                        <w:noProof/>
                      </w:rPr>
                      <w:t>Whithner Screen Graphics LLC, “Triggering screens for ballistic research and related industries.,” [Online]. Available: https://www.whithner.com/. [Accessed Jan 2026].</w:t>
                    </w:r>
                  </w:p>
                </w:tc>
              </w:tr>
              <w:tr w:rsidR="00C07B63" w14:paraId="0634FF99" w14:textId="77777777" w:rsidTr="00C07B63">
                <w:trPr>
                  <w:divId w:val="469594433"/>
                  <w:tblCellSpacing w:w="15" w:type="dxa"/>
                </w:trPr>
                <w:tc>
                  <w:tcPr>
                    <w:tcW w:w="254" w:type="pct"/>
                    <w:hideMark/>
                  </w:tcPr>
                  <w:p w14:paraId="10400C1F" w14:textId="77777777" w:rsidR="00C07B63" w:rsidRDefault="00C07B63">
                    <w:pPr>
                      <w:pStyle w:val="Bibliography"/>
                      <w:rPr>
                        <w:noProof/>
                      </w:rPr>
                    </w:pPr>
                    <w:r>
                      <w:rPr>
                        <w:noProof/>
                      </w:rPr>
                      <w:t xml:space="preserve">[8] </w:t>
                    </w:r>
                  </w:p>
                </w:tc>
                <w:tc>
                  <w:tcPr>
                    <w:tcW w:w="27" w:type="pct"/>
                  </w:tcPr>
                  <w:p w14:paraId="5F32BAF9" w14:textId="77777777" w:rsidR="00C07B63" w:rsidRDefault="00C07B63">
                    <w:pPr>
                      <w:pStyle w:val="Bibliography"/>
                      <w:rPr>
                        <w:noProof/>
                      </w:rPr>
                    </w:pPr>
                  </w:p>
                </w:tc>
                <w:tc>
                  <w:tcPr>
                    <w:tcW w:w="4656" w:type="pct"/>
                    <w:hideMark/>
                  </w:tcPr>
                  <w:p w14:paraId="041DCC58" w14:textId="6813EB32" w:rsidR="00C07B63" w:rsidRDefault="00C07B63">
                    <w:pPr>
                      <w:pStyle w:val="Bibliography"/>
                      <w:rPr>
                        <w:noProof/>
                      </w:rPr>
                    </w:pPr>
                    <w:r>
                      <w:rPr>
                        <w:noProof/>
                      </w:rPr>
                      <w:t>Cable Wholesale, “What are BNC Cables and How Do They Work?,” [Online]. Available: https://www.cablewholesale.com/blog/index.php/2024/01/23/what-are-bnc-cables-and-how-do-they-work/?srsltid=AfmBOoouYlrAD1wOY1P5D02NiOwgU52JXsgW6cl4q4QbzlhsSK0PqzSS. [Accessed Jan 2026].</w:t>
                    </w:r>
                  </w:p>
                </w:tc>
              </w:tr>
              <w:tr w:rsidR="00C07B63" w14:paraId="4655E93B" w14:textId="77777777" w:rsidTr="00C07B63">
                <w:trPr>
                  <w:divId w:val="469594433"/>
                  <w:tblCellSpacing w:w="15" w:type="dxa"/>
                </w:trPr>
                <w:tc>
                  <w:tcPr>
                    <w:tcW w:w="254" w:type="pct"/>
                    <w:hideMark/>
                  </w:tcPr>
                  <w:p w14:paraId="3A3E49D4" w14:textId="77777777" w:rsidR="00C07B63" w:rsidRDefault="00C07B63">
                    <w:pPr>
                      <w:pStyle w:val="Bibliography"/>
                      <w:rPr>
                        <w:noProof/>
                      </w:rPr>
                    </w:pPr>
                    <w:r>
                      <w:rPr>
                        <w:noProof/>
                      </w:rPr>
                      <w:t xml:space="preserve">[9] </w:t>
                    </w:r>
                  </w:p>
                </w:tc>
                <w:tc>
                  <w:tcPr>
                    <w:tcW w:w="27" w:type="pct"/>
                  </w:tcPr>
                  <w:p w14:paraId="1849B413" w14:textId="77777777" w:rsidR="00C07B63" w:rsidRDefault="00C07B63">
                    <w:pPr>
                      <w:pStyle w:val="Bibliography"/>
                      <w:rPr>
                        <w:noProof/>
                      </w:rPr>
                    </w:pPr>
                  </w:p>
                </w:tc>
                <w:tc>
                  <w:tcPr>
                    <w:tcW w:w="4656" w:type="pct"/>
                    <w:hideMark/>
                  </w:tcPr>
                  <w:p w14:paraId="02A31B2B" w14:textId="61C3315D" w:rsidR="00C07B63" w:rsidRDefault="00C07B63">
                    <w:pPr>
                      <w:pStyle w:val="Bibliography"/>
                      <w:rPr>
                        <w:noProof/>
                      </w:rPr>
                    </w:pPr>
                    <w:r>
                      <w:rPr>
                        <w:noProof/>
                      </w:rPr>
                      <w:t>Lenovo, “What is a BNC connector?,” [Online]. Available: https://www.lenovo.com/gb/en/glossary/bnc-connector/?orgRef=https%253A%252F%252Fwww.google.com%252F&amp;srsltid=AfmBOopMRzNRtQXMx8wqntN-Z9wLUGTfhgJdOI57_C6YvmETyB5Tpf-i. [Accessed Jan 2026].</w:t>
                    </w:r>
                  </w:p>
                </w:tc>
              </w:tr>
              <w:tr w:rsidR="00C07B63" w14:paraId="5E6292FC" w14:textId="77777777" w:rsidTr="00C07B63">
                <w:trPr>
                  <w:divId w:val="469594433"/>
                  <w:tblCellSpacing w:w="15" w:type="dxa"/>
                </w:trPr>
                <w:tc>
                  <w:tcPr>
                    <w:tcW w:w="254" w:type="pct"/>
                    <w:hideMark/>
                  </w:tcPr>
                  <w:p w14:paraId="68E16782" w14:textId="77777777" w:rsidR="00C07B63" w:rsidRDefault="00C07B63">
                    <w:pPr>
                      <w:pStyle w:val="Bibliography"/>
                      <w:rPr>
                        <w:noProof/>
                      </w:rPr>
                    </w:pPr>
                    <w:r>
                      <w:rPr>
                        <w:noProof/>
                      </w:rPr>
                      <w:t xml:space="preserve">[10] </w:t>
                    </w:r>
                  </w:p>
                </w:tc>
                <w:tc>
                  <w:tcPr>
                    <w:tcW w:w="27" w:type="pct"/>
                  </w:tcPr>
                  <w:p w14:paraId="60ED4756" w14:textId="77777777" w:rsidR="00C07B63" w:rsidRDefault="00C07B63">
                    <w:pPr>
                      <w:pStyle w:val="Bibliography"/>
                      <w:rPr>
                        <w:noProof/>
                      </w:rPr>
                    </w:pPr>
                  </w:p>
                </w:tc>
                <w:tc>
                  <w:tcPr>
                    <w:tcW w:w="4656" w:type="pct"/>
                    <w:hideMark/>
                  </w:tcPr>
                  <w:p w14:paraId="2A4CC65C" w14:textId="03514C6B" w:rsidR="00C07B63" w:rsidRDefault="00C07B63">
                    <w:pPr>
                      <w:pStyle w:val="Bibliography"/>
                      <w:rPr>
                        <w:noProof/>
                      </w:rPr>
                    </w:pPr>
                    <w:r>
                      <w:rPr>
                        <w:noProof/>
                      </w:rPr>
                      <w:t>Farnell, “RF Coaxial Cable Assembly, BNC Plug,” [Online]. Available: https://uk.farnell.com/multicomp-pro/bnc-bnc-plug-rg59-2m/lead-rg59-bnc-plg-plg-2m/dp/4257339. [Accessed Jan 2026].</w:t>
                    </w:r>
                  </w:p>
                </w:tc>
              </w:tr>
              <w:tr w:rsidR="00C07B63" w14:paraId="59AA9E92" w14:textId="77777777" w:rsidTr="00C07B63">
                <w:trPr>
                  <w:divId w:val="469594433"/>
                  <w:tblCellSpacing w:w="15" w:type="dxa"/>
                </w:trPr>
                <w:tc>
                  <w:tcPr>
                    <w:tcW w:w="254" w:type="pct"/>
                    <w:hideMark/>
                  </w:tcPr>
                  <w:p w14:paraId="06ADA60A" w14:textId="77777777" w:rsidR="00C07B63" w:rsidRDefault="00C07B63">
                    <w:pPr>
                      <w:pStyle w:val="Bibliography"/>
                      <w:rPr>
                        <w:noProof/>
                      </w:rPr>
                    </w:pPr>
                    <w:r>
                      <w:rPr>
                        <w:noProof/>
                      </w:rPr>
                      <w:t xml:space="preserve">[11] </w:t>
                    </w:r>
                  </w:p>
                </w:tc>
                <w:tc>
                  <w:tcPr>
                    <w:tcW w:w="27" w:type="pct"/>
                  </w:tcPr>
                  <w:p w14:paraId="2E174208" w14:textId="77777777" w:rsidR="00C07B63" w:rsidRDefault="00C07B63">
                    <w:pPr>
                      <w:pStyle w:val="Bibliography"/>
                      <w:rPr>
                        <w:noProof/>
                      </w:rPr>
                    </w:pPr>
                  </w:p>
                </w:tc>
                <w:tc>
                  <w:tcPr>
                    <w:tcW w:w="4656" w:type="pct"/>
                    <w:hideMark/>
                  </w:tcPr>
                  <w:p w14:paraId="4EC794F7" w14:textId="3BF7D79C" w:rsidR="00C07B63" w:rsidRDefault="00C07B63">
                    <w:pPr>
                      <w:pStyle w:val="Bibliography"/>
                      <w:rPr>
                        <w:noProof/>
                      </w:rPr>
                    </w:pPr>
                    <w:r>
                      <w:rPr>
                        <w:noProof/>
                      </w:rPr>
                      <w:t xml:space="preserve">e. a. Read, “Sustainable and economical alternatives to fragment capture,” </w:t>
                    </w:r>
                    <w:r>
                      <w:rPr>
                        <w:i/>
                        <w:iCs/>
                        <w:noProof/>
                      </w:rPr>
                      <w:t xml:space="preserve">Forensic Science, Medicine and Pathology, </w:t>
                    </w:r>
                    <w:r>
                      <w:rPr>
                        <w:noProof/>
                      </w:rPr>
                      <w:t xml:space="preserve">23 Feb 2024. </w:t>
                    </w:r>
                  </w:p>
                </w:tc>
              </w:tr>
              <w:tr w:rsidR="00C07B63" w14:paraId="6425EB57" w14:textId="77777777" w:rsidTr="00C07B63">
                <w:trPr>
                  <w:divId w:val="469594433"/>
                  <w:tblCellSpacing w:w="15" w:type="dxa"/>
                </w:trPr>
                <w:tc>
                  <w:tcPr>
                    <w:tcW w:w="254" w:type="pct"/>
                    <w:hideMark/>
                  </w:tcPr>
                  <w:p w14:paraId="019234E3" w14:textId="77777777" w:rsidR="00C07B63" w:rsidRDefault="00C07B63">
                    <w:pPr>
                      <w:pStyle w:val="Bibliography"/>
                      <w:rPr>
                        <w:noProof/>
                      </w:rPr>
                    </w:pPr>
                    <w:r>
                      <w:rPr>
                        <w:noProof/>
                      </w:rPr>
                      <w:t xml:space="preserve">[12] </w:t>
                    </w:r>
                  </w:p>
                </w:tc>
                <w:tc>
                  <w:tcPr>
                    <w:tcW w:w="27" w:type="pct"/>
                  </w:tcPr>
                  <w:p w14:paraId="234E17B6" w14:textId="77777777" w:rsidR="00C07B63" w:rsidRDefault="00C07B63">
                    <w:pPr>
                      <w:pStyle w:val="Bibliography"/>
                      <w:rPr>
                        <w:noProof/>
                      </w:rPr>
                    </w:pPr>
                  </w:p>
                </w:tc>
                <w:tc>
                  <w:tcPr>
                    <w:tcW w:w="4656" w:type="pct"/>
                    <w:hideMark/>
                  </w:tcPr>
                  <w:p w14:paraId="6103A6E1" w14:textId="3CE7CA71" w:rsidR="00C07B63" w:rsidRDefault="00C07B63">
                    <w:pPr>
                      <w:pStyle w:val="Bibliography"/>
                      <w:rPr>
                        <w:noProof/>
                      </w:rPr>
                    </w:pPr>
                    <w:r>
                      <w:rPr>
                        <w:noProof/>
                      </w:rPr>
                      <w:t>Science Direct, “Fourier Transform Infrared Spectroscopy,” [Online]. Available: https://www.sciencedirect.com/topics/agricultural-and-biological-sciences/fourier-transform-infrared-spectroscopy. [Accessed Jan 2026].</w:t>
                    </w:r>
                  </w:p>
                </w:tc>
              </w:tr>
              <w:tr w:rsidR="00C07B63" w14:paraId="0674B29A" w14:textId="77777777" w:rsidTr="00C07B63">
                <w:trPr>
                  <w:divId w:val="469594433"/>
                  <w:tblCellSpacing w:w="15" w:type="dxa"/>
                </w:trPr>
                <w:tc>
                  <w:tcPr>
                    <w:tcW w:w="254" w:type="pct"/>
                    <w:hideMark/>
                  </w:tcPr>
                  <w:p w14:paraId="1DC2599A" w14:textId="77777777" w:rsidR="00C07B63" w:rsidRDefault="00C07B63">
                    <w:pPr>
                      <w:pStyle w:val="Bibliography"/>
                      <w:rPr>
                        <w:noProof/>
                      </w:rPr>
                    </w:pPr>
                    <w:r>
                      <w:rPr>
                        <w:noProof/>
                      </w:rPr>
                      <w:t xml:space="preserve">[13] </w:t>
                    </w:r>
                  </w:p>
                </w:tc>
                <w:tc>
                  <w:tcPr>
                    <w:tcW w:w="27" w:type="pct"/>
                  </w:tcPr>
                  <w:p w14:paraId="740FB05F" w14:textId="77777777" w:rsidR="00C07B63" w:rsidRDefault="00C07B63">
                    <w:pPr>
                      <w:pStyle w:val="Bibliography"/>
                      <w:rPr>
                        <w:noProof/>
                      </w:rPr>
                    </w:pPr>
                  </w:p>
                </w:tc>
                <w:tc>
                  <w:tcPr>
                    <w:tcW w:w="4656" w:type="pct"/>
                    <w:hideMark/>
                  </w:tcPr>
                  <w:p w14:paraId="43F41920" w14:textId="55D1FE25" w:rsidR="00C07B63" w:rsidRDefault="00C07B63">
                    <w:pPr>
                      <w:pStyle w:val="Bibliography"/>
                      <w:rPr>
                        <w:noProof/>
                      </w:rPr>
                    </w:pPr>
                    <w:r>
                      <w:rPr>
                        <w:noProof/>
                      </w:rPr>
                      <w:t>BRUKER, “What is IR Spectroscopy?,” [Online]. Available: https://www.bruker.com/en/products-and-solutions/infrared-and-raman/ft-ir-routine-spectrometer/what-is-ft-ir-spectroscopy.html. [Accessed Jan 2026].</w:t>
                    </w:r>
                  </w:p>
                </w:tc>
              </w:tr>
              <w:tr w:rsidR="00C07B63" w14:paraId="11E9F2A3" w14:textId="77777777" w:rsidTr="00C07B63">
                <w:trPr>
                  <w:divId w:val="469594433"/>
                  <w:tblCellSpacing w:w="15" w:type="dxa"/>
                </w:trPr>
                <w:tc>
                  <w:tcPr>
                    <w:tcW w:w="254" w:type="pct"/>
                    <w:hideMark/>
                  </w:tcPr>
                  <w:p w14:paraId="45F4667B" w14:textId="77777777" w:rsidR="00C07B63" w:rsidRDefault="00C07B63">
                    <w:pPr>
                      <w:pStyle w:val="Bibliography"/>
                      <w:rPr>
                        <w:noProof/>
                      </w:rPr>
                    </w:pPr>
                    <w:r>
                      <w:rPr>
                        <w:noProof/>
                      </w:rPr>
                      <w:lastRenderedPageBreak/>
                      <w:t xml:space="preserve">[14] </w:t>
                    </w:r>
                  </w:p>
                </w:tc>
                <w:tc>
                  <w:tcPr>
                    <w:tcW w:w="27" w:type="pct"/>
                  </w:tcPr>
                  <w:p w14:paraId="1B4F255B" w14:textId="77777777" w:rsidR="00C07B63" w:rsidRDefault="00C07B63">
                    <w:pPr>
                      <w:pStyle w:val="Bibliography"/>
                      <w:rPr>
                        <w:noProof/>
                      </w:rPr>
                    </w:pPr>
                  </w:p>
                </w:tc>
                <w:tc>
                  <w:tcPr>
                    <w:tcW w:w="4656" w:type="pct"/>
                    <w:hideMark/>
                  </w:tcPr>
                  <w:p w14:paraId="4C0C60CA" w14:textId="44EEE189" w:rsidR="00C07B63" w:rsidRDefault="00C07B63">
                    <w:pPr>
                      <w:pStyle w:val="Bibliography"/>
                      <w:rPr>
                        <w:noProof/>
                      </w:rPr>
                    </w:pPr>
                    <w:r>
                      <w:rPr>
                        <w:noProof/>
                      </w:rPr>
                      <w:t>Agilent, “Fourier Transform Infrared Spectroscopy (FTIR) Overview,” [Online]. Available: https://www.agilent.com/en/support/molecular-spectroscopy/ftir-spectroscopy/ftir-spectroscopy-basics-faqs?srsltid=AfmBOop3H2miiVX0L8npiXDiOFVAEC4CsDjgv0Z_x4YlQnl4NcpHTTP3. [Accessed Jan 2026].</w:t>
                    </w:r>
                  </w:p>
                </w:tc>
              </w:tr>
              <w:tr w:rsidR="00C07B63" w14:paraId="5D0A1DA6" w14:textId="77777777" w:rsidTr="00C07B63">
                <w:trPr>
                  <w:divId w:val="469594433"/>
                  <w:tblCellSpacing w:w="15" w:type="dxa"/>
                </w:trPr>
                <w:tc>
                  <w:tcPr>
                    <w:tcW w:w="254" w:type="pct"/>
                    <w:hideMark/>
                  </w:tcPr>
                  <w:p w14:paraId="570E151B" w14:textId="77777777" w:rsidR="00C07B63" w:rsidRDefault="00C07B63">
                    <w:pPr>
                      <w:pStyle w:val="Bibliography"/>
                      <w:rPr>
                        <w:noProof/>
                      </w:rPr>
                    </w:pPr>
                    <w:r>
                      <w:rPr>
                        <w:noProof/>
                      </w:rPr>
                      <w:t xml:space="preserve">[15] </w:t>
                    </w:r>
                  </w:p>
                </w:tc>
                <w:tc>
                  <w:tcPr>
                    <w:tcW w:w="27" w:type="pct"/>
                  </w:tcPr>
                  <w:p w14:paraId="5748C744" w14:textId="77777777" w:rsidR="00C07B63" w:rsidRDefault="00C07B63">
                    <w:pPr>
                      <w:pStyle w:val="Bibliography"/>
                      <w:rPr>
                        <w:noProof/>
                      </w:rPr>
                    </w:pPr>
                  </w:p>
                </w:tc>
                <w:tc>
                  <w:tcPr>
                    <w:tcW w:w="4656" w:type="pct"/>
                    <w:hideMark/>
                  </w:tcPr>
                  <w:p w14:paraId="524C87FF" w14:textId="620AE6E5" w:rsidR="00C07B63" w:rsidRDefault="00C07B63">
                    <w:pPr>
                      <w:pStyle w:val="Bibliography"/>
                      <w:rPr>
                        <w:noProof/>
                      </w:rPr>
                    </w:pPr>
                    <w:r>
                      <w:rPr>
                        <w:noProof/>
                      </w:rPr>
                      <w:t>Imperial College London, “FTIR spectrometers,” [Online]. Available: https://www.imperial.ac.uk/vibrational-spectroscopy-and-chemical-imaging/facilities/ftir-spectrometers/. [Accessed Jan 2026].</w:t>
                    </w:r>
                  </w:p>
                </w:tc>
              </w:tr>
              <w:tr w:rsidR="00C07B63" w14:paraId="4A0A2ADD" w14:textId="77777777" w:rsidTr="00C07B63">
                <w:trPr>
                  <w:divId w:val="469594433"/>
                  <w:tblCellSpacing w:w="15" w:type="dxa"/>
                </w:trPr>
                <w:tc>
                  <w:tcPr>
                    <w:tcW w:w="254" w:type="pct"/>
                    <w:hideMark/>
                  </w:tcPr>
                  <w:p w14:paraId="6820453D" w14:textId="77777777" w:rsidR="00C07B63" w:rsidRDefault="00C07B63">
                    <w:pPr>
                      <w:pStyle w:val="Bibliography"/>
                      <w:rPr>
                        <w:noProof/>
                      </w:rPr>
                    </w:pPr>
                    <w:r>
                      <w:rPr>
                        <w:noProof/>
                      </w:rPr>
                      <w:t xml:space="preserve">[16] </w:t>
                    </w:r>
                  </w:p>
                </w:tc>
                <w:tc>
                  <w:tcPr>
                    <w:tcW w:w="27" w:type="pct"/>
                  </w:tcPr>
                  <w:p w14:paraId="75856E56" w14:textId="77777777" w:rsidR="00C07B63" w:rsidRDefault="00C07B63">
                    <w:pPr>
                      <w:pStyle w:val="Bibliography"/>
                      <w:rPr>
                        <w:noProof/>
                      </w:rPr>
                    </w:pPr>
                  </w:p>
                </w:tc>
                <w:tc>
                  <w:tcPr>
                    <w:tcW w:w="4656" w:type="pct"/>
                    <w:hideMark/>
                  </w:tcPr>
                  <w:p w14:paraId="390D307E" w14:textId="2F629F49" w:rsidR="00C07B63" w:rsidRDefault="00C07B63">
                    <w:pPr>
                      <w:pStyle w:val="Bibliography"/>
                      <w:rPr>
                        <w:noProof/>
                      </w:rPr>
                    </w:pPr>
                    <w:r>
                      <w:rPr>
                        <w:noProof/>
                      </w:rPr>
                      <w:t>Edinburgh Instruments, “What is FTIR Spectroscopy,” 25 Apr 2023. [Online]. Available: https://www.edinst.com/resource/what-is-ftir-spectroscopy/. [Accessed Jan 2026].</w:t>
                    </w:r>
                  </w:p>
                </w:tc>
              </w:tr>
              <w:tr w:rsidR="00C07B63" w14:paraId="67DE9BA4" w14:textId="77777777" w:rsidTr="00C07B63">
                <w:trPr>
                  <w:divId w:val="469594433"/>
                  <w:tblCellSpacing w:w="15" w:type="dxa"/>
                </w:trPr>
                <w:tc>
                  <w:tcPr>
                    <w:tcW w:w="254" w:type="pct"/>
                    <w:hideMark/>
                  </w:tcPr>
                  <w:p w14:paraId="031B3901" w14:textId="77777777" w:rsidR="00C07B63" w:rsidRDefault="00C07B63">
                    <w:pPr>
                      <w:pStyle w:val="Bibliography"/>
                      <w:rPr>
                        <w:noProof/>
                      </w:rPr>
                    </w:pPr>
                    <w:r>
                      <w:rPr>
                        <w:noProof/>
                      </w:rPr>
                      <w:t xml:space="preserve">[17] </w:t>
                    </w:r>
                  </w:p>
                </w:tc>
                <w:tc>
                  <w:tcPr>
                    <w:tcW w:w="27" w:type="pct"/>
                  </w:tcPr>
                  <w:p w14:paraId="0FA0700C" w14:textId="77777777" w:rsidR="00C07B63" w:rsidRDefault="00C07B63">
                    <w:pPr>
                      <w:pStyle w:val="Bibliography"/>
                      <w:rPr>
                        <w:noProof/>
                      </w:rPr>
                    </w:pPr>
                  </w:p>
                </w:tc>
                <w:tc>
                  <w:tcPr>
                    <w:tcW w:w="4656" w:type="pct"/>
                    <w:hideMark/>
                  </w:tcPr>
                  <w:p w14:paraId="4666913D" w14:textId="75A32A73" w:rsidR="00C07B63" w:rsidRDefault="00C07B63">
                    <w:pPr>
                      <w:pStyle w:val="Bibliography"/>
                      <w:rPr>
                        <w:noProof/>
                      </w:rPr>
                    </w:pPr>
                    <w:r>
                      <w:rPr>
                        <w:noProof/>
                      </w:rPr>
                      <w:t>AVNET Abacus, “Piezoresistive pressure sensors,” [Online]. Available: https://my.avnet.com/abacus/solutions/technologies/sensors/pressure-sensors/core-technologies/piezoresistive-strain-gauge/. [Accessed Jan 2026].</w:t>
                    </w:r>
                  </w:p>
                </w:tc>
              </w:tr>
              <w:tr w:rsidR="00C07B63" w14:paraId="5E735577" w14:textId="77777777" w:rsidTr="00C07B63">
                <w:trPr>
                  <w:divId w:val="469594433"/>
                  <w:tblCellSpacing w:w="15" w:type="dxa"/>
                </w:trPr>
                <w:tc>
                  <w:tcPr>
                    <w:tcW w:w="254" w:type="pct"/>
                    <w:hideMark/>
                  </w:tcPr>
                  <w:p w14:paraId="6205C22F" w14:textId="77777777" w:rsidR="00C07B63" w:rsidRDefault="00C07B63">
                    <w:pPr>
                      <w:pStyle w:val="Bibliography"/>
                      <w:rPr>
                        <w:noProof/>
                      </w:rPr>
                    </w:pPr>
                    <w:r>
                      <w:rPr>
                        <w:noProof/>
                      </w:rPr>
                      <w:t xml:space="preserve">[18] </w:t>
                    </w:r>
                  </w:p>
                </w:tc>
                <w:tc>
                  <w:tcPr>
                    <w:tcW w:w="27" w:type="pct"/>
                  </w:tcPr>
                  <w:p w14:paraId="6C5AFB2F" w14:textId="77777777" w:rsidR="00C07B63" w:rsidRDefault="00C07B63">
                    <w:pPr>
                      <w:pStyle w:val="Bibliography"/>
                      <w:rPr>
                        <w:noProof/>
                      </w:rPr>
                    </w:pPr>
                  </w:p>
                </w:tc>
                <w:tc>
                  <w:tcPr>
                    <w:tcW w:w="4656" w:type="pct"/>
                    <w:hideMark/>
                  </w:tcPr>
                  <w:p w14:paraId="11F77C97" w14:textId="2970EDAE" w:rsidR="00C07B63" w:rsidRDefault="00C07B63">
                    <w:pPr>
                      <w:pStyle w:val="Bibliography"/>
                      <w:rPr>
                        <w:noProof/>
                      </w:rPr>
                    </w:pPr>
                    <w:r>
                      <w:rPr>
                        <w:noProof/>
                      </w:rPr>
                      <w:t>AVNET Abacus, “Optical pressure sensors,” [Online]. Available: https://my.avnet.com/abacus/solutions/technologies/sensors/pressure-sensors/core-technologies/optical/. [Accessed Jan 2026].</w:t>
                    </w:r>
                  </w:p>
                </w:tc>
              </w:tr>
              <w:tr w:rsidR="00C07B63" w14:paraId="558617DC" w14:textId="77777777" w:rsidTr="00C07B63">
                <w:trPr>
                  <w:divId w:val="469594433"/>
                  <w:tblCellSpacing w:w="15" w:type="dxa"/>
                </w:trPr>
                <w:tc>
                  <w:tcPr>
                    <w:tcW w:w="254" w:type="pct"/>
                    <w:hideMark/>
                  </w:tcPr>
                  <w:p w14:paraId="09A2A14E" w14:textId="77777777" w:rsidR="00C07B63" w:rsidRDefault="00C07B63">
                    <w:pPr>
                      <w:pStyle w:val="Bibliography"/>
                      <w:rPr>
                        <w:noProof/>
                      </w:rPr>
                    </w:pPr>
                    <w:r>
                      <w:rPr>
                        <w:noProof/>
                      </w:rPr>
                      <w:t xml:space="preserve">[19] </w:t>
                    </w:r>
                  </w:p>
                </w:tc>
                <w:tc>
                  <w:tcPr>
                    <w:tcW w:w="27" w:type="pct"/>
                  </w:tcPr>
                  <w:p w14:paraId="6362C7A4" w14:textId="77777777" w:rsidR="00C07B63" w:rsidRDefault="00C07B63">
                    <w:pPr>
                      <w:pStyle w:val="Bibliography"/>
                      <w:rPr>
                        <w:noProof/>
                      </w:rPr>
                    </w:pPr>
                  </w:p>
                </w:tc>
                <w:tc>
                  <w:tcPr>
                    <w:tcW w:w="4656" w:type="pct"/>
                    <w:hideMark/>
                  </w:tcPr>
                  <w:p w14:paraId="3F12F677" w14:textId="4B2EF466" w:rsidR="00C07B63" w:rsidRDefault="00C07B63">
                    <w:pPr>
                      <w:pStyle w:val="Bibliography"/>
                      <w:rPr>
                        <w:noProof/>
                      </w:rPr>
                    </w:pPr>
                    <w:r>
                      <w:rPr>
                        <w:noProof/>
                      </w:rPr>
                      <w:t>Quantifiphotonics, “Photonic Doppler Velocimetry,” [Online]. Available: https://cdn.quantifiphotonics.com/20220527145205/QP_AppNote_PDV_v1.1.pdf. [Accessed Jan 2026].</w:t>
                    </w:r>
                  </w:p>
                </w:tc>
              </w:tr>
              <w:tr w:rsidR="00C07B63" w14:paraId="34C4AA27" w14:textId="77777777" w:rsidTr="00C07B63">
                <w:trPr>
                  <w:divId w:val="469594433"/>
                  <w:tblCellSpacing w:w="15" w:type="dxa"/>
                </w:trPr>
                <w:tc>
                  <w:tcPr>
                    <w:tcW w:w="254" w:type="pct"/>
                    <w:hideMark/>
                  </w:tcPr>
                  <w:p w14:paraId="144E2A97" w14:textId="77777777" w:rsidR="00C07B63" w:rsidRDefault="00C07B63">
                    <w:pPr>
                      <w:pStyle w:val="Bibliography"/>
                      <w:rPr>
                        <w:noProof/>
                      </w:rPr>
                    </w:pPr>
                    <w:r>
                      <w:rPr>
                        <w:noProof/>
                      </w:rPr>
                      <w:t xml:space="preserve">[20] </w:t>
                    </w:r>
                  </w:p>
                </w:tc>
                <w:tc>
                  <w:tcPr>
                    <w:tcW w:w="27" w:type="pct"/>
                  </w:tcPr>
                  <w:p w14:paraId="0B673C80" w14:textId="77777777" w:rsidR="00C07B63" w:rsidRDefault="00C07B63">
                    <w:pPr>
                      <w:pStyle w:val="Bibliography"/>
                      <w:rPr>
                        <w:noProof/>
                      </w:rPr>
                    </w:pPr>
                  </w:p>
                </w:tc>
                <w:tc>
                  <w:tcPr>
                    <w:tcW w:w="4656" w:type="pct"/>
                    <w:hideMark/>
                  </w:tcPr>
                  <w:p w14:paraId="15C4AA44" w14:textId="3E38281A" w:rsidR="00C07B63" w:rsidRDefault="00C07B63">
                    <w:pPr>
                      <w:pStyle w:val="Bibliography"/>
                      <w:rPr>
                        <w:noProof/>
                      </w:rPr>
                    </w:pPr>
                    <w:r>
                      <w:rPr>
                        <w:noProof/>
                      </w:rPr>
                      <w:t>SCANDIFLASH, “Flash X-Ray imaging. Two systems working as one.,” [Online]. Available: https://scandiflash.com/products/. [Accessed Jan 2026].</w:t>
                    </w:r>
                  </w:p>
                </w:tc>
              </w:tr>
              <w:tr w:rsidR="00C07B63" w14:paraId="4E8F0565" w14:textId="77777777" w:rsidTr="00C07B63">
                <w:trPr>
                  <w:divId w:val="469594433"/>
                  <w:tblCellSpacing w:w="15" w:type="dxa"/>
                </w:trPr>
                <w:tc>
                  <w:tcPr>
                    <w:tcW w:w="254" w:type="pct"/>
                    <w:hideMark/>
                  </w:tcPr>
                  <w:p w14:paraId="77C05D87" w14:textId="77777777" w:rsidR="00C07B63" w:rsidRDefault="00C07B63">
                    <w:pPr>
                      <w:pStyle w:val="Bibliography"/>
                      <w:rPr>
                        <w:noProof/>
                      </w:rPr>
                    </w:pPr>
                    <w:r>
                      <w:rPr>
                        <w:noProof/>
                      </w:rPr>
                      <w:t xml:space="preserve">[21] </w:t>
                    </w:r>
                  </w:p>
                </w:tc>
                <w:tc>
                  <w:tcPr>
                    <w:tcW w:w="27" w:type="pct"/>
                  </w:tcPr>
                  <w:p w14:paraId="287ABB29" w14:textId="77777777" w:rsidR="00C07B63" w:rsidRDefault="00C07B63">
                    <w:pPr>
                      <w:pStyle w:val="Bibliography"/>
                      <w:rPr>
                        <w:noProof/>
                      </w:rPr>
                    </w:pPr>
                  </w:p>
                </w:tc>
                <w:tc>
                  <w:tcPr>
                    <w:tcW w:w="4656" w:type="pct"/>
                    <w:hideMark/>
                  </w:tcPr>
                  <w:p w14:paraId="29D0E933" w14:textId="11208AD5" w:rsidR="00C07B63" w:rsidRDefault="00C07B63">
                    <w:pPr>
                      <w:pStyle w:val="Bibliography"/>
                      <w:rPr>
                        <w:noProof/>
                      </w:rPr>
                    </w:pPr>
                    <w:r>
                      <w:rPr>
                        <w:noProof/>
                      </w:rPr>
                      <w:t>data-alliance, “Comparing RF Connectors: SMA vs. N-Type vs. TNC vs. BNC,” 23 Dec 2024. [Online]. Available: https://www.data-alliance.net/blog/comparing-rfl-connectors-sma-vs-n-type-vs-tnc-vs-bnc#:~:text=SMA%20and%20RP%2DSMA%20connectors,frequencies%20and%20vibration%2Dprone%20environments.. [Accessed Jan 2026].</w:t>
                    </w:r>
                  </w:p>
                </w:tc>
              </w:tr>
              <w:tr w:rsidR="00C07B63" w14:paraId="19D70B55" w14:textId="77777777" w:rsidTr="00C07B63">
                <w:trPr>
                  <w:divId w:val="469594433"/>
                  <w:tblCellSpacing w:w="15" w:type="dxa"/>
                </w:trPr>
                <w:tc>
                  <w:tcPr>
                    <w:tcW w:w="254" w:type="pct"/>
                    <w:hideMark/>
                  </w:tcPr>
                  <w:p w14:paraId="5FCED28D" w14:textId="77777777" w:rsidR="00C07B63" w:rsidRDefault="00C07B63">
                    <w:pPr>
                      <w:pStyle w:val="Bibliography"/>
                      <w:rPr>
                        <w:noProof/>
                      </w:rPr>
                    </w:pPr>
                    <w:r>
                      <w:rPr>
                        <w:noProof/>
                      </w:rPr>
                      <w:t xml:space="preserve">[22] </w:t>
                    </w:r>
                  </w:p>
                </w:tc>
                <w:tc>
                  <w:tcPr>
                    <w:tcW w:w="27" w:type="pct"/>
                  </w:tcPr>
                  <w:p w14:paraId="2943EE73" w14:textId="77777777" w:rsidR="00C07B63" w:rsidRDefault="00C07B63">
                    <w:pPr>
                      <w:pStyle w:val="Bibliography"/>
                      <w:rPr>
                        <w:noProof/>
                      </w:rPr>
                    </w:pPr>
                  </w:p>
                </w:tc>
                <w:tc>
                  <w:tcPr>
                    <w:tcW w:w="4656" w:type="pct"/>
                    <w:hideMark/>
                  </w:tcPr>
                  <w:p w14:paraId="1C70436A" w14:textId="45174878" w:rsidR="00C07B63" w:rsidRDefault="00C07B63">
                    <w:pPr>
                      <w:pStyle w:val="Bibliography"/>
                      <w:rPr>
                        <w:noProof/>
                      </w:rPr>
                    </w:pPr>
                    <w:r>
                      <w:rPr>
                        <w:noProof/>
                      </w:rPr>
                      <w:t>TIMES Microwave Systems, “MilTech Coaxial Cable Assemblies Brochure,” [Online]. Available: https://timesmicrowave.com/documentation/miltech-coaxial-cable-assemblies-brochure/. [Accessed Jan 2026].</w:t>
                    </w:r>
                  </w:p>
                </w:tc>
              </w:tr>
              <w:tr w:rsidR="00C07B63" w14:paraId="1BF39EA5" w14:textId="77777777" w:rsidTr="00C07B63">
                <w:trPr>
                  <w:divId w:val="469594433"/>
                  <w:tblCellSpacing w:w="15" w:type="dxa"/>
                </w:trPr>
                <w:tc>
                  <w:tcPr>
                    <w:tcW w:w="254" w:type="pct"/>
                    <w:hideMark/>
                  </w:tcPr>
                  <w:p w14:paraId="69DA7CD7" w14:textId="77777777" w:rsidR="00C07B63" w:rsidRDefault="00C07B63">
                    <w:pPr>
                      <w:pStyle w:val="Bibliography"/>
                      <w:rPr>
                        <w:noProof/>
                      </w:rPr>
                    </w:pPr>
                    <w:r>
                      <w:rPr>
                        <w:noProof/>
                      </w:rPr>
                      <w:t xml:space="preserve">[23] </w:t>
                    </w:r>
                  </w:p>
                </w:tc>
                <w:tc>
                  <w:tcPr>
                    <w:tcW w:w="27" w:type="pct"/>
                  </w:tcPr>
                  <w:p w14:paraId="4B859D85" w14:textId="77777777" w:rsidR="00C07B63" w:rsidRDefault="00C07B63">
                    <w:pPr>
                      <w:pStyle w:val="Bibliography"/>
                      <w:rPr>
                        <w:noProof/>
                      </w:rPr>
                    </w:pPr>
                  </w:p>
                </w:tc>
                <w:tc>
                  <w:tcPr>
                    <w:tcW w:w="4656" w:type="pct"/>
                    <w:hideMark/>
                  </w:tcPr>
                  <w:p w14:paraId="7DF43073" w14:textId="455E3E37" w:rsidR="00C07B63" w:rsidRDefault="00C07B63">
                    <w:pPr>
                      <w:pStyle w:val="Bibliography"/>
                      <w:rPr>
                        <w:noProof/>
                      </w:rPr>
                    </w:pPr>
                    <w:r>
                      <w:rPr>
                        <w:noProof/>
                      </w:rPr>
                      <w:t>T. S. Dustin, “Hand Grenade vs Ballistic Gel in Slow Motion,” YouTube, 2023. [Online]. Available: https://www.youtube.com/watch?v=qQD0SNNFJzk. [Accessed Jan 2026].</w:t>
                    </w:r>
                  </w:p>
                </w:tc>
              </w:tr>
              <w:tr w:rsidR="00C07B63" w14:paraId="6763554C" w14:textId="77777777" w:rsidTr="00C07B63">
                <w:trPr>
                  <w:divId w:val="469594433"/>
                  <w:tblCellSpacing w:w="15" w:type="dxa"/>
                </w:trPr>
                <w:tc>
                  <w:tcPr>
                    <w:tcW w:w="254" w:type="pct"/>
                    <w:hideMark/>
                  </w:tcPr>
                  <w:p w14:paraId="6C19E4F3" w14:textId="77777777" w:rsidR="00C07B63" w:rsidRDefault="00C07B63">
                    <w:pPr>
                      <w:pStyle w:val="Bibliography"/>
                      <w:rPr>
                        <w:noProof/>
                      </w:rPr>
                    </w:pPr>
                    <w:r>
                      <w:rPr>
                        <w:noProof/>
                      </w:rPr>
                      <w:t xml:space="preserve">[24] </w:t>
                    </w:r>
                  </w:p>
                </w:tc>
                <w:tc>
                  <w:tcPr>
                    <w:tcW w:w="27" w:type="pct"/>
                  </w:tcPr>
                  <w:p w14:paraId="43A647AB" w14:textId="77777777" w:rsidR="00C07B63" w:rsidRDefault="00C07B63">
                    <w:pPr>
                      <w:pStyle w:val="Bibliography"/>
                      <w:rPr>
                        <w:noProof/>
                      </w:rPr>
                    </w:pPr>
                  </w:p>
                </w:tc>
                <w:tc>
                  <w:tcPr>
                    <w:tcW w:w="4656" w:type="pct"/>
                    <w:hideMark/>
                  </w:tcPr>
                  <w:p w14:paraId="38712348" w14:textId="11FA1FE5" w:rsidR="00C07B63" w:rsidRDefault="00C07B63">
                    <w:pPr>
                      <w:pStyle w:val="Bibliography"/>
                      <w:rPr>
                        <w:noProof/>
                      </w:rPr>
                    </w:pPr>
                    <w:r>
                      <w:rPr>
                        <w:noProof/>
                      </w:rPr>
                      <w:t>Science Direct, “Gas Chromatography Mass Spectrometry (GCMS),” [Online]. Available: https://www.sciencedirect.com/topics/chemistry/gas-chromatography-mass-spectrometry-gcms. [Accessed Jan 2026].</w:t>
                    </w:r>
                  </w:p>
                </w:tc>
              </w:tr>
              <w:tr w:rsidR="00C07B63" w14:paraId="73BA6B2B" w14:textId="77777777" w:rsidTr="00C07B63">
                <w:trPr>
                  <w:divId w:val="469594433"/>
                  <w:tblCellSpacing w:w="15" w:type="dxa"/>
                </w:trPr>
                <w:tc>
                  <w:tcPr>
                    <w:tcW w:w="254" w:type="pct"/>
                    <w:hideMark/>
                  </w:tcPr>
                  <w:p w14:paraId="68CC4423" w14:textId="77777777" w:rsidR="00C07B63" w:rsidRDefault="00C07B63">
                    <w:pPr>
                      <w:pStyle w:val="Bibliography"/>
                      <w:rPr>
                        <w:noProof/>
                      </w:rPr>
                    </w:pPr>
                    <w:r>
                      <w:rPr>
                        <w:noProof/>
                      </w:rPr>
                      <w:t xml:space="preserve">[25] </w:t>
                    </w:r>
                  </w:p>
                </w:tc>
                <w:tc>
                  <w:tcPr>
                    <w:tcW w:w="27" w:type="pct"/>
                  </w:tcPr>
                  <w:p w14:paraId="14CA9E4E" w14:textId="77777777" w:rsidR="00C07B63" w:rsidRDefault="00C07B63">
                    <w:pPr>
                      <w:pStyle w:val="Bibliography"/>
                      <w:rPr>
                        <w:noProof/>
                      </w:rPr>
                    </w:pPr>
                  </w:p>
                </w:tc>
                <w:tc>
                  <w:tcPr>
                    <w:tcW w:w="4656" w:type="pct"/>
                    <w:hideMark/>
                  </w:tcPr>
                  <w:p w14:paraId="7F5ED265" w14:textId="265B39F1" w:rsidR="00C07B63" w:rsidRDefault="00C07B63">
                    <w:pPr>
                      <w:pStyle w:val="Bibliography"/>
                      <w:rPr>
                        <w:noProof/>
                      </w:rPr>
                    </w:pPr>
                    <w:r>
                      <w:rPr>
                        <w:noProof/>
                      </w:rPr>
                      <w:t>Agilent, “Raman Spectroscopy Overview,” [Online]. Available: https://www.agilent.com/en/support/molecular-spectroscopy/raman-spectroscopy/what-is-raman-spectroscopy-faq-guide?gclsrc=aw.ds&amp;gad_source=1&amp;gad_campaignid=23157738461&amp;gbraid=0AAAAADSHcWeNb</w:t>
                    </w:r>
                    <w:r>
                      <w:rPr>
                        <w:noProof/>
                      </w:rPr>
                      <w:lastRenderedPageBreak/>
                      <w:t>BAxyEdApkBd7a3P8-q7O&amp;gclid=CjwKCAiAssfLBhBDEiwAcLpwfhYlOcPPk_06OYE1. [Accessed Jan 2026].</w:t>
                    </w:r>
                  </w:p>
                </w:tc>
              </w:tr>
            </w:tbl>
            <w:p w14:paraId="51AE41D6" w14:textId="77777777" w:rsidR="00C07B63" w:rsidRDefault="00C07B63">
              <w:pPr>
                <w:divId w:val="469594433"/>
                <w:rPr>
                  <w:rFonts w:eastAsia="Times New Roman"/>
                  <w:noProof/>
                </w:rPr>
              </w:pPr>
            </w:p>
            <w:p w14:paraId="0C903624" w14:textId="3579C88E" w:rsidR="00581741" w:rsidRDefault="00581741" w:rsidP="00ED4863">
              <w:r>
                <w:rPr>
                  <w:b/>
                  <w:bCs/>
                  <w:noProof/>
                </w:rPr>
                <w:fldChar w:fldCharType="end"/>
              </w:r>
            </w:p>
          </w:sdtContent>
        </w:sdt>
      </w:sdtContent>
    </w:sdt>
    <w:p w14:paraId="5740C715" w14:textId="77777777" w:rsidR="00581741" w:rsidRPr="00581741" w:rsidRDefault="00581741" w:rsidP="00581741"/>
    <w:sectPr w:rsidR="00581741" w:rsidRPr="00581741" w:rsidSect="00ED4863">
      <w:headerReference w:type="default" r:id="rId21"/>
      <w:footerReference w:type="default" r:id="rId22"/>
      <w:pgSz w:w="11906" w:h="16838"/>
      <w:pgMar w:top="1440" w:right="1440" w:bottom="1440"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112F82" w14:textId="77777777" w:rsidR="002629AD" w:rsidRDefault="002629AD" w:rsidP="00997DB0">
      <w:pPr>
        <w:spacing w:after="0" w:line="240" w:lineRule="auto"/>
      </w:pPr>
      <w:r>
        <w:separator/>
      </w:r>
    </w:p>
  </w:endnote>
  <w:endnote w:type="continuationSeparator" w:id="0">
    <w:p w14:paraId="6601ECD4" w14:textId="77777777" w:rsidR="002629AD" w:rsidRDefault="002629AD" w:rsidP="00997DB0">
      <w:pPr>
        <w:spacing w:after="0" w:line="240" w:lineRule="auto"/>
      </w:pPr>
      <w:r>
        <w:continuationSeparator/>
      </w:r>
    </w:p>
  </w:endnote>
  <w:endnote w:type="continuationNotice" w:id="1">
    <w:p w14:paraId="351EA0FC" w14:textId="77777777" w:rsidR="002629AD" w:rsidRDefault="002629A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33403"/>
      <w:docPartObj>
        <w:docPartGallery w:val="Page Numbers (Bottom of Page)"/>
        <w:docPartUnique/>
      </w:docPartObj>
    </w:sdtPr>
    <w:sdtEndPr>
      <w:rPr>
        <w:color w:val="7F7F7F" w:themeColor="background1" w:themeShade="7F"/>
        <w:spacing w:val="60"/>
      </w:rPr>
    </w:sdtEndPr>
    <w:sdtContent>
      <w:p w14:paraId="1001800B" w14:textId="0F9EAA0A" w:rsidR="00A3108D" w:rsidRDefault="00A3108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2C0C8EE" w14:textId="77777777" w:rsidR="00A3108D" w:rsidRDefault="00A310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82C112" w14:textId="77777777" w:rsidR="002629AD" w:rsidRDefault="002629AD" w:rsidP="00997DB0">
      <w:pPr>
        <w:spacing w:after="0" w:line="240" w:lineRule="auto"/>
      </w:pPr>
      <w:r>
        <w:separator/>
      </w:r>
    </w:p>
  </w:footnote>
  <w:footnote w:type="continuationSeparator" w:id="0">
    <w:p w14:paraId="22B0C4F9" w14:textId="77777777" w:rsidR="002629AD" w:rsidRDefault="002629AD" w:rsidP="00997DB0">
      <w:pPr>
        <w:spacing w:after="0" w:line="240" w:lineRule="auto"/>
      </w:pPr>
      <w:r>
        <w:continuationSeparator/>
      </w:r>
    </w:p>
  </w:footnote>
  <w:footnote w:type="continuationNotice" w:id="1">
    <w:p w14:paraId="64510637" w14:textId="77777777" w:rsidR="002629AD" w:rsidRDefault="002629A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AF648D" w14:textId="3BE82D83" w:rsidR="00012E1D" w:rsidRDefault="00012E1D">
    <w:pPr>
      <w:pStyle w:val="Header"/>
    </w:pPr>
  </w:p>
  <w:p w14:paraId="3B5BE4F3" w14:textId="77777777" w:rsidR="004A71B2" w:rsidRDefault="004A71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66236"/>
    <w:multiLevelType w:val="hybridMultilevel"/>
    <w:tmpl w:val="1610A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A956FA"/>
    <w:multiLevelType w:val="hybridMultilevel"/>
    <w:tmpl w:val="05BC66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817BFE"/>
    <w:multiLevelType w:val="hybridMultilevel"/>
    <w:tmpl w:val="0BCAC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63511A"/>
    <w:multiLevelType w:val="hybridMultilevel"/>
    <w:tmpl w:val="0DA4B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313DE3"/>
    <w:multiLevelType w:val="hybridMultilevel"/>
    <w:tmpl w:val="D6EEE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37D5914"/>
    <w:multiLevelType w:val="hybridMultilevel"/>
    <w:tmpl w:val="93B06C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364281958">
    <w:abstractNumId w:val="0"/>
  </w:num>
  <w:num w:numId="2" w16cid:durableId="1096287134">
    <w:abstractNumId w:val="5"/>
  </w:num>
  <w:num w:numId="3" w16cid:durableId="1593471934">
    <w:abstractNumId w:val="3"/>
  </w:num>
  <w:num w:numId="4" w16cid:durableId="2031100161">
    <w:abstractNumId w:val="4"/>
  </w:num>
  <w:num w:numId="5" w16cid:durableId="1481997907">
    <w:abstractNumId w:val="1"/>
  </w:num>
  <w:num w:numId="6" w16cid:durableId="15082114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colormru v:ext="edit" colors="#f6fece,#fbffe7,#fcf7d0,#fdf9df"/>
    </o:shapedefaults>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DB0"/>
    <w:rsid w:val="0000738F"/>
    <w:rsid w:val="000106D7"/>
    <w:rsid w:val="00012E1D"/>
    <w:rsid w:val="0001336C"/>
    <w:rsid w:val="000141F3"/>
    <w:rsid w:val="00014F59"/>
    <w:rsid w:val="00015B93"/>
    <w:rsid w:val="00016BC2"/>
    <w:rsid w:val="00016D96"/>
    <w:rsid w:val="00021630"/>
    <w:rsid w:val="000219C2"/>
    <w:rsid w:val="0002413C"/>
    <w:rsid w:val="000305E2"/>
    <w:rsid w:val="00030B92"/>
    <w:rsid w:val="000329DE"/>
    <w:rsid w:val="00033CF8"/>
    <w:rsid w:val="00035111"/>
    <w:rsid w:val="0003639C"/>
    <w:rsid w:val="00036569"/>
    <w:rsid w:val="00036FED"/>
    <w:rsid w:val="00037395"/>
    <w:rsid w:val="00037F35"/>
    <w:rsid w:val="00037FF4"/>
    <w:rsid w:val="000408F5"/>
    <w:rsid w:val="000408F8"/>
    <w:rsid w:val="00040A76"/>
    <w:rsid w:val="00041EAD"/>
    <w:rsid w:val="000443F3"/>
    <w:rsid w:val="00044D8C"/>
    <w:rsid w:val="0005423F"/>
    <w:rsid w:val="00054D22"/>
    <w:rsid w:val="0005782B"/>
    <w:rsid w:val="00064247"/>
    <w:rsid w:val="000657F4"/>
    <w:rsid w:val="000658D4"/>
    <w:rsid w:val="00066C82"/>
    <w:rsid w:val="000672D6"/>
    <w:rsid w:val="00067D1A"/>
    <w:rsid w:val="00072764"/>
    <w:rsid w:val="00073E35"/>
    <w:rsid w:val="00075E2E"/>
    <w:rsid w:val="000762E1"/>
    <w:rsid w:val="00076DD5"/>
    <w:rsid w:val="00092763"/>
    <w:rsid w:val="000927C5"/>
    <w:rsid w:val="00095F4E"/>
    <w:rsid w:val="000A014C"/>
    <w:rsid w:val="000A445F"/>
    <w:rsid w:val="000A722A"/>
    <w:rsid w:val="000B002B"/>
    <w:rsid w:val="000B01BA"/>
    <w:rsid w:val="000B0451"/>
    <w:rsid w:val="000B0D56"/>
    <w:rsid w:val="000B16A2"/>
    <w:rsid w:val="000B5724"/>
    <w:rsid w:val="000B59CD"/>
    <w:rsid w:val="000C25B3"/>
    <w:rsid w:val="000C3D32"/>
    <w:rsid w:val="000C5931"/>
    <w:rsid w:val="000D27EC"/>
    <w:rsid w:val="000D61EE"/>
    <w:rsid w:val="000D7989"/>
    <w:rsid w:val="000E2078"/>
    <w:rsid w:val="000E5C85"/>
    <w:rsid w:val="000E5D7A"/>
    <w:rsid w:val="000E6E76"/>
    <w:rsid w:val="000F5466"/>
    <w:rsid w:val="000F603A"/>
    <w:rsid w:val="000F6DFA"/>
    <w:rsid w:val="00103301"/>
    <w:rsid w:val="00103E12"/>
    <w:rsid w:val="00107156"/>
    <w:rsid w:val="001119B2"/>
    <w:rsid w:val="00112614"/>
    <w:rsid w:val="0011402C"/>
    <w:rsid w:val="0011431D"/>
    <w:rsid w:val="0011466D"/>
    <w:rsid w:val="00116F13"/>
    <w:rsid w:val="00122F9B"/>
    <w:rsid w:val="00125D6C"/>
    <w:rsid w:val="00131486"/>
    <w:rsid w:val="00133A88"/>
    <w:rsid w:val="00134006"/>
    <w:rsid w:val="0014394B"/>
    <w:rsid w:val="00143A38"/>
    <w:rsid w:val="00146F02"/>
    <w:rsid w:val="001504E7"/>
    <w:rsid w:val="00150B24"/>
    <w:rsid w:val="0015148F"/>
    <w:rsid w:val="001522C8"/>
    <w:rsid w:val="00154C1E"/>
    <w:rsid w:val="00160EFB"/>
    <w:rsid w:val="00161B2E"/>
    <w:rsid w:val="00165DC1"/>
    <w:rsid w:val="0016623B"/>
    <w:rsid w:val="001711CE"/>
    <w:rsid w:val="00171E32"/>
    <w:rsid w:val="00172495"/>
    <w:rsid w:val="001724E8"/>
    <w:rsid w:val="00173C9A"/>
    <w:rsid w:val="00177AC8"/>
    <w:rsid w:val="00181CF0"/>
    <w:rsid w:val="00182638"/>
    <w:rsid w:val="00183A21"/>
    <w:rsid w:val="00184569"/>
    <w:rsid w:val="00196EB7"/>
    <w:rsid w:val="001A00FD"/>
    <w:rsid w:val="001A01C7"/>
    <w:rsid w:val="001A2AA0"/>
    <w:rsid w:val="001A5D49"/>
    <w:rsid w:val="001A5F65"/>
    <w:rsid w:val="001B2918"/>
    <w:rsid w:val="001B3A11"/>
    <w:rsid w:val="001B5A9B"/>
    <w:rsid w:val="001B6759"/>
    <w:rsid w:val="001C196D"/>
    <w:rsid w:val="001C19DC"/>
    <w:rsid w:val="001C24E7"/>
    <w:rsid w:val="001C60E8"/>
    <w:rsid w:val="001D16BD"/>
    <w:rsid w:val="001D4DFF"/>
    <w:rsid w:val="001E0011"/>
    <w:rsid w:val="001E06B7"/>
    <w:rsid w:val="001E0C24"/>
    <w:rsid w:val="001E1983"/>
    <w:rsid w:val="001E3AA1"/>
    <w:rsid w:val="001E60B3"/>
    <w:rsid w:val="001F05C3"/>
    <w:rsid w:val="001F1F80"/>
    <w:rsid w:val="001F4797"/>
    <w:rsid w:val="00201F2D"/>
    <w:rsid w:val="00210ED8"/>
    <w:rsid w:val="00211219"/>
    <w:rsid w:val="0021197E"/>
    <w:rsid w:val="00211B2C"/>
    <w:rsid w:val="0021306E"/>
    <w:rsid w:val="00214FB6"/>
    <w:rsid w:val="002178A8"/>
    <w:rsid w:val="002178E4"/>
    <w:rsid w:val="002244D3"/>
    <w:rsid w:val="00225293"/>
    <w:rsid w:val="00225C0D"/>
    <w:rsid w:val="00226866"/>
    <w:rsid w:val="00233458"/>
    <w:rsid w:val="002334C5"/>
    <w:rsid w:val="002334CF"/>
    <w:rsid w:val="00234B4B"/>
    <w:rsid w:val="00235499"/>
    <w:rsid w:val="0023654B"/>
    <w:rsid w:val="0023768F"/>
    <w:rsid w:val="00240CAE"/>
    <w:rsid w:val="00243028"/>
    <w:rsid w:val="002502B3"/>
    <w:rsid w:val="00255C3B"/>
    <w:rsid w:val="002629AD"/>
    <w:rsid w:val="00263765"/>
    <w:rsid w:val="002650E7"/>
    <w:rsid w:val="00265C79"/>
    <w:rsid w:val="00270CFB"/>
    <w:rsid w:val="00270F80"/>
    <w:rsid w:val="00273AEE"/>
    <w:rsid w:val="00273BDF"/>
    <w:rsid w:val="00281CB9"/>
    <w:rsid w:val="00283044"/>
    <w:rsid w:val="00283E58"/>
    <w:rsid w:val="0028631B"/>
    <w:rsid w:val="00294A50"/>
    <w:rsid w:val="002957DA"/>
    <w:rsid w:val="00295B31"/>
    <w:rsid w:val="00297458"/>
    <w:rsid w:val="002A162F"/>
    <w:rsid w:val="002A1E56"/>
    <w:rsid w:val="002B0727"/>
    <w:rsid w:val="002B2698"/>
    <w:rsid w:val="002B2E5F"/>
    <w:rsid w:val="002B2FE0"/>
    <w:rsid w:val="002B4509"/>
    <w:rsid w:val="002B4F63"/>
    <w:rsid w:val="002B5F20"/>
    <w:rsid w:val="002D1309"/>
    <w:rsid w:val="002D5F6D"/>
    <w:rsid w:val="002F00CF"/>
    <w:rsid w:val="002F15BC"/>
    <w:rsid w:val="00304392"/>
    <w:rsid w:val="003044C6"/>
    <w:rsid w:val="0030580B"/>
    <w:rsid w:val="00306C80"/>
    <w:rsid w:val="0031015D"/>
    <w:rsid w:val="00310AE7"/>
    <w:rsid w:val="003120E6"/>
    <w:rsid w:val="003126FC"/>
    <w:rsid w:val="003127AE"/>
    <w:rsid w:val="00313668"/>
    <w:rsid w:val="003141D4"/>
    <w:rsid w:val="00316C57"/>
    <w:rsid w:val="00320A11"/>
    <w:rsid w:val="00325170"/>
    <w:rsid w:val="003314CC"/>
    <w:rsid w:val="003332A5"/>
    <w:rsid w:val="00341856"/>
    <w:rsid w:val="003452FD"/>
    <w:rsid w:val="003464BD"/>
    <w:rsid w:val="00347665"/>
    <w:rsid w:val="003533B3"/>
    <w:rsid w:val="003539AD"/>
    <w:rsid w:val="003640C4"/>
    <w:rsid w:val="00364770"/>
    <w:rsid w:val="00367717"/>
    <w:rsid w:val="00371455"/>
    <w:rsid w:val="00374EE0"/>
    <w:rsid w:val="0037675D"/>
    <w:rsid w:val="00377720"/>
    <w:rsid w:val="0038053B"/>
    <w:rsid w:val="00380F84"/>
    <w:rsid w:val="00381621"/>
    <w:rsid w:val="003821F4"/>
    <w:rsid w:val="003824F8"/>
    <w:rsid w:val="0038377A"/>
    <w:rsid w:val="00385140"/>
    <w:rsid w:val="00385249"/>
    <w:rsid w:val="00385E02"/>
    <w:rsid w:val="00391184"/>
    <w:rsid w:val="00393516"/>
    <w:rsid w:val="003A4DE9"/>
    <w:rsid w:val="003A670C"/>
    <w:rsid w:val="003A753A"/>
    <w:rsid w:val="003A7847"/>
    <w:rsid w:val="003B3BA9"/>
    <w:rsid w:val="003B624E"/>
    <w:rsid w:val="003B7D76"/>
    <w:rsid w:val="003C225F"/>
    <w:rsid w:val="003C45F5"/>
    <w:rsid w:val="003D0092"/>
    <w:rsid w:val="003D11A4"/>
    <w:rsid w:val="003D1A2F"/>
    <w:rsid w:val="003D2CA7"/>
    <w:rsid w:val="003D35AF"/>
    <w:rsid w:val="003D6CC7"/>
    <w:rsid w:val="003D75DD"/>
    <w:rsid w:val="003E0246"/>
    <w:rsid w:val="003E1149"/>
    <w:rsid w:val="003E18BD"/>
    <w:rsid w:val="003E270C"/>
    <w:rsid w:val="003E27A0"/>
    <w:rsid w:val="003E28D6"/>
    <w:rsid w:val="003E54E6"/>
    <w:rsid w:val="003E60D0"/>
    <w:rsid w:val="003E77AC"/>
    <w:rsid w:val="003E7EDB"/>
    <w:rsid w:val="003F01F6"/>
    <w:rsid w:val="003F3D0A"/>
    <w:rsid w:val="004011F9"/>
    <w:rsid w:val="00403CDA"/>
    <w:rsid w:val="00405583"/>
    <w:rsid w:val="00406F8F"/>
    <w:rsid w:val="00411CDE"/>
    <w:rsid w:val="00413842"/>
    <w:rsid w:val="00415B11"/>
    <w:rsid w:val="004163E8"/>
    <w:rsid w:val="00420150"/>
    <w:rsid w:val="00422D3A"/>
    <w:rsid w:val="00424B22"/>
    <w:rsid w:val="004259CC"/>
    <w:rsid w:val="0042794A"/>
    <w:rsid w:val="00431A49"/>
    <w:rsid w:val="00435049"/>
    <w:rsid w:val="00442EAB"/>
    <w:rsid w:val="00443669"/>
    <w:rsid w:val="00444F3E"/>
    <w:rsid w:val="00446565"/>
    <w:rsid w:val="00447C58"/>
    <w:rsid w:val="004517AB"/>
    <w:rsid w:val="004536FE"/>
    <w:rsid w:val="004546A3"/>
    <w:rsid w:val="004557F3"/>
    <w:rsid w:val="00455A3A"/>
    <w:rsid w:val="00455AD9"/>
    <w:rsid w:val="00462144"/>
    <w:rsid w:val="00462C5F"/>
    <w:rsid w:val="00465C7F"/>
    <w:rsid w:val="0047276F"/>
    <w:rsid w:val="004740B8"/>
    <w:rsid w:val="0047726A"/>
    <w:rsid w:val="00482AEA"/>
    <w:rsid w:val="00487398"/>
    <w:rsid w:val="00496A1F"/>
    <w:rsid w:val="004A2473"/>
    <w:rsid w:val="004A5341"/>
    <w:rsid w:val="004A61B3"/>
    <w:rsid w:val="004A70FE"/>
    <w:rsid w:val="004A71B2"/>
    <w:rsid w:val="004B1180"/>
    <w:rsid w:val="004B44F2"/>
    <w:rsid w:val="004B65E7"/>
    <w:rsid w:val="004B7A9E"/>
    <w:rsid w:val="004C30F7"/>
    <w:rsid w:val="004C357E"/>
    <w:rsid w:val="004C5D11"/>
    <w:rsid w:val="004C634A"/>
    <w:rsid w:val="004C6B3A"/>
    <w:rsid w:val="004D2AA6"/>
    <w:rsid w:val="004D5223"/>
    <w:rsid w:val="004D786A"/>
    <w:rsid w:val="004D7C0A"/>
    <w:rsid w:val="004E5196"/>
    <w:rsid w:val="004E58BC"/>
    <w:rsid w:val="004F42B3"/>
    <w:rsid w:val="004F5B37"/>
    <w:rsid w:val="004F61D8"/>
    <w:rsid w:val="004F7505"/>
    <w:rsid w:val="00500774"/>
    <w:rsid w:val="00504B47"/>
    <w:rsid w:val="005105E7"/>
    <w:rsid w:val="0051185B"/>
    <w:rsid w:val="00513D83"/>
    <w:rsid w:val="005210A3"/>
    <w:rsid w:val="00523BC6"/>
    <w:rsid w:val="00523F7C"/>
    <w:rsid w:val="005256B2"/>
    <w:rsid w:val="0053026B"/>
    <w:rsid w:val="00531F32"/>
    <w:rsid w:val="00536B17"/>
    <w:rsid w:val="005443EF"/>
    <w:rsid w:val="00546002"/>
    <w:rsid w:val="005464FC"/>
    <w:rsid w:val="005479A2"/>
    <w:rsid w:val="00557F47"/>
    <w:rsid w:val="0056028D"/>
    <w:rsid w:val="005705DA"/>
    <w:rsid w:val="005745E1"/>
    <w:rsid w:val="00581741"/>
    <w:rsid w:val="005842D1"/>
    <w:rsid w:val="005946AE"/>
    <w:rsid w:val="00595B59"/>
    <w:rsid w:val="005963C4"/>
    <w:rsid w:val="0059721B"/>
    <w:rsid w:val="005A0063"/>
    <w:rsid w:val="005A0E01"/>
    <w:rsid w:val="005A2BC6"/>
    <w:rsid w:val="005B06AF"/>
    <w:rsid w:val="005B47E1"/>
    <w:rsid w:val="005B6FAD"/>
    <w:rsid w:val="005C0546"/>
    <w:rsid w:val="005C2367"/>
    <w:rsid w:val="005C2D53"/>
    <w:rsid w:val="005C3EFA"/>
    <w:rsid w:val="005C4586"/>
    <w:rsid w:val="005C6257"/>
    <w:rsid w:val="005C7C26"/>
    <w:rsid w:val="005D3EA7"/>
    <w:rsid w:val="005D61CC"/>
    <w:rsid w:val="005E331F"/>
    <w:rsid w:val="005E5F8F"/>
    <w:rsid w:val="005E6D4B"/>
    <w:rsid w:val="005F6162"/>
    <w:rsid w:val="005F6C5B"/>
    <w:rsid w:val="00601981"/>
    <w:rsid w:val="0060320D"/>
    <w:rsid w:val="00603A2B"/>
    <w:rsid w:val="0060581B"/>
    <w:rsid w:val="006058AF"/>
    <w:rsid w:val="00605EC4"/>
    <w:rsid w:val="00606423"/>
    <w:rsid w:val="00607666"/>
    <w:rsid w:val="00610B81"/>
    <w:rsid w:val="00611F90"/>
    <w:rsid w:val="00612AD3"/>
    <w:rsid w:val="0061373E"/>
    <w:rsid w:val="00613A55"/>
    <w:rsid w:val="006157CD"/>
    <w:rsid w:val="0061586A"/>
    <w:rsid w:val="0061609E"/>
    <w:rsid w:val="006172F0"/>
    <w:rsid w:val="0061736B"/>
    <w:rsid w:val="00620653"/>
    <w:rsid w:val="00621885"/>
    <w:rsid w:val="00630656"/>
    <w:rsid w:val="006311E7"/>
    <w:rsid w:val="0063331C"/>
    <w:rsid w:val="00633EF8"/>
    <w:rsid w:val="00636075"/>
    <w:rsid w:val="00636583"/>
    <w:rsid w:val="006422D8"/>
    <w:rsid w:val="00643B9C"/>
    <w:rsid w:val="0065071B"/>
    <w:rsid w:val="006509D7"/>
    <w:rsid w:val="00654C2F"/>
    <w:rsid w:val="00656149"/>
    <w:rsid w:val="006572B1"/>
    <w:rsid w:val="006637E9"/>
    <w:rsid w:val="00664368"/>
    <w:rsid w:val="00666EBB"/>
    <w:rsid w:val="00670858"/>
    <w:rsid w:val="00674645"/>
    <w:rsid w:val="00675A5B"/>
    <w:rsid w:val="006763D5"/>
    <w:rsid w:val="00676430"/>
    <w:rsid w:val="00682CD7"/>
    <w:rsid w:val="00692265"/>
    <w:rsid w:val="0069254D"/>
    <w:rsid w:val="006969C9"/>
    <w:rsid w:val="00696BB1"/>
    <w:rsid w:val="006A2170"/>
    <w:rsid w:val="006A21C1"/>
    <w:rsid w:val="006A4C83"/>
    <w:rsid w:val="006B1E43"/>
    <w:rsid w:val="006B21F4"/>
    <w:rsid w:val="006B3CF8"/>
    <w:rsid w:val="006C1BCA"/>
    <w:rsid w:val="006C3002"/>
    <w:rsid w:val="006C549A"/>
    <w:rsid w:val="006D01BA"/>
    <w:rsid w:val="006D2A14"/>
    <w:rsid w:val="006D45E8"/>
    <w:rsid w:val="006D58A5"/>
    <w:rsid w:val="006D5BF7"/>
    <w:rsid w:val="006D62E7"/>
    <w:rsid w:val="006D642F"/>
    <w:rsid w:val="006D7F64"/>
    <w:rsid w:val="006E1B89"/>
    <w:rsid w:val="006E487F"/>
    <w:rsid w:val="006F07EE"/>
    <w:rsid w:val="006F5169"/>
    <w:rsid w:val="006F72B1"/>
    <w:rsid w:val="00704442"/>
    <w:rsid w:val="00705B56"/>
    <w:rsid w:val="00706F44"/>
    <w:rsid w:val="00712C77"/>
    <w:rsid w:val="0071402E"/>
    <w:rsid w:val="00714902"/>
    <w:rsid w:val="00714C85"/>
    <w:rsid w:val="00715237"/>
    <w:rsid w:val="0071598D"/>
    <w:rsid w:val="00717C30"/>
    <w:rsid w:val="0072182D"/>
    <w:rsid w:val="0072530C"/>
    <w:rsid w:val="00733E3A"/>
    <w:rsid w:val="00734199"/>
    <w:rsid w:val="00735D4B"/>
    <w:rsid w:val="00736AC6"/>
    <w:rsid w:val="007405B5"/>
    <w:rsid w:val="00740A17"/>
    <w:rsid w:val="007411FD"/>
    <w:rsid w:val="00751A98"/>
    <w:rsid w:val="00757AFA"/>
    <w:rsid w:val="00760ACE"/>
    <w:rsid w:val="00760DA0"/>
    <w:rsid w:val="007617D3"/>
    <w:rsid w:val="00762F68"/>
    <w:rsid w:val="00763785"/>
    <w:rsid w:val="00765AF3"/>
    <w:rsid w:val="00767804"/>
    <w:rsid w:val="007711F7"/>
    <w:rsid w:val="007721D3"/>
    <w:rsid w:val="00773C08"/>
    <w:rsid w:val="00775A17"/>
    <w:rsid w:val="00780898"/>
    <w:rsid w:val="007822DF"/>
    <w:rsid w:val="00782D7D"/>
    <w:rsid w:val="007854D9"/>
    <w:rsid w:val="007858A0"/>
    <w:rsid w:val="0078600F"/>
    <w:rsid w:val="00786067"/>
    <w:rsid w:val="007900BD"/>
    <w:rsid w:val="007943DE"/>
    <w:rsid w:val="007A0CC6"/>
    <w:rsid w:val="007A1B0F"/>
    <w:rsid w:val="007A21B4"/>
    <w:rsid w:val="007A29CD"/>
    <w:rsid w:val="007A3B01"/>
    <w:rsid w:val="007A4697"/>
    <w:rsid w:val="007A58DB"/>
    <w:rsid w:val="007B06F1"/>
    <w:rsid w:val="007B2696"/>
    <w:rsid w:val="007B542D"/>
    <w:rsid w:val="007B7FFA"/>
    <w:rsid w:val="007C0482"/>
    <w:rsid w:val="007C2040"/>
    <w:rsid w:val="007C2A50"/>
    <w:rsid w:val="007C31D1"/>
    <w:rsid w:val="007C461E"/>
    <w:rsid w:val="007C4A89"/>
    <w:rsid w:val="007C5072"/>
    <w:rsid w:val="007D3EF2"/>
    <w:rsid w:val="007E31E0"/>
    <w:rsid w:val="007E50A8"/>
    <w:rsid w:val="007F1E0B"/>
    <w:rsid w:val="007F4E98"/>
    <w:rsid w:val="007F5C51"/>
    <w:rsid w:val="00810C14"/>
    <w:rsid w:val="0081708F"/>
    <w:rsid w:val="008202EE"/>
    <w:rsid w:val="00825A6D"/>
    <w:rsid w:val="00830012"/>
    <w:rsid w:val="00830BBD"/>
    <w:rsid w:val="00831975"/>
    <w:rsid w:val="008323FB"/>
    <w:rsid w:val="0084153F"/>
    <w:rsid w:val="00847040"/>
    <w:rsid w:val="008532BA"/>
    <w:rsid w:val="0085672F"/>
    <w:rsid w:val="00861942"/>
    <w:rsid w:val="00866B0E"/>
    <w:rsid w:val="00867E95"/>
    <w:rsid w:val="00871A3D"/>
    <w:rsid w:val="0088210C"/>
    <w:rsid w:val="00882732"/>
    <w:rsid w:val="00886FCA"/>
    <w:rsid w:val="00897B7A"/>
    <w:rsid w:val="008A3477"/>
    <w:rsid w:val="008A4D01"/>
    <w:rsid w:val="008A7F16"/>
    <w:rsid w:val="008B06F0"/>
    <w:rsid w:val="008B46EC"/>
    <w:rsid w:val="008B5598"/>
    <w:rsid w:val="008C03FA"/>
    <w:rsid w:val="008D16E6"/>
    <w:rsid w:val="008D2027"/>
    <w:rsid w:val="008D52DD"/>
    <w:rsid w:val="008E06A9"/>
    <w:rsid w:val="008E1439"/>
    <w:rsid w:val="008E2D5C"/>
    <w:rsid w:val="008E2E72"/>
    <w:rsid w:val="008E461E"/>
    <w:rsid w:val="008F25BF"/>
    <w:rsid w:val="00900435"/>
    <w:rsid w:val="009044AB"/>
    <w:rsid w:val="0091123F"/>
    <w:rsid w:val="0091462E"/>
    <w:rsid w:val="00914C34"/>
    <w:rsid w:val="00915B1A"/>
    <w:rsid w:val="00915E46"/>
    <w:rsid w:val="00916132"/>
    <w:rsid w:val="009218E2"/>
    <w:rsid w:val="0092413D"/>
    <w:rsid w:val="00925FDD"/>
    <w:rsid w:val="009266DD"/>
    <w:rsid w:val="0092683B"/>
    <w:rsid w:val="00931522"/>
    <w:rsid w:val="00933172"/>
    <w:rsid w:val="009352C5"/>
    <w:rsid w:val="00942027"/>
    <w:rsid w:val="00945195"/>
    <w:rsid w:val="009552BD"/>
    <w:rsid w:val="009624E7"/>
    <w:rsid w:val="00973924"/>
    <w:rsid w:val="0097594F"/>
    <w:rsid w:val="009774E7"/>
    <w:rsid w:val="009854C4"/>
    <w:rsid w:val="00994DA8"/>
    <w:rsid w:val="00995FFD"/>
    <w:rsid w:val="00997DB0"/>
    <w:rsid w:val="009A626A"/>
    <w:rsid w:val="009A62DD"/>
    <w:rsid w:val="009A6ED5"/>
    <w:rsid w:val="009B0844"/>
    <w:rsid w:val="009C0078"/>
    <w:rsid w:val="009C0A4E"/>
    <w:rsid w:val="009C1294"/>
    <w:rsid w:val="009C243C"/>
    <w:rsid w:val="009C2D39"/>
    <w:rsid w:val="009C4E0F"/>
    <w:rsid w:val="009C54A3"/>
    <w:rsid w:val="009C6A9B"/>
    <w:rsid w:val="009D0928"/>
    <w:rsid w:val="009D0D88"/>
    <w:rsid w:val="009D4A67"/>
    <w:rsid w:val="009D5FFE"/>
    <w:rsid w:val="009E00AD"/>
    <w:rsid w:val="009E05BD"/>
    <w:rsid w:val="009E2381"/>
    <w:rsid w:val="009E609B"/>
    <w:rsid w:val="009E7A66"/>
    <w:rsid w:val="009E7C8B"/>
    <w:rsid w:val="009E7EE0"/>
    <w:rsid w:val="009F325E"/>
    <w:rsid w:val="009F35AA"/>
    <w:rsid w:val="009F41DE"/>
    <w:rsid w:val="009F4899"/>
    <w:rsid w:val="00A00396"/>
    <w:rsid w:val="00A00E3C"/>
    <w:rsid w:val="00A04D6F"/>
    <w:rsid w:val="00A10576"/>
    <w:rsid w:val="00A1140E"/>
    <w:rsid w:val="00A11B47"/>
    <w:rsid w:val="00A14570"/>
    <w:rsid w:val="00A206A5"/>
    <w:rsid w:val="00A20A19"/>
    <w:rsid w:val="00A22B9B"/>
    <w:rsid w:val="00A22C4B"/>
    <w:rsid w:val="00A255D8"/>
    <w:rsid w:val="00A3108D"/>
    <w:rsid w:val="00A3249F"/>
    <w:rsid w:val="00A3328E"/>
    <w:rsid w:val="00A33DDA"/>
    <w:rsid w:val="00A34F39"/>
    <w:rsid w:val="00A35F91"/>
    <w:rsid w:val="00A431E4"/>
    <w:rsid w:val="00A437EF"/>
    <w:rsid w:val="00A4537C"/>
    <w:rsid w:val="00A455AD"/>
    <w:rsid w:val="00A46400"/>
    <w:rsid w:val="00A478C3"/>
    <w:rsid w:val="00A57D66"/>
    <w:rsid w:val="00A6011B"/>
    <w:rsid w:val="00A608F5"/>
    <w:rsid w:val="00A63C4C"/>
    <w:rsid w:val="00A63ECC"/>
    <w:rsid w:val="00A63FB8"/>
    <w:rsid w:val="00A67AEB"/>
    <w:rsid w:val="00A67CA2"/>
    <w:rsid w:val="00A71147"/>
    <w:rsid w:val="00A72C16"/>
    <w:rsid w:val="00A734E3"/>
    <w:rsid w:val="00A73A62"/>
    <w:rsid w:val="00A73E4F"/>
    <w:rsid w:val="00A80978"/>
    <w:rsid w:val="00A82CB2"/>
    <w:rsid w:val="00A9096A"/>
    <w:rsid w:val="00A912CA"/>
    <w:rsid w:val="00A92EA3"/>
    <w:rsid w:val="00A94835"/>
    <w:rsid w:val="00AA11DE"/>
    <w:rsid w:val="00AA2E07"/>
    <w:rsid w:val="00AA5ADB"/>
    <w:rsid w:val="00AB45D8"/>
    <w:rsid w:val="00AC4804"/>
    <w:rsid w:val="00AC59E0"/>
    <w:rsid w:val="00AC60E3"/>
    <w:rsid w:val="00AC781B"/>
    <w:rsid w:val="00AD116B"/>
    <w:rsid w:val="00AD2017"/>
    <w:rsid w:val="00AD2F68"/>
    <w:rsid w:val="00AD392A"/>
    <w:rsid w:val="00AD4636"/>
    <w:rsid w:val="00AD7D16"/>
    <w:rsid w:val="00AE0701"/>
    <w:rsid w:val="00AE1094"/>
    <w:rsid w:val="00AE4AE8"/>
    <w:rsid w:val="00AE4B7A"/>
    <w:rsid w:val="00AE5CC2"/>
    <w:rsid w:val="00AE5D37"/>
    <w:rsid w:val="00AF213E"/>
    <w:rsid w:val="00AF2B1C"/>
    <w:rsid w:val="00AF4E7B"/>
    <w:rsid w:val="00AF55DD"/>
    <w:rsid w:val="00AF6B9D"/>
    <w:rsid w:val="00B00B00"/>
    <w:rsid w:val="00B01D82"/>
    <w:rsid w:val="00B02E5E"/>
    <w:rsid w:val="00B03B47"/>
    <w:rsid w:val="00B062EC"/>
    <w:rsid w:val="00B1077B"/>
    <w:rsid w:val="00B1111F"/>
    <w:rsid w:val="00B1244C"/>
    <w:rsid w:val="00B16448"/>
    <w:rsid w:val="00B23BC9"/>
    <w:rsid w:val="00B24035"/>
    <w:rsid w:val="00B25213"/>
    <w:rsid w:val="00B2692C"/>
    <w:rsid w:val="00B26F6D"/>
    <w:rsid w:val="00B326FF"/>
    <w:rsid w:val="00B3352D"/>
    <w:rsid w:val="00B336FF"/>
    <w:rsid w:val="00B34806"/>
    <w:rsid w:val="00B41009"/>
    <w:rsid w:val="00B4463A"/>
    <w:rsid w:val="00B45B8A"/>
    <w:rsid w:val="00B46E0F"/>
    <w:rsid w:val="00B5262A"/>
    <w:rsid w:val="00B63B29"/>
    <w:rsid w:val="00B659A5"/>
    <w:rsid w:val="00B710B7"/>
    <w:rsid w:val="00B71EBE"/>
    <w:rsid w:val="00B7396F"/>
    <w:rsid w:val="00B73C9F"/>
    <w:rsid w:val="00B81DD6"/>
    <w:rsid w:val="00B919B6"/>
    <w:rsid w:val="00BA4A1B"/>
    <w:rsid w:val="00BA4E77"/>
    <w:rsid w:val="00BA68B4"/>
    <w:rsid w:val="00BB342C"/>
    <w:rsid w:val="00BB4F51"/>
    <w:rsid w:val="00BC0A84"/>
    <w:rsid w:val="00BC1FE9"/>
    <w:rsid w:val="00BC4548"/>
    <w:rsid w:val="00BC4B76"/>
    <w:rsid w:val="00BC63C1"/>
    <w:rsid w:val="00BD03F9"/>
    <w:rsid w:val="00BD4CA8"/>
    <w:rsid w:val="00BD755A"/>
    <w:rsid w:val="00BD7DF4"/>
    <w:rsid w:val="00BE10E9"/>
    <w:rsid w:val="00BE46EE"/>
    <w:rsid w:val="00BE5B00"/>
    <w:rsid w:val="00BE5B5B"/>
    <w:rsid w:val="00BE5C3A"/>
    <w:rsid w:val="00BF26C5"/>
    <w:rsid w:val="00BF3721"/>
    <w:rsid w:val="00BF6A11"/>
    <w:rsid w:val="00C00DA6"/>
    <w:rsid w:val="00C04E54"/>
    <w:rsid w:val="00C07B63"/>
    <w:rsid w:val="00C10A4A"/>
    <w:rsid w:val="00C12B8C"/>
    <w:rsid w:val="00C12DD2"/>
    <w:rsid w:val="00C136A6"/>
    <w:rsid w:val="00C138FC"/>
    <w:rsid w:val="00C14F40"/>
    <w:rsid w:val="00C154AA"/>
    <w:rsid w:val="00C210DB"/>
    <w:rsid w:val="00C23CB7"/>
    <w:rsid w:val="00C34CA0"/>
    <w:rsid w:val="00C363FE"/>
    <w:rsid w:val="00C40020"/>
    <w:rsid w:val="00C419E9"/>
    <w:rsid w:val="00C427F5"/>
    <w:rsid w:val="00C44835"/>
    <w:rsid w:val="00C45E42"/>
    <w:rsid w:val="00C50B3A"/>
    <w:rsid w:val="00C50DBF"/>
    <w:rsid w:val="00C5111D"/>
    <w:rsid w:val="00C53F43"/>
    <w:rsid w:val="00C5564C"/>
    <w:rsid w:val="00C57C70"/>
    <w:rsid w:val="00C60C63"/>
    <w:rsid w:val="00C64A7D"/>
    <w:rsid w:val="00C664CD"/>
    <w:rsid w:val="00C70177"/>
    <w:rsid w:val="00C725DE"/>
    <w:rsid w:val="00C74F56"/>
    <w:rsid w:val="00C77BC4"/>
    <w:rsid w:val="00C81919"/>
    <w:rsid w:val="00C83640"/>
    <w:rsid w:val="00C85828"/>
    <w:rsid w:val="00C8672F"/>
    <w:rsid w:val="00C90DF0"/>
    <w:rsid w:val="00C9353E"/>
    <w:rsid w:val="00C935F3"/>
    <w:rsid w:val="00C96BA1"/>
    <w:rsid w:val="00CA0931"/>
    <w:rsid w:val="00CA3796"/>
    <w:rsid w:val="00CA3A78"/>
    <w:rsid w:val="00CA56E2"/>
    <w:rsid w:val="00CA6BD1"/>
    <w:rsid w:val="00CB3F24"/>
    <w:rsid w:val="00CB662A"/>
    <w:rsid w:val="00CB6724"/>
    <w:rsid w:val="00CC6581"/>
    <w:rsid w:val="00CD0301"/>
    <w:rsid w:val="00CD2CFD"/>
    <w:rsid w:val="00CD4126"/>
    <w:rsid w:val="00CD4FAE"/>
    <w:rsid w:val="00CD593C"/>
    <w:rsid w:val="00CF0863"/>
    <w:rsid w:val="00CF0C49"/>
    <w:rsid w:val="00CF274D"/>
    <w:rsid w:val="00CF2861"/>
    <w:rsid w:val="00CF338A"/>
    <w:rsid w:val="00CF4E32"/>
    <w:rsid w:val="00D04A1E"/>
    <w:rsid w:val="00D061A1"/>
    <w:rsid w:val="00D134B4"/>
    <w:rsid w:val="00D14090"/>
    <w:rsid w:val="00D17D7C"/>
    <w:rsid w:val="00D208A6"/>
    <w:rsid w:val="00D2119A"/>
    <w:rsid w:val="00D21E6E"/>
    <w:rsid w:val="00D2247E"/>
    <w:rsid w:val="00D249F3"/>
    <w:rsid w:val="00D27804"/>
    <w:rsid w:val="00D2789A"/>
    <w:rsid w:val="00D31931"/>
    <w:rsid w:val="00D32A1B"/>
    <w:rsid w:val="00D3687C"/>
    <w:rsid w:val="00D378AD"/>
    <w:rsid w:val="00D40C26"/>
    <w:rsid w:val="00D42C10"/>
    <w:rsid w:val="00D43971"/>
    <w:rsid w:val="00D47364"/>
    <w:rsid w:val="00D52153"/>
    <w:rsid w:val="00D53B52"/>
    <w:rsid w:val="00D54945"/>
    <w:rsid w:val="00D602A9"/>
    <w:rsid w:val="00D60B8D"/>
    <w:rsid w:val="00D6113C"/>
    <w:rsid w:val="00D62575"/>
    <w:rsid w:val="00D63035"/>
    <w:rsid w:val="00D71429"/>
    <w:rsid w:val="00D71E93"/>
    <w:rsid w:val="00D7539F"/>
    <w:rsid w:val="00D7677A"/>
    <w:rsid w:val="00D844AE"/>
    <w:rsid w:val="00D872AA"/>
    <w:rsid w:val="00D95780"/>
    <w:rsid w:val="00D96CF8"/>
    <w:rsid w:val="00DA31FB"/>
    <w:rsid w:val="00DA5EAA"/>
    <w:rsid w:val="00DA64CA"/>
    <w:rsid w:val="00DB5267"/>
    <w:rsid w:val="00DB7EDC"/>
    <w:rsid w:val="00DC03E3"/>
    <w:rsid w:val="00DC18B8"/>
    <w:rsid w:val="00DC20F0"/>
    <w:rsid w:val="00DC7DA6"/>
    <w:rsid w:val="00DD0730"/>
    <w:rsid w:val="00DD0B93"/>
    <w:rsid w:val="00DD518C"/>
    <w:rsid w:val="00DD72B3"/>
    <w:rsid w:val="00DE08CB"/>
    <w:rsid w:val="00DE1871"/>
    <w:rsid w:val="00DE2994"/>
    <w:rsid w:val="00DE44CC"/>
    <w:rsid w:val="00DE4CF6"/>
    <w:rsid w:val="00DE5009"/>
    <w:rsid w:val="00DE57EC"/>
    <w:rsid w:val="00DE6F0F"/>
    <w:rsid w:val="00DF08C1"/>
    <w:rsid w:val="00DF1271"/>
    <w:rsid w:val="00DF2B21"/>
    <w:rsid w:val="00DF2F62"/>
    <w:rsid w:val="00DF3E09"/>
    <w:rsid w:val="00DF44A4"/>
    <w:rsid w:val="00DF4920"/>
    <w:rsid w:val="00DF6A32"/>
    <w:rsid w:val="00DF7B74"/>
    <w:rsid w:val="00E01C39"/>
    <w:rsid w:val="00E065CC"/>
    <w:rsid w:val="00E072E6"/>
    <w:rsid w:val="00E14EC9"/>
    <w:rsid w:val="00E20E86"/>
    <w:rsid w:val="00E36FF7"/>
    <w:rsid w:val="00E4228D"/>
    <w:rsid w:val="00E428B8"/>
    <w:rsid w:val="00E4298E"/>
    <w:rsid w:val="00E451ED"/>
    <w:rsid w:val="00E5092F"/>
    <w:rsid w:val="00E50931"/>
    <w:rsid w:val="00E5487D"/>
    <w:rsid w:val="00E554E5"/>
    <w:rsid w:val="00E55938"/>
    <w:rsid w:val="00E57A85"/>
    <w:rsid w:val="00E614AC"/>
    <w:rsid w:val="00E66F98"/>
    <w:rsid w:val="00E71FB3"/>
    <w:rsid w:val="00E84C75"/>
    <w:rsid w:val="00E84E22"/>
    <w:rsid w:val="00E86D0E"/>
    <w:rsid w:val="00E9385D"/>
    <w:rsid w:val="00E939FD"/>
    <w:rsid w:val="00E950E3"/>
    <w:rsid w:val="00E95239"/>
    <w:rsid w:val="00E972F5"/>
    <w:rsid w:val="00EA26CC"/>
    <w:rsid w:val="00EA27BD"/>
    <w:rsid w:val="00EA4592"/>
    <w:rsid w:val="00EA5DFF"/>
    <w:rsid w:val="00EA715F"/>
    <w:rsid w:val="00EA7796"/>
    <w:rsid w:val="00EA7DF9"/>
    <w:rsid w:val="00EB3239"/>
    <w:rsid w:val="00EB462C"/>
    <w:rsid w:val="00EB46EB"/>
    <w:rsid w:val="00EB55AB"/>
    <w:rsid w:val="00EB5868"/>
    <w:rsid w:val="00EB5953"/>
    <w:rsid w:val="00EB612F"/>
    <w:rsid w:val="00EB69F5"/>
    <w:rsid w:val="00EC19CB"/>
    <w:rsid w:val="00EC2B26"/>
    <w:rsid w:val="00EC50AB"/>
    <w:rsid w:val="00EC5C75"/>
    <w:rsid w:val="00EC7464"/>
    <w:rsid w:val="00ED088F"/>
    <w:rsid w:val="00ED2401"/>
    <w:rsid w:val="00ED2937"/>
    <w:rsid w:val="00ED4863"/>
    <w:rsid w:val="00ED6BDA"/>
    <w:rsid w:val="00EE46DB"/>
    <w:rsid w:val="00EE6EDA"/>
    <w:rsid w:val="00EE774B"/>
    <w:rsid w:val="00EE7D73"/>
    <w:rsid w:val="00EF110A"/>
    <w:rsid w:val="00EF2B51"/>
    <w:rsid w:val="00EF67E0"/>
    <w:rsid w:val="00EF7702"/>
    <w:rsid w:val="00F12F7F"/>
    <w:rsid w:val="00F1605C"/>
    <w:rsid w:val="00F16786"/>
    <w:rsid w:val="00F22F5D"/>
    <w:rsid w:val="00F26FBE"/>
    <w:rsid w:val="00F2701A"/>
    <w:rsid w:val="00F3075E"/>
    <w:rsid w:val="00F377F3"/>
    <w:rsid w:val="00F40944"/>
    <w:rsid w:val="00F40FE2"/>
    <w:rsid w:val="00F41378"/>
    <w:rsid w:val="00F41ACE"/>
    <w:rsid w:val="00F422F9"/>
    <w:rsid w:val="00F52743"/>
    <w:rsid w:val="00F5587A"/>
    <w:rsid w:val="00F55DB8"/>
    <w:rsid w:val="00F63C78"/>
    <w:rsid w:val="00F771DB"/>
    <w:rsid w:val="00F778AC"/>
    <w:rsid w:val="00F80067"/>
    <w:rsid w:val="00F81CDD"/>
    <w:rsid w:val="00F8309F"/>
    <w:rsid w:val="00F907A2"/>
    <w:rsid w:val="00F93E80"/>
    <w:rsid w:val="00F9533F"/>
    <w:rsid w:val="00F95E4A"/>
    <w:rsid w:val="00F96B38"/>
    <w:rsid w:val="00F972AC"/>
    <w:rsid w:val="00F97CD8"/>
    <w:rsid w:val="00F97F86"/>
    <w:rsid w:val="00FB04FB"/>
    <w:rsid w:val="00FC1149"/>
    <w:rsid w:val="00FC1EE5"/>
    <w:rsid w:val="00FC3042"/>
    <w:rsid w:val="00FD0898"/>
    <w:rsid w:val="00FD1A21"/>
    <w:rsid w:val="00FD1D4F"/>
    <w:rsid w:val="00FD2541"/>
    <w:rsid w:val="00FE3E4C"/>
    <w:rsid w:val="00FF00B9"/>
    <w:rsid w:val="00FF39AD"/>
    <w:rsid w:val="00FF51AC"/>
    <w:rsid w:val="00FF65F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colormru v:ext="edit" colors="#f6fece,#fbffe7,#fcf7d0,#fdf9df"/>
    </o:shapedefaults>
    <o:shapelayout v:ext="edit">
      <o:idmap v:ext="edit" data="2"/>
    </o:shapelayout>
  </w:shapeDefaults>
  <w:decimalSymbol w:val="."/>
  <w:listSeparator w:val=","/>
  <w14:docId w14:val="59A1638C"/>
  <w15:chartTrackingRefBased/>
  <w15:docId w15:val="{98A42A69-8C2C-45C8-AE2F-101CC05ABE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7DB0"/>
    <w:pPr>
      <w:keepNext/>
      <w:keepLines/>
      <w:spacing w:before="240" w:after="0"/>
      <w:outlineLvl w:val="0"/>
    </w:pPr>
    <w:rPr>
      <w:rFonts w:asciiTheme="majorHAnsi" w:eastAsiaTheme="majorEastAsia" w:hAnsiTheme="majorHAnsi" w:cstheme="majorBidi"/>
      <w:color w:val="1481AB" w:themeColor="accent1" w:themeShade="BF"/>
      <w:sz w:val="32"/>
      <w:szCs w:val="32"/>
    </w:rPr>
  </w:style>
  <w:style w:type="paragraph" w:styleId="Heading2">
    <w:name w:val="heading 2"/>
    <w:basedOn w:val="Normal"/>
    <w:next w:val="Normal"/>
    <w:link w:val="Heading2Char"/>
    <w:uiPriority w:val="9"/>
    <w:unhideWhenUsed/>
    <w:qFormat/>
    <w:rsid w:val="00A22C4B"/>
    <w:pPr>
      <w:keepNext/>
      <w:keepLines/>
      <w:spacing w:before="40" w:after="0"/>
      <w:outlineLvl w:val="1"/>
    </w:pPr>
    <w:rPr>
      <w:rFonts w:asciiTheme="majorHAnsi" w:eastAsiaTheme="majorEastAsia" w:hAnsiTheme="majorHAnsi" w:cstheme="majorBidi"/>
      <w:color w:val="1481AB" w:themeColor="accent1" w:themeShade="BF"/>
      <w:sz w:val="26"/>
      <w:szCs w:val="26"/>
    </w:rPr>
  </w:style>
  <w:style w:type="paragraph" w:styleId="Heading3">
    <w:name w:val="heading 3"/>
    <w:basedOn w:val="Normal"/>
    <w:next w:val="Normal"/>
    <w:link w:val="Heading3Char"/>
    <w:uiPriority w:val="9"/>
    <w:unhideWhenUsed/>
    <w:qFormat/>
    <w:rsid w:val="00F1605C"/>
    <w:pPr>
      <w:keepNext/>
      <w:keepLines/>
      <w:spacing w:before="40" w:after="0"/>
      <w:outlineLvl w:val="2"/>
    </w:pPr>
    <w:rPr>
      <w:rFonts w:asciiTheme="majorHAnsi" w:eastAsiaTheme="majorEastAsia" w:hAnsiTheme="majorHAnsi" w:cstheme="majorBidi"/>
      <w:color w:val="0D5571"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97DB0"/>
    <w:pPr>
      <w:spacing w:after="0" w:line="240" w:lineRule="auto"/>
    </w:pPr>
    <w:rPr>
      <w:kern w:val="0"/>
      <w:lang w:val="en-US"/>
      <w14:ligatures w14:val="none"/>
    </w:rPr>
  </w:style>
  <w:style w:type="character" w:customStyle="1" w:styleId="NoSpacingChar">
    <w:name w:val="No Spacing Char"/>
    <w:basedOn w:val="DefaultParagraphFont"/>
    <w:link w:val="NoSpacing"/>
    <w:uiPriority w:val="1"/>
    <w:rsid w:val="00997DB0"/>
    <w:rPr>
      <w:kern w:val="0"/>
      <w:lang w:val="en-US" w:eastAsia="en-US"/>
      <w14:ligatures w14:val="none"/>
    </w:rPr>
  </w:style>
  <w:style w:type="character" w:customStyle="1" w:styleId="Heading1Char">
    <w:name w:val="Heading 1 Char"/>
    <w:basedOn w:val="DefaultParagraphFont"/>
    <w:link w:val="Heading1"/>
    <w:uiPriority w:val="9"/>
    <w:rsid w:val="00997DB0"/>
    <w:rPr>
      <w:rFonts w:asciiTheme="majorHAnsi" w:eastAsiaTheme="majorEastAsia" w:hAnsiTheme="majorHAnsi" w:cstheme="majorBidi"/>
      <w:color w:val="1481AB" w:themeColor="accent1" w:themeShade="BF"/>
      <w:sz w:val="32"/>
      <w:szCs w:val="32"/>
    </w:rPr>
  </w:style>
  <w:style w:type="paragraph" w:styleId="TOCHeading">
    <w:name w:val="TOC Heading"/>
    <w:basedOn w:val="Heading1"/>
    <w:next w:val="Normal"/>
    <w:uiPriority w:val="39"/>
    <w:unhideWhenUsed/>
    <w:qFormat/>
    <w:rsid w:val="00997DB0"/>
    <w:pPr>
      <w:outlineLvl w:val="9"/>
    </w:pPr>
    <w:rPr>
      <w:kern w:val="0"/>
      <w14:ligatures w14:val="none"/>
    </w:rPr>
  </w:style>
  <w:style w:type="paragraph" w:styleId="TOC1">
    <w:name w:val="toc 1"/>
    <w:basedOn w:val="Normal"/>
    <w:next w:val="Normal"/>
    <w:autoRedefine/>
    <w:uiPriority w:val="39"/>
    <w:unhideWhenUsed/>
    <w:rsid w:val="00997DB0"/>
    <w:pPr>
      <w:spacing w:after="100"/>
    </w:pPr>
  </w:style>
  <w:style w:type="character" w:styleId="Hyperlink">
    <w:name w:val="Hyperlink"/>
    <w:basedOn w:val="DefaultParagraphFont"/>
    <w:uiPriority w:val="99"/>
    <w:unhideWhenUsed/>
    <w:rsid w:val="00997DB0"/>
    <w:rPr>
      <w:color w:val="6EAC1C" w:themeColor="hyperlink"/>
      <w:u w:val="single"/>
    </w:rPr>
  </w:style>
  <w:style w:type="paragraph" w:styleId="Header">
    <w:name w:val="header"/>
    <w:basedOn w:val="Normal"/>
    <w:link w:val="HeaderChar"/>
    <w:uiPriority w:val="99"/>
    <w:unhideWhenUsed/>
    <w:rsid w:val="00997D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7DB0"/>
  </w:style>
  <w:style w:type="paragraph" w:styleId="Footer">
    <w:name w:val="footer"/>
    <w:basedOn w:val="Normal"/>
    <w:link w:val="FooterChar"/>
    <w:uiPriority w:val="99"/>
    <w:unhideWhenUsed/>
    <w:rsid w:val="00997D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7DB0"/>
  </w:style>
  <w:style w:type="paragraph" w:styleId="Subtitle">
    <w:name w:val="Subtitle"/>
    <w:basedOn w:val="Normal"/>
    <w:next w:val="Normal"/>
    <w:link w:val="SubtitleChar"/>
    <w:uiPriority w:val="11"/>
    <w:qFormat/>
    <w:rsid w:val="004A71B2"/>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4A71B2"/>
    <w:rPr>
      <w:color w:val="5A5A5A" w:themeColor="text1" w:themeTint="A5"/>
      <w:spacing w:val="15"/>
    </w:rPr>
  </w:style>
  <w:style w:type="paragraph" w:styleId="ListParagraph">
    <w:name w:val="List Paragraph"/>
    <w:basedOn w:val="Normal"/>
    <w:uiPriority w:val="34"/>
    <w:qFormat/>
    <w:rsid w:val="004A71B2"/>
    <w:pPr>
      <w:ind w:left="720"/>
      <w:contextualSpacing/>
    </w:pPr>
  </w:style>
  <w:style w:type="character" w:customStyle="1" w:styleId="Heading2Char">
    <w:name w:val="Heading 2 Char"/>
    <w:basedOn w:val="DefaultParagraphFont"/>
    <w:link w:val="Heading2"/>
    <w:uiPriority w:val="9"/>
    <w:rsid w:val="00A22C4B"/>
    <w:rPr>
      <w:rFonts w:asciiTheme="majorHAnsi" w:eastAsiaTheme="majorEastAsia" w:hAnsiTheme="majorHAnsi" w:cstheme="majorBidi"/>
      <w:color w:val="1481AB" w:themeColor="accent1" w:themeShade="BF"/>
      <w:sz w:val="26"/>
      <w:szCs w:val="26"/>
    </w:rPr>
  </w:style>
  <w:style w:type="table" w:styleId="TableGrid">
    <w:name w:val="Table Grid"/>
    <w:basedOn w:val="TableNormal"/>
    <w:uiPriority w:val="39"/>
    <w:rsid w:val="00C96B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3">
    <w:name w:val="Grid Table 1 Light Accent 3"/>
    <w:basedOn w:val="TableNormal"/>
    <w:uiPriority w:val="46"/>
    <w:rsid w:val="00C96BA1"/>
    <w:pPr>
      <w:spacing w:after="0" w:line="240" w:lineRule="auto"/>
    </w:pPr>
    <w:tblPr>
      <w:tblStyleRowBandSize w:val="1"/>
      <w:tblStyleColBandSize w:val="1"/>
      <w:tblBorders>
        <w:top w:val="single" w:sz="4" w:space="0" w:color="A8EBEF" w:themeColor="accent3" w:themeTint="66"/>
        <w:left w:val="single" w:sz="4" w:space="0" w:color="A8EBEF" w:themeColor="accent3" w:themeTint="66"/>
        <w:bottom w:val="single" w:sz="4" w:space="0" w:color="A8EBEF" w:themeColor="accent3" w:themeTint="66"/>
        <w:right w:val="single" w:sz="4" w:space="0" w:color="A8EBEF" w:themeColor="accent3" w:themeTint="66"/>
        <w:insideH w:val="single" w:sz="4" w:space="0" w:color="A8EBEF" w:themeColor="accent3" w:themeTint="66"/>
        <w:insideV w:val="single" w:sz="4" w:space="0" w:color="A8EBEF" w:themeColor="accent3" w:themeTint="66"/>
      </w:tblBorders>
    </w:tblPr>
    <w:tblStylePr w:type="firstRow">
      <w:rPr>
        <w:b/>
        <w:bCs/>
      </w:rPr>
      <w:tblPr/>
      <w:tcPr>
        <w:tcBorders>
          <w:bottom w:val="single" w:sz="12" w:space="0" w:color="7CE1E7" w:themeColor="accent3" w:themeTint="99"/>
        </w:tcBorders>
      </w:tcPr>
    </w:tblStylePr>
    <w:tblStylePr w:type="lastRow">
      <w:rPr>
        <w:b/>
        <w:bCs/>
      </w:rPr>
      <w:tblPr/>
      <w:tcPr>
        <w:tcBorders>
          <w:top w:val="double" w:sz="2" w:space="0" w:color="7CE1E7" w:themeColor="accent3" w:themeTint="99"/>
        </w:tcBorders>
      </w:tcPr>
    </w:tblStylePr>
    <w:tblStylePr w:type="firstCol">
      <w:rPr>
        <w:b/>
        <w:bCs/>
      </w:rPr>
    </w:tblStylePr>
    <w:tblStylePr w:type="lastCol">
      <w:rPr>
        <w:b/>
        <w:bCs/>
      </w:rPr>
    </w:tblStylePr>
  </w:style>
  <w:style w:type="table" w:styleId="GridTable2-Accent3">
    <w:name w:val="Grid Table 2 Accent 3"/>
    <w:basedOn w:val="TableNormal"/>
    <w:uiPriority w:val="47"/>
    <w:rsid w:val="00C96BA1"/>
    <w:pPr>
      <w:spacing w:after="0" w:line="240" w:lineRule="auto"/>
    </w:pPr>
    <w:tblPr>
      <w:tblStyleRowBandSize w:val="1"/>
      <w:tblStyleColBandSize w:val="1"/>
      <w:tblBorders>
        <w:top w:val="single" w:sz="2" w:space="0" w:color="7CE1E7" w:themeColor="accent3" w:themeTint="99"/>
        <w:bottom w:val="single" w:sz="2" w:space="0" w:color="7CE1E7" w:themeColor="accent3" w:themeTint="99"/>
        <w:insideH w:val="single" w:sz="2" w:space="0" w:color="7CE1E7" w:themeColor="accent3" w:themeTint="99"/>
        <w:insideV w:val="single" w:sz="2" w:space="0" w:color="7CE1E7" w:themeColor="accent3" w:themeTint="99"/>
      </w:tblBorders>
    </w:tblPr>
    <w:tblStylePr w:type="firstRow">
      <w:rPr>
        <w:b/>
        <w:bCs/>
      </w:rPr>
      <w:tblPr/>
      <w:tcPr>
        <w:tcBorders>
          <w:top w:val="nil"/>
          <w:bottom w:val="single" w:sz="12" w:space="0" w:color="7CE1E7" w:themeColor="accent3" w:themeTint="99"/>
          <w:insideH w:val="nil"/>
          <w:insideV w:val="nil"/>
        </w:tcBorders>
        <w:shd w:val="clear" w:color="auto" w:fill="FFFFFF" w:themeFill="background1"/>
      </w:tcPr>
    </w:tblStylePr>
    <w:tblStylePr w:type="lastRow">
      <w:rPr>
        <w:b/>
        <w:bCs/>
      </w:rPr>
      <w:tblPr/>
      <w:tcPr>
        <w:tcBorders>
          <w:top w:val="double" w:sz="2" w:space="0" w:color="7CE1E7"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3F5F7" w:themeFill="accent3" w:themeFillTint="33"/>
      </w:tcPr>
    </w:tblStylePr>
    <w:tblStylePr w:type="band1Horz">
      <w:tblPr/>
      <w:tcPr>
        <w:shd w:val="clear" w:color="auto" w:fill="D3F5F7" w:themeFill="accent3" w:themeFillTint="33"/>
      </w:tcPr>
    </w:tblStylePr>
  </w:style>
  <w:style w:type="table" w:styleId="GridTable2-Accent2">
    <w:name w:val="Grid Table 2 Accent 2"/>
    <w:basedOn w:val="TableNormal"/>
    <w:uiPriority w:val="47"/>
    <w:rsid w:val="00C96BA1"/>
    <w:pPr>
      <w:spacing w:after="0" w:line="240" w:lineRule="auto"/>
    </w:pPr>
    <w:tblPr>
      <w:tblStyleRowBandSize w:val="1"/>
      <w:tblStyleColBandSize w:val="1"/>
      <w:tblBorders>
        <w:top w:val="single" w:sz="2" w:space="0" w:color="74B5E4" w:themeColor="accent2" w:themeTint="99"/>
        <w:bottom w:val="single" w:sz="2" w:space="0" w:color="74B5E4" w:themeColor="accent2" w:themeTint="99"/>
        <w:insideH w:val="single" w:sz="2" w:space="0" w:color="74B5E4" w:themeColor="accent2" w:themeTint="99"/>
        <w:insideV w:val="single" w:sz="2" w:space="0" w:color="74B5E4" w:themeColor="accent2" w:themeTint="99"/>
      </w:tblBorders>
    </w:tblPr>
    <w:tblStylePr w:type="firstRow">
      <w:rPr>
        <w:b/>
        <w:bCs/>
      </w:rPr>
      <w:tblPr/>
      <w:tcPr>
        <w:tcBorders>
          <w:top w:val="nil"/>
          <w:bottom w:val="single" w:sz="12" w:space="0" w:color="74B5E4" w:themeColor="accent2" w:themeTint="99"/>
          <w:insideH w:val="nil"/>
          <w:insideV w:val="nil"/>
        </w:tcBorders>
        <w:shd w:val="clear" w:color="auto" w:fill="FFFFFF" w:themeFill="background1"/>
      </w:tcPr>
    </w:tblStylePr>
    <w:tblStylePr w:type="lastRow">
      <w:rPr>
        <w:b/>
        <w:bCs/>
      </w:rPr>
      <w:tblPr/>
      <w:tcPr>
        <w:tcBorders>
          <w:top w:val="double" w:sz="2" w:space="0" w:color="74B5E4"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0E6F6" w:themeFill="accent2" w:themeFillTint="33"/>
      </w:tcPr>
    </w:tblStylePr>
    <w:tblStylePr w:type="band1Horz">
      <w:tblPr/>
      <w:tcPr>
        <w:shd w:val="clear" w:color="auto" w:fill="D0E6F6" w:themeFill="accent2" w:themeFillTint="33"/>
      </w:tcPr>
    </w:tblStylePr>
  </w:style>
  <w:style w:type="paragraph" w:styleId="Caption">
    <w:name w:val="caption"/>
    <w:basedOn w:val="Normal"/>
    <w:next w:val="Normal"/>
    <w:uiPriority w:val="35"/>
    <w:unhideWhenUsed/>
    <w:qFormat/>
    <w:rsid w:val="00B919B6"/>
    <w:pPr>
      <w:spacing w:after="200" w:line="240" w:lineRule="auto"/>
    </w:pPr>
    <w:rPr>
      <w:i/>
      <w:iCs/>
      <w:color w:val="335B74" w:themeColor="text2"/>
      <w:sz w:val="18"/>
      <w:szCs w:val="18"/>
    </w:rPr>
  </w:style>
  <w:style w:type="table" w:styleId="PlainTable5">
    <w:name w:val="Plain Table 5"/>
    <w:basedOn w:val="TableNormal"/>
    <w:uiPriority w:val="45"/>
    <w:rsid w:val="00FC3042"/>
    <w:pPr>
      <w:spacing w:after="0" w:line="240" w:lineRule="auto"/>
    </w:pPr>
    <w:rPr>
      <w:lang w:eastAsia="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OC2">
    <w:name w:val="toc 2"/>
    <w:basedOn w:val="Normal"/>
    <w:next w:val="Normal"/>
    <w:autoRedefine/>
    <w:uiPriority w:val="39"/>
    <w:unhideWhenUsed/>
    <w:rsid w:val="0011431D"/>
    <w:pPr>
      <w:spacing w:after="100"/>
      <w:ind w:left="220"/>
    </w:pPr>
  </w:style>
  <w:style w:type="paragraph" w:styleId="Bibliography">
    <w:name w:val="Bibliography"/>
    <w:basedOn w:val="Normal"/>
    <w:next w:val="Normal"/>
    <w:uiPriority w:val="37"/>
    <w:unhideWhenUsed/>
    <w:rsid w:val="00581741"/>
  </w:style>
  <w:style w:type="table" w:styleId="GridTable6Colorful">
    <w:name w:val="Grid Table 6 Colorful"/>
    <w:basedOn w:val="TableNormal"/>
    <w:uiPriority w:val="51"/>
    <w:rsid w:val="00C8672F"/>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
    <w:name w:val="List Table 1 Light"/>
    <w:basedOn w:val="TableNormal"/>
    <w:uiPriority w:val="46"/>
    <w:rsid w:val="00B1244C"/>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Heading3Char">
    <w:name w:val="Heading 3 Char"/>
    <w:basedOn w:val="DefaultParagraphFont"/>
    <w:link w:val="Heading3"/>
    <w:uiPriority w:val="9"/>
    <w:rsid w:val="00F1605C"/>
    <w:rPr>
      <w:rFonts w:asciiTheme="majorHAnsi" w:eastAsiaTheme="majorEastAsia" w:hAnsiTheme="majorHAnsi" w:cstheme="majorBidi"/>
      <w:color w:val="0D5571" w:themeColor="accent1" w:themeShade="7F"/>
      <w:sz w:val="24"/>
      <w:szCs w:val="24"/>
    </w:rPr>
  </w:style>
  <w:style w:type="table" w:styleId="GridTable3">
    <w:name w:val="Grid Table 3"/>
    <w:basedOn w:val="TableNormal"/>
    <w:uiPriority w:val="48"/>
    <w:rsid w:val="006172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paragraph" w:styleId="TableofFigures">
    <w:name w:val="table of figures"/>
    <w:basedOn w:val="Normal"/>
    <w:next w:val="Normal"/>
    <w:uiPriority w:val="99"/>
    <w:unhideWhenUsed/>
    <w:rsid w:val="00A71147"/>
    <w:pPr>
      <w:spacing w:after="0"/>
    </w:pPr>
  </w:style>
  <w:style w:type="character" w:styleId="UnresolvedMention">
    <w:name w:val="Unresolved Mention"/>
    <w:basedOn w:val="DefaultParagraphFont"/>
    <w:uiPriority w:val="99"/>
    <w:semiHidden/>
    <w:unhideWhenUsed/>
    <w:rsid w:val="00325170"/>
    <w:rPr>
      <w:color w:val="605E5C"/>
      <w:shd w:val="clear" w:color="auto" w:fill="E1DFDD"/>
    </w:rPr>
  </w:style>
  <w:style w:type="character" w:styleId="FollowedHyperlink">
    <w:name w:val="FollowedHyperlink"/>
    <w:basedOn w:val="DefaultParagraphFont"/>
    <w:uiPriority w:val="99"/>
    <w:semiHidden/>
    <w:unhideWhenUsed/>
    <w:rsid w:val="00670858"/>
    <w:rPr>
      <w:color w:val="B26B02" w:themeColor="followedHyperlink"/>
      <w:u w:val="single"/>
    </w:rPr>
  </w:style>
  <w:style w:type="paragraph" w:styleId="TOC3">
    <w:name w:val="toc 3"/>
    <w:basedOn w:val="Normal"/>
    <w:next w:val="Normal"/>
    <w:autoRedefine/>
    <w:uiPriority w:val="39"/>
    <w:unhideWhenUsed/>
    <w:rsid w:val="00D3193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62541">
      <w:bodyDiv w:val="1"/>
      <w:marLeft w:val="0"/>
      <w:marRight w:val="0"/>
      <w:marTop w:val="0"/>
      <w:marBottom w:val="0"/>
      <w:divBdr>
        <w:top w:val="none" w:sz="0" w:space="0" w:color="auto"/>
        <w:left w:val="none" w:sz="0" w:space="0" w:color="auto"/>
        <w:bottom w:val="none" w:sz="0" w:space="0" w:color="auto"/>
        <w:right w:val="none" w:sz="0" w:space="0" w:color="auto"/>
      </w:divBdr>
    </w:div>
    <w:div w:id="6955448">
      <w:bodyDiv w:val="1"/>
      <w:marLeft w:val="0"/>
      <w:marRight w:val="0"/>
      <w:marTop w:val="0"/>
      <w:marBottom w:val="0"/>
      <w:divBdr>
        <w:top w:val="none" w:sz="0" w:space="0" w:color="auto"/>
        <w:left w:val="none" w:sz="0" w:space="0" w:color="auto"/>
        <w:bottom w:val="none" w:sz="0" w:space="0" w:color="auto"/>
        <w:right w:val="none" w:sz="0" w:space="0" w:color="auto"/>
      </w:divBdr>
    </w:div>
    <w:div w:id="8719050">
      <w:bodyDiv w:val="1"/>
      <w:marLeft w:val="0"/>
      <w:marRight w:val="0"/>
      <w:marTop w:val="0"/>
      <w:marBottom w:val="0"/>
      <w:divBdr>
        <w:top w:val="none" w:sz="0" w:space="0" w:color="auto"/>
        <w:left w:val="none" w:sz="0" w:space="0" w:color="auto"/>
        <w:bottom w:val="none" w:sz="0" w:space="0" w:color="auto"/>
        <w:right w:val="none" w:sz="0" w:space="0" w:color="auto"/>
      </w:divBdr>
    </w:div>
    <w:div w:id="21128349">
      <w:bodyDiv w:val="1"/>
      <w:marLeft w:val="0"/>
      <w:marRight w:val="0"/>
      <w:marTop w:val="0"/>
      <w:marBottom w:val="0"/>
      <w:divBdr>
        <w:top w:val="none" w:sz="0" w:space="0" w:color="auto"/>
        <w:left w:val="none" w:sz="0" w:space="0" w:color="auto"/>
        <w:bottom w:val="none" w:sz="0" w:space="0" w:color="auto"/>
        <w:right w:val="none" w:sz="0" w:space="0" w:color="auto"/>
      </w:divBdr>
    </w:div>
    <w:div w:id="115605789">
      <w:bodyDiv w:val="1"/>
      <w:marLeft w:val="0"/>
      <w:marRight w:val="0"/>
      <w:marTop w:val="0"/>
      <w:marBottom w:val="0"/>
      <w:divBdr>
        <w:top w:val="none" w:sz="0" w:space="0" w:color="auto"/>
        <w:left w:val="none" w:sz="0" w:space="0" w:color="auto"/>
        <w:bottom w:val="none" w:sz="0" w:space="0" w:color="auto"/>
        <w:right w:val="none" w:sz="0" w:space="0" w:color="auto"/>
      </w:divBdr>
    </w:div>
    <w:div w:id="134833136">
      <w:bodyDiv w:val="1"/>
      <w:marLeft w:val="0"/>
      <w:marRight w:val="0"/>
      <w:marTop w:val="0"/>
      <w:marBottom w:val="0"/>
      <w:divBdr>
        <w:top w:val="none" w:sz="0" w:space="0" w:color="auto"/>
        <w:left w:val="none" w:sz="0" w:space="0" w:color="auto"/>
        <w:bottom w:val="none" w:sz="0" w:space="0" w:color="auto"/>
        <w:right w:val="none" w:sz="0" w:space="0" w:color="auto"/>
      </w:divBdr>
    </w:div>
    <w:div w:id="148522897">
      <w:bodyDiv w:val="1"/>
      <w:marLeft w:val="0"/>
      <w:marRight w:val="0"/>
      <w:marTop w:val="0"/>
      <w:marBottom w:val="0"/>
      <w:divBdr>
        <w:top w:val="none" w:sz="0" w:space="0" w:color="auto"/>
        <w:left w:val="none" w:sz="0" w:space="0" w:color="auto"/>
        <w:bottom w:val="none" w:sz="0" w:space="0" w:color="auto"/>
        <w:right w:val="none" w:sz="0" w:space="0" w:color="auto"/>
      </w:divBdr>
    </w:div>
    <w:div w:id="164175657">
      <w:bodyDiv w:val="1"/>
      <w:marLeft w:val="0"/>
      <w:marRight w:val="0"/>
      <w:marTop w:val="0"/>
      <w:marBottom w:val="0"/>
      <w:divBdr>
        <w:top w:val="none" w:sz="0" w:space="0" w:color="auto"/>
        <w:left w:val="none" w:sz="0" w:space="0" w:color="auto"/>
        <w:bottom w:val="none" w:sz="0" w:space="0" w:color="auto"/>
        <w:right w:val="none" w:sz="0" w:space="0" w:color="auto"/>
      </w:divBdr>
    </w:div>
    <w:div w:id="179396009">
      <w:bodyDiv w:val="1"/>
      <w:marLeft w:val="0"/>
      <w:marRight w:val="0"/>
      <w:marTop w:val="0"/>
      <w:marBottom w:val="0"/>
      <w:divBdr>
        <w:top w:val="none" w:sz="0" w:space="0" w:color="auto"/>
        <w:left w:val="none" w:sz="0" w:space="0" w:color="auto"/>
        <w:bottom w:val="none" w:sz="0" w:space="0" w:color="auto"/>
        <w:right w:val="none" w:sz="0" w:space="0" w:color="auto"/>
      </w:divBdr>
    </w:div>
    <w:div w:id="182398353">
      <w:bodyDiv w:val="1"/>
      <w:marLeft w:val="0"/>
      <w:marRight w:val="0"/>
      <w:marTop w:val="0"/>
      <w:marBottom w:val="0"/>
      <w:divBdr>
        <w:top w:val="none" w:sz="0" w:space="0" w:color="auto"/>
        <w:left w:val="none" w:sz="0" w:space="0" w:color="auto"/>
        <w:bottom w:val="none" w:sz="0" w:space="0" w:color="auto"/>
        <w:right w:val="none" w:sz="0" w:space="0" w:color="auto"/>
      </w:divBdr>
    </w:div>
    <w:div w:id="194079438">
      <w:bodyDiv w:val="1"/>
      <w:marLeft w:val="0"/>
      <w:marRight w:val="0"/>
      <w:marTop w:val="0"/>
      <w:marBottom w:val="0"/>
      <w:divBdr>
        <w:top w:val="none" w:sz="0" w:space="0" w:color="auto"/>
        <w:left w:val="none" w:sz="0" w:space="0" w:color="auto"/>
        <w:bottom w:val="none" w:sz="0" w:space="0" w:color="auto"/>
        <w:right w:val="none" w:sz="0" w:space="0" w:color="auto"/>
      </w:divBdr>
    </w:div>
    <w:div w:id="200015893">
      <w:bodyDiv w:val="1"/>
      <w:marLeft w:val="0"/>
      <w:marRight w:val="0"/>
      <w:marTop w:val="0"/>
      <w:marBottom w:val="0"/>
      <w:divBdr>
        <w:top w:val="none" w:sz="0" w:space="0" w:color="auto"/>
        <w:left w:val="none" w:sz="0" w:space="0" w:color="auto"/>
        <w:bottom w:val="none" w:sz="0" w:space="0" w:color="auto"/>
        <w:right w:val="none" w:sz="0" w:space="0" w:color="auto"/>
      </w:divBdr>
    </w:div>
    <w:div w:id="216206967">
      <w:bodyDiv w:val="1"/>
      <w:marLeft w:val="0"/>
      <w:marRight w:val="0"/>
      <w:marTop w:val="0"/>
      <w:marBottom w:val="0"/>
      <w:divBdr>
        <w:top w:val="none" w:sz="0" w:space="0" w:color="auto"/>
        <w:left w:val="none" w:sz="0" w:space="0" w:color="auto"/>
        <w:bottom w:val="none" w:sz="0" w:space="0" w:color="auto"/>
        <w:right w:val="none" w:sz="0" w:space="0" w:color="auto"/>
      </w:divBdr>
    </w:div>
    <w:div w:id="219756832">
      <w:bodyDiv w:val="1"/>
      <w:marLeft w:val="0"/>
      <w:marRight w:val="0"/>
      <w:marTop w:val="0"/>
      <w:marBottom w:val="0"/>
      <w:divBdr>
        <w:top w:val="none" w:sz="0" w:space="0" w:color="auto"/>
        <w:left w:val="none" w:sz="0" w:space="0" w:color="auto"/>
        <w:bottom w:val="none" w:sz="0" w:space="0" w:color="auto"/>
        <w:right w:val="none" w:sz="0" w:space="0" w:color="auto"/>
      </w:divBdr>
    </w:div>
    <w:div w:id="220529251">
      <w:bodyDiv w:val="1"/>
      <w:marLeft w:val="0"/>
      <w:marRight w:val="0"/>
      <w:marTop w:val="0"/>
      <w:marBottom w:val="0"/>
      <w:divBdr>
        <w:top w:val="none" w:sz="0" w:space="0" w:color="auto"/>
        <w:left w:val="none" w:sz="0" w:space="0" w:color="auto"/>
        <w:bottom w:val="none" w:sz="0" w:space="0" w:color="auto"/>
        <w:right w:val="none" w:sz="0" w:space="0" w:color="auto"/>
      </w:divBdr>
    </w:div>
    <w:div w:id="232159015">
      <w:bodyDiv w:val="1"/>
      <w:marLeft w:val="0"/>
      <w:marRight w:val="0"/>
      <w:marTop w:val="0"/>
      <w:marBottom w:val="0"/>
      <w:divBdr>
        <w:top w:val="none" w:sz="0" w:space="0" w:color="auto"/>
        <w:left w:val="none" w:sz="0" w:space="0" w:color="auto"/>
        <w:bottom w:val="none" w:sz="0" w:space="0" w:color="auto"/>
        <w:right w:val="none" w:sz="0" w:space="0" w:color="auto"/>
      </w:divBdr>
    </w:div>
    <w:div w:id="233324760">
      <w:bodyDiv w:val="1"/>
      <w:marLeft w:val="0"/>
      <w:marRight w:val="0"/>
      <w:marTop w:val="0"/>
      <w:marBottom w:val="0"/>
      <w:divBdr>
        <w:top w:val="none" w:sz="0" w:space="0" w:color="auto"/>
        <w:left w:val="none" w:sz="0" w:space="0" w:color="auto"/>
        <w:bottom w:val="none" w:sz="0" w:space="0" w:color="auto"/>
        <w:right w:val="none" w:sz="0" w:space="0" w:color="auto"/>
      </w:divBdr>
    </w:div>
    <w:div w:id="239562947">
      <w:bodyDiv w:val="1"/>
      <w:marLeft w:val="0"/>
      <w:marRight w:val="0"/>
      <w:marTop w:val="0"/>
      <w:marBottom w:val="0"/>
      <w:divBdr>
        <w:top w:val="none" w:sz="0" w:space="0" w:color="auto"/>
        <w:left w:val="none" w:sz="0" w:space="0" w:color="auto"/>
        <w:bottom w:val="none" w:sz="0" w:space="0" w:color="auto"/>
        <w:right w:val="none" w:sz="0" w:space="0" w:color="auto"/>
      </w:divBdr>
    </w:div>
    <w:div w:id="282081013">
      <w:bodyDiv w:val="1"/>
      <w:marLeft w:val="0"/>
      <w:marRight w:val="0"/>
      <w:marTop w:val="0"/>
      <w:marBottom w:val="0"/>
      <w:divBdr>
        <w:top w:val="none" w:sz="0" w:space="0" w:color="auto"/>
        <w:left w:val="none" w:sz="0" w:space="0" w:color="auto"/>
        <w:bottom w:val="none" w:sz="0" w:space="0" w:color="auto"/>
        <w:right w:val="none" w:sz="0" w:space="0" w:color="auto"/>
      </w:divBdr>
    </w:div>
    <w:div w:id="288710461">
      <w:bodyDiv w:val="1"/>
      <w:marLeft w:val="0"/>
      <w:marRight w:val="0"/>
      <w:marTop w:val="0"/>
      <w:marBottom w:val="0"/>
      <w:divBdr>
        <w:top w:val="none" w:sz="0" w:space="0" w:color="auto"/>
        <w:left w:val="none" w:sz="0" w:space="0" w:color="auto"/>
        <w:bottom w:val="none" w:sz="0" w:space="0" w:color="auto"/>
        <w:right w:val="none" w:sz="0" w:space="0" w:color="auto"/>
      </w:divBdr>
    </w:div>
    <w:div w:id="291403168">
      <w:bodyDiv w:val="1"/>
      <w:marLeft w:val="0"/>
      <w:marRight w:val="0"/>
      <w:marTop w:val="0"/>
      <w:marBottom w:val="0"/>
      <w:divBdr>
        <w:top w:val="none" w:sz="0" w:space="0" w:color="auto"/>
        <w:left w:val="none" w:sz="0" w:space="0" w:color="auto"/>
        <w:bottom w:val="none" w:sz="0" w:space="0" w:color="auto"/>
        <w:right w:val="none" w:sz="0" w:space="0" w:color="auto"/>
      </w:divBdr>
    </w:div>
    <w:div w:id="309941367">
      <w:bodyDiv w:val="1"/>
      <w:marLeft w:val="0"/>
      <w:marRight w:val="0"/>
      <w:marTop w:val="0"/>
      <w:marBottom w:val="0"/>
      <w:divBdr>
        <w:top w:val="none" w:sz="0" w:space="0" w:color="auto"/>
        <w:left w:val="none" w:sz="0" w:space="0" w:color="auto"/>
        <w:bottom w:val="none" w:sz="0" w:space="0" w:color="auto"/>
        <w:right w:val="none" w:sz="0" w:space="0" w:color="auto"/>
      </w:divBdr>
    </w:div>
    <w:div w:id="321205864">
      <w:bodyDiv w:val="1"/>
      <w:marLeft w:val="0"/>
      <w:marRight w:val="0"/>
      <w:marTop w:val="0"/>
      <w:marBottom w:val="0"/>
      <w:divBdr>
        <w:top w:val="none" w:sz="0" w:space="0" w:color="auto"/>
        <w:left w:val="none" w:sz="0" w:space="0" w:color="auto"/>
        <w:bottom w:val="none" w:sz="0" w:space="0" w:color="auto"/>
        <w:right w:val="none" w:sz="0" w:space="0" w:color="auto"/>
      </w:divBdr>
    </w:div>
    <w:div w:id="322858396">
      <w:bodyDiv w:val="1"/>
      <w:marLeft w:val="0"/>
      <w:marRight w:val="0"/>
      <w:marTop w:val="0"/>
      <w:marBottom w:val="0"/>
      <w:divBdr>
        <w:top w:val="none" w:sz="0" w:space="0" w:color="auto"/>
        <w:left w:val="none" w:sz="0" w:space="0" w:color="auto"/>
        <w:bottom w:val="none" w:sz="0" w:space="0" w:color="auto"/>
        <w:right w:val="none" w:sz="0" w:space="0" w:color="auto"/>
      </w:divBdr>
    </w:div>
    <w:div w:id="327559529">
      <w:bodyDiv w:val="1"/>
      <w:marLeft w:val="0"/>
      <w:marRight w:val="0"/>
      <w:marTop w:val="0"/>
      <w:marBottom w:val="0"/>
      <w:divBdr>
        <w:top w:val="none" w:sz="0" w:space="0" w:color="auto"/>
        <w:left w:val="none" w:sz="0" w:space="0" w:color="auto"/>
        <w:bottom w:val="none" w:sz="0" w:space="0" w:color="auto"/>
        <w:right w:val="none" w:sz="0" w:space="0" w:color="auto"/>
      </w:divBdr>
    </w:div>
    <w:div w:id="361244366">
      <w:bodyDiv w:val="1"/>
      <w:marLeft w:val="0"/>
      <w:marRight w:val="0"/>
      <w:marTop w:val="0"/>
      <w:marBottom w:val="0"/>
      <w:divBdr>
        <w:top w:val="none" w:sz="0" w:space="0" w:color="auto"/>
        <w:left w:val="none" w:sz="0" w:space="0" w:color="auto"/>
        <w:bottom w:val="none" w:sz="0" w:space="0" w:color="auto"/>
        <w:right w:val="none" w:sz="0" w:space="0" w:color="auto"/>
      </w:divBdr>
    </w:div>
    <w:div w:id="409500044">
      <w:bodyDiv w:val="1"/>
      <w:marLeft w:val="0"/>
      <w:marRight w:val="0"/>
      <w:marTop w:val="0"/>
      <w:marBottom w:val="0"/>
      <w:divBdr>
        <w:top w:val="none" w:sz="0" w:space="0" w:color="auto"/>
        <w:left w:val="none" w:sz="0" w:space="0" w:color="auto"/>
        <w:bottom w:val="none" w:sz="0" w:space="0" w:color="auto"/>
        <w:right w:val="none" w:sz="0" w:space="0" w:color="auto"/>
      </w:divBdr>
    </w:div>
    <w:div w:id="417333396">
      <w:bodyDiv w:val="1"/>
      <w:marLeft w:val="0"/>
      <w:marRight w:val="0"/>
      <w:marTop w:val="0"/>
      <w:marBottom w:val="0"/>
      <w:divBdr>
        <w:top w:val="none" w:sz="0" w:space="0" w:color="auto"/>
        <w:left w:val="none" w:sz="0" w:space="0" w:color="auto"/>
        <w:bottom w:val="none" w:sz="0" w:space="0" w:color="auto"/>
        <w:right w:val="none" w:sz="0" w:space="0" w:color="auto"/>
      </w:divBdr>
    </w:div>
    <w:div w:id="421341442">
      <w:bodyDiv w:val="1"/>
      <w:marLeft w:val="0"/>
      <w:marRight w:val="0"/>
      <w:marTop w:val="0"/>
      <w:marBottom w:val="0"/>
      <w:divBdr>
        <w:top w:val="none" w:sz="0" w:space="0" w:color="auto"/>
        <w:left w:val="none" w:sz="0" w:space="0" w:color="auto"/>
        <w:bottom w:val="none" w:sz="0" w:space="0" w:color="auto"/>
        <w:right w:val="none" w:sz="0" w:space="0" w:color="auto"/>
      </w:divBdr>
    </w:div>
    <w:div w:id="427241671">
      <w:bodyDiv w:val="1"/>
      <w:marLeft w:val="0"/>
      <w:marRight w:val="0"/>
      <w:marTop w:val="0"/>
      <w:marBottom w:val="0"/>
      <w:divBdr>
        <w:top w:val="none" w:sz="0" w:space="0" w:color="auto"/>
        <w:left w:val="none" w:sz="0" w:space="0" w:color="auto"/>
        <w:bottom w:val="none" w:sz="0" w:space="0" w:color="auto"/>
        <w:right w:val="none" w:sz="0" w:space="0" w:color="auto"/>
      </w:divBdr>
    </w:div>
    <w:div w:id="428043144">
      <w:bodyDiv w:val="1"/>
      <w:marLeft w:val="0"/>
      <w:marRight w:val="0"/>
      <w:marTop w:val="0"/>
      <w:marBottom w:val="0"/>
      <w:divBdr>
        <w:top w:val="none" w:sz="0" w:space="0" w:color="auto"/>
        <w:left w:val="none" w:sz="0" w:space="0" w:color="auto"/>
        <w:bottom w:val="none" w:sz="0" w:space="0" w:color="auto"/>
        <w:right w:val="none" w:sz="0" w:space="0" w:color="auto"/>
      </w:divBdr>
    </w:div>
    <w:div w:id="451050839">
      <w:bodyDiv w:val="1"/>
      <w:marLeft w:val="0"/>
      <w:marRight w:val="0"/>
      <w:marTop w:val="0"/>
      <w:marBottom w:val="0"/>
      <w:divBdr>
        <w:top w:val="none" w:sz="0" w:space="0" w:color="auto"/>
        <w:left w:val="none" w:sz="0" w:space="0" w:color="auto"/>
        <w:bottom w:val="none" w:sz="0" w:space="0" w:color="auto"/>
        <w:right w:val="none" w:sz="0" w:space="0" w:color="auto"/>
      </w:divBdr>
    </w:div>
    <w:div w:id="459735391">
      <w:bodyDiv w:val="1"/>
      <w:marLeft w:val="0"/>
      <w:marRight w:val="0"/>
      <w:marTop w:val="0"/>
      <w:marBottom w:val="0"/>
      <w:divBdr>
        <w:top w:val="none" w:sz="0" w:space="0" w:color="auto"/>
        <w:left w:val="none" w:sz="0" w:space="0" w:color="auto"/>
        <w:bottom w:val="none" w:sz="0" w:space="0" w:color="auto"/>
        <w:right w:val="none" w:sz="0" w:space="0" w:color="auto"/>
      </w:divBdr>
    </w:div>
    <w:div w:id="462308788">
      <w:bodyDiv w:val="1"/>
      <w:marLeft w:val="0"/>
      <w:marRight w:val="0"/>
      <w:marTop w:val="0"/>
      <w:marBottom w:val="0"/>
      <w:divBdr>
        <w:top w:val="none" w:sz="0" w:space="0" w:color="auto"/>
        <w:left w:val="none" w:sz="0" w:space="0" w:color="auto"/>
        <w:bottom w:val="none" w:sz="0" w:space="0" w:color="auto"/>
        <w:right w:val="none" w:sz="0" w:space="0" w:color="auto"/>
      </w:divBdr>
    </w:div>
    <w:div w:id="464591827">
      <w:bodyDiv w:val="1"/>
      <w:marLeft w:val="0"/>
      <w:marRight w:val="0"/>
      <w:marTop w:val="0"/>
      <w:marBottom w:val="0"/>
      <w:divBdr>
        <w:top w:val="none" w:sz="0" w:space="0" w:color="auto"/>
        <w:left w:val="none" w:sz="0" w:space="0" w:color="auto"/>
        <w:bottom w:val="none" w:sz="0" w:space="0" w:color="auto"/>
        <w:right w:val="none" w:sz="0" w:space="0" w:color="auto"/>
      </w:divBdr>
    </w:div>
    <w:div w:id="465437678">
      <w:bodyDiv w:val="1"/>
      <w:marLeft w:val="0"/>
      <w:marRight w:val="0"/>
      <w:marTop w:val="0"/>
      <w:marBottom w:val="0"/>
      <w:divBdr>
        <w:top w:val="none" w:sz="0" w:space="0" w:color="auto"/>
        <w:left w:val="none" w:sz="0" w:space="0" w:color="auto"/>
        <w:bottom w:val="none" w:sz="0" w:space="0" w:color="auto"/>
        <w:right w:val="none" w:sz="0" w:space="0" w:color="auto"/>
      </w:divBdr>
    </w:div>
    <w:div w:id="468087612">
      <w:bodyDiv w:val="1"/>
      <w:marLeft w:val="0"/>
      <w:marRight w:val="0"/>
      <w:marTop w:val="0"/>
      <w:marBottom w:val="0"/>
      <w:divBdr>
        <w:top w:val="none" w:sz="0" w:space="0" w:color="auto"/>
        <w:left w:val="none" w:sz="0" w:space="0" w:color="auto"/>
        <w:bottom w:val="none" w:sz="0" w:space="0" w:color="auto"/>
        <w:right w:val="none" w:sz="0" w:space="0" w:color="auto"/>
      </w:divBdr>
    </w:div>
    <w:div w:id="469594433">
      <w:bodyDiv w:val="1"/>
      <w:marLeft w:val="0"/>
      <w:marRight w:val="0"/>
      <w:marTop w:val="0"/>
      <w:marBottom w:val="0"/>
      <w:divBdr>
        <w:top w:val="none" w:sz="0" w:space="0" w:color="auto"/>
        <w:left w:val="none" w:sz="0" w:space="0" w:color="auto"/>
        <w:bottom w:val="none" w:sz="0" w:space="0" w:color="auto"/>
        <w:right w:val="none" w:sz="0" w:space="0" w:color="auto"/>
      </w:divBdr>
    </w:div>
    <w:div w:id="476342323">
      <w:bodyDiv w:val="1"/>
      <w:marLeft w:val="0"/>
      <w:marRight w:val="0"/>
      <w:marTop w:val="0"/>
      <w:marBottom w:val="0"/>
      <w:divBdr>
        <w:top w:val="none" w:sz="0" w:space="0" w:color="auto"/>
        <w:left w:val="none" w:sz="0" w:space="0" w:color="auto"/>
        <w:bottom w:val="none" w:sz="0" w:space="0" w:color="auto"/>
        <w:right w:val="none" w:sz="0" w:space="0" w:color="auto"/>
      </w:divBdr>
    </w:div>
    <w:div w:id="477959688">
      <w:bodyDiv w:val="1"/>
      <w:marLeft w:val="0"/>
      <w:marRight w:val="0"/>
      <w:marTop w:val="0"/>
      <w:marBottom w:val="0"/>
      <w:divBdr>
        <w:top w:val="none" w:sz="0" w:space="0" w:color="auto"/>
        <w:left w:val="none" w:sz="0" w:space="0" w:color="auto"/>
        <w:bottom w:val="none" w:sz="0" w:space="0" w:color="auto"/>
        <w:right w:val="none" w:sz="0" w:space="0" w:color="auto"/>
      </w:divBdr>
    </w:div>
    <w:div w:id="500898601">
      <w:bodyDiv w:val="1"/>
      <w:marLeft w:val="0"/>
      <w:marRight w:val="0"/>
      <w:marTop w:val="0"/>
      <w:marBottom w:val="0"/>
      <w:divBdr>
        <w:top w:val="none" w:sz="0" w:space="0" w:color="auto"/>
        <w:left w:val="none" w:sz="0" w:space="0" w:color="auto"/>
        <w:bottom w:val="none" w:sz="0" w:space="0" w:color="auto"/>
        <w:right w:val="none" w:sz="0" w:space="0" w:color="auto"/>
      </w:divBdr>
    </w:div>
    <w:div w:id="514537788">
      <w:bodyDiv w:val="1"/>
      <w:marLeft w:val="0"/>
      <w:marRight w:val="0"/>
      <w:marTop w:val="0"/>
      <w:marBottom w:val="0"/>
      <w:divBdr>
        <w:top w:val="none" w:sz="0" w:space="0" w:color="auto"/>
        <w:left w:val="none" w:sz="0" w:space="0" w:color="auto"/>
        <w:bottom w:val="none" w:sz="0" w:space="0" w:color="auto"/>
        <w:right w:val="none" w:sz="0" w:space="0" w:color="auto"/>
      </w:divBdr>
    </w:div>
    <w:div w:id="525751231">
      <w:bodyDiv w:val="1"/>
      <w:marLeft w:val="0"/>
      <w:marRight w:val="0"/>
      <w:marTop w:val="0"/>
      <w:marBottom w:val="0"/>
      <w:divBdr>
        <w:top w:val="none" w:sz="0" w:space="0" w:color="auto"/>
        <w:left w:val="none" w:sz="0" w:space="0" w:color="auto"/>
        <w:bottom w:val="none" w:sz="0" w:space="0" w:color="auto"/>
        <w:right w:val="none" w:sz="0" w:space="0" w:color="auto"/>
      </w:divBdr>
    </w:div>
    <w:div w:id="535854434">
      <w:bodyDiv w:val="1"/>
      <w:marLeft w:val="0"/>
      <w:marRight w:val="0"/>
      <w:marTop w:val="0"/>
      <w:marBottom w:val="0"/>
      <w:divBdr>
        <w:top w:val="none" w:sz="0" w:space="0" w:color="auto"/>
        <w:left w:val="none" w:sz="0" w:space="0" w:color="auto"/>
        <w:bottom w:val="none" w:sz="0" w:space="0" w:color="auto"/>
        <w:right w:val="none" w:sz="0" w:space="0" w:color="auto"/>
      </w:divBdr>
    </w:div>
    <w:div w:id="539440203">
      <w:bodyDiv w:val="1"/>
      <w:marLeft w:val="0"/>
      <w:marRight w:val="0"/>
      <w:marTop w:val="0"/>
      <w:marBottom w:val="0"/>
      <w:divBdr>
        <w:top w:val="none" w:sz="0" w:space="0" w:color="auto"/>
        <w:left w:val="none" w:sz="0" w:space="0" w:color="auto"/>
        <w:bottom w:val="none" w:sz="0" w:space="0" w:color="auto"/>
        <w:right w:val="none" w:sz="0" w:space="0" w:color="auto"/>
      </w:divBdr>
    </w:div>
    <w:div w:id="541475384">
      <w:bodyDiv w:val="1"/>
      <w:marLeft w:val="0"/>
      <w:marRight w:val="0"/>
      <w:marTop w:val="0"/>
      <w:marBottom w:val="0"/>
      <w:divBdr>
        <w:top w:val="none" w:sz="0" w:space="0" w:color="auto"/>
        <w:left w:val="none" w:sz="0" w:space="0" w:color="auto"/>
        <w:bottom w:val="none" w:sz="0" w:space="0" w:color="auto"/>
        <w:right w:val="none" w:sz="0" w:space="0" w:color="auto"/>
      </w:divBdr>
    </w:div>
    <w:div w:id="566115410">
      <w:bodyDiv w:val="1"/>
      <w:marLeft w:val="0"/>
      <w:marRight w:val="0"/>
      <w:marTop w:val="0"/>
      <w:marBottom w:val="0"/>
      <w:divBdr>
        <w:top w:val="none" w:sz="0" w:space="0" w:color="auto"/>
        <w:left w:val="none" w:sz="0" w:space="0" w:color="auto"/>
        <w:bottom w:val="none" w:sz="0" w:space="0" w:color="auto"/>
        <w:right w:val="none" w:sz="0" w:space="0" w:color="auto"/>
      </w:divBdr>
    </w:div>
    <w:div w:id="572282248">
      <w:bodyDiv w:val="1"/>
      <w:marLeft w:val="0"/>
      <w:marRight w:val="0"/>
      <w:marTop w:val="0"/>
      <w:marBottom w:val="0"/>
      <w:divBdr>
        <w:top w:val="none" w:sz="0" w:space="0" w:color="auto"/>
        <w:left w:val="none" w:sz="0" w:space="0" w:color="auto"/>
        <w:bottom w:val="none" w:sz="0" w:space="0" w:color="auto"/>
        <w:right w:val="none" w:sz="0" w:space="0" w:color="auto"/>
      </w:divBdr>
    </w:div>
    <w:div w:id="583338528">
      <w:bodyDiv w:val="1"/>
      <w:marLeft w:val="0"/>
      <w:marRight w:val="0"/>
      <w:marTop w:val="0"/>
      <w:marBottom w:val="0"/>
      <w:divBdr>
        <w:top w:val="none" w:sz="0" w:space="0" w:color="auto"/>
        <w:left w:val="none" w:sz="0" w:space="0" w:color="auto"/>
        <w:bottom w:val="none" w:sz="0" w:space="0" w:color="auto"/>
        <w:right w:val="none" w:sz="0" w:space="0" w:color="auto"/>
      </w:divBdr>
    </w:div>
    <w:div w:id="585456037">
      <w:bodyDiv w:val="1"/>
      <w:marLeft w:val="0"/>
      <w:marRight w:val="0"/>
      <w:marTop w:val="0"/>
      <w:marBottom w:val="0"/>
      <w:divBdr>
        <w:top w:val="none" w:sz="0" w:space="0" w:color="auto"/>
        <w:left w:val="none" w:sz="0" w:space="0" w:color="auto"/>
        <w:bottom w:val="none" w:sz="0" w:space="0" w:color="auto"/>
        <w:right w:val="none" w:sz="0" w:space="0" w:color="auto"/>
      </w:divBdr>
    </w:div>
    <w:div w:id="596717454">
      <w:bodyDiv w:val="1"/>
      <w:marLeft w:val="0"/>
      <w:marRight w:val="0"/>
      <w:marTop w:val="0"/>
      <w:marBottom w:val="0"/>
      <w:divBdr>
        <w:top w:val="none" w:sz="0" w:space="0" w:color="auto"/>
        <w:left w:val="none" w:sz="0" w:space="0" w:color="auto"/>
        <w:bottom w:val="none" w:sz="0" w:space="0" w:color="auto"/>
        <w:right w:val="none" w:sz="0" w:space="0" w:color="auto"/>
      </w:divBdr>
    </w:div>
    <w:div w:id="604851678">
      <w:bodyDiv w:val="1"/>
      <w:marLeft w:val="0"/>
      <w:marRight w:val="0"/>
      <w:marTop w:val="0"/>
      <w:marBottom w:val="0"/>
      <w:divBdr>
        <w:top w:val="none" w:sz="0" w:space="0" w:color="auto"/>
        <w:left w:val="none" w:sz="0" w:space="0" w:color="auto"/>
        <w:bottom w:val="none" w:sz="0" w:space="0" w:color="auto"/>
        <w:right w:val="none" w:sz="0" w:space="0" w:color="auto"/>
      </w:divBdr>
    </w:div>
    <w:div w:id="606621217">
      <w:bodyDiv w:val="1"/>
      <w:marLeft w:val="0"/>
      <w:marRight w:val="0"/>
      <w:marTop w:val="0"/>
      <w:marBottom w:val="0"/>
      <w:divBdr>
        <w:top w:val="none" w:sz="0" w:space="0" w:color="auto"/>
        <w:left w:val="none" w:sz="0" w:space="0" w:color="auto"/>
        <w:bottom w:val="none" w:sz="0" w:space="0" w:color="auto"/>
        <w:right w:val="none" w:sz="0" w:space="0" w:color="auto"/>
      </w:divBdr>
    </w:div>
    <w:div w:id="610362189">
      <w:bodyDiv w:val="1"/>
      <w:marLeft w:val="0"/>
      <w:marRight w:val="0"/>
      <w:marTop w:val="0"/>
      <w:marBottom w:val="0"/>
      <w:divBdr>
        <w:top w:val="none" w:sz="0" w:space="0" w:color="auto"/>
        <w:left w:val="none" w:sz="0" w:space="0" w:color="auto"/>
        <w:bottom w:val="none" w:sz="0" w:space="0" w:color="auto"/>
        <w:right w:val="none" w:sz="0" w:space="0" w:color="auto"/>
      </w:divBdr>
    </w:div>
    <w:div w:id="618151290">
      <w:bodyDiv w:val="1"/>
      <w:marLeft w:val="0"/>
      <w:marRight w:val="0"/>
      <w:marTop w:val="0"/>
      <w:marBottom w:val="0"/>
      <w:divBdr>
        <w:top w:val="none" w:sz="0" w:space="0" w:color="auto"/>
        <w:left w:val="none" w:sz="0" w:space="0" w:color="auto"/>
        <w:bottom w:val="none" w:sz="0" w:space="0" w:color="auto"/>
        <w:right w:val="none" w:sz="0" w:space="0" w:color="auto"/>
      </w:divBdr>
    </w:div>
    <w:div w:id="620721674">
      <w:bodyDiv w:val="1"/>
      <w:marLeft w:val="0"/>
      <w:marRight w:val="0"/>
      <w:marTop w:val="0"/>
      <w:marBottom w:val="0"/>
      <w:divBdr>
        <w:top w:val="none" w:sz="0" w:space="0" w:color="auto"/>
        <w:left w:val="none" w:sz="0" w:space="0" w:color="auto"/>
        <w:bottom w:val="none" w:sz="0" w:space="0" w:color="auto"/>
        <w:right w:val="none" w:sz="0" w:space="0" w:color="auto"/>
      </w:divBdr>
    </w:div>
    <w:div w:id="622007557">
      <w:bodyDiv w:val="1"/>
      <w:marLeft w:val="0"/>
      <w:marRight w:val="0"/>
      <w:marTop w:val="0"/>
      <w:marBottom w:val="0"/>
      <w:divBdr>
        <w:top w:val="none" w:sz="0" w:space="0" w:color="auto"/>
        <w:left w:val="none" w:sz="0" w:space="0" w:color="auto"/>
        <w:bottom w:val="none" w:sz="0" w:space="0" w:color="auto"/>
        <w:right w:val="none" w:sz="0" w:space="0" w:color="auto"/>
      </w:divBdr>
    </w:div>
    <w:div w:id="666791649">
      <w:bodyDiv w:val="1"/>
      <w:marLeft w:val="0"/>
      <w:marRight w:val="0"/>
      <w:marTop w:val="0"/>
      <w:marBottom w:val="0"/>
      <w:divBdr>
        <w:top w:val="none" w:sz="0" w:space="0" w:color="auto"/>
        <w:left w:val="none" w:sz="0" w:space="0" w:color="auto"/>
        <w:bottom w:val="none" w:sz="0" w:space="0" w:color="auto"/>
        <w:right w:val="none" w:sz="0" w:space="0" w:color="auto"/>
      </w:divBdr>
    </w:div>
    <w:div w:id="666983649">
      <w:bodyDiv w:val="1"/>
      <w:marLeft w:val="0"/>
      <w:marRight w:val="0"/>
      <w:marTop w:val="0"/>
      <w:marBottom w:val="0"/>
      <w:divBdr>
        <w:top w:val="none" w:sz="0" w:space="0" w:color="auto"/>
        <w:left w:val="none" w:sz="0" w:space="0" w:color="auto"/>
        <w:bottom w:val="none" w:sz="0" w:space="0" w:color="auto"/>
        <w:right w:val="none" w:sz="0" w:space="0" w:color="auto"/>
      </w:divBdr>
    </w:div>
    <w:div w:id="688068225">
      <w:bodyDiv w:val="1"/>
      <w:marLeft w:val="0"/>
      <w:marRight w:val="0"/>
      <w:marTop w:val="0"/>
      <w:marBottom w:val="0"/>
      <w:divBdr>
        <w:top w:val="none" w:sz="0" w:space="0" w:color="auto"/>
        <w:left w:val="none" w:sz="0" w:space="0" w:color="auto"/>
        <w:bottom w:val="none" w:sz="0" w:space="0" w:color="auto"/>
        <w:right w:val="none" w:sz="0" w:space="0" w:color="auto"/>
      </w:divBdr>
    </w:div>
    <w:div w:id="693923807">
      <w:bodyDiv w:val="1"/>
      <w:marLeft w:val="0"/>
      <w:marRight w:val="0"/>
      <w:marTop w:val="0"/>
      <w:marBottom w:val="0"/>
      <w:divBdr>
        <w:top w:val="none" w:sz="0" w:space="0" w:color="auto"/>
        <w:left w:val="none" w:sz="0" w:space="0" w:color="auto"/>
        <w:bottom w:val="none" w:sz="0" w:space="0" w:color="auto"/>
        <w:right w:val="none" w:sz="0" w:space="0" w:color="auto"/>
      </w:divBdr>
    </w:div>
    <w:div w:id="705570026">
      <w:bodyDiv w:val="1"/>
      <w:marLeft w:val="0"/>
      <w:marRight w:val="0"/>
      <w:marTop w:val="0"/>
      <w:marBottom w:val="0"/>
      <w:divBdr>
        <w:top w:val="none" w:sz="0" w:space="0" w:color="auto"/>
        <w:left w:val="none" w:sz="0" w:space="0" w:color="auto"/>
        <w:bottom w:val="none" w:sz="0" w:space="0" w:color="auto"/>
        <w:right w:val="none" w:sz="0" w:space="0" w:color="auto"/>
      </w:divBdr>
    </w:div>
    <w:div w:id="718938270">
      <w:bodyDiv w:val="1"/>
      <w:marLeft w:val="0"/>
      <w:marRight w:val="0"/>
      <w:marTop w:val="0"/>
      <w:marBottom w:val="0"/>
      <w:divBdr>
        <w:top w:val="none" w:sz="0" w:space="0" w:color="auto"/>
        <w:left w:val="none" w:sz="0" w:space="0" w:color="auto"/>
        <w:bottom w:val="none" w:sz="0" w:space="0" w:color="auto"/>
        <w:right w:val="none" w:sz="0" w:space="0" w:color="auto"/>
      </w:divBdr>
    </w:div>
    <w:div w:id="735857558">
      <w:bodyDiv w:val="1"/>
      <w:marLeft w:val="0"/>
      <w:marRight w:val="0"/>
      <w:marTop w:val="0"/>
      <w:marBottom w:val="0"/>
      <w:divBdr>
        <w:top w:val="none" w:sz="0" w:space="0" w:color="auto"/>
        <w:left w:val="none" w:sz="0" w:space="0" w:color="auto"/>
        <w:bottom w:val="none" w:sz="0" w:space="0" w:color="auto"/>
        <w:right w:val="none" w:sz="0" w:space="0" w:color="auto"/>
      </w:divBdr>
    </w:div>
    <w:div w:id="743071558">
      <w:bodyDiv w:val="1"/>
      <w:marLeft w:val="0"/>
      <w:marRight w:val="0"/>
      <w:marTop w:val="0"/>
      <w:marBottom w:val="0"/>
      <w:divBdr>
        <w:top w:val="none" w:sz="0" w:space="0" w:color="auto"/>
        <w:left w:val="none" w:sz="0" w:space="0" w:color="auto"/>
        <w:bottom w:val="none" w:sz="0" w:space="0" w:color="auto"/>
        <w:right w:val="none" w:sz="0" w:space="0" w:color="auto"/>
      </w:divBdr>
    </w:div>
    <w:div w:id="750783656">
      <w:bodyDiv w:val="1"/>
      <w:marLeft w:val="0"/>
      <w:marRight w:val="0"/>
      <w:marTop w:val="0"/>
      <w:marBottom w:val="0"/>
      <w:divBdr>
        <w:top w:val="none" w:sz="0" w:space="0" w:color="auto"/>
        <w:left w:val="none" w:sz="0" w:space="0" w:color="auto"/>
        <w:bottom w:val="none" w:sz="0" w:space="0" w:color="auto"/>
        <w:right w:val="none" w:sz="0" w:space="0" w:color="auto"/>
      </w:divBdr>
    </w:div>
    <w:div w:id="750926013">
      <w:bodyDiv w:val="1"/>
      <w:marLeft w:val="0"/>
      <w:marRight w:val="0"/>
      <w:marTop w:val="0"/>
      <w:marBottom w:val="0"/>
      <w:divBdr>
        <w:top w:val="none" w:sz="0" w:space="0" w:color="auto"/>
        <w:left w:val="none" w:sz="0" w:space="0" w:color="auto"/>
        <w:bottom w:val="none" w:sz="0" w:space="0" w:color="auto"/>
        <w:right w:val="none" w:sz="0" w:space="0" w:color="auto"/>
      </w:divBdr>
    </w:div>
    <w:div w:id="811026663">
      <w:bodyDiv w:val="1"/>
      <w:marLeft w:val="0"/>
      <w:marRight w:val="0"/>
      <w:marTop w:val="0"/>
      <w:marBottom w:val="0"/>
      <w:divBdr>
        <w:top w:val="none" w:sz="0" w:space="0" w:color="auto"/>
        <w:left w:val="none" w:sz="0" w:space="0" w:color="auto"/>
        <w:bottom w:val="none" w:sz="0" w:space="0" w:color="auto"/>
        <w:right w:val="none" w:sz="0" w:space="0" w:color="auto"/>
      </w:divBdr>
    </w:div>
    <w:div w:id="815417716">
      <w:bodyDiv w:val="1"/>
      <w:marLeft w:val="0"/>
      <w:marRight w:val="0"/>
      <w:marTop w:val="0"/>
      <w:marBottom w:val="0"/>
      <w:divBdr>
        <w:top w:val="none" w:sz="0" w:space="0" w:color="auto"/>
        <w:left w:val="none" w:sz="0" w:space="0" w:color="auto"/>
        <w:bottom w:val="none" w:sz="0" w:space="0" w:color="auto"/>
        <w:right w:val="none" w:sz="0" w:space="0" w:color="auto"/>
      </w:divBdr>
    </w:div>
    <w:div w:id="825977901">
      <w:bodyDiv w:val="1"/>
      <w:marLeft w:val="0"/>
      <w:marRight w:val="0"/>
      <w:marTop w:val="0"/>
      <w:marBottom w:val="0"/>
      <w:divBdr>
        <w:top w:val="none" w:sz="0" w:space="0" w:color="auto"/>
        <w:left w:val="none" w:sz="0" w:space="0" w:color="auto"/>
        <w:bottom w:val="none" w:sz="0" w:space="0" w:color="auto"/>
        <w:right w:val="none" w:sz="0" w:space="0" w:color="auto"/>
      </w:divBdr>
    </w:div>
    <w:div w:id="834535461">
      <w:bodyDiv w:val="1"/>
      <w:marLeft w:val="0"/>
      <w:marRight w:val="0"/>
      <w:marTop w:val="0"/>
      <w:marBottom w:val="0"/>
      <w:divBdr>
        <w:top w:val="none" w:sz="0" w:space="0" w:color="auto"/>
        <w:left w:val="none" w:sz="0" w:space="0" w:color="auto"/>
        <w:bottom w:val="none" w:sz="0" w:space="0" w:color="auto"/>
        <w:right w:val="none" w:sz="0" w:space="0" w:color="auto"/>
      </w:divBdr>
    </w:div>
    <w:div w:id="835002605">
      <w:bodyDiv w:val="1"/>
      <w:marLeft w:val="0"/>
      <w:marRight w:val="0"/>
      <w:marTop w:val="0"/>
      <w:marBottom w:val="0"/>
      <w:divBdr>
        <w:top w:val="none" w:sz="0" w:space="0" w:color="auto"/>
        <w:left w:val="none" w:sz="0" w:space="0" w:color="auto"/>
        <w:bottom w:val="none" w:sz="0" w:space="0" w:color="auto"/>
        <w:right w:val="none" w:sz="0" w:space="0" w:color="auto"/>
      </w:divBdr>
    </w:div>
    <w:div w:id="839925987">
      <w:bodyDiv w:val="1"/>
      <w:marLeft w:val="0"/>
      <w:marRight w:val="0"/>
      <w:marTop w:val="0"/>
      <w:marBottom w:val="0"/>
      <w:divBdr>
        <w:top w:val="none" w:sz="0" w:space="0" w:color="auto"/>
        <w:left w:val="none" w:sz="0" w:space="0" w:color="auto"/>
        <w:bottom w:val="none" w:sz="0" w:space="0" w:color="auto"/>
        <w:right w:val="none" w:sz="0" w:space="0" w:color="auto"/>
      </w:divBdr>
    </w:div>
    <w:div w:id="844249007">
      <w:bodyDiv w:val="1"/>
      <w:marLeft w:val="0"/>
      <w:marRight w:val="0"/>
      <w:marTop w:val="0"/>
      <w:marBottom w:val="0"/>
      <w:divBdr>
        <w:top w:val="none" w:sz="0" w:space="0" w:color="auto"/>
        <w:left w:val="none" w:sz="0" w:space="0" w:color="auto"/>
        <w:bottom w:val="none" w:sz="0" w:space="0" w:color="auto"/>
        <w:right w:val="none" w:sz="0" w:space="0" w:color="auto"/>
      </w:divBdr>
    </w:div>
    <w:div w:id="867109760">
      <w:bodyDiv w:val="1"/>
      <w:marLeft w:val="0"/>
      <w:marRight w:val="0"/>
      <w:marTop w:val="0"/>
      <w:marBottom w:val="0"/>
      <w:divBdr>
        <w:top w:val="none" w:sz="0" w:space="0" w:color="auto"/>
        <w:left w:val="none" w:sz="0" w:space="0" w:color="auto"/>
        <w:bottom w:val="none" w:sz="0" w:space="0" w:color="auto"/>
        <w:right w:val="none" w:sz="0" w:space="0" w:color="auto"/>
      </w:divBdr>
    </w:div>
    <w:div w:id="878660985">
      <w:bodyDiv w:val="1"/>
      <w:marLeft w:val="0"/>
      <w:marRight w:val="0"/>
      <w:marTop w:val="0"/>
      <w:marBottom w:val="0"/>
      <w:divBdr>
        <w:top w:val="none" w:sz="0" w:space="0" w:color="auto"/>
        <w:left w:val="none" w:sz="0" w:space="0" w:color="auto"/>
        <w:bottom w:val="none" w:sz="0" w:space="0" w:color="auto"/>
        <w:right w:val="none" w:sz="0" w:space="0" w:color="auto"/>
      </w:divBdr>
    </w:div>
    <w:div w:id="905653478">
      <w:bodyDiv w:val="1"/>
      <w:marLeft w:val="0"/>
      <w:marRight w:val="0"/>
      <w:marTop w:val="0"/>
      <w:marBottom w:val="0"/>
      <w:divBdr>
        <w:top w:val="none" w:sz="0" w:space="0" w:color="auto"/>
        <w:left w:val="none" w:sz="0" w:space="0" w:color="auto"/>
        <w:bottom w:val="none" w:sz="0" w:space="0" w:color="auto"/>
        <w:right w:val="none" w:sz="0" w:space="0" w:color="auto"/>
      </w:divBdr>
    </w:div>
    <w:div w:id="914628134">
      <w:bodyDiv w:val="1"/>
      <w:marLeft w:val="0"/>
      <w:marRight w:val="0"/>
      <w:marTop w:val="0"/>
      <w:marBottom w:val="0"/>
      <w:divBdr>
        <w:top w:val="none" w:sz="0" w:space="0" w:color="auto"/>
        <w:left w:val="none" w:sz="0" w:space="0" w:color="auto"/>
        <w:bottom w:val="none" w:sz="0" w:space="0" w:color="auto"/>
        <w:right w:val="none" w:sz="0" w:space="0" w:color="auto"/>
      </w:divBdr>
    </w:div>
    <w:div w:id="927886116">
      <w:bodyDiv w:val="1"/>
      <w:marLeft w:val="0"/>
      <w:marRight w:val="0"/>
      <w:marTop w:val="0"/>
      <w:marBottom w:val="0"/>
      <w:divBdr>
        <w:top w:val="none" w:sz="0" w:space="0" w:color="auto"/>
        <w:left w:val="none" w:sz="0" w:space="0" w:color="auto"/>
        <w:bottom w:val="none" w:sz="0" w:space="0" w:color="auto"/>
        <w:right w:val="none" w:sz="0" w:space="0" w:color="auto"/>
      </w:divBdr>
    </w:div>
    <w:div w:id="946890882">
      <w:bodyDiv w:val="1"/>
      <w:marLeft w:val="0"/>
      <w:marRight w:val="0"/>
      <w:marTop w:val="0"/>
      <w:marBottom w:val="0"/>
      <w:divBdr>
        <w:top w:val="none" w:sz="0" w:space="0" w:color="auto"/>
        <w:left w:val="none" w:sz="0" w:space="0" w:color="auto"/>
        <w:bottom w:val="none" w:sz="0" w:space="0" w:color="auto"/>
        <w:right w:val="none" w:sz="0" w:space="0" w:color="auto"/>
      </w:divBdr>
    </w:div>
    <w:div w:id="954168833">
      <w:bodyDiv w:val="1"/>
      <w:marLeft w:val="0"/>
      <w:marRight w:val="0"/>
      <w:marTop w:val="0"/>
      <w:marBottom w:val="0"/>
      <w:divBdr>
        <w:top w:val="none" w:sz="0" w:space="0" w:color="auto"/>
        <w:left w:val="none" w:sz="0" w:space="0" w:color="auto"/>
        <w:bottom w:val="none" w:sz="0" w:space="0" w:color="auto"/>
        <w:right w:val="none" w:sz="0" w:space="0" w:color="auto"/>
      </w:divBdr>
    </w:div>
    <w:div w:id="967854192">
      <w:bodyDiv w:val="1"/>
      <w:marLeft w:val="0"/>
      <w:marRight w:val="0"/>
      <w:marTop w:val="0"/>
      <w:marBottom w:val="0"/>
      <w:divBdr>
        <w:top w:val="none" w:sz="0" w:space="0" w:color="auto"/>
        <w:left w:val="none" w:sz="0" w:space="0" w:color="auto"/>
        <w:bottom w:val="none" w:sz="0" w:space="0" w:color="auto"/>
        <w:right w:val="none" w:sz="0" w:space="0" w:color="auto"/>
      </w:divBdr>
    </w:div>
    <w:div w:id="975644192">
      <w:bodyDiv w:val="1"/>
      <w:marLeft w:val="0"/>
      <w:marRight w:val="0"/>
      <w:marTop w:val="0"/>
      <w:marBottom w:val="0"/>
      <w:divBdr>
        <w:top w:val="none" w:sz="0" w:space="0" w:color="auto"/>
        <w:left w:val="none" w:sz="0" w:space="0" w:color="auto"/>
        <w:bottom w:val="none" w:sz="0" w:space="0" w:color="auto"/>
        <w:right w:val="none" w:sz="0" w:space="0" w:color="auto"/>
      </w:divBdr>
    </w:div>
    <w:div w:id="980157755">
      <w:bodyDiv w:val="1"/>
      <w:marLeft w:val="0"/>
      <w:marRight w:val="0"/>
      <w:marTop w:val="0"/>
      <w:marBottom w:val="0"/>
      <w:divBdr>
        <w:top w:val="none" w:sz="0" w:space="0" w:color="auto"/>
        <w:left w:val="none" w:sz="0" w:space="0" w:color="auto"/>
        <w:bottom w:val="none" w:sz="0" w:space="0" w:color="auto"/>
        <w:right w:val="none" w:sz="0" w:space="0" w:color="auto"/>
      </w:divBdr>
    </w:div>
    <w:div w:id="980306307">
      <w:bodyDiv w:val="1"/>
      <w:marLeft w:val="0"/>
      <w:marRight w:val="0"/>
      <w:marTop w:val="0"/>
      <w:marBottom w:val="0"/>
      <w:divBdr>
        <w:top w:val="none" w:sz="0" w:space="0" w:color="auto"/>
        <w:left w:val="none" w:sz="0" w:space="0" w:color="auto"/>
        <w:bottom w:val="none" w:sz="0" w:space="0" w:color="auto"/>
        <w:right w:val="none" w:sz="0" w:space="0" w:color="auto"/>
      </w:divBdr>
    </w:div>
    <w:div w:id="983898928">
      <w:bodyDiv w:val="1"/>
      <w:marLeft w:val="0"/>
      <w:marRight w:val="0"/>
      <w:marTop w:val="0"/>
      <w:marBottom w:val="0"/>
      <w:divBdr>
        <w:top w:val="none" w:sz="0" w:space="0" w:color="auto"/>
        <w:left w:val="none" w:sz="0" w:space="0" w:color="auto"/>
        <w:bottom w:val="none" w:sz="0" w:space="0" w:color="auto"/>
        <w:right w:val="none" w:sz="0" w:space="0" w:color="auto"/>
      </w:divBdr>
    </w:div>
    <w:div w:id="987855601">
      <w:bodyDiv w:val="1"/>
      <w:marLeft w:val="0"/>
      <w:marRight w:val="0"/>
      <w:marTop w:val="0"/>
      <w:marBottom w:val="0"/>
      <w:divBdr>
        <w:top w:val="none" w:sz="0" w:space="0" w:color="auto"/>
        <w:left w:val="none" w:sz="0" w:space="0" w:color="auto"/>
        <w:bottom w:val="none" w:sz="0" w:space="0" w:color="auto"/>
        <w:right w:val="none" w:sz="0" w:space="0" w:color="auto"/>
      </w:divBdr>
    </w:div>
    <w:div w:id="989285581">
      <w:bodyDiv w:val="1"/>
      <w:marLeft w:val="0"/>
      <w:marRight w:val="0"/>
      <w:marTop w:val="0"/>
      <w:marBottom w:val="0"/>
      <w:divBdr>
        <w:top w:val="none" w:sz="0" w:space="0" w:color="auto"/>
        <w:left w:val="none" w:sz="0" w:space="0" w:color="auto"/>
        <w:bottom w:val="none" w:sz="0" w:space="0" w:color="auto"/>
        <w:right w:val="none" w:sz="0" w:space="0" w:color="auto"/>
      </w:divBdr>
    </w:div>
    <w:div w:id="992757246">
      <w:bodyDiv w:val="1"/>
      <w:marLeft w:val="0"/>
      <w:marRight w:val="0"/>
      <w:marTop w:val="0"/>
      <w:marBottom w:val="0"/>
      <w:divBdr>
        <w:top w:val="none" w:sz="0" w:space="0" w:color="auto"/>
        <w:left w:val="none" w:sz="0" w:space="0" w:color="auto"/>
        <w:bottom w:val="none" w:sz="0" w:space="0" w:color="auto"/>
        <w:right w:val="none" w:sz="0" w:space="0" w:color="auto"/>
      </w:divBdr>
    </w:div>
    <w:div w:id="993722569">
      <w:bodyDiv w:val="1"/>
      <w:marLeft w:val="0"/>
      <w:marRight w:val="0"/>
      <w:marTop w:val="0"/>
      <w:marBottom w:val="0"/>
      <w:divBdr>
        <w:top w:val="none" w:sz="0" w:space="0" w:color="auto"/>
        <w:left w:val="none" w:sz="0" w:space="0" w:color="auto"/>
        <w:bottom w:val="none" w:sz="0" w:space="0" w:color="auto"/>
        <w:right w:val="none" w:sz="0" w:space="0" w:color="auto"/>
      </w:divBdr>
    </w:div>
    <w:div w:id="994987225">
      <w:bodyDiv w:val="1"/>
      <w:marLeft w:val="0"/>
      <w:marRight w:val="0"/>
      <w:marTop w:val="0"/>
      <w:marBottom w:val="0"/>
      <w:divBdr>
        <w:top w:val="none" w:sz="0" w:space="0" w:color="auto"/>
        <w:left w:val="none" w:sz="0" w:space="0" w:color="auto"/>
        <w:bottom w:val="none" w:sz="0" w:space="0" w:color="auto"/>
        <w:right w:val="none" w:sz="0" w:space="0" w:color="auto"/>
      </w:divBdr>
    </w:div>
    <w:div w:id="995916002">
      <w:bodyDiv w:val="1"/>
      <w:marLeft w:val="0"/>
      <w:marRight w:val="0"/>
      <w:marTop w:val="0"/>
      <w:marBottom w:val="0"/>
      <w:divBdr>
        <w:top w:val="none" w:sz="0" w:space="0" w:color="auto"/>
        <w:left w:val="none" w:sz="0" w:space="0" w:color="auto"/>
        <w:bottom w:val="none" w:sz="0" w:space="0" w:color="auto"/>
        <w:right w:val="none" w:sz="0" w:space="0" w:color="auto"/>
      </w:divBdr>
    </w:div>
    <w:div w:id="996492554">
      <w:bodyDiv w:val="1"/>
      <w:marLeft w:val="0"/>
      <w:marRight w:val="0"/>
      <w:marTop w:val="0"/>
      <w:marBottom w:val="0"/>
      <w:divBdr>
        <w:top w:val="none" w:sz="0" w:space="0" w:color="auto"/>
        <w:left w:val="none" w:sz="0" w:space="0" w:color="auto"/>
        <w:bottom w:val="none" w:sz="0" w:space="0" w:color="auto"/>
        <w:right w:val="none" w:sz="0" w:space="0" w:color="auto"/>
      </w:divBdr>
    </w:div>
    <w:div w:id="1028288648">
      <w:bodyDiv w:val="1"/>
      <w:marLeft w:val="0"/>
      <w:marRight w:val="0"/>
      <w:marTop w:val="0"/>
      <w:marBottom w:val="0"/>
      <w:divBdr>
        <w:top w:val="none" w:sz="0" w:space="0" w:color="auto"/>
        <w:left w:val="none" w:sz="0" w:space="0" w:color="auto"/>
        <w:bottom w:val="none" w:sz="0" w:space="0" w:color="auto"/>
        <w:right w:val="none" w:sz="0" w:space="0" w:color="auto"/>
      </w:divBdr>
    </w:div>
    <w:div w:id="1040974362">
      <w:bodyDiv w:val="1"/>
      <w:marLeft w:val="0"/>
      <w:marRight w:val="0"/>
      <w:marTop w:val="0"/>
      <w:marBottom w:val="0"/>
      <w:divBdr>
        <w:top w:val="none" w:sz="0" w:space="0" w:color="auto"/>
        <w:left w:val="none" w:sz="0" w:space="0" w:color="auto"/>
        <w:bottom w:val="none" w:sz="0" w:space="0" w:color="auto"/>
        <w:right w:val="none" w:sz="0" w:space="0" w:color="auto"/>
      </w:divBdr>
    </w:div>
    <w:div w:id="1080566168">
      <w:bodyDiv w:val="1"/>
      <w:marLeft w:val="0"/>
      <w:marRight w:val="0"/>
      <w:marTop w:val="0"/>
      <w:marBottom w:val="0"/>
      <w:divBdr>
        <w:top w:val="none" w:sz="0" w:space="0" w:color="auto"/>
        <w:left w:val="none" w:sz="0" w:space="0" w:color="auto"/>
        <w:bottom w:val="none" w:sz="0" w:space="0" w:color="auto"/>
        <w:right w:val="none" w:sz="0" w:space="0" w:color="auto"/>
      </w:divBdr>
    </w:div>
    <w:div w:id="1087650077">
      <w:bodyDiv w:val="1"/>
      <w:marLeft w:val="0"/>
      <w:marRight w:val="0"/>
      <w:marTop w:val="0"/>
      <w:marBottom w:val="0"/>
      <w:divBdr>
        <w:top w:val="none" w:sz="0" w:space="0" w:color="auto"/>
        <w:left w:val="none" w:sz="0" w:space="0" w:color="auto"/>
        <w:bottom w:val="none" w:sz="0" w:space="0" w:color="auto"/>
        <w:right w:val="none" w:sz="0" w:space="0" w:color="auto"/>
      </w:divBdr>
    </w:div>
    <w:div w:id="1096249699">
      <w:bodyDiv w:val="1"/>
      <w:marLeft w:val="0"/>
      <w:marRight w:val="0"/>
      <w:marTop w:val="0"/>
      <w:marBottom w:val="0"/>
      <w:divBdr>
        <w:top w:val="none" w:sz="0" w:space="0" w:color="auto"/>
        <w:left w:val="none" w:sz="0" w:space="0" w:color="auto"/>
        <w:bottom w:val="none" w:sz="0" w:space="0" w:color="auto"/>
        <w:right w:val="none" w:sz="0" w:space="0" w:color="auto"/>
      </w:divBdr>
    </w:div>
    <w:div w:id="1096367658">
      <w:bodyDiv w:val="1"/>
      <w:marLeft w:val="0"/>
      <w:marRight w:val="0"/>
      <w:marTop w:val="0"/>
      <w:marBottom w:val="0"/>
      <w:divBdr>
        <w:top w:val="none" w:sz="0" w:space="0" w:color="auto"/>
        <w:left w:val="none" w:sz="0" w:space="0" w:color="auto"/>
        <w:bottom w:val="none" w:sz="0" w:space="0" w:color="auto"/>
        <w:right w:val="none" w:sz="0" w:space="0" w:color="auto"/>
      </w:divBdr>
    </w:div>
    <w:div w:id="1117528641">
      <w:bodyDiv w:val="1"/>
      <w:marLeft w:val="0"/>
      <w:marRight w:val="0"/>
      <w:marTop w:val="0"/>
      <w:marBottom w:val="0"/>
      <w:divBdr>
        <w:top w:val="none" w:sz="0" w:space="0" w:color="auto"/>
        <w:left w:val="none" w:sz="0" w:space="0" w:color="auto"/>
        <w:bottom w:val="none" w:sz="0" w:space="0" w:color="auto"/>
        <w:right w:val="none" w:sz="0" w:space="0" w:color="auto"/>
      </w:divBdr>
    </w:div>
    <w:div w:id="1138954424">
      <w:bodyDiv w:val="1"/>
      <w:marLeft w:val="0"/>
      <w:marRight w:val="0"/>
      <w:marTop w:val="0"/>
      <w:marBottom w:val="0"/>
      <w:divBdr>
        <w:top w:val="none" w:sz="0" w:space="0" w:color="auto"/>
        <w:left w:val="none" w:sz="0" w:space="0" w:color="auto"/>
        <w:bottom w:val="none" w:sz="0" w:space="0" w:color="auto"/>
        <w:right w:val="none" w:sz="0" w:space="0" w:color="auto"/>
      </w:divBdr>
    </w:div>
    <w:div w:id="1173644301">
      <w:bodyDiv w:val="1"/>
      <w:marLeft w:val="0"/>
      <w:marRight w:val="0"/>
      <w:marTop w:val="0"/>
      <w:marBottom w:val="0"/>
      <w:divBdr>
        <w:top w:val="none" w:sz="0" w:space="0" w:color="auto"/>
        <w:left w:val="none" w:sz="0" w:space="0" w:color="auto"/>
        <w:bottom w:val="none" w:sz="0" w:space="0" w:color="auto"/>
        <w:right w:val="none" w:sz="0" w:space="0" w:color="auto"/>
      </w:divBdr>
    </w:div>
    <w:div w:id="1175220782">
      <w:bodyDiv w:val="1"/>
      <w:marLeft w:val="0"/>
      <w:marRight w:val="0"/>
      <w:marTop w:val="0"/>
      <w:marBottom w:val="0"/>
      <w:divBdr>
        <w:top w:val="none" w:sz="0" w:space="0" w:color="auto"/>
        <w:left w:val="none" w:sz="0" w:space="0" w:color="auto"/>
        <w:bottom w:val="none" w:sz="0" w:space="0" w:color="auto"/>
        <w:right w:val="none" w:sz="0" w:space="0" w:color="auto"/>
      </w:divBdr>
    </w:div>
    <w:div w:id="1187062051">
      <w:bodyDiv w:val="1"/>
      <w:marLeft w:val="0"/>
      <w:marRight w:val="0"/>
      <w:marTop w:val="0"/>
      <w:marBottom w:val="0"/>
      <w:divBdr>
        <w:top w:val="none" w:sz="0" w:space="0" w:color="auto"/>
        <w:left w:val="none" w:sz="0" w:space="0" w:color="auto"/>
        <w:bottom w:val="none" w:sz="0" w:space="0" w:color="auto"/>
        <w:right w:val="none" w:sz="0" w:space="0" w:color="auto"/>
      </w:divBdr>
    </w:div>
    <w:div w:id="1187910475">
      <w:bodyDiv w:val="1"/>
      <w:marLeft w:val="0"/>
      <w:marRight w:val="0"/>
      <w:marTop w:val="0"/>
      <w:marBottom w:val="0"/>
      <w:divBdr>
        <w:top w:val="none" w:sz="0" w:space="0" w:color="auto"/>
        <w:left w:val="none" w:sz="0" w:space="0" w:color="auto"/>
        <w:bottom w:val="none" w:sz="0" w:space="0" w:color="auto"/>
        <w:right w:val="none" w:sz="0" w:space="0" w:color="auto"/>
      </w:divBdr>
    </w:div>
    <w:div w:id="1202861131">
      <w:bodyDiv w:val="1"/>
      <w:marLeft w:val="0"/>
      <w:marRight w:val="0"/>
      <w:marTop w:val="0"/>
      <w:marBottom w:val="0"/>
      <w:divBdr>
        <w:top w:val="none" w:sz="0" w:space="0" w:color="auto"/>
        <w:left w:val="none" w:sz="0" w:space="0" w:color="auto"/>
        <w:bottom w:val="none" w:sz="0" w:space="0" w:color="auto"/>
        <w:right w:val="none" w:sz="0" w:space="0" w:color="auto"/>
      </w:divBdr>
    </w:div>
    <w:div w:id="1203253512">
      <w:bodyDiv w:val="1"/>
      <w:marLeft w:val="0"/>
      <w:marRight w:val="0"/>
      <w:marTop w:val="0"/>
      <w:marBottom w:val="0"/>
      <w:divBdr>
        <w:top w:val="none" w:sz="0" w:space="0" w:color="auto"/>
        <w:left w:val="none" w:sz="0" w:space="0" w:color="auto"/>
        <w:bottom w:val="none" w:sz="0" w:space="0" w:color="auto"/>
        <w:right w:val="none" w:sz="0" w:space="0" w:color="auto"/>
      </w:divBdr>
    </w:div>
    <w:div w:id="1216773230">
      <w:bodyDiv w:val="1"/>
      <w:marLeft w:val="0"/>
      <w:marRight w:val="0"/>
      <w:marTop w:val="0"/>
      <w:marBottom w:val="0"/>
      <w:divBdr>
        <w:top w:val="none" w:sz="0" w:space="0" w:color="auto"/>
        <w:left w:val="none" w:sz="0" w:space="0" w:color="auto"/>
        <w:bottom w:val="none" w:sz="0" w:space="0" w:color="auto"/>
        <w:right w:val="none" w:sz="0" w:space="0" w:color="auto"/>
      </w:divBdr>
    </w:div>
    <w:div w:id="1235821485">
      <w:bodyDiv w:val="1"/>
      <w:marLeft w:val="0"/>
      <w:marRight w:val="0"/>
      <w:marTop w:val="0"/>
      <w:marBottom w:val="0"/>
      <w:divBdr>
        <w:top w:val="none" w:sz="0" w:space="0" w:color="auto"/>
        <w:left w:val="none" w:sz="0" w:space="0" w:color="auto"/>
        <w:bottom w:val="none" w:sz="0" w:space="0" w:color="auto"/>
        <w:right w:val="none" w:sz="0" w:space="0" w:color="auto"/>
      </w:divBdr>
    </w:div>
    <w:div w:id="1240403596">
      <w:bodyDiv w:val="1"/>
      <w:marLeft w:val="0"/>
      <w:marRight w:val="0"/>
      <w:marTop w:val="0"/>
      <w:marBottom w:val="0"/>
      <w:divBdr>
        <w:top w:val="none" w:sz="0" w:space="0" w:color="auto"/>
        <w:left w:val="none" w:sz="0" w:space="0" w:color="auto"/>
        <w:bottom w:val="none" w:sz="0" w:space="0" w:color="auto"/>
        <w:right w:val="none" w:sz="0" w:space="0" w:color="auto"/>
      </w:divBdr>
    </w:div>
    <w:div w:id="1257323878">
      <w:bodyDiv w:val="1"/>
      <w:marLeft w:val="0"/>
      <w:marRight w:val="0"/>
      <w:marTop w:val="0"/>
      <w:marBottom w:val="0"/>
      <w:divBdr>
        <w:top w:val="none" w:sz="0" w:space="0" w:color="auto"/>
        <w:left w:val="none" w:sz="0" w:space="0" w:color="auto"/>
        <w:bottom w:val="none" w:sz="0" w:space="0" w:color="auto"/>
        <w:right w:val="none" w:sz="0" w:space="0" w:color="auto"/>
      </w:divBdr>
    </w:div>
    <w:div w:id="1259098079">
      <w:bodyDiv w:val="1"/>
      <w:marLeft w:val="0"/>
      <w:marRight w:val="0"/>
      <w:marTop w:val="0"/>
      <w:marBottom w:val="0"/>
      <w:divBdr>
        <w:top w:val="none" w:sz="0" w:space="0" w:color="auto"/>
        <w:left w:val="none" w:sz="0" w:space="0" w:color="auto"/>
        <w:bottom w:val="none" w:sz="0" w:space="0" w:color="auto"/>
        <w:right w:val="none" w:sz="0" w:space="0" w:color="auto"/>
      </w:divBdr>
    </w:div>
    <w:div w:id="1273627776">
      <w:bodyDiv w:val="1"/>
      <w:marLeft w:val="0"/>
      <w:marRight w:val="0"/>
      <w:marTop w:val="0"/>
      <w:marBottom w:val="0"/>
      <w:divBdr>
        <w:top w:val="none" w:sz="0" w:space="0" w:color="auto"/>
        <w:left w:val="none" w:sz="0" w:space="0" w:color="auto"/>
        <w:bottom w:val="none" w:sz="0" w:space="0" w:color="auto"/>
        <w:right w:val="none" w:sz="0" w:space="0" w:color="auto"/>
      </w:divBdr>
    </w:div>
    <w:div w:id="1276408667">
      <w:bodyDiv w:val="1"/>
      <w:marLeft w:val="0"/>
      <w:marRight w:val="0"/>
      <w:marTop w:val="0"/>
      <w:marBottom w:val="0"/>
      <w:divBdr>
        <w:top w:val="none" w:sz="0" w:space="0" w:color="auto"/>
        <w:left w:val="none" w:sz="0" w:space="0" w:color="auto"/>
        <w:bottom w:val="none" w:sz="0" w:space="0" w:color="auto"/>
        <w:right w:val="none" w:sz="0" w:space="0" w:color="auto"/>
      </w:divBdr>
    </w:div>
    <w:div w:id="1285884747">
      <w:bodyDiv w:val="1"/>
      <w:marLeft w:val="0"/>
      <w:marRight w:val="0"/>
      <w:marTop w:val="0"/>
      <w:marBottom w:val="0"/>
      <w:divBdr>
        <w:top w:val="none" w:sz="0" w:space="0" w:color="auto"/>
        <w:left w:val="none" w:sz="0" w:space="0" w:color="auto"/>
        <w:bottom w:val="none" w:sz="0" w:space="0" w:color="auto"/>
        <w:right w:val="none" w:sz="0" w:space="0" w:color="auto"/>
      </w:divBdr>
    </w:div>
    <w:div w:id="1308782058">
      <w:bodyDiv w:val="1"/>
      <w:marLeft w:val="0"/>
      <w:marRight w:val="0"/>
      <w:marTop w:val="0"/>
      <w:marBottom w:val="0"/>
      <w:divBdr>
        <w:top w:val="none" w:sz="0" w:space="0" w:color="auto"/>
        <w:left w:val="none" w:sz="0" w:space="0" w:color="auto"/>
        <w:bottom w:val="none" w:sz="0" w:space="0" w:color="auto"/>
        <w:right w:val="none" w:sz="0" w:space="0" w:color="auto"/>
      </w:divBdr>
    </w:div>
    <w:div w:id="1312711370">
      <w:bodyDiv w:val="1"/>
      <w:marLeft w:val="0"/>
      <w:marRight w:val="0"/>
      <w:marTop w:val="0"/>
      <w:marBottom w:val="0"/>
      <w:divBdr>
        <w:top w:val="none" w:sz="0" w:space="0" w:color="auto"/>
        <w:left w:val="none" w:sz="0" w:space="0" w:color="auto"/>
        <w:bottom w:val="none" w:sz="0" w:space="0" w:color="auto"/>
        <w:right w:val="none" w:sz="0" w:space="0" w:color="auto"/>
      </w:divBdr>
    </w:div>
    <w:div w:id="1320688908">
      <w:bodyDiv w:val="1"/>
      <w:marLeft w:val="0"/>
      <w:marRight w:val="0"/>
      <w:marTop w:val="0"/>
      <w:marBottom w:val="0"/>
      <w:divBdr>
        <w:top w:val="none" w:sz="0" w:space="0" w:color="auto"/>
        <w:left w:val="none" w:sz="0" w:space="0" w:color="auto"/>
        <w:bottom w:val="none" w:sz="0" w:space="0" w:color="auto"/>
        <w:right w:val="none" w:sz="0" w:space="0" w:color="auto"/>
      </w:divBdr>
    </w:div>
    <w:div w:id="1322733334">
      <w:bodyDiv w:val="1"/>
      <w:marLeft w:val="0"/>
      <w:marRight w:val="0"/>
      <w:marTop w:val="0"/>
      <w:marBottom w:val="0"/>
      <w:divBdr>
        <w:top w:val="none" w:sz="0" w:space="0" w:color="auto"/>
        <w:left w:val="none" w:sz="0" w:space="0" w:color="auto"/>
        <w:bottom w:val="none" w:sz="0" w:space="0" w:color="auto"/>
        <w:right w:val="none" w:sz="0" w:space="0" w:color="auto"/>
      </w:divBdr>
    </w:div>
    <w:div w:id="1323777556">
      <w:bodyDiv w:val="1"/>
      <w:marLeft w:val="0"/>
      <w:marRight w:val="0"/>
      <w:marTop w:val="0"/>
      <w:marBottom w:val="0"/>
      <w:divBdr>
        <w:top w:val="none" w:sz="0" w:space="0" w:color="auto"/>
        <w:left w:val="none" w:sz="0" w:space="0" w:color="auto"/>
        <w:bottom w:val="none" w:sz="0" w:space="0" w:color="auto"/>
        <w:right w:val="none" w:sz="0" w:space="0" w:color="auto"/>
      </w:divBdr>
    </w:div>
    <w:div w:id="1342901743">
      <w:bodyDiv w:val="1"/>
      <w:marLeft w:val="0"/>
      <w:marRight w:val="0"/>
      <w:marTop w:val="0"/>
      <w:marBottom w:val="0"/>
      <w:divBdr>
        <w:top w:val="none" w:sz="0" w:space="0" w:color="auto"/>
        <w:left w:val="none" w:sz="0" w:space="0" w:color="auto"/>
        <w:bottom w:val="none" w:sz="0" w:space="0" w:color="auto"/>
        <w:right w:val="none" w:sz="0" w:space="0" w:color="auto"/>
      </w:divBdr>
    </w:div>
    <w:div w:id="1346177799">
      <w:bodyDiv w:val="1"/>
      <w:marLeft w:val="0"/>
      <w:marRight w:val="0"/>
      <w:marTop w:val="0"/>
      <w:marBottom w:val="0"/>
      <w:divBdr>
        <w:top w:val="none" w:sz="0" w:space="0" w:color="auto"/>
        <w:left w:val="none" w:sz="0" w:space="0" w:color="auto"/>
        <w:bottom w:val="none" w:sz="0" w:space="0" w:color="auto"/>
        <w:right w:val="none" w:sz="0" w:space="0" w:color="auto"/>
      </w:divBdr>
    </w:div>
    <w:div w:id="1357348431">
      <w:bodyDiv w:val="1"/>
      <w:marLeft w:val="0"/>
      <w:marRight w:val="0"/>
      <w:marTop w:val="0"/>
      <w:marBottom w:val="0"/>
      <w:divBdr>
        <w:top w:val="none" w:sz="0" w:space="0" w:color="auto"/>
        <w:left w:val="none" w:sz="0" w:space="0" w:color="auto"/>
        <w:bottom w:val="none" w:sz="0" w:space="0" w:color="auto"/>
        <w:right w:val="none" w:sz="0" w:space="0" w:color="auto"/>
      </w:divBdr>
    </w:div>
    <w:div w:id="1393891612">
      <w:bodyDiv w:val="1"/>
      <w:marLeft w:val="0"/>
      <w:marRight w:val="0"/>
      <w:marTop w:val="0"/>
      <w:marBottom w:val="0"/>
      <w:divBdr>
        <w:top w:val="none" w:sz="0" w:space="0" w:color="auto"/>
        <w:left w:val="none" w:sz="0" w:space="0" w:color="auto"/>
        <w:bottom w:val="none" w:sz="0" w:space="0" w:color="auto"/>
        <w:right w:val="none" w:sz="0" w:space="0" w:color="auto"/>
      </w:divBdr>
    </w:div>
    <w:div w:id="1401445783">
      <w:bodyDiv w:val="1"/>
      <w:marLeft w:val="0"/>
      <w:marRight w:val="0"/>
      <w:marTop w:val="0"/>
      <w:marBottom w:val="0"/>
      <w:divBdr>
        <w:top w:val="none" w:sz="0" w:space="0" w:color="auto"/>
        <w:left w:val="none" w:sz="0" w:space="0" w:color="auto"/>
        <w:bottom w:val="none" w:sz="0" w:space="0" w:color="auto"/>
        <w:right w:val="none" w:sz="0" w:space="0" w:color="auto"/>
      </w:divBdr>
    </w:div>
    <w:div w:id="1404378380">
      <w:bodyDiv w:val="1"/>
      <w:marLeft w:val="0"/>
      <w:marRight w:val="0"/>
      <w:marTop w:val="0"/>
      <w:marBottom w:val="0"/>
      <w:divBdr>
        <w:top w:val="none" w:sz="0" w:space="0" w:color="auto"/>
        <w:left w:val="none" w:sz="0" w:space="0" w:color="auto"/>
        <w:bottom w:val="none" w:sz="0" w:space="0" w:color="auto"/>
        <w:right w:val="none" w:sz="0" w:space="0" w:color="auto"/>
      </w:divBdr>
    </w:div>
    <w:div w:id="1415977371">
      <w:bodyDiv w:val="1"/>
      <w:marLeft w:val="0"/>
      <w:marRight w:val="0"/>
      <w:marTop w:val="0"/>
      <w:marBottom w:val="0"/>
      <w:divBdr>
        <w:top w:val="none" w:sz="0" w:space="0" w:color="auto"/>
        <w:left w:val="none" w:sz="0" w:space="0" w:color="auto"/>
        <w:bottom w:val="none" w:sz="0" w:space="0" w:color="auto"/>
        <w:right w:val="none" w:sz="0" w:space="0" w:color="auto"/>
      </w:divBdr>
    </w:div>
    <w:div w:id="1420909699">
      <w:bodyDiv w:val="1"/>
      <w:marLeft w:val="0"/>
      <w:marRight w:val="0"/>
      <w:marTop w:val="0"/>
      <w:marBottom w:val="0"/>
      <w:divBdr>
        <w:top w:val="none" w:sz="0" w:space="0" w:color="auto"/>
        <w:left w:val="none" w:sz="0" w:space="0" w:color="auto"/>
        <w:bottom w:val="none" w:sz="0" w:space="0" w:color="auto"/>
        <w:right w:val="none" w:sz="0" w:space="0" w:color="auto"/>
      </w:divBdr>
    </w:div>
    <w:div w:id="1421557491">
      <w:bodyDiv w:val="1"/>
      <w:marLeft w:val="0"/>
      <w:marRight w:val="0"/>
      <w:marTop w:val="0"/>
      <w:marBottom w:val="0"/>
      <w:divBdr>
        <w:top w:val="none" w:sz="0" w:space="0" w:color="auto"/>
        <w:left w:val="none" w:sz="0" w:space="0" w:color="auto"/>
        <w:bottom w:val="none" w:sz="0" w:space="0" w:color="auto"/>
        <w:right w:val="none" w:sz="0" w:space="0" w:color="auto"/>
      </w:divBdr>
    </w:div>
    <w:div w:id="1465388360">
      <w:bodyDiv w:val="1"/>
      <w:marLeft w:val="0"/>
      <w:marRight w:val="0"/>
      <w:marTop w:val="0"/>
      <w:marBottom w:val="0"/>
      <w:divBdr>
        <w:top w:val="none" w:sz="0" w:space="0" w:color="auto"/>
        <w:left w:val="none" w:sz="0" w:space="0" w:color="auto"/>
        <w:bottom w:val="none" w:sz="0" w:space="0" w:color="auto"/>
        <w:right w:val="none" w:sz="0" w:space="0" w:color="auto"/>
      </w:divBdr>
    </w:div>
    <w:div w:id="1500387446">
      <w:bodyDiv w:val="1"/>
      <w:marLeft w:val="0"/>
      <w:marRight w:val="0"/>
      <w:marTop w:val="0"/>
      <w:marBottom w:val="0"/>
      <w:divBdr>
        <w:top w:val="none" w:sz="0" w:space="0" w:color="auto"/>
        <w:left w:val="none" w:sz="0" w:space="0" w:color="auto"/>
        <w:bottom w:val="none" w:sz="0" w:space="0" w:color="auto"/>
        <w:right w:val="none" w:sz="0" w:space="0" w:color="auto"/>
      </w:divBdr>
    </w:div>
    <w:div w:id="1511600573">
      <w:bodyDiv w:val="1"/>
      <w:marLeft w:val="0"/>
      <w:marRight w:val="0"/>
      <w:marTop w:val="0"/>
      <w:marBottom w:val="0"/>
      <w:divBdr>
        <w:top w:val="none" w:sz="0" w:space="0" w:color="auto"/>
        <w:left w:val="none" w:sz="0" w:space="0" w:color="auto"/>
        <w:bottom w:val="none" w:sz="0" w:space="0" w:color="auto"/>
        <w:right w:val="none" w:sz="0" w:space="0" w:color="auto"/>
      </w:divBdr>
    </w:div>
    <w:div w:id="1516338194">
      <w:bodyDiv w:val="1"/>
      <w:marLeft w:val="0"/>
      <w:marRight w:val="0"/>
      <w:marTop w:val="0"/>
      <w:marBottom w:val="0"/>
      <w:divBdr>
        <w:top w:val="none" w:sz="0" w:space="0" w:color="auto"/>
        <w:left w:val="none" w:sz="0" w:space="0" w:color="auto"/>
        <w:bottom w:val="none" w:sz="0" w:space="0" w:color="auto"/>
        <w:right w:val="none" w:sz="0" w:space="0" w:color="auto"/>
      </w:divBdr>
    </w:div>
    <w:div w:id="1529638097">
      <w:bodyDiv w:val="1"/>
      <w:marLeft w:val="0"/>
      <w:marRight w:val="0"/>
      <w:marTop w:val="0"/>
      <w:marBottom w:val="0"/>
      <w:divBdr>
        <w:top w:val="none" w:sz="0" w:space="0" w:color="auto"/>
        <w:left w:val="none" w:sz="0" w:space="0" w:color="auto"/>
        <w:bottom w:val="none" w:sz="0" w:space="0" w:color="auto"/>
        <w:right w:val="none" w:sz="0" w:space="0" w:color="auto"/>
      </w:divBdr>
    </w:div>
    <w:div w:id="1531411459">
      <w:bodyDiv w:val="1"/>
      <w:marLeft w:val="0"/>
      <w:marRight w:val="0"/>
      <w:marTop w:val="0"/>
      <w:marBottom w:val="0"/>
      <w:divBdr>
        <w:top w:val="none" w:sz="0" w:space="0" w:color="auto"/>
        <w:left w:val="none" w:sz="0" w:space="0" w:color="auto"/>
        <w:bottom w:val="none" w:sz="0" w:space="0" w:color="auto"/>
        <w:right w:val="none" w:sz="0" w:space="0" w:color="auto"/>
      </w:divBdr>
    </w:div>
    <w:div w:id="1546528805">
      <w:bodyDiv w:val="1"/>
      <w:marLeft w:val="0"/>
      <w:marRight w:val="0"/>
      <w:marTop w:val="0"/>
      <w:marBottom w:val="0"/>
      <w:divBdr>
        <w:top w:val="none" w:sz="0" w:space="0" w:color="auto"/>
        <w:left w:val="none" w:sz="0" w:space="0" w:color="auto"/>
        <w:bottom w:val="none" w:sz="0" w:space="0" w:color="auto"/>
        <w:right w:val="none" w:sz="0" w:space="0" w:color="auto"/>
      </w:divBdr>
    </w:div>
    <w:div w:id="1556119228">
      <w:bodyDiv w:val="1"/>
      <w:marLeft w:val="0"/>
      <w:marRight w:val="0"/>
      <w:marTop w:val="0"/>
      <w:marBottom w:val="0"/>
      <w:divBdr>
        <w:top w:val="none" w:sz="0" w:space="0" w:color="auto"/>
        <w:left w:val="none" w:sz="0" w:space="0" w:color="auto"/>
        <w:bottom w:val="none" w:sz="0" w:space="0" w:color="auto"/>
        <w:right w:val="none" w:sz="0" w:space="0" w:color="auto"/>
      </w:divBdr>
    </w:div>
    <w:div w:id="1568689586">
      <w:bodyDiv w:val="1"/>
      <w:marLeft w:val="0"/>
      <w:marRight w:val="0"/>
      <w:marTop w:val="0"/>
      <w:marBottom w:val="0"/>
      <w:divBdr>
        <w:top w:val="none" w:sz="0" w:space="0" w:color="auto"/>
        <w:left w:val="none" w:sz="0" w:space="0" w:color="auto"/>
        <w:bottom w:val="none" w:sz="0" w:space="0" w:color="auto"/>
        <w:right w:val="none" w:sz="0" w:space="0" w:color="auto"/>
      </w:divBdr>
    </w:div>
    <w:div w:id="1581064703">
      <w:bodyDiv w:val="1"/>
      <w:marLeft w:val="0"/>
      <w:marRight w:val="0"/>
      <w:marTop w:val="0"/>
      <w:marBottom w:val="0"/>
      <w:divBdr>
        <w:top w:val="none" w:sz="0" w:space="0" w:color="auto"/>
        <w:left w:val="none" w:sz="0" w:space="0" w:color="auto"/>
        <w:bottom w:val="none" w:sz="0" w:space="0" w:color="auto"/>
        <w:right w:val="none" w:sz="0" w:space="0" w:color="auto"/>
      </w:divBdr>
    </w:div>
    <w:div w:id="1589265500">
      <w:bodyDiv w:val="1"/>
      <w:marLeft w:val="0"/>
      <w:marRight w:val="0"/>
      <w:marTop w:val="0"/>
      <w:marBottom w:val="0"/>
      <w:divBdr>
        <w:top w:val="none" w:sz="0" w:space="0" w:color="auto"/>
        <w:left w:val="none" w:sz="0" w:space="0" w:color="auto"/>
        <w:bottom w:val="none" w:sz="0" w:space="0" w:color="auto"/>
        <w:right w:val="none" w:sz="0" w:space="0" w:color="auto"/>
      </w:divBdr>
    </w:div>
    <w:div w:id="1613130176">
      <w:bodyDiv w:val="1"/>
      <w:marLeft w:val="0"/>
      <w:marRight w:val="0"/>
      <w:marTop w:val="0"/>
      <w:marBottom w:val="0"/>
      <w:divBdr>
        <w:top w:val="none" w:sz="0" w:space="0" w:color="auto"/>
        <w:left w:val="none" w:sz="0" w:space="0" w:color="auto"/>
        <w:bottom w:val="none" w:sz="0" w:space="0" w:color="auto"/>
        <w:right w:val="none" w:sz="0" w:space="0" w:color="auto"/>
      </w:divBdr>
    </w:div>
    <w:div w:id="1629430212">
      <w:bodyDiv w:val="1"/>
      <w:marLeft w:val="0"/>
      <w:marRight w:val="0"/>
      <w:marTop w:val="0"/>
      <w:marBottom w:val="0"/>
      <w:divBdr>
        <w:top w:val="none" w:sz="0" w:space="0" w:color="auto"/>
        <w:left w:val="none" w:sz="0" w:space="0" w:color="auto"/>
        <w:bottom w:val="none" w:sz="0" w:space="0" w:color="auto"/>
        <w:right w:val="none" w:sz="0" w:space="0" w:color="auto"/>
      </w:divBdr>
    </w:div>
    <w:div w:id="1635863538">
      <w:bodyDiv w:val="1"/>
      <w:marLeft w:val="0"/>
      <w:marRight w:val="0"/>
      <w:marTop w:val="0"/>
      <w:marBottom w:val="0"/>
      <w:divBdr>
        <w:top w:val="none" w:sz="0" w:space="0" w:color="auto"/>
        <w:left w:val="none" w:sz="0" w:space="0" w:color="auto"/>
        <w:bottom w:val="none" w:sz="0" w:space="0" w:color="auto"/>
        <w:right w:val="none" w:sz="0" w:space="0" w:color="auto"/>
      </w:divBdr>
    </w:div>
    <w:div w:id="1652245366">
      <w:bodyDiv w:val="1"/>
      <w:marLeft w:val="0"/>
      <w:marRight w:val="0"/>
      <w:marTop w:val="0"/>
      <w:marBottom w:val="0"/>
      <w:divBdr>
        <w:top w:val="none" w:sz="0" w:space="0" w:color="auto"/>
        <w:left w:val="none" w:sz="0" w:space="0" w:color="auto"/>
        <w:bottom w:val="none" w:sz="0" w:space="0" w:color="auto"/>
        <w:right w:val="none" w:sz="0" w:space="0" w:color="auto"/>
      </w:divBdr>
    </w:div>
    <w:div w:id="1655521943">
      <w:bodyDiv w:val="1"/>
      <w:marLeft w:val="0"/>
      <w:marRight w:val="0"/>
      <w:marTop w:val="0"/>
      <w:marBottom w:val="0"/>
      <w:divBdr>
        <w:top w:val="none" w:sz="0" w:space="0" w:color="auto"/>
        <w:left w:val="none" w:sz="0" w:space="0" w:color="auto"/>
        <w:bottom w:val="none" w:sz="0" w:space="0" w:color="auto"/>
        <w:right w:val="none" w:sz="0" w:space="0" w:color="auto"/>
      </w:divBdr>
    </w:div>
    <w:div w:id="1656957806">
      <w:bodyDiv w:val="1"/>
      <w:marLeft w:val="0"/>
      <w:marRight w:val="0"/>
      <w:marTop w:val="0"/>
      <w:marBottom w:val="0"/>
      <w:divBdr>
        <w:top w:val="none" w:sz="0" w:space="0" w:color="auto"/>
        <w:left w:val="none" w:sz="0" w:space="0" w:color="auto"/>
        <w:bottom w:val="none" w:sz="0" w:space="0" w:color="auto"/>
        <w:right w:val="none" w:sz="0" w:space="0" w:color="auto"/>
      </w:divBdr>
    </w:div>
    <w:div w:id="1658457447">
      <w:bodyDiv w:val="1"/>
      <w:marLeft w:val="0"/>
      <w:marRight w:val="0"/>
      <w:marTop w:val="0"/>
      <w:marBottom w:val="0"/>
      <w:divBdr>
        <w:top w:val="none" w:sz="0" w:space="0" w:color="auto"/>
        <w:left w:val="none" w:sz="0" w:space="0" w:color="auto"/>
        <w:bottom w:val="none" w:sz="0" w:space="0" w:color="auto"/>
        <w:right w:val="none" w:sz="0" w:space="0" w:color="auto"/>
      </w:divBdr>
    </w:div>
    <w:div w:id="1686055486">
      <w:bodyDiv w:val="1"/>
      <w:marLeft w:val="0"/>
      <w:marRight w:val="0"/>
      <w:marTop w:val="0"/>
      <w:marBottom w:val="0"/>
      <w:divBdr>
        <w:top w:val="none" w:sz="0" w:space="0" w:color="auto"/>
        <w:left w:val="none" w:sz="0" w:space="0" w:color="auto"/>
        <w:bottom w:val="none" w:sz="0" w:space="0" w:color="auto"/>
        <w:right w:val="none" w:sz="0" w:space="0" w:color="auto"/>
      </w:divBdr>
    </w:div>
    <w:div w:id="1696274193">
      <w:bodyDiv w:val="1"/>
      <w:marLeft w:val="0"/>
      <w:marRight w:val="0"/>
      <w:marTop w:val="0"/>
      <w:marBottom w:val="0"/>
      <w:divBdr>
        <w:top w:val="none" w:sz="0" w:space="0" w:color="auto"/>
        <w:left w:val="none" w:sz="0" w:space="0" w:color="auto"/>
        <w:bottom w:val="none" w:sz="0" w:space="0" w:color="auto"/>
        <w:right w:val="none" w:sz="0" w:space="0" w:color="auto"/>
      </w:divBdr>
    </w:div>
    <w:div w:id="1698776225">
      <w:bodyDiv w:val="1"/>
      <w:marLeft w:val="0"/>
      <w:marRight w:val="0"/>
      <w:marTop w:val="0"/>
      <w:marBottom w:val="0"/>
      <w:divBdr>
        <w:top w:val="none" w:sz="0" w:space="0" w:color="auto"/>
        <w:left w:val="none" w:sz="0" w:space="0" w:color="auto"/>
        <w:bottom w:val="none" w:sz="0" w:space="0" w:color="auto"/>
        <w:right w:val="none" w:sz="0" w:space="0" w:color="auto"/>
      </w:divBdr>
    </w:div>
    <w:div w:id="1715931026">
      <w:bodyDiv w:val="1"/>
      <w:marLeft w:val="0"/>
      <w:marRight w:val="0"/>
      <w:marTop w:val="0"/>
      <w:marBottom w:val="0"/>
      <w:divBdr>
        <w:top w:val="none" w:sz="0" w:space="0" w:color="auto"/>
        <w:left w:val="none" w:sz="0" w:space="0" w:color="auto"/>
        <w:bottom w:val="none" w:sz="0" w:space="0" w:color="auto"/>
        <w:right w:val="none" w:sz="0" w:space="0" w:color="auto"/>
      </w:divBdr>
    </w:div>
    <w:div w:id="1727559885">
      <w:bodyDiv w:val="1"/>
      <w:marLeft w:val="0"/>
      <w:marRight w:val="0"/>
      <w:marTop w:val="0"/>
      <w:marBottom w:val="0"/>
      <w:divBdr>
        <w:top w:val="none" w:sz="0" w:space="0" w:color="auto"/>
        <w:left w:val="none" w:sz="0" w:space="0" w:color="auto"/>
        <w:bottom w:val="none" w:sz="0" w:space="0" w:color="auto"/>
        <w:right w:val="none" w:sz="0" w:space="0" w:color="auto"/>
      </w:divBdr>
    </w:div>
    <w:div w:id="1731806411">
      <w:bodyDiv w:val="1"/>
      <w:marLeft w:val="0"/>
      <w:marRight w:val="0"/>
      <w:marTop w:val="0"/>
      <w:marBottom w:val="0"/>
      <w:divBdr>
        <w:top w:val="none" w:sz="0" w:space="0" w:color="auto"/>
        <w:left w:val="none" w:sz="0" w:space="0" w:color="auto"/>
        <w:bottom w:val="none" w:sz="0" w:space="0" w:color="auto"/>
        <w:right w:val="none" w:sz="0" w:space="0" w:color="auto"/>
      </w:divBdr>
    </w:div>
    <w:div w:id="1734892062">
      <w:bodyDiv w:val="1"/>
      <w:marLeft w:val="0"/>
      <w:marRight w:val="0"/>
      <w:marTop w:val="0"/>
      <w:marBottom w:val="0"/>
      <w:divBdr>
        <w:top w:val="none" w:sz="0" w:space="0" w:color="auto"/>
        <w:left w:val="none" w:sz="0" w:space="0" w:color="auto"/>
        <w:bottom w:val="none" w:sz="0" w:space="0" w:color="auto"/>
        <w:right w:val="none" w:sz="0" w:space="0" w:color="auto"/>
      </w:divBdr>
    </w:div>
    <w:div w:id="1737774301">
      <w:bodyDiv w:val="1"/>
      <w:marLeft w:val="0"/>
      <w:marRight w:val="0"/>
      <w:marTop w:val="0"/>
      <w:marBottom w:val="0"/>
      <w:divBdr>
        <w:top w:val="none" w:sz="0" w:space="0" w:color="auto"/>
        <w:left w:val="none" w:sz="0" w:space="0" w:color="auto"/>
        <w:bottom w:val="none" w:sz="0" w:space="0" w:color="auto"/>
        <w:right w:val="none" w:sz="0" w:space="0" w:color="auto"/>
      </w:divBdr>
    </w:div>
    <w:div w:id="1737891984">
      <w:bodyDiv w:val="1"/>
      <w:marLeft w:val="0"/>
      <w:marRight w:val="0"/>
      <w:marTop w:val="0"/>
      <w:marBottom w:val="0"/>
      <w:divBdr>
        <w:top w:val="none" w:sz="0" w:space="0" w:color="auto"/>
        <w:left w:val="none" w:sz="0" w:space="0" w:color="auto"/>
        <w:bottom w:val="none" w:sz="0" w:space="0" w:color="auto"/>
        <w:right w:val="none" w:sz="0" w:space="0" w:color="auto"/>
      </w:divBdr>
    </w:div>
    <w:div w:id="1740244360">
      <w:bodyDiv w:val="1"/>
      <w:marLeft w:val="0"/>
      <w:marRight w:val="0"/>
      <w:marTop w:val="0"/>
      <w:marBottom w:val="0"/>
      <w:divBdr>
        <w:top w:val="none" w:sz="0" w:space="0" w:color="auto"/>
        <w:left w:val="none" w:sz="0" w:space="0" w:color="auto"/>
        <w:bottom w:val="none" w:sz="0" w:space="0" w:color="auto"/>
        <w:right w:val="none" w:sz="0" w:space="0" w:color="auto"/>
      </w:divBdr>
    </w:div>
    <w:div w:id="1740443133">
      <w:bodyDiv w:val="1"/>
      <w:marLeft w:val="0"/>
      <w:marRight w:val="0"/>
      <w:marTop w:val="0"/>
      <w:marBottom w:val="0"/>
      <w:divBdr>
        <w:top w:val="none" w:sz="0" w:space="0" w:color="auto"/>
        <w:left w:val="none" w:sz="0" w:space="0" w:color="auto"/>
        <w:bottom w:val="none" w:sz="0" w:space="0" w:color="auto"/>
        <w:right w:val="none" w:sz="0" w:space="0" w:color="auto"/>
      </w:divBdr>
    </w:div>
    <w:div w:id="1750734603">
      <w:bodyDiv w:val="1"/>
      <w:marLeft w:val="0"/>
      <w:marRight w:val="0"/>
      <w:marTop w:val="0"/>
      <w:marBottom w:val="0"/>
      <w:divBdr>
        <w:top w:val="none" w:sz="0" w:space="0" w:color="auto"/>
        <w:left w:val="none" w:sz="0" w:space="0" w:color="auto"/>
        <w:bottom w:val="none" w:sz="0" w:space="0" w:color="auto"/>
        <w:right w:val="none" w:sz="0" w:space="0" w:color="auto"/>
      </w:divBdr>
    </w:div>
    <w:div w:id="1765104236">
      <w:bodyDiv w:val="1"/>
      <w:marLeft w:val="0"/>
      <w:marRight w:val="0"/>
      <w:marTop w:val="0"/>
      <w:marBottom w:val="0"/>
      <w:divBdr>
        <w:top w:val="none" w:sz="0" w:space="0" w:color="auto"/>
        <w:left w:val="none" w:sz="0" w:space="0" w:color="auto"/>
        <w:bottom w:val="none" w:sz="0" w:space="0" w:color="auto"/>
        <w:right w:val="none" w:sz="0" w:space="0" w:color="auto"/>
      </w:divBdr>
    </w:div>
    <w:div w:id="1776513686">
      <w:bodyDiv w:val="1"/>
      <w:marLeft w:val="0"/>
      <w:marRight w:val="0"/>
      <w:marTop w:val="0"/>
      <w:marBottom w:val="0"/>
      <w:divBdr>
        <w:top w:val="none" w:sz="0" w:space="0" w:color="auto"/>
        <w:left w:val="none" w:sz="0" w:space="0" w:color="auto"/>
        <w:bottom w:val="none" w:sz="0" w:space="0" w:color="auto"/>
        <w:right w:val="none" w:sz="0" w:space="0" w:color="auto"/>
      </w:divBdr>
    </w:div>
    <w:div w:id="1784570678">
      <w:bodyDiv w:val="1"/>
      <w:marLeft w:val="0"/>
      <w:marRight w:val="0"/>
      <w:marTop w:val="0"/>
      <w:marBottom w:val="0"/>
      <w:divBdr>
        <w:top w:val="none" w:sz="0" w:space="0" w:color="auto"/>
        <w:left w:val="none" w:sz="0" w:space="0" w:color="auto"/>
        <w:bottom w:val="none" w:sz="0" w:space="0" w:color="auto"/>
        <w:right w:val="none" w:sz="0" w:space="0" w:color="auto"/>
      </w:divBdr>
    </w:div>
    <w:div w:id="1787918744">
      <w:bodyDiv w:val="1"/>
      <w:marLeft w:val="0"/>
      <w:marRight w:val="0"/>
      <w:marTop w:val="0"/>
      <w:marBottom w:val="0"/>
      <w:divBdr>
        <w:top w:val="none" w:sz="0" w:space="0" w:color="auto"/>
        <w:left w:val="none" w:sz="0" w:space="0" w:color="auto"/>
        <w:bottom w:val="none" w:sz="0" w:space="0" w:color="auto"/>
        <w:right w:val="none" w:sz="0" w:space="0" w:color="auto"/>
      </w:divBdr>
    </w:div>
    <w:div w:id="1789156437">
      <w:bodyDiv w:val="1"/>
      <w:marLeft w:val="0"/>
      <w:marRight w:val="0"/>
      <w:marTop w:val="0"/>
      <w:marBottom w:val="0"/>
      <w:divBdr>
        <w:top w:val="none" w:sz="0" w:space="0" w:color="auto"/>
        <w:left w:val="none" w:sz="0" w:space="0" w:color="auto"/>
        <w:bottom w:val="none" w:sz="0" w:space="0" w:color="auto"/>
        <w:right w:val="none" w:sz="0" w:space="0" w:color="auto"/>
      </w:divBdr>
    </w:div>
    <w:div w:id="1807549376">
      <w:bodyDiv w:val="1"/>
      <w:marLeft w:val="0"/>
      <w:marRight w:val="0"/>
      <w:marTop w:val="0"/>
      <w:marBottom w:val="0"/>
      <w:divBdr>
        <w:top w:val="none" w:sz="0" w:space="0" w:color="auto"/>
        <w:left w:val="none" w:sz="0" w:space="0" w:color="auto"/>
        <w:bottom w:val="none" w:sz="0" w:space="0" w:color="auto"/>
        <w:right w:val="none" w:sz="0" w:space="0" w:color="auto"/>
      </w:divBdr>
    </w:div>
    <w:div w:id="1808205056">
      <w:bodyDiv w:val="1"/>
      <w:marLeft w:val="0"/>
      <w:marRight w:val="0"/>
      <w:marTop w:val="0"/>
      <w:marBottom w:val="0"/>
      <w:divBdr>
        <w:top w:val="none" w:sz="0" w:space="0" w:color="auto"/>
        <w:left w:val="none" w:sz="0" w:space="0" w:color="auto"/>
        <w:bottom w:val="none" w:sz="0" w:space="0" w:color="auto"/>
        <w:right w:val="none" w:sz="0" w:space="0" w:color="auto"/>
      </w:divBdr>
    </w:div>
    <w:div w:id="1822430751">
      <w:bodyDiv w:val="1"/>
      <w:marLeft w:val="0"/>
      <w:marRight w:val="0"/>
      <w:marTop w:val="0"/>
      <w:marBottom w:val="0"/>
      <w:divBdr>
        <w:top w:val="none" w:sz="0" w:space="0" w:color="auto"/>
        <w:left w:val="none" w:sz="0" w:space="0" w:color="auto"/>
        <w:bottom w:val="none" w:sz="0" w:space="0" w:color="auto"/>
        <w:right w:val="none" w:sz="0" w:space="0" w:color="auto"/>
      </w:divBdr>
    </w:div>
    <w:div w:id="1823501905">
      <w:bodyDiv w:val="1"/>
      <w:marLeft w:val="0"/>
      <w:marRight w:val="0"/>
      <w:marTop w:val="0"/>
      <w:marBottom w:val="0"/>
      <w:divBdr>
        <w:top w:val="none" w:sz="0" w:space="0" w:color="auto"/>
        <w:left w:val="none" w:sz="0" w:space="0" w:color="auto"/>
        <w:bottom w:val="none" w:sz="0" w:space="0" w:color="auto"/>
        <w:right w:val="none" w:sz="0" w:space="0" w:color="auto"/>
      </w:divBdr>
    </w:div>
    <w:div w:id="1854300273">
      <w:bodyDiv w:val="1"/>
      <w:marLeft w:val="0"/>
      <w:marRight w:val="0"/>
      <w:marTop w:val="0"/>
      <w:marBottom w:val="0"/>
      <w:divBdr>
        <w:top w:val="none" w:sz="0" w:space="0" w:color="auto"/>
        <w:left w:val="none" w:sz="0" w:space="0" w:color="auto"/>
        <w:bottom w:val="none" w:sz="0" w:space="0" w:color="auto"/>
        <w:right w:val="none" w:sz="0" w:space="0" w:color="auto"/>
      </w:divBdr>
    </w:div>
    <w:div w:id="1859587502">
      <w:bodyDiv w:val="1"/>
      <w:marLeft w:val="0"/>
      <w:marRight w:val="0"/>
      <w:marTop w:val="0"/>
      <w:marBottom w:val="0"/>
      <w:divBdr>
        <w:top w:val="none" w:sz="0" w:space="0" w:color="auto"/>
        <w:left w:val="none" w:sz="0" w:space="0" w:color="auto"/>
        <w:bottom w:val="none" w:sz="0" w:space="0" w:color="auto"/>
        <w:right w:val="none" w:sz="0" w:space="0" w:color="auto"/>
      </w:divBdr>
    </w:div>
    <w:div w:id="1889678925">
      <w:bodyDiv w:val="1"/>
      <w:marLeft w:val="0"/>
      <w:marRight w:val="0"/>
      <w:marTop w:val="0"/>
      <w:marBottom w:val="0"/>
      <w:divBdr>
        <w:top w:val="none" w:sz="0" w:space="0" w:color="auto"/>
        <w:left w:val="none" w:sz="0" w:space="0" w:color="auto"/>
        <w:bottom w:val="none" w:sz="0" w:space="0" w:color="auto"/>
        <w:right w:val="none" w:sz="0" w:space="0" w:color="auto"/>
      </w:divBdr>
    </w:div>
    <w:div w:id="1896507402">
      <w:bodyDiv w:val="1"/>
      <w:marLeft w:val="0"/>
      <w:marRight w:val="0"/>
      <w:marTop w:val="0"/>
      <w:marBottom w:val="0"/>
      <w:divBdr>
        <w:top w:val="none" w:sz="0" w:space="0" w:color="auto"/>
        <w:left w:val="none" w:sz="0" w:space="0" w:color="auto"/>
        <w:bottom w:val="none" w:sz="0" w:space="0" w:color="auto"/>
        <w:right w:val="none" w:sz="0" w:space="0" w:color="auto"/>
      </w:divBdr>
    </w:div>
    <w:div w:id="1902059532">
      <w:bodyDiv w:val="1"/>
      <w:marLeft w:val="0"/>
      <w:marRight w:val="0"/>
      <w:marTop w:val="0"/>
      <w:marBottom w:val="0"/>
      <w:divBdr>
        <w:top w:val="none" w:sz="0" w:space="0" w:color="auto"/>
        <w:left w:val="none" w:sz="0" w:space="0" w:color="auto"/>
        <w:bottom w:val="none" w:sz="0" w:space="0" w:color="auto"/>
        <w:right w:val="none" w:sz="0" w:space="0" w:color="auto"/>
      </w:divBdr>
    </w:div>
    <w:div w:id="1908343853">
      <w:bodyDiv w:val="1"/>
      <w:marLeft w:val="0"/>
      <w:marRight w:val="0"/>
      <w:marTop w:val="0"/>
      <w:marBottom w:val="0"/>
      <w:divBdr>
        <w:top w:val="none" w:sz="0" w:space="0" w:color="auto"/>
        <w:left w:val="none" w:sz="0" w:space="0" w:color="auto"/>
        <w:bottom w:val="none" w:sz="0" w:space="0" w:color="auto"/>
        <w:right w:val="none" w:sz="0" w:space="0" w:color="auto"/>
      </w:divBdr>
    </w:div>
    <w:div w:id="1909025305">
      <w:bodyDiv w:val="1"/>
      <w:marLeft w:val="0"/>
      <w:marRight w:val="0"/>
      <w:marTop w:val="0"/>
      <w:marBottom w:val="0"/>
      <w:divBdr>
        <w:top w:val="none" w:sz="0" w:space="0" w:color="auto"/>
        <w:left w:val="none" w:sz="0" w:space="0" w:color="auto"/>
        <w:bottom w:val="none" w:sz="0" w:space="0" w:color="auto"/>
        <w:right w:val="none" w:sz="0" w:space="0" w:color="auto"/>
      </w:divBdr>
    </w:div>
    <w:div w:id="1910458171">
      <w:bodyDiv w:val="1"/>
      <w:marLeft w:val="0"/>
      <w:marRight w:val="0"/>
      <w:marTop w:val="0"/>
      <w:marBottom w:val="0"/>
      <w:divBdr>
        <w:top w:val="none" w:sz="0" w:space="0" w:color="auto"/>
        <w:left w:val="none" w:sz="0" w:space="0" w:color="auto"/>
        <w:bottom w:val="none" w:sz="0" w:space="0" w:color="auto"/>
        <w:right w:val="none" w:sz="0" w:space="0" w:color="auto"/>
      </w:divBdr>
    </w:div>
    <w:div w:id="1917202456">
      <w:bodyDiv w:val="1"/>
      <w:marLeft w:val="0"/>
      <w:marRight w:val="0"/>
      <w:marTop w:val="0"/>
      <w:marBottom w:val="0"/>
      <w:divBdr>
        <w:top w:val="none" w:sz="0" w:space="0" w:color="auto"/>
        <w:left w:val="none" w:sz="0" w:space="0" w:color="auto"/>
        <w:bottom w:val="none" w:sz="0" w:space="0" w:color="auto"/>
        <w:right w:val="none" w:sz="0" w:space="0" w:color="auto"/>
      </w:divBdr>
    </w:div>
    <w:div w:id="1929654935">
      <w:bodyDiv w:val="1"/>
      <w:marLeft w:val="0"/>
      <w:marRight w:val="0"/>
      <w:marTop w:val="0"/>
      <w:marBottom w:val="0"/>
      <w:divBdr>
        <w:top w:val="none" w:sz="0" w:space="0" w:color="auto"/>
        <w:left w:val="none" w:sz="0" w:space="0" w:color="auto"/>
        <w:bottom w:val="none" w:sz="0" w:space="0" w:color="auto"/>
        <w:right w:val="none" w:sz="0" w:space="0" w:color="auto"/>
      </w:divBdr>
    </w:div>
    <w:div w:id="1940138204">
      <w:bodyDiv w:val="1"/>
      <w:marLeft w:val="0"/>
      <w:marRight w:val="0"/>
      <w:marTop w:val="0"/>
      <w:marBottom w:val="0"/>
      <w:divBdr>
        <w:top w:val="none" w:sz="0" w:space="0" w:color="auto"/>
        <w:left w:val="none" w:sz="0" w:space="0" w:color="auto"/>
        <w:bottom w:val="none" w:sz="0" w:space="0" w:color="auto"/>
        <w:right w:val="none" w:sz="0" w:space="0" w:color="auto"/>
      </w:divBdr>
    </w:div>
    <w:div w:id="1947885935">
      <w:bodyDiv w:val="1"/>
      <w:marLeft w:val="0"/>
      <w:marRight w:val="0"/>
      <w:marTop w:val="0"/>
      <w:marBottom w:val="0"/>
      <w:divBdr>
        <w:top w:val="none" w:sz="0" w:space="0" w:color="auto"/>
        <w:left w:val="none" w:sz="0" w:space="0" w:color="auto"/>
        <w:bottom w:val="none" w:sz="0" w:space="0" w:color="auto"/>
        <w:right w:val="none" w:sz="0" w:space="0" w:color="auto"/>
      </w:divBdr>
    </w:div>
    <w:div w:id="1954897859">
      <w:bodyDiv w:val="1"/>
      <w:marLeft w:val="0"/>
      <w:marRight w:val="0"/>
      <w:marTop w:val="0"/>
      <w:marBottom w:val="0"/>
      <w:divBdr>
        <w:top w:val="none" w:sz="0" w:space="0" w:color="auto"/>
        <w:left w:val="none" w:sz="0" w:space="0" w:color="auto"/>
        <w:bottom w:val="none" w:sz="0" w:space="0" w:color="auto"/>
        <w:right w:val="none" w:sz="0" w:space="0" w:color="auto"/>
      </w:divBdr>
    </w:div>
    <w:div w:id="1969896335">
      <w:bodyDiv w:val="1"/>
      <w:marLeft w:val="0"/>
      <w:marRight w:val="0"/>
      <w:marTop w:val="0"/>
      <w:marBottom w:val="0"/>
      <w:divBdr>
        <w:top w:val="none" w:sz="0" w:space="0" w:color="auto"/>
        <w:left w:val="none" w:sz="0" w:space="0" w:color="auto"/>
        <w:bottom w:val="none" w:sz="0" w:space="0" w:color="auto"/>
        <w:right w:val="none" w:sz="0" w:space="0" w:color="auto"/>
      </w:divBdr>
    </w:div>
    <w:div w:id="1986932122">
      <w:bodyDiv w:val="1"/>
      <w:marLeft w:val="0"/>
      <w:marRight w:val="0"/>
      <w:marTop w:val="0"/>
      <w:marBottom w:val="0"/>
      <w:divBdr>
        <w:top w:val="none" w:sz="0" w:space="0" w:color="auto"/>
        <w:left w:val="none" w:sz="0" w:space="0" w:color="auto"/>
        <w:bottom w:val="none" w:sz="0" w:space="0" w:color="auto"/>
        <w:right w:val="none" w:sz="0" w:space="0" w:color="auto"/>
      </w:divBdr>
    </w:div>
    <w:div w:id="1988976837">
      <w:bodyDiv w:val="1"/>
      <w:marLeft w:val="0"/>
      <w:marRight w:val="0"/>
      <w:marTop w:val="0"/>
      <w:marBottom w:val="0"/>
      <w:divBdr>
        <w:top w:val="none" w:sz="0" w:space="0" w:color="auto"/>
        <w:left w:val="none" w:sz="0" w:space="0" w:color="auto"/>
        <w:bottom w:val="none" w:sz="0" w:space="0" w:color="auto"/>
        <w:right w:val="none" w:sz="0" w:space="0" w:color="auto"/>
      </w:divBdr>
    </w:div>
    <w:div w:id="2000114012">
      <w:bodyDiv w:val="1"/>
      <w:marLeft w:val="0"/>
      <w:marRight w:val="0"/>
      <w:marTop w:val="0"/>
      <w:marBottom w:val="0"/>
      <w:divBdr>
        <w:top w:val="none" w:sz="0" w:space="0" w:color="auto"/>
        <w:left w:val="none" w:sz="0" w:space="0" w:color="auto"/>
        <w:bottom w:val="none" w:sz="0" w:space="0" w:color="auto"/>
        <w:right w:val="none" w:sz="0" w:space="0" w:color="auto"/>
      </w:divBdr>
    </w:div>
    <w:div w:id="2031682606">
      <w:bodyDiv w:val="1"/>
      <w:marLeft w:val="0"/>
      <w:marRight w:val="0"/>
      <w:marTop w:val="0"/>
      <w:marBottom w:val="0"/>
      <w:divBdr>
        <w:top w:val="none" w:sz="0" w:space="0" w:color="auto"/>
        <w:left w:val="none" w:sz="0" w:space="0" w:color="auto"/>
        <w:bottom w:val="none" w:sz="0" w:space="0" w:color="auto"/>
        <w:right w:val="none" w:sz="0" w:space="0" w:color="auto"/>
      </w:divBdr>
    </w:div>
    <w:div w:id="2033141399">
      <w:bodyDiv w:val="1"/>
      <w:marLeft w:val="0"/>
      <w:marRight w:val="0"/>
      <w:marTop w:val="0"/>
      <w:marBottom w:val="0"/>
      <w:divBdr>
        <w:top w:val="none" w:sz="0" w:space="0" w:color="auto"/>
        <w:left w:val="none" w:sz="0" w:space="0" w:color="auto"/>
        <w:bottom w:val="none" w:sz="0" w:space="0" w:color="auto"/>
        <w:right w:val="none" w:sz="0" w:space="0" w:color="auto"/>
      </w:divBdr>
    </w:div>
    <w:div w:id="2034452280">
      <w:bodyDiv w:val="1"/>
      <w:marLeft w:val="0"/>
      <w:marRight w:val="0"/>
      <w:marTop w:val="0"/>
      <w:marBottom w:val="0"/>
      <w:divBdr>
        <w:top w:val="none" w:sz="0" w:space="0" w:color="auto"/>
        <w:left w:val="none" w:sz="0" w:space="0" w:color="auto"/>
        <w:bottom w:val="none" w:sz="0" w:space="0" w:color="auto"/>
        <w:right w:val="none" w:sz="0" w:space="0" w:color="auto"/>
      </w:divBdr>
    </w:div>
    <w:div w:id="2047830958">
      <w:bodyDiv w:val="1"/>
      <w:marLeft w:val="0"/>
      <w:marRight w:val="0"/>
      <w:marTop w:val="0"/>
      <w:marBottom w:val="0"/>
      <w:divBdr>
        <w:top w:val="none" w:sz="0" w:space="0" w:color="auto"/>
        <w:left w:val="none" w:sz="0" w:space="0" w:color="auto"/>
        <w:bottom w:val="none" w:sz="0" w:space="0" w:color="auto"/>
        <w:right w:val="none" w:sz="0" w:space="0" w:color="auto"/>
      </w:divBdr>
    </w:div>
    <w:div w:id="2054500867">
      <w:bodyDiv w:val="1"/>
      <w:marLeft w:val="0"/>
      <w:marRight w:val="0"/>
      <w:marTop w:val="0"/>
      <w:marBottom w:val="0"/>
      <w:divBdr>
        <w:top w:val="none" w:sz="0" w:space="0" w:color="auto"/>
        <w:left w:val="none" w:sz="0" w:space="0" w:color="auto"/>
        <w:bottom w:val="none" w:sz="0" w:space="0" w:color="auto"/>
        <w:right w:val="none" w:sz="0" w:space="0" w:color="auto"/>
      </w:divBdr>
    </w:div>
    <w:div w:id="2067409460">
      <w:bodyDiv w:val="1"/>
      <w:marLeft w:val="0"/>
      <w:marRight w:val="0"/>
      <w:marTop w:val="0"/>
      <w:marBottom w:val="0"/>
      <w:divBdr>
        <w:top w:val="none" w:sz="0" w:space="0" w:color="auto"/>
        <w:left w:val="none" w:sz="0" w:space="0" w:color="auto"/>
        <w:bottom w:val="none" w:sz="0" w:space="0" w:color="auto"/>
        <w:right w:val="none" w:sz="0" w:space="0" w:color="auto"/>
      </w:divBdr>
    </w:div>
    <w:div w:id="2090954427">
      <w:bodyDiv w:val="1"/>
      <w:marLeft w:val="0"/>
      <w:marRight w:val="0"/>
      <w:marTop w:val="0"/>
      <w:marBottom w:val="0"/>
      <w:divBdr>
        <w:top w:val="none" w:sz="0" w:space="0" w:color="auto"/>
        <w:left w:val="none" w:sz="0" w:space="0" w:color="auto"/>
        <w:bottom w:val="none" w:sz="0" w:space="0" w:color="auto"/>
        <w:right w:val="none" w:sz="0" w:space="0" w:color="auto"/>
      </w:divBdr>
    </w:div>
    <w:div w:id="2092197523">
      <w:bodyDiv w:val="1"/>
      <w:marLeft w:val="0"/>
      <w:marRight w:val="0"/>
      <w:marTop w:val="0"/>
      <w:marBottom w:val="0"/>
      <w:divBdr>
        <w:top w:val="none" w:sz="0" w:space="0" w:color="auto"/>
        <w:left w:val="none" w:sz="0" w:space="0" w:color="auto"/>
        <w:bottom w:val="none" w:sz="0" w:space="0" w:color="auto"/>
        <w:right w:val="none" w:sz="0" w:space="0" w:color="auto"/>
      </w:divBdr>
    </w:div>
    <w:div w:id="2097751184">
      <w:bodyDiv w:val="1"/>
      <w:marLeft w:val="0"/>
      <w:marRight w:val="0"/>
      <w:marTop w:val="0"/>
      <w:marBottom w:val="0"/>
      <w:divBdr>
        <w:top w:val="none" w:sz="0" w:space="0" w:color="auto"/>
        <w:left w:val="none" w:sz="0" w:space="0" w:color="auto"/>
        <w:bottom w:val="none" w:sz="0" w:space="0" w:color="auto"/>
        <w:right w:val="none" w:sz="0" w:space="0" w:color="auto"/>
      </w:divBdr>
    </w:div>
    <w:div w:id="2102724960">
      <w:bodyDiv w:val="1"/>
      <w:marLeft w:val="0"/>
      <w:marRight w:val="0"/>
      <w:marTop w:val="0"/>
      <w:marBottom w:val="0"/>
      <w:divBdr>
        <w:top w:val="none" w:sz="0" w:space="0" w:color="auto"/>
        <w:left w:val="none" w:sz="0" w:space="0" w:color="auto"/>
        <w:bottom w:val="none" w:sz="0" w:space="0" w:color="auto"/>
        <w:right w:val="none" w:sz="0" w:space="0" w:color="auto"/>
      </w:divBdr>
    </w:div>
    <w:div w:id="2103715600">
      <w:bodyDiv w:val="1"/>
      <w:marLeft w:val="0"/>
      <w:marRight w:val="0"/>
      <w:marTop w:val="0"/>
      <w:marBottom w:val="0"/>
      <w:divBdr>
        <w:top w:val="none" w:sz="0" w:space="0" w:color="auto"/>
        <w:left w:val="none" w:sz="0" w:space="0" w:color="auto"/>
        <w:bottom w:val="none" w:sz="0" w:space="0" w:color="auto"/>
        <w:right w:val="none" w:sz="0" w:space="0" w:color="auto"/>
      </w:divBdr>
    </w:div>
    <w:div w:id="2107655570">
      <w:bodyDiv w:val="1"/>
      <w:marLeft w:val="0"/>
      <w:marRight w:val="0"/>
      <w:marTop w:val="0"/>
      <w:marBottom w:val="0"/>
      <w:divBdr>
        <w:top w:val="none" w:sz="0" w:space="0" w:color="auto"/>
        <w:left w:val="none" w:sz="0" w:space="0" w:color="auto"/>
        <w:bottom w:val="none" w:sz="0" w:space="0" w:color="auto"/>
        <w:right w:val="none" w:sz="0" w:space="0" w:color="auto"/>
      </w:divBdr>
    </w:div>
    <w:div w:id="2111123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jpeg"/><Relationship Id="rId18" Type="http://schemas.openxmlformats.org/officeDocument/2006/relationships/image" Target="media/image7.jpe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jpe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jpeg"/><Relationship Id="rId23"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Insert text</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2" ma:contentTypeDescription="Create a new document." ma:contentTypeScope="" ma:versionID="be46721a9c1ae8c6f46effe8d9323fdc">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70d1eba7f32fb5cb9abcb2156ff2723a"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Sci265</b:Tag>
    <b:SourceType>InternetSite</b:SourceType>
    <b:Guid>{1618C0F3-3994-4983-91FF-DFBDFA590743}</b:Guid>
    <b:Author>
      <b:Author>
        <b:Corporate>Science Direct</b:Corporate>
      </b:Author>
    </b:Author>
    <b:Title>Piezoelectric Sensor</b:Title>
    <b:YearAccessed>2026</b:YearAccessed>
    <b:MonthAccessed>Jan</b:MonthAccessed>
    <b:URL>https://www.sciencedirect.com/topics/engineering/piezoelectric-sensor</b:URL>
    <b:RefOrder>1</b:RefOrder>
  </b:Source>
  <b:Source>
    <b:Tag>Sci266</b:Tag>
    <b:SourceType>InternetSite</b:SourceType>
    <b:Guid>{4AA2D43C-AC95-40C1-8F84-3691EBB9C3E6}</b:Guid>
    <b:Author>
      <b:Author>
        <b:Corporate>Science Direct</b:Corporate>
      </b:Author>
    </b:Author>
    <b:Title>Fourier Transform Infrared Spectroscopy</b:Title>
    <b:YearAccessed>2026</b:YearAccessed>
    <b:MonthAccessed>Jan</b:MonthAccessed>
    <b:URL>https://www.sciencedirect.com/topics/earth-and-planetary-sciences/fourier-transform-infrared-spectroscopy</b:URL>
    <b:RefOrder>2</b:RefOrder>
  </b:Source>
  <b:Source>
    <b:Tag>AVN26</b:Tag>
    <b:SourceType>InternetSite</b:SourceType>
    <b:Guid>{DD5A9656-1AF8-4345-9680-FDB7E2F54AEE}</b:Guid>
    <b:Author>
      <b:Author>
        <b:Corporate>AVNET abaqus</b:Corporate>
      </b:Author>
    </b:Author>
    <b:Title>Piezoelectric pressure sensors</b:Title>
    <b:YearAccessed>2026</b:YearAccessed>
    <b:MonthAccessed>Jan</b:MonthAccessed>
    <b:URL>https://my.avnet.com/abacus/solutions/technologies/sensors/pressure-sensors/core-technologies/piezoelectric/</b:URL>
    <b:RefOrder>3</b:RefOrder>
  </b:Source>
  <b:Source>
    <b:Tag>Kis21</b:Tag>
    <b:SourceType>InternetSite</b:SourceType>
    <b:Guid>{D7A8845B-249B-43C7-BEDF-D31D43378518}</b:Guid>
    <b:Title>Piezoelectric pressure sensors explained in 4 minutes</b:Title>
    <b:Year>2021</b:Year>
    <b:YearAccessed>2026</b:YearAccessed>
    <b:MonthAccessed>Jan</b:MonthAccessed>
    <b:URL>https://www.youtube.com/watch?v=JoRVcys5PB8</b:URL>
    <b:Author>
      <b:Author>
        <b:Corporate>Kistler Group</b:Corporate>
      </b:Author>
    </b:Author>
    <b:InternetSiteTitle>Youtube</b:InternetSiteTitle>
    <b:RefOrder>4</b:RefOrder>
  </b:Source>
  <b:Source>
    <b:Tag>AMO26</b:Tag>
    <b:SourceType>InternetSite</b:SourceType>
    <b:Guid>{7F6CEAAF-2CA3-4EFA-8ED1-58B56912AA58}</b:Guid>
    <b:Author>
      <b:Author>
        <b:Corporate>AMOtronics</b:Corporate>
      </b:Author>
    </b:Author>
    <b:Title>Fragment Test System for Blast Research and Ballistic Experiments</b:Title>
    <b:YearAccessed>2026</b:YearAccessed>
    <b:MonthAccessed>Jan</b:MonthAccessed>
    <b:URL>https://www.amotronics.de/en/measurement/fragment-test-system.html</b:URL>
    <b:RefOrder>6</b:RefOrder>
  </b:Source>
  <b:Source>
    <b:Tag>Whi26</b:Tag>
    <b:SourceType>InternetSite</b:SourceType>
    <b:Guid>{06F1F33B-027D-4DA5-A95F-37985C0B1360}</b:Guid>
    <b:Author>
      <b:Author>
        <b:Corporate>Whithner Screen Graphics LLC</b:Corporate>
      </b:Author>
    </b:Author>
    <b:Title>Triggering screens for ballistic research and related industries.</b:Title>
    <b:YearAccessed>2026</b:YearAccessed>
    <b:MonthAccessed>Jan</b:MonthAccessed>
    <b:URL>https://www.whithner.com/</b:URL>
    <b:RefOrder>7</b:RefOrder>
  </b:Source>
  <b:Source>
    <b:Tag>DST26</b:Tag>
    <b:SourceType>Misc</b:SourceType>
    <b:Guid>{80C8D24D-E1A8-49F9-8FD8-5AE8EF9C5B65}</b:Guid>
    <b:Title>Data Capture &amp; Evaluation</b:Title>
    <b:YearAccessed>2026</b:YearAccessed>
    <b:MonthAccessed>Jan</b:MonthAccessed>
    <b:Author>
      <b:Author>
        <b:Corporate>DSTL</b:Corporate>
      </b:Author>
    </b:Author>
    <b:RefOrder>5</b:RefOrder>
  </b:Source>
  <b:Source>
    <b:Tag>Cab26</b:Tag>
    <b:SourceType>InternetSite</b:SourceType>
    <b:Guid>{47D75277-706F-4657-ADF4-FA38F7D1FFBB}</b:Guid>
    <b:Title>What are BNC Cables and How Do They Work?</b:Title>
    <b:Author>
      <b:Author>
        <b:Corporate>Cable Wholesale</b:Corporate>
      </b:Author>
    </b:Author>
    <b:YearAccessed>2026</b:YearAccessed>
    <b:MonthAccessed>Jan</b:MonthAccessed>
    <b:URL>https://www.cablewholesale.com/blog/index.php/2024/01/23/what-are-bnc-cables-and-how-do-they-work/?srsltid=AfmBOoouYlrAD1wOY1P5D02NiOwgU52JXsgW6cl4q4QbzlhsSK0PqzSS</b:URL>
    <b:RefOrder>8</b:RefOrder>
  </b:Source>
  <b:Source>
    <b:Tag>Len26</b:Tag>
    <b:SourceType>InternetSite</b:SourceType>
    <b:Guid>{0050DBF1-4EFA-4E98-B0BE-5AB7BF9AC743}</b:Guid>
    <b:Author>
      <b:Author>
        <b:Corporate>Lenovo</b:Corporate>
      </b:Author>
    </b:Author>
    <b:Title>What is a BNC connector?</b:Title>
    <b:YearAccessed>2026</b:YearAccessed>
    <b:MonthAccessed>Jan</b:MonthAccessed>
    <b:URL>https://www.lenovo.com/gb/en/glossary/bnc-connector/?orgRef=https%253A%252F%252Fwww.google.com%252F&amp;srsltid=AfmBOopMRzNRtQXMx8wqntN-Z9wLUGTfhgJdOI57_C6YvmETyB5Tpf-i</b:URL>
    <b:RefOrder>9</b:RefOrder>
  </b:Source>
  <b:Source>
    <b:Tag>Far26</b:Tag>
    <b:SourceType>InternetSite</b:SourceType>
    <b:Guid>{FBF51139-6A73-4AE4-982E-00D5C2DC6AA6}</b:Guid>
    <b:Author>
      <b:Author>
        <b:Corporate>Farnell</b:Corporate>
      </b:Author>
    </b:Author>
    <b:Title>RF Coaxial Cable Assembly, BNC Plug</b:Title>
    <b:YearAccessed>2026</b:YearAccessed>
    <b:MonthAccessed>Jan</b:MonthAccessed>
    <b:URL>https://uk.farnell.com/multicomp-pro/bnc-bnc-plug-rg59-2m/lead-rg59-bnc-plg-plg-2m/dp/4257339</b:URL>
    <b:RefOrder>10</b:RefOrder>
  </b:Source>
  <b:Source>
    <b:Tag>Rea24</b:Tag>
    <b:SourceType>JournalArticle</b:SourceType>
    <b:Guid>{0FA7468F-0276-4CFD-9DF9-7775A67CC4A0}</b:Guid>
    <b:Title>Sustainable and economical alternatives to fragment capture</b:Title>
    <b:Year>2024</b:Year>
    <b:Month>Feb</b:Month>
    <b:Day>23</b:Day>
    <b:YearAccessed>2026</b:YearAccessed>
    <b:MonthAccessed>Jan</b:MonthAccessed>
    <b:URL>https://dspace.lib.cranfield.ac.uk/server/api/core/bitstreams/181438a6-3a30-4112-b99d-aef24a8e3a95/content</b:URL>
    <b:Author>
      <b:Author>
        <b:NameList>
          <b:Person>
            <b:Last>Read</b:Last>
            <b:First>et</b:First>
            <b:Middle>al</b:Middle>
          </b:Person>
        </b:NameList>
      </b:Author>
    </b:Author>
    <b:JournalName>Forensic Science, Medicine and Pathology</b:JournalName>
    <b:RefOrder>11</b:RefOrder>
  </b:Source>
  <b:Source>
    <b:Tag>Imp26</b:Tag>
    <b:SourceType>InternetSite</b:SourceType>
    <b:Guid>{BA829981-9860-4C06-8DA1-0AE79F914DF6}</b:Guid>
    <b:Title>FTIR spectrometers</b:Title>
    <b:Author>
      <b:Author>
        <b:Corporate>Imperial College London</b:Corporate>
      </b:Author>
    </b:Author>
    <b:YearAccessed>2026</b:YearAccessed>
    <b:MonthAccessed>Jan</b:MonthAccessed>
    <b:URL>https://www.imperial.ac.uk/vibrational-spectroscopy-and-chemical-imaging/facilities/ftir-spectrometers/</b:URL>
    <b:RefOrder>15</b:RefOrder>
  </b:Source>
  <b:Source>
    <b:Tag>Agi26</b:Tag>
    <b:SourceType>InternetSite</b:SourceType>
    <b:Guid>{064649C8-7510-49C6-9182-62021487A910}</b:Guid>
    <b:Author>
      <b:Author>
        <b:Corporate>Agilent</b:Corporate>
      </b:Author>
    </b:Author>
    <b:Title>Fourier Transform Infrared Spectroscopy (FTIR) Overview</b:Title>
    <b:YearAccessed>2026</b:YearAccessed>
    <b:MonthAccessed>Jan</b:MonthAccessed>
    <b:URL>https://www.agilent.com/en/support/molecular-spectroscopy/ftir-spectroscopy/ftir-spectroscopy-basics-faqs?srsltid=AfmBOop3H2miiVX0L8npiXDiOFVAEC4CsDjgv0Z_x4YlQnl4NcpHTTP3</b:URL>
    <b:RefOrder>14</b:RefOrder>
  </b:Source>
  <b:Source>
    <b:Tag>Edi23</b:Tag>
    <b:SourceType>InternetSite</b:SourceType>
    <b:Guid>{2CCDF479-099F-42BD-9435-9E0CC2396E11}</b:Guid>
    <b:Author>
      <b:Author>
        <b:Corporate>Edinburgh Instruments</b:Corporate>
      </b:Author>
    </b:Author>
    <b:Title>What is FTIR Spectroscopy</b:Title>
    <b:Year>2023</b:Year>
    <b:Month>Apr</b:Month>
    <b:Day>25</b:Day>
    <b:YearAccessed>2026</b:YearAccessed>
    <b:MonthAccessed>Jan</b:MonthAccessed>
    <b:URL>https://www.edinst.com/resource/what-is-ftir-spectroscopy/</b:URL>
    <b:RefOrder>16</b:RefOrder>
  </b:Source>
  <b:Source>
    <b:Tag>Sci267</b:Tag>
    <b:SourceType>InternetSite</b:SourceType>
    <b:Guid>{F70AAF8F-3CE2-491C-88FC-B2A83BF3D6D4}</b:Guid>
    <b:Author>
      <b:Author>
        <b:Corporate>Science Direct</b:Corporate>
      </b:Author>
    </b:Author>
    <b:Title>Fourier Transform Infrared Spectroscopy</b:Title>
    <b:YearAccessed>2026</b:YearAccessed>
    <b:MonthAccessed>Jan</b:MonthAccessed>
    <b:URL>https://www.sciencedirect.com/topics/agricultural-and-biological-sciences/fourier-transform-infrared-spectroscopy</b:URL>
    <b:RefOrder>12</b:RefOrder>
  </b:Source>
  <b:Source>
    <b:Tag>Wha</b:Tag>
    <b:SourceType>InternetSite</b:SourceType>
    <b:Guid>{0D4553E4-0B43-42AD-B3FE-2171B04FB35F}</b:Guid>
    <b:Title>What is IR Spectroscopy?</b:Title>
    <b:URL>https://www.bruker.com/en/products-and-solutions/infrared-and-raman/ft-ir-routine-spectrometer/what-is-ft-ir-spectroscopy.html</b:URL>
    <b:Author>
      <b:Author>
        <b:Corporate>BRUKER</b:Corporate>
      </b:Author>
    </b:Author>
    <b:YearAccessed>2026</b:YearAccessed>
    <b:MonthAccessed>Jan</b:MonthAccessed>
    <b:RefOrder>13</b:RefOrder>
  </b:Source>
  <b:Source>
    <b:Tag>AVN261</b:Tag>
    <b:SourceType>InternetSite</b:SourceType>
    <b:Guid>{90AA8A50-AB20-427F-BEF6-84B5959AE3AB}</b:Guid>
    <b:Author>
      <b:Author>
        <b:Corporate>AVNET Abacus</b:Corporate>
      </b:Author>
    </b:Author>
    <b:Title>Piezoresistive pressure sensors</b:Title>
    <b:YearAccessed>2026</b:YearAccessed>
    <b:MonthAccessed>Jan</b:MonthAccessed>
    <b:URL>https://my.avnet.com/abacus/solutions/technologies/sensors/pressure-sensors/core-technologies/piezoresistive-strain-gauge/</b:URL>
    <b:RefOrder>17</b:RefOrder>
  </b:Source>
  <b:Source>
    <b:Tag>AVN262</b:Tag>
    <b:SourceType>InternetSite</b:SourceType>
    <b:Guid>{E4BE2A14-3EAA-4524-9B69-CB0D1F2A7D14}</b:Guid>
    <b:Author>
      <b:Author>
        <b:Corporate>AVNET Abacus</b:Corporate>
      </b:Author>
    </b:Author>
    <b:Title>Optical pressure sensors</b:Title>
    <b:YearAccessed>2026</b:YearAccessed>
    <b:MonthAccessed>Jan</b:MonthAccessed>
    <b:URL>https://my.avnet.com/abacus/solutions/technologies/sensors/pressure-sensors/core-technologies/optical/</b:URL>
    <b:RefOrder>18</b:RefOrder>
  </b:Source>
  <b:Source>
    <b:Tag>Top23</b:Tag>
    <b:SourceType>InternetSite</b:SourceType>
    <b:Guid>{0EE5AAD6-0E42-4AEA-8AAF-2C121E5193AF}</b:Guid>
    <b:Author>
      <b:Author>
        <b:NameList>
          <b:Person>
            <b:Last>Dustin</b:Last>
            <b:First>Top</b:First>
            <b:Middle>Shot</b:Middle>
          </b:Person>
        </b:NameList>
      </b:Author>
    </b:Author>
    <b:Title>Hand Grenade vs Ballistic Gel in Slow Motion</b:Title>
    <b:ProductionCompany>YouTube</b:ProductionCompany>
    <b:Year>2023</b:Year>
    <b:YearAccessed>2026</b:YearAccessed>
    <b:MonthAccessed>Jan</b:MonthAccessed>
    <b:URL>https://www.youtube.com/watch?v=qQD0SNNFJzk</b:URL>
    <b:RefOrder>23</b:RefOrder>
  </b:Source>
  <b:Source>
    <b:Tag>dat24</b:Tag>
    <b:SourceType>InternetSite</b:SourceType>
    <b:Guid>{DFE9759A-F17B-4A63-9025-5101A11108A4}</b:Guid>
    <b:Author>
      <b:Author>
        <b:Corporate>data-alliance</b:Corporate>
      </b:Author>
    </b:Author>
    <b:Title>Comparing RF Connectors: SMA vs. N-Type vs. TNC vs. BNC</b:Title>
    <b:Year>2024</b:Year>
    <b:Month>Dec</b:Month>
    <b:Day>23</b:Day>
    <b:YearAccessed>2026</b:YearAccessed>
    <b:MonthAccessed>Jan</b:MonthAccessed>
    <b:URL>https://www.data-alliance.net/blog/comparing-rfl-connectors-sma-vs-n-type-vs-tnc-vs-bnc#:~:text=SMA%20and%20RP%2DSMA%20connectors,frequencies%20and%20vibration%2Dprone%20environments.</b:URL>
    <b:RefOrder>21</b:RefOrder>
  </b:Source>
  <b:Source>
    <b:Tag>TIM26</b:Tag>
    <b:SourceType>InternetSite</b:SourceType>
    <b:Guid>{E3B1A7D1-221B-45A4-97EC-F5C86FA10934}</b:Guid>
    <b:Author>
      <b:Author>
        <b:Corporate>TIMES Microwave Systems</b:Corporate>
      </b:Author>
    </b:Author>
    <b:Title>MilTech Coaxial Cable Assemblies Brochure</b:Title>
    <b:YearAccessed>2026</b:YearAccessed>
    <b:MonthAccessed>Jan</b:MonthAccessed>
    <b:URL>https://timesmicrowave.com/documentation/miltech-coaxial-cable-assemblies-brochure/</b:URL>
    <b:RefOrder>22</b:RefOrder>
  </b:Source>
  <b:Source>
    <b:Tag>Qua26</b:Tag>
    <b:SourceType>InternetSite</b:SourceType>
    <b:Guid>{D85E8B85-AE84-4A85-897F-998AFF605979}</b:Guid>
    <b:Author>
      <b:Author>
        <b:Corporate>Quantifiphotonics</b:Corporate>
      </b:Author>
    </b:Author>
    <b:Title>Photonic Doppler Velocimetry</b:Title>
    <b:YearAccessed>2026</b:YearAccessed>
    <b:MonthAccessed>Jan</b:MonthAccessed>
    <b:URL>https://cdn.quantifiphotonics.com/20220527145205/QP_AppNote_PDV_v1.1.pdf</b:URL>
    <b:RefOrder>19</b:RefOrder>
  </b:Source>
  <b:Source>
    <b:Tag>SCA26</b:Tag>
    <b:SourceType>InternetSite</b:SourceType>
    <b:Guid>{91F0B148-B06C-4A52-9A51-8535E6F7158B}</b:Guid>
    <b:Author>
      <b:Author>
        <b:Corporate>SCANDIFLASH</b:Corporate>
      </b:Author>
    </b:Author>
    <b:Title>Flash X-Ray imaging.  Two systems working as one.</b:Title>
    <b:YearAccessed>2026</b:YearAccessed>
    <b:MonthAccessed>Jan</b:MonthAccessed>
    <b:URL>https://scandiflash.com/products/</b:URL>
    <b:RefOrder>20</b:RefOrder>
  </b:Source>
  <b:Source>
    <b:Tag>Sci268</b:Tag>
    <b:SourceType>InternetSite</b:SourceType>
    <b:Guid>{F23454C0-385B-4E72-AAC2-429A15660FAA}</b:Guid>
    <b:Author>
      <b:Author>
        <b:Corporate>Science Direct</b:Corporate>
      </b:Author>
    </b:Author>
    <b:Title>Gas Chromatography Mass Spectrometry (GCMS)</b:Title>
    <b:YearAccessed>2026</b:YearAccessed>
    <b:MonthAccessed>Jan</b:MonthAccessed>
    <b:URL>https://www.sciencedirect.com/topics/chemistry/gas-chromatography-mass-spectrometry-gcms</b:URL>
    <b:RefOrder>24</b:RefOrder>
  </b:Source>
  <b:Source>
    <b:Tag>Agi261</b:Tag>
    <b:SourceType>InternetSite</b:SourceType>
    <b:Guid>{4BF19A62-85D9-4B26-93D3-60A809629CAC}</b:Guid>
    <b:Author>
      <b:Author>
        <b:Corporate>Agilent</b:Corporate>
      </b:Author>
    </b:Author>
    <b:Title>Raman Spectroscopy Overview</b:Title>
    <b:YearAccessed>2026</b:YearAccessed>
    <b:MonthAccessed>Jan</b:MonthAccessed>
    <b:URL>https://www.agilent.com/en/support/molecular-spectroscopy/raman-spectroscopy/what-is-raman-spectroscopy-faq-guide?gclsrc=aw.ds&amp;gad_source=1&amp;gad_campaignid=23157738461&amp;gbraid=0AAAAADSHcWeNbBAxyEdApkBd7a3P8-q7O&amp;gclid=CjwKCAiAssfLBhBDEiwAcLpwfhYlOcPPk_06OYE1</b:URL>
    <b:RefOrder>25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40156C1-BF69-432F-98C5-CE8808D8D57A}">
  <ds:schemaRefs>
    <ds:schemaRef ds:uri="http://schemas.microsoft.com/sharepoint/v3/contenttype/forms"/>
  </ds:schemaRefs>
</ds:datastoreItem>
</file>

<file path=customXml/itemProps3.xml><?xml version="1.0" encoding="utf-8"?>
<ds:datastoreItem xmlns:ds="http://schemas.openxmlformats.org/officeDocument/2006/customXml" ds:itemID="{5E491700-002D-4301-A8D2-9FEBE5F4A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A4FB494-F326-449F-8065-3FC5E8A30E51}">
  <ds:schemaRefs>
    <ds:schemaRef ds:uri="http://schemas.microsoft.com/office/2006/metadata/properties"/>
    <ds:schemaRef ds:uri="http://schemas.microsoft.com/office/infopath/2007/PartnerControls"/>
    <ds:schemaRef ds:uri="d8e79d84-78fb-44a9-92e9-d04bdd8f0359"/>
  </ds:schemaRefs>
</ds:datastoreItem>
</file>

<file path=customXml/itemProps5.xml><?xml version="1.0" encoding="utf-8"?>
<ds:datastoreItem xmlns:ds="http://schemas.openxmlformats.org/officeDocument/2006/customXml" ds:itemID="{8DE5EA04-1F99-4A02-B3BD-F4661B8228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2698</TotalTime>
  <Pages>22</Pages>
  <Words>4600</Words>
  <Characters>26225</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Critique of data capture methods used at cotec trial</vt:lpstr>
    </vt:vector>
  </TitlesOfParts>
  <Company/>
  <LinksUpToDate>false</LinksUpToDate>
  <CharactersWithSpaces>30764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Critique of data capture methods used at cotec trial</dc:title>
  <dc:subject>Data Capture and Evaluation ACDA 6021</dc:subject>
  <dc:creator>Rachel McColm</dc:creator>
  <cp:keywords/>
  <dc:description/>
  <cp:lastModifiedBy>Rachel McColm</cp:lastModifiedBy>
  <cp:revision>278</cp:revision>
  <dcterms:created xsi:type="dcterms:W3CDTF">2026-01-20T21:05:00Z</dcterms:created>
  <dcterms:modified xsi:type="dcterms:W3CDTF">2026-01-22T23:04:00Z</dcterms:modified>
  <cp:category>2223157</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y fmtid="{D5CDD505-2E9C-101B-9397-08002B2CF9AE}" pid="3" name="GrammarlyDocumentId">
    <vt:lpwstr>e5554bb4-caa5-4e62-8145-8ffa02ce4b9f</vt:lpwstr>
  </property>
  <property fmtid="{D5CDD505-2E9C-101B-9397-08002B2CF9AE}" pid="4" name="MSIP_Label_8e28611e-2819-430a-bdf7-3581be6cbbdd_Enabled">
    <vt:lpwstr>true</vt:lpwstr>
  </property>
  <property fmtid="{D5CDD505-2E9C-101B-9397-08002B2CF9AE}" pid="5" name="MSIP_Label_8e28611e-2819-430a-bdf7-3581be6cbbdd_SetDate">
    <vt:lpwstr>2026-01-20T13:25:51Z</vt:lpwstr>
  </property>
  <property fmtid="{D5CDD505-2E9C-101B-9397-08002B2CF9AE}" pid="6" name="MSIP_Label_8e28611e-2819-430a-bdf7-3581be6cbbdd_Method">
    <vt:lpwstr>Privileged</vt:lpwstr>
  </property>
  <property fmtid="{D5CDD505-2E9C-101B-9397-08002B2CF9AE}" pid="7" name="MSIP_Label_8e28611e-2819-430a-bdf7-3581be6cbbdd_Name">
    <vt:lpwstr>MOD-1-NWR-‘NON-WORK  RELATED’</vt:lpwstr>
  </property>
  <property fmtid="{D5CDD505-2E9C-101B-9397-08002B2CF9AE}" pid="8" name="MSIP_Label_8e28611e-2819-430a-bdf7-3581be6cbbdd_SiteId">
    <vt:lpwstr>be7760ed-5953-484b-ae95-d0a16dfa09e5</vt:lpwstr>
  </property>
  <property fmtid="{D5CDD505-2E9C-101B-9397-08002B2CF9AE}" pid="9" name="MSIP_Label_8e28611e-2819-430a-bdf7-3581be6cbbdd_ActionId">
    <vt:lpwstr>bae368f7-8c0e-47b9-8389-76561c985f7b</vt:lpwstr>
  </property>
  <property fmtid="{D5CDD505-2E9C-101B-9397-08002B2CF9AE}" pid="10" name="MSIP_Label_8e28611e-2819-430a-bdf7-3581be6cbbdd_ContentBits">
    <vt:lpwstr>0</vt:lpwstr>
  </property>
  <property fmtid="{D5CDD505-2E9C-101B-9397-08002B2CF9AE}" pid="11" name="MSIP_Label_8e28611e-2819-430a-bdf7-3581be6cbbdd_Tag">
    <vt:lpwstr>10, 0, 1, 1</vt:lpwstr>
  </property>
</Properties>
</file>