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D357C" w14:textId="4974480D" w:rsidR="00A50388" w:rsidRPr="00A91D4C" w:rsidRDefault="007061B3">
      <w:pPr>
        <w:rPr>
          <w:rFonts w:ascii="Arial" w:hAnsi="Arial" w:cs="Arial"/>
          <w:sz w:val="22"/>
          <w:szCs w:val="22"/>
        </w:rPr>
      </w:pPr>
      <w:r w:rsidRPr="00A91D4C">
        <w:rPr>
          <w:rFonts w:ascii="Arial" w:hAnsi="Arial" w:cs="Arial"/>
          <w:sz w:val="22"/>
          <w:szCs w:val="22"/>
        </w:rPr>
        <w:t>Molly Louise Neal</w:t>
      </w:r>
    </w:p>
    <w:p w14:paraId="600E00AC" w14:textId="6EB5A963" w:rsidR="007061B3" w:rsidRPr="00A91D4C" w:rsidRDefault="00C663E4">
      <w:pPr>
        <w:rPr>
          <w:rFonts w:ascii="Arial" w:hAnsi="Arial" w:cs="Arial"/>
          <w:sz w:val="22"/>
          <w:szCs w:val="22"/>
        </w:rPr>
      </w:pPr>
      <w:r w:rsidRPr="00A91D4C">
        <w:rPr>
          <w:rFonts w:ascii="Arial" w:hAnsi="Arial" w:cs="Arial"/>
          <w:sz w:val="22"/>
          <w:szCs w:val="22"/>
        </w:rPr>
        <w:t>2418867</w:t>
      </w:r>
    </w:p>
    <w:p w14:paraId="0EBA6D32" w14:textId="74E7A0A4" w:rsidR="00C663E4" w:rsidRPr="00A91D4C" w:rsidRDefault="00946267">
      <w:pPr>
        <w:rPr>
          <w:rFonts w:ascii="Arial" w:hAnsi="Arial" w:cs="Arial"/>
          <w:sz w:val="22"/>
          <w:szCs w:val="22"/>
        </w:rPr>
      </w:pPr>
      <w:r>
        <w:rPr>
          <w:rFonts w:ascii="Arial" w:hAnsi="Arial" w:cs="Arial"/>
          <w:sz w:val="22"/>
          <w:szCs w:val="22"/>
        </w:rPr>
        <w:t>4172</w:t>
      </w:r>
      <w:r w:rsidR="00C663E4" w:rsidRPr="00A91D4C">
        <w:rPr>
          <w:rFonts w:ascii="Arial" w:hAnsi="Arial" w:cs="Arial"/>
          <w:sz w:val="22"/>
          <w:szCs w:val="22"/>
        </w:rPr>
        <w:t xml:space="preserve"> Words</w:t>
      </w:r>
    </w:p>
    <w:p w14:paraId="00B1691D" w14:textId="4A6B5227" w:rsidR="00C663E4" w:rsidRPr="00A91D4C" w:rsidRDefault="00015EEA">
      <w:pPr>
        <w:rPr>
          <w:rFonts w:ascii="Arial" w:hAnsi="Arial" w:cs="Arial"/>
          <w:sz w:val="22"/>
          <w:szCs w:val="22"/>
        </w:rPr>
      </w:pPr>
      <w:r w:rsidRPr="00A91D4C">
        <w:rPr>
          <w:rFonts w:ascii="Arial" w:hAnsi="Arial" w:cs="Arial"/>
          <w:sz w:val="22"/>
          <w:szCs w:val="22"/>
        </w:rPr>
        <w:t>ECEY6010</w:t>
      </w:r>
    </w:p>
    <w:p w14:paraId="2681D5BE" w14:textId="77777777" w:rsidR="00400967" w:rsidRPr="00A91D4C" w:rsidRDefault="00400967">
      <w:pPr>
        <w:rPr>
          <w:rFonts w:ascii="Arial" w:hAnsi="Arial" w:cs="Arial"/>
          <w:sz w:val="22"/>
          <w:szCs w:val="22"/>
        </w:rPr>
      </w:pPr>
    </w:p>
    <w:p w14:paraId="1EAC52B6" w14:textId="77777777" w:rsidR="00657ADA" w:rsidRPr="00A91D4C" w:rsidRDefault="00657ADA">
      <w:pPr>
        <w:rPr>
          <w:rFonts w:ascii="Arial" w:hAnsi="Arial" w:cs="Arial"/>
          <w:sz w:val="22"/>
          <w:szCs w:val="22"/>
        </w:rPr>
      </w:pPr>
    </w:p>
    <w:p w14:paraId="067EAA92" w14:textId="77777777" w:rsidR="00015EEA" w:rsidRDefault="00015EEA">
      <w:pPr>
        <w:rPr>
          <w:rFonts w:ascii="Arial" w:hAnsi="Arial" w:cs="Arial"/>
          <w:b/>
          <w:bCs/>
          <w:sz w:val="22"/>
          <w:szCs w:val="22"/>
          <w:u w:val="single"/>
        </w:rPr>
      </w:pPr>
    </w:p>
    <w:p w14:paraId="4EE18C89" w14:textId="77777777" w:rsidR="009E40A8" w:rsidRDefault="009E40A8">
      <w:pPr>
        <w:rPr>
          <w:rFonts w:ascii="Arial" w:hAnsi="Arial" w:cs="Arial"/>
          <w:b/>
          <w:bCs/>
          <w:sz w:val="22"/>
          <w:szCs w:val="22"/>
          <w:u w:val="single"/>
        </w:rPr>
      </w:pPr>
    </w:p>
    <w:p w14:paraId="2C54B4E7" w14:textId="77777777" w:rsidR="009E40A8" w:rsidRDefault="009E40A8">
      <w:pPr>
        <w:rPr>
          <w:rFonts w:ascii="Arial" w:hAnsi="Arial" w:cs="Arial"/>
          <w:b/>
          <w:bCs/>
          <w:sz w:val="22"/>
          <w:szCs w:val="22"/>
          <w:u w:val="single"/>
        </w:rPr>
      </w:pPr>
    </w:p>
    <w:p w14:paraId="2B6150AB" w14:textId="77777777" w:rsidR="00135FCF" w:rsidRDefault="00135FCF" w:rsidP="00135FCF">
      <w:pPr>
        <w:spacing w:line="360" w:lineRule="auto"/>
        <w:jc w:val="center"/>
        <w:rPr>
          <w:rFonts w:ascii="Arial" w:hAnsi="Arial" w:cs="Arial"/>
        </w:rPr>
      </w:pPr>
    </w:p>
    <w:p w14:paraId="4531F8B2" w14:textId="77777777" w:rsidR="00135FCF" w:rsidRDefault="00135FCF" w:rsidP="00135FCF">
      <w:pPr>
        <w:spacing w:line="360" w:lineRule="auto"/>
        <w:jc w:val="center"/>
        <w:rPr>
          <w:rFonts w:ascii="Arial" w:hAnsi="Arial" w:cs="Arial"/>
        </w:rPr>
      </w:pPr>
    </w:p>
    <w:p w14:paraId="15DED61C" w14:textId="77777777" w:rsidR="00135FCF" w:rsidRDefault="00135FCF" w:rsidP="00135FCF">
      <w:pPr>
        <w:spacing w:line="360" w:lineRule="auto"/>
        <w:jc w:val="center"/>
        <w:rPr>
          <w:rFonts w:ascii="Arial" w:hAnsi="Arial" w:cs="Arial"/>
        </w:rPr>
      </w:pPr>
    </w:p>
    <w:p w14:paraId="4BDEED1D" w14:textId="77777777" w:rsidR="00135FCF" w:rsidRDefault="00135FCF" w:rsidP="00135FCF">
      <w:pPr>
        <w:spacing w:line="360" w:lineRule="auto"/>
        <w:jc w:val="center"/>
        <w:rPr>
          <w:rFonts w:ascii="Arial" w:hAnsi="Arial" w:cs="Arial"/>
        </w:rPr>
      </w:pPr>
    </w:p>
    <w:p w14:paraId="7A3A175A" w14:textId="77777777" w:rsidR="00135FCF" w:rsidRDefault="00135FCF" w:rsidP="00135FCF">
      <w:pPr>
        <w:spacing w:line="360" w:lineRule="auto"/>
        <w:jc w:val="center"/>
        <w:rPr>
          <w:rFonts w:ascii="Arial" w:hAnsi="Arial" w:cs="Arial"/>
        </w:rPr>
      </w:pPr>
    </w:p>
    <w:p w14:paraId="635500C0" w14:textId="77777777" w:rsidR="00135FCF" w:rsidRDefault="00135FCF" w:rsidP="00135FCF">
      <w:pPr>
        <w:spacing w:line="360" w:lineRule="auto"/>
        <w:jc w:val="center"/>
        <w:rPr>
          <w:rFonts w:ascii="Arial" w:hAnsi="Arial" w:cs="Arial"/>
        </w:rPr>
      </w:pPr>
    </w:p>
    <w:p w14:paraId="33C99E4D" w14:textId="4CB3567F" w:rsidR="008F32DF" w:rsidRPr="008F32DF" w:rsidRDefault="008F32DF" w:rsidP="00135FCF">
      <w:pPr>
        <w:spacing w:line="360" w:lineRule="auto"/>
        <w:rPr>
          <w:rFonts w:ascii="Arial" w:hAnsi="Arial" w:cs="Arial"/>
        </w:rPr>
      </w:pPr>
      <w:r w:rsidRPr="008F32DF">
        <w:rPr>
          <w:rFonts w:ascii="Arial" w:hAnsi="Arial" w:cs="Arial"/>
        </w:rPr>
        <w:t>Part 1: Critically Analysing the Challenges of Implementing Play-Based Curricula</w:t>
      </w:r>
    </w:p>
    <w:p w14:paraId="58CAAE50" w14:textId="77777777" w:rsidR="008F32DF" w:rsidRPr="008F32DF" w:rsidRDefault="008F32DF" w:rsidP="00135FCF">
      <w:pPr>
        <w:spacing w:line="360" w:lineRule="auto"/>
        <w:jc w:val="center"/>
        <w:rPr>
          <w:rFonts w:ascii="Arial" w:hAnsi="Arial" w:cs="Arial"/>
        </w:rPr>
      </w:pPr>
      <w:r w:rsidRPr="008F32DF">
        <w:rPr>
          <w:rFonts w:ascii="Arial" w:hAnsi="Arial" w:cs="Arial"/>
        </w:rPr>
        <w:t>Part 2: Considering the Concept of the Unique Child</w:t>
      </w:r>
    </w:p>
    <w:p w14:paraId="728E11B2" w14:textId="77777777" w:rsidR="008F32DF" w:rsidRPr="008F32DF" w:rsidRDefault="008F32DF" w:rsidP="00135FCF">
      <w:pPr>
        <w:spacing w:line="360" w:lineRule="auto"/>
        <w:jc w:val="center"/>
        <w:rPr>
          <w:rFonts w:ascii="Arial" w:hAnsi="Arial" w:cs="Arial"/>
        </w:rPr>
      </w:pPr>
      <w:r w:rsidRPr="008F32DF">
        <w:rPr>
          <w:rFonts w:ascii="Arial" w:hAnsi="Arial" w:cs="Arial"/>
        </w:rPr>
        <w:t>Part 3: Professional Blog – Implementing Play-Based Learning</w:t>
      </w:r>
    </w:p>
    <w:p w14:paraId="27979442" w14:textId="4F49C350" w:rsidR="009E40A8" w:rsidRPr="008F32DF" w:rsidRDefault="008F32DF" w:rsidP="00135FCF">
      <w:pPr>
        <w:spacing w:line="360" w:lineRule="auto"/>
        <w:jc w:val="center"/>
        <w:rPr>
          <w:rFonts w:ascii="Arial" w:hAnsi="Arial" w:cs="Arial"/>
        </w:rPr>
      </w:pPr>
      <w:r w:rsidRPr="008F32DF">
        <w:rPr>
          <w:rFonts w:ascii="Arial" w:hAnsi="Arial" w:cs="Arial"/>
        </w:rPr>
        <w:t>References</w:t>
      </w:r>
    </w:p>
    <w:p w14:paraId="39D2E27B" w14:textId="77777777" w:rsidR="009E40A8" w:rsidRPr="008F32DF" w:rsidRDefault="009E40A8" w:rsidP="00135FCF">
      <w:pPr>
        <w:spacing w:line="360" w:lineRule="auto"/>
        <w:jc w:val="center"/>
        <w:rPr>
          <w:rFonts w:ascii="Arial" w:hAnsi="Arial" w:cs="Arial"/>
        </w:rPr>
      </w:pPr>
    </w:p>
    <w:p w14:paraId="505EF78F" w14:textId="77777777" w:rsidR="009E40A8" w:rsidRPr="008F32DF" w:rsidRDefault="009E40A8" w:rsidP="008F32DF">
      <w:pPr>
        <w:jc w:val="center"/>
        <w:rPr>
          <w:rFonts w:ascii="Arial" w:hAnsi="Arial" w:cs="Arial"/>
        </w:rPr>
      </w:pPr>
    </w:p>
    <w:p w14:paraId="0B422602" w14:textId="77777777" w:rsidR="009E40A8" w:rsidRDefault="009E40A8">
      <w:pPr>
        <w:rPr>
          <w:rFonts w:ascii="Arial" w:hAnsi="Arial" w:cs="Arial"/>
          <w:b/>
          <w:bCs/>
          <w:sz w:val="22"/>
          <w:szCs w:val="22"/>
          <w:u w:val="single"/>
        </w:rPr>
      </w:pPr>
    </w:p>
    <w:p w14:paraId="660A58B2" w14:textId="77777777" w:rsidR="009E40A8" w:rsidRDefault="009E40A8">
      <w:pPr>
        <w:rPr>
          <w:rFonts w:ascii="Arial" w:hAnsi="Arial" w:cs="Arial"/>
          <w:b/>
          <w:bCs/>
          <w:sz w:val="22"/>
          <w:szCs w:val="22"/>
          <w:u w:val="single"/>
        </w:rPr>
      </w:pPr>
    </w:p>
    <w:p w14:paraId="425C8B2B" w14:textId="77777777" w:rsidR="009E40A8" w:rsidRDefault="009E40A8">
      <w:pPr>
        <w:rPr>
          <w:rFonts w:ascii="Arial" w:hAnsi="Arial" w:cs="Arial"/>
          <w:b/>
          <w:bCs/>
          <w:sz w:val="22"/>
          <w:szCs w:val="22"/>
          <w:u w:val="single"/>
        </w:rPr>
      </w:pPr>
    </w:p>
    <w:p w14:paraId="721D506E" w14:textId="77777777" w:rsidR="009E40A8" w:rsidRDefault="009E40A8">
      <w:pPr>
        <w:rPr>
          <w:rFonts w:ascii="Arial" w:hAnsi="Arial" w:cs="Arial"/>
          <w:b/>
          <w:bCs/>
          <w:sz w:val="22"/>
          <w:szCs w:val="22"/>
          <w:u w:val="single"/>
        </w:rPr>
      </w:pPr>
    </w:p>
    <w:p w14:paraId="41FA3C5E" w14:textId="77777777" w:rsidR="009E40A8" w:rsidRDefault="009E40A8">
      <w:pPr>
        <w:rPr>
          <w:rFonts w:ascii="Arial" w:hAnsi="Arial" w:cs="Arial"/>
          <w:b/>
          <w:bCs/>
          <w:sz w:val="22"/>
          <w:szCs w:val="22"/>
          <w:u w:val="single"/>
        </w:rPr>
      </w:pPr>
    </w:p>
    <w:p w14:paraId="43040D0A" w14:textId="77777777" w:rsidR="009E40A8" w:rsidRDefault="009E40A8">
      <w:pPr>
        <w:rPr>
          <w:rFonts w:ascii="Arial" w:hAnsi="Arial" w:cs="Arial"/>
          <w:b/>
          <w:bCs/>
          <w:sz w:val="22"/>
          <w:szCs w:val="22"/>
          <w:u w:val="single"/>
        </w:rPr>
      </w:pPr>
    </w:p>
    <w:p w14:paraId="5F7D9BB0" w14:textId="77777777" w:rsidR="009E40A8" w:rsidRDefault="009E40A8">
      <w:pPr>
        <w:rPr>
          <w:rFonts w:ascii="Arial" w:hAnsi="Arial" w:cs="Arial"/>
          <w:b/>
          <w:bCs/>
          <w:sz w:val="22"/>
          <w:szCs w:val="22"/>
          <w:u w:val="single"/>
        </w:rPr>
      </w:pPr>
    </w:p>
    <w:p w14:paraId="2718D302" w14:textId="77777777" w:rsidR="009E40A8" w:rsidRDefault="009E40A8">
      <w:pPr>
        <w:rPr>
          <w:rFonts w:ascii="Arial" w:hAnsi="Arial" w:cs="Arial"/>
          <w:b/>
          <w:bCs/>
          <w:sz w:val="22"/>
          <w:szCs w:val="22"/>
          <w:u w:val="single"/>
        </w:rPr>
      </w:pPr>
    </w:p>
    <w:p w14:paraId="518DB67E" w14:textId="77777777" w:rsidR="009E40A8" w:rsidRDefault="009E40A8">
      <w:pPr>
        <w:rPr>
          <w:rFonts w:ascii="Arial" w:hAnsi="Arial" w:cs="Arial"/>
          <w:b/>
          <w:bCs/>
          <w:sz w:val="22"/>
          <w:szCs w:val="22"/>
          <w:u w:val="single"/>
        </w:rPr>
      </w:pPr>
    </w:p>
    <w:p w14:paraId="1BF57A62" w14:textId="77777777" w:rsidR="009E40A8" w:rsidRDefault="009E40A8">
      <w:pPr>
        <w:rPr>
          <w:rFonts w:ascii="Arial" w:hAnsi="Arial" w:cs="Arial"/>
          <w:b/>
          <w:bCs/>
          <w:sz w:val="22"/>
          <w:szCs w:val="22"/>
          <w:u w:val="single"/>
        </w:rPr>
      </w:pPr>
    </w:p>
    <w:p w14:paraId="3C7A6FCC" w14:textId="77777777" w:rsidR="009E40A8" w:rsidRDefault="009E40A8">
      <w:pPr>
        <w:rPr>
          <w:rFonts w:ascii="Arial" w:hAnsi="Arial" w:cs="Arial"/>
          <w:b/>
          <w:bCs/>
          <w:sz w:val="22"/>
          <w:szCs w:val="22"/>
          <w:u w:val="single"/>
        </w:rPr>
      </w:pPr>
    </w:p>
    <w:p w14:paraId="1ACB1A86" w14:textId="77777777" w:rsidR="009E40A8" w:rsidRDefault="009E40A8">
      <w:pPr>
        <w:rPr>
          <w:rFonts w:ascii="Arial" w:hAnsi="Arial" w:cs="Arial"/>
          <w:b/>
          <w:bCs/>
          <w:sz w:val="22"/>
          <w:szCs w:val="22"/>
          <w:u w:val="single"/>
        </w:rPr>
      </w:pPr>
    </w:p>
    <w:p w14:paraId="379F47D2" w14:textId="77777777" w:rsidR="009E40A8" w:rsidRDefault="009E40A8">
      <w:pPr>
        <w:rPr>
          <w:rFonts w:ascii="Arial" w:hAnsi="Arial" w:cs="Arial"/>
          <w:b/>
          <w:bCs/>
          <w:sz w:val="22"/>
          <w:szCs w:val="22"/>
          <w:u w:val="single"/>
        </w:rPr>
      </w:pPr>
    </w:p>
    <w:p w14:paraId="4B3E87BF" w14:textId="77777777" w:rsidR="009E40A8" w:rsidRDefault="009E40A8">
      <w:pPr>
        <w:rPr>
          <w:rFonts w:ascii="Arial" w:hAnsi="Arial" w:cs="Arial"/>
          <w:b/>
          <w:bCs/>
          <w:sz w:val="22"/>
          <w:szCs w:val="22"/>
          <w:u w:val="single"/>
        </w:rPr>
      </w:pPr>
    </w:p>
    <w:p w14:paraId="17557CF4" w14:textId="77777777" w:rsidR="009E40A8" w:rsidRDefault="009E40A8">
      <w:pPr>
        <w:rPr>
          <w:rFonts w:ascii="Arial" w:hAnsi="Arial" w:cs="Arial"/>
          <w:b/>
          <w:bCs/>
          <w:sz w:val="22"/>
          <w:szCs w:val="22"/>
          <w:u w:val="single"/>
        </w:rPr>
      </w:pPr>
    </w:p>
    <w:p w14:paraId="3F8E1700" w14:textId="77777777" w:rsidR="009E40A8" w:rsidRDefault="009E40A8">
      <w:pPr>
        <w:rPr>
          <w:rFonts w:ascii="Arial" w:hAnsi="Arial" w:cs="Arial"/>
          <w:b/>
          <w:bCs/>
          <w:sz w:val="22"/>
          <w:szCs w:val="22"/>
          <w:u w:val="single"/>
        </w:rPr>
      </w:pPr>
    </w:p>
    <w:p w14:paraId="4DD26B31" w14:textId="77777777" w:rsidR="009E40A8" w:rsidRDefault="009E40A8">
      <w:pPr>
        <w:rPr>
          <w:rFonts w:ascii="Arial" w:hAnsi="Arial" w:cs="Arial"/>
          <w:b/>
          <w:bCs/>
          <w:sz w:val="22"/>
          <w:szCs w:val="22"/>
          <w:u w:val="single"/>
        </w:rPr>
      </w:pPr>
    </w:p>
    <w:p w14:paraId="380A7FDB" w14:textId="77777777" w:rsidR="009E40A8" w:rsidRDefault="009E40A8">
      <w:pPr>
        <w:rPr>
          <w:rFonts w:ascii="Arial" w:hAnsi="Arial" w:cs="Arial"/>
          <w:b/>
          <w:bCs/>
          <w:sz w:val="22"/>
          <w:szCs w:val="22"/>
          <w:u w:val="single"/>
        </w:rPr>
      </w:pPr>
    </w:p>
    <w:p w14:paraId="41EAFE2D" w14:textId="77777777" w:rsidR="009E40A8" w:rsidRDefault="009E40A8">
      <w:pPr>
        <w:rPr>
          <w:rFonts w:ascii="Arial" w:hAnsi="Arial" w:cs="Arial"/>
          <w:b/>
          <w:bCs/>
          <w:sz w:val="22"/>
          <w:szCs w:val="22"/>
          <w:u w:val="single"/>
        </w:rPr>
      </w:pPr>
    </w:p>
    <w:p w14:paraId="1BB55E82" w14:textId="77777777" w:rsidR="009E40A8" w:rsidRDefault="009E40A8">
      <w:pPr>
        <w:rPr>
          <w:rFonts w:ascii="Arial" w:hAnsi="Arial" w:cs="Arial"/>
          <w:b/>
          <w:bCs/>
          <w:sz w:val="22"/>
          <w:szCs w:val="22"/>
          <w:u w:val="single"/>
        </w:rPr>
      </w:pPr>
    </w:p>
    <w:p w14:paraId="0781C32B" w14:textId="77777777" w:rsidR="009E40A8" w:rsidRDefault="009E40A8">
      <w:pPr>
        <w:rPr>
          <w:rFonts w:ascii="Arial" w:hAnsi="Arial" w:cs="Arial"/>
          <w:b/>
          <w:bCs/>
          <w:sz w:val="22"/>
          <w:szCs w:val="22"/>
          <w:u w:val="single"/>
        </w:rPr>
      </w:pPr>
    </w:p>
    <w:p w14:paraId="77F755C4" w14:textId="77777777" w:rsidR="009E40A8" w:rsidRDefault="009E40A8">
      <w:pPr>
        <w:rPr>
          <w:rFonts w:ascii="Arial" w:hAnsi="Arial" w:cs="Arial"/>
          <w:b/>
          <w:bCs/>
          <w:sz w:val="22"/>
          <w:szCs w:val="22"/>
          <w:u w:val="single"/>
        </w:rPr>
      </w:pPr>
    </w:p>
    <w:p w14:paraId="7AA19B1C" w14:textId="77777777" w:rsidR="009E40A8" w:rsidRDefault="009E40A8">
      <w:pPr>
        <w:rPr>
          <w:rFonts w:ascii="Arial" w:hAnsi="Arial" w:cs="Arial"/>
          <w:b/>
          <w:bCs/>
          <w:sz w:val="22"/>
          <w:szCs w:val="22"/>
          <w:u w:val="single"/>
        </w:rPr>
      </w:pPr>
    </w:p>
    <w:p w14:paraId="3A463AFD" w14:textId="77777777" w:rsidR="009E40A8" w:rsidRDefault="009E40A8">
      <w:pPr>
        <w:rPr>
          <w:rFonts w:ascii="Arial" w:hAnsi="Arial" w:cs="Arial"/>
          <w:b/>
          <w:bCs/>
          <w:sz w:val="22"/>
          <w:szCs w:val="22"/>
          <w:u w:val="single"/>
        </w:rPr>
      </w:pPr>
    </w:p>
    <w:p w14:paraId="6487E3AC" w14:textId="77777777" w:rsidR="009E40A8" w:rsidRDefault="009E40A8">
      <w:pPr>
        <w:rPr>
          <w:rFonts w:ascii="Arial" w:hAnsi="Arial" w:cs="Arial"/>
          <w:b/>
          <w:bCs/>
          <w:sz w:val="22"/>
          <w:szCs w:val="22"/>
          <w:u w:val="single"/>
        </w:rPr>
      </w:pPr>
    </w:p>
    <w:p w14:paraId="3BE42996" w14:textId="77777777" w:rsidR="00837B12" w:rsidRDefault="00837B12">
      <w:pPr>
        <w:rPr>
          <w:rFonts w:ascii="Arial" w:hAnsi="Arial" w:cs="Arial"/>
          <w:b/>
          <w:bCs/>
          <w:sz w:val="22"/>
          <w:szCs w:val="22"/>
          <w:u w:val="single"/>
        </w:rPr>
      </w:pPr>
    </w:p>
    <w:p w14:paraId="422CD8F2" w14:textId="77777777" w:rsidR="00837B12" w:rsidRDefault="00837B12">
      <w:pPr>
        <w:rPr>
          <w:rFonts w:ascii="Arial" w:hAnsi="Arial" w:cs="Arial"/>
          <w:b/>
          <w:bCs/>
          <w:sz w:val="22"/>
          <w:szCs w:val="22"/>
          <w:u w:val="single"/>
        </w:rPr>
      </w:pPr>
    </w:p>
    <w:p w14:paraId="79624FDC" w14:textId="3B1C27BA" w:rsidR="009E40A8" w:rsidRDefault="009E40A8">
      <w:pPr>
        <w:rPr>
          <w:rFonts w:ascii="Arial" w:hAnsi="Arial" w:cs="Arial"/>
          <w:b/>
          <w:bCs/>
          <w:sz w:val="22"/>
          <w:szCs w:val="22"/>
          <w:u w:val="single"/>
        </w:rPr>
      </w:pPr>
      <w:r>
        <w:rPr>
          <w:rFonts w:ascii="Arial" w:hAnsi="Arial" w:cs="Arial"/>
          <w:b/>
          <w:bCs/>
          <w:sz w:val="22"/>
          <w:szCs w:val="22"/>
          <w:u w:val="single"/>
        </w:rPr>
        <w:lastRenderedPageBreak/>
        <w:t>Part 1-</w:t>
      </w:r>
    </w:p>
    <w:p w14:paraId="7DA1E003" w14:textId="77777777" w:rsidR="00114B17" w:rsidRPr="00114B17" w:rsidRDefault="00114B17" w:rsidP="00114B17">
      <w:pPr>
        <w:rPr>
          <w:rFonts w:ascii="Arial" w:hAnsi="Arial" w:cs="Arial"/>
          <w:sz w:val="22"/>
          <w:szCs w:val="22"/>
        </w:rPr>
      </w:pPr>
      <w:r w:rsidRPr="00114B17">
        <w:rPr>
          <w:rFonts w:ascii="Arial" w:hAnsi="Arial" w:cs="Arial"/>
          <w:sz w:val="22"/>
          <w:szCs w:val="22"/>
        </w:rPr>
        <w:t>Introduction</w:t>
      </w:r>
    </w:p>
    <w:p w14:paraId="461BD5EA" w14:textId="77777777" w:rsidR="00114B17" w:rsidRPr="00114B17" w:rsidRDefault="00114B17" w:rsidP="00114B17">
      <w:pPr>
        <w:rPr>
          <w:rFonts w:ascii="Arial" w:hAnsi="Arial" w:cs="Arial"/>
          <w:sz w:val="22"/>
          <w:szCs w:val="22"/>
        </w:rPr>
      </w:pPr>
    </w:p>
    <w:p w14:paraId="34EA5164" w14:textId="77777777" w:rsidR="00114B17" w:rsidRPr="00114B17" w:rsidRDefault="00114B17" w:rsidP="00114B17">
      <w:pPr>
        <w:rPr>
          <w:rFonts w:ascii="Arial" w:hAnsi="Arial" w:cs="Arial"/>
          <w:sz w:val="22"/>
          <w:szCs w:val="22"/>
        </w:rPr>
      </w:pPr>
      <w:r w:rsidRPr="00114B17">
        <w:rPr>
          <w:rFonts w:ascii="Arial" w:hAnsi="Arial" w:cs="Arial"/>
          <w:sz w:val="22"/>
          <w:szCs w:val="22"/>
        </w:rPr>
        <w:t>Play-based learning has become an important part of early years education and is used in many curriculum approaches around the world. It is based on the idea that children learn best when they are actively involved in their learning through play, exploration and social interaction. Rather than sitting and receiving information from adults, children are encouraged to investigate, experiment and learn from their experiences. Research has shown that play can support children’s cognitive, social, emotional and physical development, making it a valuable part of early childhood education (Wood, 2014).</w:t>
      </w:r>
    </w:p>
    <w:p w14:paraId="1C414BF0" w14:textId="77777777" w:rsidR="00114B17" w:rsidRPr="00114B17" w:rsidRDefault="00114B17" w:rsidP="00114B17">
      <w:pPr>
        <w:rPr>
          <w:rFonts w:ascii="Arial" w:hAnsi="Arial" w:cs="Arial"/>
          <w:sz w:val="22"/>
          <w:szCs w:val="22"/>
        </w:rPr>
      </w:pPr>
    </w:p>
    <w:p w14:paraId="100AEB2A" w14:textId="77777777" w:rsidR="00114B17" w:rsidRPr="00114B17" w:rsidRDefault="00114B17" w:rsidP="00114B17">
      <w:pPr>
        <w:rPr>
          <w:rFonts w:ascii="Arial" w:hAnsi="Arial" w:cs="Arial"/>
          <w:sz w:val="22"/>
          <w:szCs w:val="22"/>
        </w:rPr>
      </w:pPr>
      <w:r w:rsidRPr="00114B17">
        <w:rPr>
          <w:rFonts w:ascii="Arial" w:hAnsi="Arial" w:cs="Arial"/>
          <w:sz w:val="22"/>
          <w:szCs w:val="22"/>
        </w:rPr>
        <w:t xml:space="preserve">The idea of learning through play is supported by </w:t>
      </w:r>
      <w:proofErr w:type="gramStart"/>
      <w:r w:rsidRPr="00114B17">
        <w:rPr>
          <w:rFonts w:ascii="Arial" w:hAnsi="Arial" w:cs="Arial"/>
          <w:sz w:val="22"/>
          <w:szCs w:val="22"/>
        </w:rPr>
        <w:t>a number of</w:t>
      </w:r>
      <w:proofErr w:type="gramEnd"/>
      <w:r w:rsidRPr="00114B17">
        <w:rPr>
          <w:rFonts w:ascii="Arial" w:hAnsi="Arial" w:cs="Arial"/>
          <w:sz w:val="22"/>
          <w:szCs w:val="22"/>
        </w:rPr>
        <w:t xml:space="preserve"> theorists. Piaget (1952) believed that children learn by actively exploring their environment and building their understanding through experiences. Similarly, Vygotsky (1978) argued that learning develops through social interactions and relationships with others. These theories have influenced many modern curriculum approaches and continue to shape early years practice today.</w:t>
      </w:r>
    </w:p>
    <w:p w14:paraId="0DEC6DD9" w14:textId="77777777" w:rsidR="00114B17" w:rsidRPr="00114B17" w:rsidRDefault="00114B17" w:rsidP="00114B17">
      <w:pPr>
        <w:rPr>
          <w:rFonts w:ascii="Arial" w:hAnsi="Arial" w:cs="Arial"/>
          <w:sz w:val="22"/>
          <w:szCs w:val="22"/>
        </w:rPr>
      </w:pPr>
    </w:p>
    <w:p w14:paraId="423ECB2A" w14:textId="77777777" w:rsidR="00114B17" w:rsidRPr="00114B17" w:rsidRDefault="00114B17" w:rsidP="00114B17">
      <w:pPr>
        <w:rPr>
          <w:rFonts w:ascii="Arial" w:hAnsi="Arial" w:cs="Arial"/>
          <w:sz w:val="22"/>
          <w:szCs w:val="22"/>
        </w:rPr>
      </w:pPr>
      <w:r w:rsidRPr="00114B17">
        <w:rPr>
          <w:rFonts w:ascii="Arial" w:hAnsi="Arial" w:cs="Arial"/>
          <w:sz w:val="22"/>
          <w:szCs w:val="22"/>
        </w:rPr>
        <w:t>In recent years, there has been a greater focus on creating child-centred learning environments where children’s interests, ideas and experiences are valued. Play-based curricula aim to support the development of the whole child rather than focusing only on academic achievement. As a result, children are given opportunities to develop communication skills, creativity, confidence, independence and problem-solving abilities through meaningful learning experiences.</w:t>
      </w:r>
    </w:p>
    <w:p w14:paraId="7E04DFF9" w14:textId="77777777" w:rsidR="00114B17" w:rsidRPr="00114B17" w:rsidRDefault="00114B17" w:rsidP="00114B17">
      <w:pPr>
        <w:rPr>
          <w:rFonts w:ascii="Arial" w:hAnsi="Arial" w:cs="Arial"/>
          <w:sz w:val="22"/>
          <w:szCs w:val="22"/>
        </w:rPr>
      </w:pPr>
    </w:p>
    <w:p w14:paraId="1C114BDF" w14:textId="77777777" w:rsidR="00114B17" w:rsidRPr="00114B17" w:rsidRDefault="00114B17" w:rsidP="00114B17">
      <w:pPr>
        <w:rPr>
          <w:rFonts w:ascii="Arial" w:hAnsi="Arial" w:cs="Arial"/>
          <w:sz w:val="22"/>
          <w:szCs w:val="22"/>
        </w:rPr>
      </w:pPr>
      <w:r w:rsidRPr="00114B17">
        <w:rPr>
          <w:rFonts w:ascii="Arial" w:hAnsi="Arial" w:cs="Arial"/>
          <w:sz w:val="22"/>
          <w:szCs w:val="22"/>
        </w:rPr>
        <w:t>Curriculum for Wales and the Reggio Emilia approach are two examples of curricula that place a strong emphasis on play-based learning. Although they were developed in different contexts, both approaches share similar beliefs about how children learn. They recognise children as active participants in their own learning and encourage practitioners to provide rich learning experiences that support children’s development. Both approaches also value relationships, wellbeing and the importance of listening to children’s voices.</w:t>
      </w:r>
    </w:p>
    <w:p w14:paraId="5E985997" w14:textId="77777777" w:rsidR="00114B17" w:rsidRPr="00114B17" w:rsidRDefault="00114B17" w:rsidP="00114B17">
      <w:pPr>
        <w:rPr>
          <w:rFonts w:ascii="Arial" w:hAnsi="Arial" w:cs="Arial"/>
          <w:sz w:val="22"/>
          <w:szCs w:val="22"/>
        </w:rPr>
      </w:pPr>
    </w:p>
    <w:p w14:paraId="15B1DCCF" w14:textId="77777777" w:rsidR="00114B17" w:rsidRPr="00114B17" w:rsidRDefault="00114B17" w:rsidP="00114B17">
      <w:pPr>
        <w:rPr>
          <w:rFonts w:ascii="Arial" w:hAnsi="Arial" w:cs="Arial"/>
          <w:sz w:val="22"/>
          <w:szCs w:val="22"/>
        </w:rPr>
      </w:pPr>
      <w:r w:rsidRPr="00114B17">
        <w:rPr>
          <w:rFonts w:ascii="Arial" w:hAnsi="Arial" w:cs="Arial"/>
          <w:sz w:val="22"/>
          <w:szCs w:val="22"/>
        </w:rPr>
        <w:t>Despite the many benefits associated with play-based learning, implementing these approaches can sometimes be challenging. What works well in theory does not always work as easily in practice. Practitioners often face pressures linked to assessment requirements, staffing levels, funding, resources and curriculum expectations. They are also expected to balance child-led learning with educational outcomes while ensuring that all children are supported effectively. These challenges can make it difficult to fully implement the principles of play-based learning within everyday practice.</w:t>
      </w:r>
    </w:p>
    <w:p w14:paraId="6370BAB4" w14:textId="77777777" w:rsidR="00114B17" w:rsidRPr="00114B17" w:rsidRDefault="00114B17" w:rsidP="00114B17">
      <w:pPr>
        <w:rPr>
          <w:rFonts w:ascii="Arial" w:hAnsi="Arial" w:cs="Arial"/>
          <w:sz w:val="22"/>
          <w:szCs w:val="22"/>
        </w:rPr>
      </w:pPr>
    </w:p>
    <w:p w14:paraId="43FB8BB8" w14:textId="76B76C7F" w:rsidR="009E40A8" w:rsidRDefault="00114B17" w:rsidP="00114B17">
      <w:pPr>
        <w:rPr>
          <w:rFonts w:ascii="Arial" w:hAnsi="Arial" w:cs="Arial"/>
          <w:sz w:val="22"/>
          <w:szCs w:val="22"/>
        </w:rPr>
      </w:pPr>
      <w:r w:rsidRPr="00114B17">
        <w:rPr>
          <w:rFonts w:ascii="Arial" w:hAnsi="Arial" w:cs="Arial"/>
          <w:sz w:val="22"/>
          <w:szCs w:val="22"/>
        </w:rPr>
        <w:t>This essay will critically analyse the challenges of implementing play-based curricula by exploring Curriculum for Wales and the Reggio Emilia approach. It will discuss the similarities and differences between these approaches before examining some of the key challenges practitioners may face when trying to implement play-based learning in early years settings.</w:t>
      </w:r>
    </w:p>
    <w:p w14:paraId="44426A27" w14:textId="77777777" w:rsidR="004645CE" w:rsidRPr="00606E6C" w:rsidRDefault="004645CE" w:rsidP="004645CE">
      <w:pPr>
        <w:rPr>
          <w:rFonts w:ascii="Arial" w:hAnsi="Arial" w:cs="Arial"/>
          <w:b/>
          <w:bCs/>
          <w:sz w:val="22"/>
          <w:szCs w:val="22"/>
        </w:rPr>
      </w:pPr>
      <w:r w:rsidRPr="00606E6C">
        <w:rPr>
          <w:rFonts w:ascii="Arial" w:hAnsi="Arial" w:cs="Arial"/>
          <w:b/>
          <w:bCs/>
          <w:sz w:val="22"/>
          <w:szCs w:val="22"/>
        </w:rPr>
        <w:t>Curriculum for Wales</w:t>
      </w:r>
    </w:p>
    <w:p w14:paraId="42EF2C70" w14:textId="77777777" w:rsidR="004645CE" w:rsidRPr="004645CE" w:rsidRDefault="004645CE" w:rsidP="004645CE">
      <w:pPr>
        <w:rPr>
          <w:rFonts w:ascii="Arial" w:hAnsi="Arial" w:cs="Arial"/>
          <w:sz w:val="22"/>
          <w:szCs w:val="22"/>
        </w:rPr>
      </w:pPr>
    </w:p>
    <w:p w14:paraId="6C88AF75" w14:textId="77777777" w:rsidR="004645CE" w:rsidRPr="004645CE" w:rsidRDefault="004645CE" w:rsidP="004645CE">
      <w:pPr>
        <w:rPr>
          <w:rFonts w:ascii="Arial" w:hAnsi="Arial" w:cs="Arial"/>
          <w:sz w:val="22"/>
          <w:szCs w:val="22"/>
        </w:rPr>
      </w:pPr>
      <w:r w:rsidRPr="004645CE">
        <w:rPr>
          <w:rFonts w:ascii="Arial" w:hAnsi="Arial" w:cs="Arial"/>
          <w:sz w:val="22"/>
          <w:szCs w:val="22"/>
        </w:rPr>
        <w:t>Curriculum for Wales was introduced to provide a more flexible and child-centred approach to education. Within the early years, play is recognised as an important part of children’s learning and development. Rather than focusing only on formal teaching, children are encouraged to learn through exploration, investigation and hands-on experiences. This allows them to develop skills and knowledge in ways that are meaningful and engaging.</w:t>
      </w:r>
    </w:p>
    <w:p w14:paraId="52C0157D" w14:textId="77777777" w:rsidR="004645CE" w:rsidRPr="004645CE" w:rsidRDefault="004645CE" w:rsidP="004645CE">
      <w:pPr>
        <w:rPr>
          <w:rFonts w:ascii="Arial" w:hAnsi="Arial" w:cs="Arial"/>
          <w:sz w:val="22"/>
          <w:szCs w:val="22"/>
        </w:rPr>
      </w:pPr>
    </w:p>
    <w:p w14:paraId="2E052B29" w14:textId="77777777" w:rsidR="004645CE" w:rsidRPr="004645CE" w:rsidRDefault="004645CE" w:rsidP="004645CE">
      <w:pPr>
        <w:rPr>
          <w:rFonts w:ascii="Arial" w:hAnsi="Arial" w:cs="Arial"/>
          <w:sz w:val="22"/>
          <w:szCs w:val="22"/>
        </w:rPr>
      </w:pPr>
      <w:r w:rsidRPr="004645CE">
        <w:rPr>
          <w:rFonts w:ascii="Arial" w:hAnsi="Arial" w:cs="Arial"/>
          <w:sz w:val="22"/>
          <w:szCs w:val="22"/>
        </w:rPr>
        <w:t xml:space="preserve">A key aim of Curriculum for Wales is to support children to become ambitious, capable learners who are ready to continue learning throughout their lives. The curriculum is guided </w:t>
      </w:r>
      <w:r w:rsidRPr="004645CE">
        <w:rPr>
          <w:rFonts w:ascii="Arial" w:hAnsi="Arial" w:cs="Arial"/>
          <w:sz w:val="22"/>
          <w:szCs w:val="22"/>
        </w:rPr>
        <w:lastRenderedPageBreak/>
        <w:t>by four purposes, which focus on helping children become healthy, confident individuals, ethical and informed citizens, and enterprising, creative contributors. These aims highlight the importance of supporting the whole child rather than focusing only on academic achievement.</w:t>
      </w:r>
    </w:p>
    <w:p w14:paraId="17559A11" w14:textId="77777777" w:rsidR="004645CE" w:rsidRPr="004645CE" w:rsidRDefault="004645CE" w:rsidP="004645CE">
      <w:pPr>
        <w:rPr>
          <w:rFonts w:ascii="Arial" w:hAnsi="Arial" w:cs="Arial"/>
          <w:sz w:val="22"/>
          <w:szCs w:val="22"/>
        </w:rPr>
      </w:pPr>
    </w:p>
    <w:p w14:paraId="4A042D4E" w14:textId="77777777" w:rsidR="004645CE" w:rsidRPr="004645CE" w:rsidRDefault="004645CE" w:rsidP="004645CE">
      <w:pPr>
        <w:rPr>
          <w:rFonts w:ascii="Arial" w:hAnsi="Arial" w:cs="Arial"/>
          <w:sz w:val="22"/>
          <w:szCs w:val="22"/>
        </w:rPr>
      </w:pPr>
      <w:r w:rsidRPr="004645CE">
        <w:rPr>
          <w:rFonts w:ascii="Arial" w:hAnsi="Arial" w:cs="Arial"/>
          <w:sz w:val="22"/>
          <w:szCs w:val="22"/>
        </w:rPr>
        <w:t>Play-based learning is particularly important within the early years because it gives children opportunities to develop communication skills, confidence, creativity and problem-solving abilities. Practitioners are encouraged to observe children’s interests and use these to help plan learning experiences. This helps create a more personalised approach to learning and allows children to take an active role in their development.</w:t>
      </w:r>
    </w:p>
    <w:p w14:paraId="1D4AECD8" w14:textId="77777777" w:rsidR="004645CE" w:rsidRPr="004645CE" w:rsidRDefault="004645CE" w:rsidP="004645CE">
      <w:pPr>
        <w:rPr>
          <w:rFonts w:ascii="Arial" w:hAnsi="Arial" w:cs="Arial"/>
          <w:sz w:val="22"/>
          <w:szCs w:val="22"/>
        </w:rPr>
      </w:pPr>
    </w:p>
    <w:p w14:paraId="31C5AED8" w14:textId="5E6CD656" w:rsidR="004645CE" w:rsidRDefault="004645CE" w:rsidP="004645CE">
      <w:pPr>
        <w:rPr>
          <w:rFonts w:ascii="Arial" w:hAnsi="Arial" w:cs="Arial"/>
          <w:sz w:val="22"/>
          <w:szCs w:val="22"/>
        </w:rPr>
      </w:pPr>
      <w:r w:rsidRPr="004645CE">
        <w:rPr>
          <w:rFonts w:ascii="Arial" w:hAnsi="Arial" w:cs="Arial"/>
          <w:sz w:val="22"/>
          <w:szCs w:val="22"/>
        </w:rPr>
        <w:t>However, although Curriculum for Wales promotes child-led learning, practitioners may find it challenging to balance children’s interests with curriculum expectations. In practice, staff are often expected to provide evidence of progress while still allowing children the freedom to learn through play. This can sometimes create tensions between the principles of play-based learning and the demands of educational accountability.</w:t>
      </w:r>
    </w:p>
    <w:p w14:paraId="79ECBC69" w14:textId="77777777" w:rsidR="00606E6C" w:rsidRPr="00606E6C" w:rsidRDefault="00606E6C" w:rsidP="00606E6C">
      <w:pPr>
        <w:rPr>
          <w:rFonts w:ascii="Arial" w:hAnsi="Arial" w:cs="Arial"/>
          <w:b/>
          <w:bCs/>
          <w:sz w:val="22"/>
          <w:szCs w:val="22"/>
        </w:rPr>
      </w:pPr>
      <w:r w:rsidRPr="00606E6C">
        <w:rPr>
          <w:rFonts w:ascii="Arial" w:hAnsi="Arial" w:cs="Arial"/>
          <w:b/>
          <w:bCs/>
          <w:sz w:val="22"/>
          <w:szCs w:val="22"/>
        </w:rPr>
        <w:t>Reggio Emilia</w:t>
      </w:r>
    </w:p>
    <w:p w14:paraId="0A050833" w14:textId="77777777" w:rsidR="00606E6C" w:rsidRPr="00606E6C" w:rsidRDefault="00606E6C" w:rsidP="00606E6C">
      <w:pPr>
        <w:rPr>
          <w:rFonts w:ascii="Arial" w:hAnsi="Arial" w:cs="Arial"/>
          <w:sz w:val="22"/>
          <w:szCs w:val="22"/>
        </w:rPr>
      </w:pPr>
    </w:p>
    <w:p w14:paraId="7E185056" w14:textId="77777777" w:rsidR="00606E6C" w:rsidRPr="00606E6C" w:rsidRDefault="00606E6C" w:rsidP="00606E6C">
      <w:pPr>
        <w:rPr>
          <w:rFonts w:ascii="Arial" w:hAnsi="Arial" w:cs="Arial"/>
          <w:sz w:val="22"/>
          <w:szCs w:val="22"/>
        </w:rPr>
      </w:pPr>
      <w:r w:rsidRPr="00606E6C">
        <w:rPr>
          <w:rFonts w:ascii="Arial" w:hAnsi="Arial" w:cs="Arial"/>
          <w:sz w:val="22"/>
          <w:szCs w:val="22"/>
        </w:rPr>
        <w:t>The Reggio Emilia approach was developed in northern Italy after the Second World War and has become one of the most well-known approaches in early childhood education (Edwards, Gandini and Forman, 2012). The approach is based on the belief that children are capable, curious and active learners who play an important role in their own education. Rather than following a fixed curriculum, learning often develops from children’s interests, questions and experiences.</w:t>
      </w:r>
    </w:p>
    <w:p w14:paraId="05CEDBD9" w14:textId="77777777" w:rsidR="00606E6C" w:rsidRPr="00606E6C" w:rsidRDefault="00606E6C" w:rsidP="00606E6C">
      <w:pPr>
        <w:rPr>
          <w:rFonts w:ascii="Arial" w:hAnsi="Arial" w:cs="Arial"/>
          <w:sz w:val="22"/>
          <w:szCs w:val="22"/>
        </w:rPr>
      </w:pPr>
    </w:p>
    <w:p w14:paraId="6BD4B6D2" w14:textId="77777777" w:rsidR="00606E6C" w:rsidRPr="00606E6C" w:rsidRDefault="00606E6C" w:rsidP="00606E6C">
      <w:pPr>
        <w:rPr>
          <w:rFonts w:ascii="Arial" w:hAnsi="Arial" w:cs="Arial"/>
          <w:sz w:val="22"/>
          <w:szCs w:val="22"/>
        </w:rPr>
      </w:pPr>
      <w:r w:rsidRPr="00606E6C">
        <w:rPr>
          <w:rFonts w:ascii="Arial" w:hAnsi="Arial" w:cs="Arial"/>
          <w:sz w:val="22"/>
          <w:szCs w:val="22"/>
        </w:rPr>
        <w:t xml:space="preserve">One of the main ideas within Reggio Emilia is the “hundred languages of children”. This refers to the </w:t>
      </w:r>
      <w:proofErr w:type="gramStart"/>
      <w:r w:rsidRPr="00606E6C">
        <w:rPr>
          <w:rFonts w:ascii="Arial" w:hAnsi="Arial" w:cs="Arial"/>
          <w:sz w:val="22"/>
          <w:szCs w:val="22"/>
        </w:rPr>
        <w:t>many different ways</w:t>
      </w:r>
      <w:proofErr w:type="gramEnd"/>
      <w:r w:rsidRPr="00606E6C">
        <w:rPr>
          <w:rFonts w:ascii="Arial" w:hAnsi="Arial" w:cs="Arial"/>
          <w:sz w:val="22"/>
          <w:szCs w:val="22"/>
        </w:rPr>
        <w:t xml:space="preserve"> children can express themselves, including through art, music, movement, storytelling, construction and play. The approach encourages practitioners to value all forms of communication and recognise that children learn and express their understanding in different ways.</w:t>
      </w:r>
    </w:p>
    <w:p w14:paraId="5A768FD2" w14:textId="77777777" w:rsidR="00606E6C" w:rsidRPr="00606E6C" w:rsidRDefault="00606E6C" w:rsidP="00606E6C">
      <w:pPr>
        <w:rPr>
          <w:rFonts w:ascii="Arial" w:hAnsi="Arial" w:cs="Arial"/>
          <w:sz w:val="22"/>
          <w:szCs w:val="22"/>
        </w:rPr>
      </w:pPr>
    </w:p>
    <w:p w14:paraId="11785CF5" w14:textId="77777777" w:rsidR="00606E6C" w:rsidRPr="00606E6C" w:rsidRDefault="00606E6C" w:rsidP="00606E6C">
      <w:pPr>
        <w:rPr>
          <w:rFonts w:ascii="Arial" w:hAnsi="Arial" w:cs="Arial"/>
          <w:sz w:val="22"/>
          <w:szCs w:val="22"/>
        </w:rPr>
      </w:pPr>
      <w:r w:rsidRPr="00606E6C">
        <w:rPr>
          <w:rFonts w:ascii="Arial" w:hAnsi="Arial" w:cs="Arial"/>
          <w:sz w:val="22"/>
          <w:szCs w:val="22"/>
        </w:rPr>
        <w:t>Another important feature of Reggio Emilia is the idea of the environment as the “third teacher”. Learning spaces are carefully organised to encourage exploration, creativity and collaboration. Practitioners work alongside children, listening to their ideas and supporting learning as it develops. Families are also seen as an important part of the learning process and are encouraged to be actively involved.</w:t>
      </w:r>
    </w:p>
    <w:p w14:paraId="5192EB89" w14:textId="77777777" w:rsidR="00606E6C" w:rsidRPr="00606E6C" w:rsidRDefault="00606E6C" w:rsidP="00606E6C">
      <w:pPr>
        <w:rPr>
          <w:rFonts w:ascii="Arial" w:hAnsi="Arial" w:cs="Arial"/>
          <w:sz w:val="22"/>
          <w:szCs w:val="22"/>
        </w:rPr>
      </w:pPr>
    </w:p>
    <w:p w14:paraId="04C2E4C2" w14:textId="0C62BA05" w:rsidR="004645CE" w:rsidRDefault="00606E6C" w:rsidP="00606E6C">
      <w:pPr>
        <w:rPr>
          <w:rFonts w:ascii="Arial" w:hAnsi="Arial" w:cs="Arial"/>
          <w:sz w:val="22"/>
          <w:szCs w:val="22"/>
        </w:rPr>
      </w:pPr>
      <w:r w:rsidRPr="00606E6C">
        <w:rPr>
          <w:rFonts w:ascii="Arial" w:hAnsi="Arial" w:cs="Arial"/>
          <w:sz w:val="22"/>
          <w:szCs w:val="22"/>
        </w:rPr>
        <w:t>Although the Reggio Emilia approach has many strengths, implementing it can sometimes be difficult. Creating high-quality learning environments and producing detailed documentation of children’s learning requires time, resources and skilled practitioners. This may be challenging for settings that are already facing pressures such as limited funding, staffing shortages and increasing workloads.</w:t>
      </w:r>
    </w:p>
    <w:p w14:paraId="407D6183" w14:textId="77777777" w:rsidR="003539E8" w:rsidRPr="003539E8" w:rsidRDefault="003539E8" w:rsidP="003539E8">
      <w:pPr>
        <w:rPr>
          <w:rFonts w:ascii="Arial" w:hAnsi="Arial" w:cs="Arial"/>
          <w:sz w:val="22"/>
          <w:szCs w:val="22"/>
        </w:rPr>
      </w:pPr>
      <w:r w:rsidRPr="003539E8">
        <w:rPr>
          <w:rFonts w:ascii="Arial" w:hAnsi="Arial" w:cs="Arial"/>
          <w:sz w:val="22"/>
          <w:szCs w:val="22"/>
        </w:rPr>
        <w:t>Similarities and Differences Between Curriculum for Wales and Reggio Emilia</w:t>
      </w:r>
    </w:p>
    <w:p w14:paraId="2512ADF1" w14:textId="77777777" w:rsidR="003539E8" w:rsidRPr="003539E8" w:rsidRDefault="003539E8" w:rsidP="003539E8">
      <w:pPr>
        <w:rPr>
          <w:rFonts w:ascii="Arial" w:hAnsi="Arial" w:cs="Arial"/>
          <w:sz w:val="22"/>
          <w:szCs w:val="22"/>
        </w:rPr>
      </w:pPr>
    </w:p>
    <w:p w14:paraId="58A7B7BD" w14:textId="77777777" w:rsidR="003539E8" w:rsidRPr="003539E8" w:rsidRDefault="003539E8" w:rsidP="003539E8">
      <w:pPr>
        <w:rPr>
          <w:rFonts w:ascii="Arial" w:hAnsi="Arial" w:cs="Arial"/>
          <w:sz w:val="22"/>
          <w:szCs w:val="22"/>
        </w:rPr>
      </w:pPr>
      <w:r w:rsidRPr="003539E8">
        <w:rPr>
          <w:rFonts w:ascii="Arial" w:hAnsi="Arial" w:cs="Arial"/>
          <w:sz w:val="22"/>
          <w:szCs w:val="22"/>
        </w:rPr>
        <w:t>Curriculum for Wales and the Reggio Emilia approach share many similar values. Both place children at the centre of learning and recognise the importance of play in supporting development. Instead of viewing children as passive learners, both approaches see them as active participants who learn through exploration, curiosity and meaningful experiences. They also place a strong focus on wellbeing, creativity and developing the whole child rather than concentrating only on academic achievement.</w:t>
      </w:r>
    </w:p>
    <w:p w14:paraId="3540A88D" w14:textId="77777777" w:rsidR="003539E8" w:rsidRPr="003539E8" w:rsidRDefault="003539E8" w:rsidP="003539E8">
      <w:pPr>
        <w:rPr>
          <w:rFonts w:ascii="Arial" w:hAnsi="Arial" w:cs="Arial"/>
          <w:sz w:val="22"/>
          <w:szCs w:val="22"/>
        </w:rPr>
      </w:pPr>
    </w:p>
    <w:p w14:paraId="0C8EE95D" w14:textId="77777777" w:rsidR="003539E8" w:rsidRPr="003539E8" w:rsidRDefault="003539E8" w:rsidP="003539E8">
      <w:pPr>
        <w:rPr>
          <w:rFonts w:ascii="Arial" w:hAnsi="Arial" w:cs="Arial"/>
          <w:sz w:val="22"/>
          <w:szCs w:val="22"/>
        </w:rPr>
      </w:pPr>
      <w:r w:rsidRPr="003539E8">
        <w:rPr>
          <w:rFonts w:ascii="Arial" w:hAnsi="Arial" w:cs="Arial"/>
          <w:sz w:val="22"/>
          <w:szCs w:val="22"/>
        </w:rPr>
        <w:t xml:space="preserve">Another similarity is the importance placed on relationships. Both approaches recognise that positive relationships between children, practitioners and families can have a significant impact on learning. Practitioners are encouraged to listen to children’s ideas, interests and </w:t>
      </w:r>
      <w:r w:rsidRPr="003539E8">
        <w:rPr>
          <w:rFonts w:ascii="Arial" w:hAnsi="Arial" w:cs="Arial"/>
          <w:sz w:val="22"/>
          <w:szCs w:val="22"/>
        </w:rPr>
        <w:lastRenderedPageBreak/>
        <w:t>opinions when planning learning experiences. This reflects Vygotsky’s (1978) view that learning develops through social interaction and collaboration with others.</w:t>
      </w:r>
    </w:p>
    <w:p w14:paraId="619B5AD7" w14:textId="77777777" w:rsidR="003539E8" w:rsidRPr="003539E8" w:rsidRDefault="003539E8" w:rsidP="003539E8">
      <w:pPr>
        <w:rPr>
          <w:rFonts w:ascii="Arial" w:hAnsi="Arial" w:cs="Arial"/>
          <w:sz w:val="22"/>
          <w:szCs w:val="22"/>
        </w:rPr>
      </w:pPr>
    </w:p>
    <w:p w14:paraId="1FF8E3F1" w14:textId="77777777" w:rsidR="003539E8" w:rsidRPr="003539E8" w:rsidRDefault="003539E8" w:rsidP="003539E8">
      <w:pPr>
        <w:rPr>
          <w:rFonts w:ascii="Arial" w:hAnsi="Arial" w:cs="Arial"/>
          <w:sz w:val="22"/>
          <w:szCs w:val="22"/>
        </w:rPr>
      </w:pPr>
      <w:r w:rsidRPr="003539E8">
        <w:rPr>
          <w:rFonts w:ascii="Arial" w:hAnsi="Arial" w:cs="Arial"/>
          <w:sz w:val="22"/>
          <w:szCs w:val="22"/>
        </w:rPr>
        <w:t>However, there are also important differences between the two approaches. Curriculum for Wales is a statutory curriculum that provides guidance and expectations for schools and settings across Wales. In contrast, Reggio Emilia is an educational philosophy rather than a formal curriculum. This means practitioners have more flexibility when using Reggio Emilia, but it can also lead to different interpretations of the approach.</w:t>
      </w:r>
    </w:p>
    <w:p w14:paraId="2A4D555E" w14:textId="77777777" w:rsidR="003539E8" w:rsidRPr="003539E8" w:rsidRDefault="003539E8" w:rsidP="003539E8">
      <w:pPr>
        <w:rPr>
          <w:rFonts w:ascii="Arial" w:hAnsi="Arial" w:cs="Arial"/>
          <w:sz w:val="22"/>
          <w:szCs w:val="22"/>
        </w:rPr>
      </w:pPr>
    </w:p>
    <w:p w14:paraId="21B0983A" w14:textId="73D0AF31" w:rsidR="00606E6C" w:rsidRDefault="003539E8" w:rsidP="003539E8">
      <w:pPr>
        <w:rPr>
          <w:rFonts w:ascii="Arial" w:hAnsi="Arial" w:cs="Arial"/>
          <w:sz w:val="22"/>
          <w:szCs w:val="22"/>
        </w:rPr>
      </w:pPr>
      <w:r w:rsidRPr="003539E8">
        <w:rPr>
          <w:rFonts w:ascii="Arial" w:hAnsi="Arial" w:cs="Arial"/>
          <w:sz w:val="22"/>
          <w:szCs w:val="22"/>
        </w:rPr>
        <w:t>The role of the environment is another key difference. While Curriculum for Wales values stimulating learning environments, Reggio Emilia places much greater emphasis on the environment as an active part of learning. Documentation also plays a more central role within Reggio Emilia, where observations, photographs and children’s work are used to make learning visible and support future planning.</w:t>
      </w:r>
    </w:p>
    <w:p w14:paraId="7773BD3E" w14:textId="77777777" w:rsidR="002413C2" w:rsidRPr="0067691A" w:rsidRDefault="002413C2" w:rsidP="002413C2">
      <w:pPr>
        <w:rPr>
          <w:rFonts w:ascii="Arial" w:hAnsi="Arial" w:cs="Arial"/>
          <w:b/>
          <w:bCs/>
          <w:sz w:val="22"/>
          <w:szCs w:val="22"/>
        </w:rPr>
      </w:pPr>
      <w:r w:rsidRPr="0067691A">
        <w:rPr>
          <w:rFonts w:ascii="Arial" w:hAnsi="Arial" w:cs="Arial"/>
          <w:b/>
          <w:bCs/>
          <w:sz w:val="22"/>
          <w:szCs w:val="22"/>
        </w:rPr>
        <w:t>Challenges of Implementing Play-Based Curricula</w:t>
      </w:r>
    </w:p>
    <w:p w14:paraId="2E2FDEF9" w14:textId="77777777" w:rsidR="002413C2" w:rsidRPr="002413C2" w:rsidRDefault="002413C2" w:rsidP="002413C2">
      <w:pPr>
        <w:rPr>
          <w:rFonts w:ascii="Arial" w:hAnsi="Arial" w:cs="Arial"/>
          <w:sz w:val="22"/>
          <w:szCs w:val="22"/>
        </w:rPr>
      </w:pPr>
    </w:p>
    <w:p w14:paraId="7D89BC10" w14:textId="77777777" w:rsidR="002413C2" w:rsidRPr="002413C2" w:rsidRDefault="002413C2" w:rsidP="002413C2">
      <w:pPr>
        <w:rPr>
          <w:rFonts w:ascii="Arial" w:hAnsi="Arial" w:cs="Arial"/>
          <w:sz w:val="22"/>
          <w:szCs w:val="22"/>
        </w:rPr>
      </w:pPr>
      <w:r w:rsidRPr="002413C2">
        <w:rPr>
          <w:rFonts w:ascii="Arial" w:hAnsi="Arial" w:cs="Arial"/>
          <w:sz w:val="22"/>
          <w:szCs w:val="22"/>
        </w:rPr>
        <w:t>Although play-based learning has many benefits, putting it into practice is not always straightforward. One challenge is ensuring that practitioners have the skills and confidence needed to support children’s learning through play. Some people assume that play-based learning means allowing children to play freely without adult involvement. However, effective play-based practice requires practitioners to carefully observe children, identify learning opportunities and know when to step in to extend learning. Siraj-Blatchford (2009) suggests that high-quality interactions between adults and children are an important part of supporting learning and development. Without appropriate training, practitioners may find it difficult to achieve this balance.</w:t>
      </w:r>
    </w:p>
    <w:p w14:paraId="2800A833" w14:textId="77777777" w:rsidR="002413C2" w:rsidRPr="002413C2" w:rsidRDefault="002413C2" w:rsidP="002413C2">
      <w:pPr>
        <w:rPr>
          <w:rFonts w:ascii="Arial" w:hAnsi="Arial" w:cs="Arial"/>
          <w:sz w:val="22"/>
          <w:szCs w:val="22"/>
        </w:rPr>
      </w:pPr>
    </w:p>
    <w:p w14:paraId="3C418611" w14:textId="77777777" w:rsidR="002413C2" w:rsidRPr="002413C2" w:rsidRDefault="002413C2" w:rsidP="002413C2">
      <w:pPr>
        <w:rPr>
          <w:rFonts w:ascii="Arial" w:hAnsi="Arial" w:cs="Arial"/>
          <w:sz w:val="22"/>
          <w:szCs w:val="22"/>
        </w:rPr>
      </w:pPr>
      <w:r w:rsidRPr="002413C2">
        <w:rPr>
          <w:rFonts w:ascii="Arial" w:hAnsi="Arial" w:cs="Arial"/>
          <w:sz w:val="22"/>
          <w:szCs w:val="22"/>
        </w:rPr>
        <w:t>Assessment can also create challenges within play-based curricula. Although approaches such as Curriculum for Wales encourage assessment for learning, practitioners are still expected to demonstrate children’s progress. This can sometimes create tension between allowing children to learn naturally through play and collecting evidence of learning. In some settings, practitioners may spend large amounts of time completing observations and documentation, which can reduce the time available to interact directly with children. It could be argued that this places additional pressure on staff and may affect the quality of learning experiences.</w:t>
      </w:r>
    </w:p>
    <w:p w14:paraId="38C11657" w14:textId="77777777" w:rsidR="002413C2" w:rsidRPr="002413C2" w:rsidRDefault="002413C2" w:rsidP="002413C2">
      <w:pPr>
        <w:rPr>
          <w:rFonts w:ascii="Arial" w:hAnsi="Arial" w:cs="Arial"/>
          <w:sz w:val="22"/>
          <w:szCs w:val="22"/>
        </w:rPr>
      </w:pPr>
    </w:p>
    <w:p w14:paraId="6282CB1D" w14:textId="77777777" w:rsidR="002413C2" w:rsidRPr="002413C2" w:rsidRDefault="002413C2" w:rsidP="002413C2">
      <w:pPr>
        <w:rPr>
          <w:rFonts w:ascii="Arial" w:hAnsi="Arial" w:cs="Arial"/>
          <w:sz w:val="22"/>
          <w:szCs w:val="22"/>
        </w:rPr>
      </w:pPr>
      <w:r w:rsidRPr="002413C2">
        <w:rPr>
          <w:rFonts w:ascii="Arial" w:hAnsi="Arial" w:cs="Arial"/>
          <w:sz w:val="22"/>
          <w:szCs w:val="22"/>
        </w:rPr>
        <w:t>Funding and resources are another challenge that many early years settings face. High-quality play environments often require a range of materials, outdoor learning opportunities and well-designed spaces that encourage exploration. This can be difficult for settings with limited budgets. The Reggio Emilia approach, for example, places significant importance on the learning environment and documentation, both of which can require considerable time and resources. As a result, not all settings are able to fully implement the approach as intended.</w:t>
      </w:r>
    </w:p>
    <w:p w14:paraId="4EB70AA0" w14:textId="77777777" w:rsidR="002413C2" w:rsidRPr="002413C2" w:rsidRDefault="002413C2" w:rsidP="002413C2">
      <w:pPr>
        <w:rPr>
          <w:rFonts w:ascii="Arial" w:hAnsi="Arial" w:cs="Arial"/>
          <w:sz w:val="22"/>
          <w:szCs w:val="22"/>
        </w:rPr>
      </w:pPr>
    </w:p>
    <w:p w14:paraId="5F1F75F6" w14:textId="77777777" w:rsidR="002413C2" w:rsidRPr="002413C2" w:rsidRDefault="002413C2" w:rsidP="002413C2">
      <w:pPr>
        <w:rPr>
          <w:rFonts w:ascii="Arial" w:hAnsi="Arial" w:cs="Arial"/>
          <w:sz w:val="22"/>
          <w:szCs w:val="22"/>
        </w:rPr>
      </w:pPr>
      <w:r w:rsidRPr="002413C2">
        <w:rPr>
          <w:rFonts w:ascii="Arial" w:hAnsi="Arial" w:cs="Arial"/>
          <w:sz w:val="22"/>
          <w:szCs w:val="22"/>
        </w:rPr>
        <w:t>Inclusion is another important consideration. While play-based learning can support children with different needs and abilities, practitioners need the knowledge and resources to ensure that all children can access learning opportunities. Children with Additional Learning Needs may require additional support, adaptations or specialist interventions. If settings do not have access to appropriate training or external support services, meeting these needs can become more difficult.</w:t>
      </w:r>
    </w:p>
    <w:p w14:paraId="54FD5667" w14:textId="77777777" w:rsidR="002413C2" w:rsidRPr="002413C2" w:rsidRDefault="002413C2" w:rsidP="002413C2">
      <w:pPr>
        <w:rPr>
          <w:rFonts w:ascii="Arial" w:hAnsi="Arial" w:cs="Arial"/>
          <w:sz w:val="22"/>
          <w:szCs w:val="22"/>
        </w:rPr>
      </w:pPr>
    </w:p>
    <w:p w14:paraId="6CE09F69" w14:textId="15E886CF" w:rsidR="002413C2" w:rsidRDefault="002413C2" w:rsidP="002413C2">
      <w:pPr>
        <w:rPr>
          <w:rFonts w:ascii="Arial" w:hAnsi="Arial" w:cs="Arial"/>
          <w:sz w:val="22"/>
          <w:szCs w:val="22"/>
        </w:rPr>
      </w:pPr>
      <w:r w:rsidRPr="002413C2">
        <w:rPr>
          <w:rFonts w:ascii="Arial" w:hAnsi="Arial" w:cs="Arial"/>
          <w:sz w:val="22"/>
          <w:szCs w:val="22"/>
        </w:rPr>
        <w:t xml:space="preserve">There is also often a gap between curriculum theory and practice. Curriculum documents frequently present an ideal vision of how learning should take place, but the reality can be very different. Practitioners may face challenges such as staff shortages, increasing workloads and limited planning time. Although policies promote child-centred learning, these pressures can sometimes make it difficult to fully implement play-based approaches. This </w:t>
      </w:r>
      <w:r w:rsidRPr="002413C2">
        <w:rPr>
          <w:rFonts w:ascii="Arial" w:hAnsi="Arial" w:cs="Arial"/>
          <w:sz w:val="22"/>
          <w:szCs w:val="22"/>
        </w:rPr>
        <w:lastRenderedPageBreak/>
        <w:t>suggests that successful implementation depends not only on the curriculum itself but also on the wider support available to practitioners and settings.</w:t>
      </w:r>
    </w:p>
    <w:p w14:paraId="22683B82" w14:textId="77777777" w:rsidR="00056A4F" w:rsidRPr="00056A4F" w:rsidRDefault="00056A4F" w:rsidP="00056A4F">
      <w:pPr>
        <w:rPr>
          <w:rFonts w:ascii="Arial" w:hAnsi="Arial" w:cs="Arial"/>
          <w:b/>
          <w:bCs/>
          <w:sz w:val="22"/>
          <w:szCs w:val="22"/>
        </w:rPr>
      </w:pPr>
      <w:r w:rsidRPr="00056A4F">
        <w:rPr>
          <w:rFonts w:ascii="Arial" w:hAnsi="Arial" w:cs="Arial"/>
          <w:b/>
          <w:bCs/>
          <w:sz w:val="22"/>
          <w:szCs w:val="22"/>
        </w:rPr>
        <w:t>Conclusion</w:t>
      </w:r>
    </w:p>
    <w:p w14:paraId="13BFAC77" w14:textId="77777777" w:rsidR="00056A4F" w:rsidRPr="00056A4F" w:rsidRDefault="00056A4F" w:rsidP="00056A4F">
      <w:pPr>
        <w:rPr>
          <w:rFonts w:ascii="Arial" w:hAnsi="Arial" w:cs="Arial"/>
          <w:sz w:val="22"/>
          <w:szCs w:val="22"/>
        </w:rPr>
      </w:pPr>
    </w:p>
    <w:p w14:paraId="0BFA15F5" w14:textId="44E38C3F" w:rsidR="006045DB" w:rsidRDefault="00056A4F" w:rsidP="00056A4F">
      <w:pPr>
        <w:rPr>
          <w:rFonts w:ascii="Arial" w:hAnsi="Arial" w:cs="Arial"/>
          <w:sz w:val="22"/>
          <w:szCs w:val="22"/>
        </w:rPr>
      </w:pPr>
      <w:r w:rsidRPr="00056A4F">
        <w:rPr>
          <w:rFonts w:ascii="Arial" w:hAnsi="Arial" w:cs="Arial"/>
          <w:sz w:val="22"/>
          <w:szCs w:val="22"/>
        </w:rPr>
        <w:t xml:space="preserve">In conclusion, both Curriculum for Wales and the Reggio Emilia approach promote play-based and child-centred learning. While they share similar values, there are differences in how they are structured and implemented. This </w:t>
      </w:r>
      <w:r w:rsidR="0003487A">
        <w:rPr>
          <w:rFonts w:ascii="Arial" w:hAnsi="Arial" w:cs="Arial"/>
          <w:sz w:val="22"/>
          <w:szCs w:val="22"/>
        </w:rPr>
        <w:t xml:space="preserve">blog </w:t>
      </w:r>
      <w:r w:rsidRPr="00056A4F">
        <w:rPr>
          <w:rFonts w:ascii="Arial" w:hAnsi="Arial" w:cs="Arial"/>
          <w:sz w:val="22"/>
          <w:szCs w:val="22"/>
        </w:rPr>
        <w:t>has shown that although play-based curricula can support children’s learning and development, practitioners may face challenges relating to assessment, training, resources and inclusion. Despite these challenges, play-based learning remains an important approach within early years education and can provide valuable opportunities for children to learn through meaningful experiences.</w:t>
      </w:r>
    </w:p>
    <w:p w14:paraId="52318F39" w14:textId="77777777" w:rsidR="00056A4F" w:rsidRDefault="00056A4F" w:rsidP="00056A4F">
      <w:pPr>
        <w:rPr>
          <w:rFonts w:ascii="Arial" w:hAnsi="Arial" w:cs="Arial"/>
          <w:sz w:val="22"/>
          <w:szCs w:val="22"/>
        </w:rPr>
      </w:pPr>
    </w:p>
    <w:p w14:paraId="4E98F537" w14:textId="77777777" w:rsidR="00056A4F" w:rsidRDefault="00056A4F" w:rsidP="00056A4F">
      <w:pPr>
        <w:rPr>
          <w:rFonts w:ascii="Arial" w:hAnsi="Arial" w:cs="Arial"/>
          <w:sz w:val="22"/>
          <w:szCs w:val="22"/>
        </w:rPr>
      </w:pPr>
    </w:p>
    <w:p w14:paraId="41B770A5" w14:textId="77777777" w:rsidR="001F3A41" w:rsidRDefault="001F3A41" w:rsidP="001F3A41">
      <w:pPr>
        <w:rPr>
          <w:rFonts w:ascii="Arial" w:hAnsi="Arial" w:cs="Arial"/>
          <w:b/>
          <w:bCs/>
          <w:sz w:val="22"/>
          <w:szCs w:val="22"/>
          <w:u w:val="single"/>
        </w:rPr>
      </w:pPr>
    </w:p>
    <w:p w14:paraId="0AA820B6" w14:textId="77777777" w:rsidR="00837B12" w:rsidRDefault="00837B12" w:rsidP="001F3A41">
      <w:pPr>
        <w:rPr>
          <w:rFonts w:ascii="Arial" w:hAnsi="Arial" w:cs="Arial"/>
          <w:b/>
          <w:bCs/>
          <w:sz w:val="22"/>
          <w:szCs w:val="22"/>
          <w:u w:val="single"/>
        </w:rPr>
      </w:pPr>
    </w:p>
    <w:p w14:paraId="44461924" w14:textId="77777777" w:rsidR="00837B12" w:rsidRDefault="00837B12" w:rsidP="001F3A41">
      <w:pPr>
        <w:rPr>
          <w:rFonts w:ascii="Arial" w:hAnsi="Arial" w:cs="Arial"/>
          <w:b/>
          <w:bCs/>
          <w:sz w:val="22"/>
          <w:szCs w:val="22"/>
          <w:u w:val="single"/>
        </w:rPr>
      </w:pPr>
    </w:p>
    <w:p w14:paraId="2A7199CD" w14:textId="77777777" w:rsidR="00837B12" w:rsidRDefault="00837B12" w:rsidP="001F3A41">
      <w:pPr>
        <w:rPr>
          <w:rFonts w:ascii="Arial" w:hAnsi="Arial" w:cs="Arial"/>
          <w:b/>
          <w:bCs/>
          <w:sz w:val="22"/>
          <w:szCs w:val="22"/>
          <w:u w:val="single"/>
        </w:rPr>
      </w:pPr>
    </w:p>
    <w:p w14:paraId="46F05A11" w14:textId="77777777" w:rsidR="00837B12" w:rsidRDefault="00837B12" w:rsidP="001F3A41">
      <w:pPr>
        <w:rPr>
          <w:rFonts w:ascii="Arial" w:hAnsi="Arial" w:cs="Arial"/>
          <w:b/>
          <w:bCs/>
          <w:sz w:val="22"/>
          <w:szCs w:val="22"/>
          <w:u w:val="single"/>
        </w:rPr>
      </w:pPr>
    </w:p>
    <w:p w14:paraId="030C2D7A" w14:textId="77777777" w:rsidR="00837B12" w:rsidRDefault="00837B12" w:rsidP="001F3A41">
      <w:pPr>
        <w:rPr>
          <w:rFonts w:ascii="Arial" w:hAnsi="Arial" w:cs="Arial"/>
          <w:b/>
          <w:bCs/>
          <w:sz w:val="22"/>
          <w:szCs w:val="22"/>
          <w:u w:val="single"/>
        </w:rPr>
      </w:pPr>
    </w:p>
    <w:p w14:paraId="010FC377" w14:textId="77777777" w:rsidR="00837B12" w:rsidRDefault="00837B12" w:rsidP="001F3A41">
      <w:pPr>
        <w:rPr>
          <w:rFonts w:ascii="Arial" w:hAnsi="Arial" w:cs="Arial"/>
          <w:b/>
          <w:bCs/>
          <w:sz w:val="22"/>
          <w:szCs w:val="22"/>
          <w:u w:val="single"/>
        </w:rPr>
      </w:pPr>
    </w:p>
    <w:p w14:paraId="7056827F" w14:textId="77777777" w:rsidR="00837B12" w:rsidRDefault="00837B12" w:rsidP="001F3A41">
      <w:pPr>
        <w:rPr>
          <w:rFonts w:ascii="Arial" w:hAnsi="Arial" w:cs="Arial"/>
          <w:b/>
          <w:bCs/>
          <w:sz w:val="22"/>
          <w:szCs w:val="22"/>
          <w:u w:val="single"/>
        </w:rPr>
      </w:pPr>
    </w:p>
    <w:p w14:paraId="44EA2B56" w14:textId="77777777" w:rsidR="00837B12" w:rsidRDefault="00837B12" w:rsidP="001F3A41">
      <w:pPr>
        <w:rPr>
          <w:rFonts w:ascii="Arial" w:hAnsi="Arial" w:cs="Arial"/>
          <w:b/>
          <w:bCs/>
          <w:sz w:val="22"/>
          <w:szCs w:val="22"/>
          <w:u w:val="single"/>
        </w:rPr>
      </w:pPr>
    </w:p>
    <w:p w14:paraId="5A8DA6B8" w14:textId="77777777" w:rsidR="00837B12" w:rsidRDefault="00837B12" w:rsidP="001F3A41">
      <w:pPr>
        <w:rPr>
          <w:rFonts w:ascii="Arial" w:hAnsi="Arial" w:cs="Arial"/>
          <w:b/>
          <w:bCs/>
          <w:sz w:val="22"/>
          <w:szCs w:val="22"/>
          <w:u w:val="single"/>
        </w:rPr>
      </w:pPr>
    </w:p>
    <w:p w14:paraId="0110ACD3" w14:textId="77777777" w:rsidR="00837B12" w:rsidRDefault="00837B12" w:rsidP="001F3A41">
      <w:pPr>
        <w:rPr>
          <w:rFonts w:ascii="Arial" w:hAnsi="Arial" w:cs="Arial"/>
          <w:b/>
          <w:bCs/>
          <w:sz w:val="22"/>
          <w:szCs w:val="22"/>
          <w:u w:val="single"/>
        </w:rPr>
      </w:pPr>
    </w:p>
    <w:p w14:paraId="096762C6" w14:textId="77777777" w:rsidR="00837B12" w:rsidRDefault="00837B12" w:rsidP="001F3A41">
      <w:pPr>
        <w:rPr>
          <w:rFonts w:ascii="Arial" w:hAnsi="Arial" w:cs="Arial"/>
          <w:b/>
          <w:bCs/>
          <w:sz w:val="22"/>
          <w:szCs w:val="22"/>
          <w:u w:val="single"/>
        </w:rPr>
      </w:pPr>
    </w:p>
    <w:p w14:paraId="18B34A5A" w14:textId="77777777" w:rsidR="00837B12" w:rsidRDefault="00837B12" w:rsidP="001F3A41">
      <w:pPr>
        <w:rPr>
          <w:rFonts w:ascii="Arial" w:hAnsi="Arial" w:cs="Arial"/>
          <w:b/>
          <w:bCs/>
          <w:sz w:val="22"/>
          <w:szCs w:val="22"/>
          <w:u w:val="single"/>
        </w:rPr>
      </w:pPr>
    </w:p>
    <w:p w14:paraId="4ED33705" w14:textId="77777777" w:rsidR="00837B12" w:rsidRDefault="00837B12" w:rsidP="001F3A41">
      <w:pPr>
        <w:rPr>
          <w:rFonts w:ascii="Arial" w:hAnsi="Arial" w:cs="Arial"/>
          <w:b/>
          <w:bCs/>
          <w:sz w:val="22"/>
          <w:szCs w:val="22"/>
          <w:u w:val="single"/>
        </w:rPr>
      </w:pPr>
    </w:p>
    <w:p w14:paraId="4EFBD130" w14:textId="77777777" w:rsidR="00837B12" w:rsidRDefault="00837B12" w:rsidP="001F3A41">
      <w:pPr>
        <w:rPr>
          <w:rFonts w:ascii="Arial" w:hAnsi="Arial" w:cs="Arial"/>
          <w:b/>
          <w:bCs/>
          <w:sz w:val="22"/>
          <w:szCs w:val="22"/>
          <w:u w:val="single"/>
        </w:rPr>
      </w:pPr>
    </w:p>
    <w:p w14:paraId="47224C2C" w14:textId="77777777" w:rsidR="00837B12" w:rsidRDefault="00837B12" w:rsidP="001F3A41">
      <w:pPr>
        <w:rPr>
          <w:rFonts w:ascii="Arial" w:hAnsi="Arial" w:cs="Arial"/>
          <w:b/>
          <w:bCs/>
          <w:sz w:val="22"/>
          <w:szCs w:val="22"/>
          <w:u w:val="single"/>
        </w:rPr>
      </w:pPr>
    </w:p>
    <w:p w14:paraId="338DAF04" w14:textId="77777777" w:rsidR="00837B12" w:rsidRDefault="00837B12" w:rsidP="001F3A41">
      <w:pPr>
        <w:rPr>
          <w:rFonts w:ascii="Arial" w:hAnsi="Arial" w:cs="Arial"/>
          <w:b/>
          <w:bCs/>
          <w:sz w:val="22"/>
          <w:szCs w:val="22"/>
          <w:u w:val="single"/>
        </w:rPr>
      </w:pPr>
    </w:p>
    <w:p w14:paraId="11DA8FCD" w14:textId="77777777" w:rsidR="00837B12" w:rsidRDefault="00837B12" w:rsidP="001F3A41">
      <w:pPr>
        <w:rPr>
          <w:rFonts w:ascii="Arial" w:hAnsi="Arial" w:cs="Arial"/>
          <w:b/>
          <w:bCs/>
          <w:sz w:val="22"/>
          <w:szCs w:val="22"/>
          <w:u w:val="single"/>
        </w:rPr>
      </w:pPr>
    </w:p>
    <w:p w14:paraId="00E33577" w14:textId="77777777" w:rsidR="00837B12" w:rsidRDefault="00837B12" w:rsidP="001F3A41">
      <w:pPr>
        <w:rPr>
          <w:rFonts w:ascii="Arial" w:hAnsi="Arial" w:cs="Arial"/>
          <w:b/>
          <w:bCs/>
          <w:sz w:val="22"/>
          <w:szCs w:val="22"/>
          <w:u w:val="single"/>
        </w:rPr>
      </w:pPr>
    </w:p>
    <w:p w14:paraId="7928B419" w14:textId="77777777" w:rsidR="00837B12" w:rsidRDefault="00837B12" w:rsidP="001F3A41">
      <w:pPr>
        <w:rPr>
          <w:rFonts w:ascii="Arial" w:hAnsi="Arial" w:cs="Arial"/>
          <w:b/>
          <w:bCs/>
          <w:sz w:val="22"/>
          <w:szCs w:val="22"/>
          <w:u w:val="single"/>
        </w:rPr>
      </w:pPr>
    </w:p>
    <w:p w14:paraId="62AA73E5" w14:textId="77777777" w:rsidR="00837B12" w:rsidRDefault="00837B12" w:rsidP="001F3A41">
      <w:pPr>
        <w:rPr>
          <w:rFonts w:ascii="Arial" w:hAnsi="Arial" w:cs="Arial"/>
          <w:b/>
          <w:bCs/>
          <w:sz w:val="22"/>
          <w:szCs w:val="22"/>
          <w:u w:val="single"/>
        </w:rPr>
      </w:pPr>
    </w:p>
    <w:p w14:paraId="199B3412" w14:textId="77777777" w:rsidR="00837B12" w:rsidRDefault="00837B12" w:rsidP="001F3A41">
      <w:pPr>
        <w:rPr>
          <w:rFonts w:ascii="Arial" w:hAnsi="Arial" w:cs="Arial"/>
          <w:b/>
          <w:bCs/>
          <w:sz w:val="22"/>
          <w:szCs w:val="22"/>
          <w:u w:val="single"/>
        </w:rPr>
      </w:pPr>
    </w:p>
    <w:p w14:paraId="34D86F53" w14:textId="77777777" w:rsidR="00837B12" w:rsidRDefault="00837B12" w:rsidP="001F3A41">
      <w:pPr>
        <w:rPr>
          <w:rFonts w:ascii="Arial" w:hAnsi="Arial" w:cs="Arial"/>
          <w:b/>
          <w:bCs/>
          <w:sz w:val="22"/>
          <w:szCs w:val="22"/>
          <w:u w:val="single"/>
        </w:rPr>
      </w:pPr>
    </w:p>
    <w:p w14:paraId="4C0C5A1A" w14:textId="77777777" w:rsidR="00837B12" w:rsidRDefault="00837B12" w:rsidP="001F3A41">
      <w:pPr>
        <w:rPr>
          <w:rFonts w:ascii="Arial" w:hAnsi="Arial" w:cs="Arial"/>
          <w:sz w:val="22"/>
          <w:szCs w:val="22"/>
        </w:rPr>
      </w:pPr>
    </w:p>
    <w:p w14:paraId="1F5D83BB" w14:textId="77777777" w:rsidR="001F3A41" w:rsidRDefault="001F3A41" w:rsidP="001F3A41">
      <w:pPr>
        <w:rPr>
          <w:rFonts w:ascii="Arial" w:hAnsi="Arial" w:cs="Arial"/>
          <w:sz w:val="22"/>
          <w:szCs w:val="22"/>
        </w:rPr>
      </w:pPr>
    </w:p>
    <w:p w14:paraId="4B16EE2C" w14:textId="77777777" w:rsidR="00837B12" w:rsidRDefault="00837B12" w:rsidP="001F3A41">
      <w:pPr>
        <w:rPr>
          <w:rFonts w:ascii="Arial" w:hAnsi="Arial" w:cs="Arial"/>
          <w:sz w:val="22"/>
          <w:szCs w:val="22"/>
        </w:rPr>
      </w:pPr>
    </w:p>
    <w:p w14:paraId="7EEDC9B9" w14:textId="77777777" w:rsidR="00837B12" w:rsidRDefault="00837B12" w:rsidP="001F3A41">
      <w:pPr>
        <w:rPr>
          <w:rFonts w:ascii="Arial" w:hAnsi="Arial" w:cs="Arial"/>
          <w:sz w:val="22"/>
          <w:szCs w:val="22"/>
        </w:rPr>
      </w:pPr>
    </w:p>
    <w:p w14:paraId="1483EB68" w14:textId="6A4BF473" w:rsidR="001F3A41" w:rsidRDefault="001F3A41" w:rsidP="001F3A41">
      <w:pPr>
        <w:rPr>
          <w:rFonts w:ascii="Arial" w:hAnsi="Arial" w:cs="Arial"/>
          <w:b/>
          <w:bCs/>
          <w:sz w:val="22"/>
          <w:szCs w:val="22"/>
          <w:u w:val="single"/>
        </w:rPr>
      </w:pPr>
      <w:r w:rsidRPr="00524861">
        <w:rPr>
          <w:rFonts w:ascii="Arial" w:hAnsi="Arial" w:cs="Arial"/>
          <w:b/>
          <w:bCs/>
          <w:sz w:val="22"/>
          <w:szCs w:val="22"/>
          <w:u w:val="single"/>
        </w:rPr>
        <w:t>Par</w:t>
      </w:r>
      <w:r w:rsidR="00524861" w:rsidRPr="00524861">
        <w:rPr>
          <w:rFonts w:ascii="Arial" w:hAnsi="Arial" w:cs="Arial"/>
          <w:b/>
          <w:bCs/>
          <w:sz w:val="22"/>
          <w:szCs w:val="22"/>
          <w:u w:val="single"/>
        </w:rPr>
        <w:t>t 2-</w:t>
      </w:r>
    </w:p>
    <w:p w14:paraId="7C2AC360" w14:textId="77777777" w:rsidR="00833560" w:rsidRPr="00833560" w:rsidRDefault="00833560" w:rsidP="00833560">
      <w:pPr>
        <w:rPr>
          <w:rFonts w:ascii="Arial" w:hAnsi="Arial" w:cs="Arial"/>
          <w:sz w:val="22"/>
          <w:szCs w:val="22"/>
        </w:rPr>
      </w:pPr>
      <w:r w:rsidRPr="00833560">
        <w:rPr>
          <w:rFonts w:ascii="Arial" w:hAnsi="Arial" w:cs="Arial"/>
          <w:sz w:val="22"/>
          <w:szCs w:val="22"/>
        </w:rPr>
        <w:t>The Unique Child</w:t>
      </w:r>
    </w:p>
    <w:p w14:paraId="0F9642D9" w14:textId="77777777" w:rsidR="00833560" w:rsidRPr="00833560" w:rsidRDefault="00833560" w:rsidP="00833560">
      <w:pPr>
        <w:rPr>
          <w:rFonts w:ascii="Arial" w:hAnsi="Arial" w:cs="Arial"/>
          <w:sz w:val="22"/>
          <w:szCs w:val="22"/>
        </w:rPr>
      </w:pPr>
    </w:p>
    <w:p w14:paraId="128F33CF" w14:textId="77777777" w:rsidR="00833560" w:rsidRPr="00833560" w:rsidRDefault="00833560" w:rsidP="00833560">
      <w:pPr>
        <w:rPr>
          <w:rFonts w:ascii="Arial" w:hAnsi="Arial" w:cs="Arial"/>
          <w:sz w:val="22"/>
          <w:szCs w:val="22"/>
        </w:rPr>
      </w:pPr>
      <w:r w:rsidRPr="00833560">
        <w:rPr>
          <w:rFonts w:ascii="Arial" w:hAnsi="Arial" w:cs="Arial"/>
          <w:sz w:val="22"/>
          <w:szCs w:val="22"/>
        </w:rPr>
        <w:t xml:space="preserve">The Unique Child is an important idea in early years education. It is based on the belief that every child is different and develops in their own way. No two children are </w:t>
      </w:r>
      <w:proofErr w:type="gramStart"/>
      <w:r w:rsidRPr="00833560">
        <w:rPr>
          <w:rFonts w:ascii="Arial" w:hAnsi="Arial" w:cs="Arial"/>
          <w:sz w:val="22"/>
          <w:szCs w:val="22"/>
        </w:rPr>
        <w:t>exactly the same</w:t>
      </w:r>
      <w:proofErr w:type="gramEnd"/>
      <w:r w:rsidRPr="00833560">
        <w:rPr>
          <w:rFonts w:ascii="Arial" w:hAnsi="Arial" w:cs="Arial"/>
          <w:sz w:val="22"/>
          <w:szCs w:val="22"/>
        </w:rPr>
        <w:t>, and each child will have different interests, experiences and abilities. Because of this, practitioners need to get to know children as individuals and understand that they may learn and develop at different rates.</w:t>
      </w:r>
    </w:p>
    <w:p w14:paraId="1AC34FCA" w14:textId="77777777" w:rsidR="00833560" w:rsidRPr="00833560" w:rsidRDefault="00833560" w:rsidP="00833560">
      <w:pPr>
        <w:rPr>
          <w:rFonts w:ascii="Arial" w:hAnsi="Arial" w:cs="Arial"/>
          <w:sz w:val="22"/>
          <w:szCs w:val="22"/>
        </w:rPr>
      </w:pPr>
    </w:p>
    <w:p w14:paraId="51D8A5B7" w14:textId="77777777" w:rsidR="00833560" w:rsidRPr="00833560" w:rsidRDefault="00833560" w:rsidP="00833560">
      <w:pPr>
        <w:rPr>
          <w:rFonts w:ascii="Arial" w:hAnsi="Arial" w:cs="Arial"/>
          <w:sz w:val="22"/>
          <w:szCs w:val="22"/>
        </w:rPr>
      </w:pPr>
      <w:r w:rsidRPr="00833560">
        <w:rPr>
          <w:rFonts w:ascii="Arial" w:hAnsi="Arial" w:cs="Arial"/>
          <w:sz w:val="22"/>
          <w:szCs w:val="22"/>
        </w:rPr>
        <w:t>The idea of the Unique Child encourages practitioners to focus on what children can do rather than what they cannot do. It also highlights the importance of creating an inclusive environment where all children feel valued and supported. By understanding children’s individual needs, practitioners can provide learning experiences that help children reach their full potential.</w:t>
      </w:r>
    </w:p>
    <w:p w14:paraId="7F5A3332" w14:textId="77777777" w:rsidR="00833560" w:rsidRPr="00833560" w:rsidRDefault="00833560" w:rsidP="00833560">
      <w:pPr>
        <w:rPr>
          <w:rFonts w:ascii="Arial" w:hAnsi="Arial" w:cs="Arial"/>
          <w:sz w:val="22"/>
          <w:szCs w:val="22"/>
        </w:rPr>
      </w:pPr>
    </w:p>
    <w:p w14:paraId="426AFD93" w14:textId="77777777" w:rsidR="00833560" w:rsidRPr="00833560" w:rsidRDefault="00833560" w:rsidP="00833560">
      <w:pPr>
        <w:rPr>
          <w:rFonts w:ascii="Arial" w:hAnsi="Arial" w:cs="Arial"/>
          <w:sz w:val="22"/>
          <w:szCs w:val="22"/>
        </w:rPr>
      </w:pPr>
      <w:r w:rsidRPr="00833560">
        <w:rPr>
          <w:rFonts w:ascii="Arial" w:hAnsi="Arial" w:cs="Arial"/>
          <w:sz w:val="22"/>
          <w:szCs w:val="22"/>
        </w:rPr>
        <w:lastRenderedPageBreak/>
        <w:t>There are many benefits to using the Unique Child approach. It helps practitioners recognise children’s strengths and interests, which can make learning more meaningful and enjoyable. It also supports children’s confidence and wellbeing because they feel respected and understood.</w:t>
      </w:r>
    </w:p>
    <w:p w14:paraId="1D8EC659" w14:textId="77777777" w:rsidR="00833560" w:rsidRPr="00833560" w:rsidRDefault="00833560" w:rsidP="00833560">
      <w:pPr>
        <w:rPr>
          <w:rFonts w:ascii="Arial" w:hAnsi="Arial" w:cs="Arial"/>
          <w:sz w:val="22"/>
          <w:szCs w:val="22"/>
        </w:rPr>
      </w:pPr>
    </w:p>
    <w:p w14:paraId="7BABEFE3" w14:textId="095C04ED" w:rsidR="00833560" w:rsidRPr="00833560" w:rsidRDefault="00833560" w:rsidP="00833560">
      <w:pPr>
        <w:rPr>
          <w:rFonts w:ascii="Arial" w:hAnsi="Arial" w:cs="Arial"/>
          <w:sz w:val="22"/>
          <w:szCs w:val="22"/>
        </w:rPr>
      </w:pPr>
      <w:r w:rsidRPr="00833560">
        <w:rPr>
          <w:rFonts w:ascii="Arial" w:hAnsi="Arial" w:cs="Arial"/>
          <w:sz w:val="22"/>
          <w:szCs w:val="22"/>
        </w:rPr>
        <w:t>However, there can also be challenges. Although every child develops differently, early years settings are often expected to monitor children’s progress against developmental expectations. This can sometimes create tension between recognising children as unique individuals and comparing them to age-related milestones. Some children may develop skills earlier or later than expected, which does not always mean there is a problem. Therefore, practitioners need to use professional judgement when assessing children’s development and avoid making assumptions based only on age and stage models.</w:t>
      </w:r>
    </w:p>
    <w:p w14:paraId="14621131" w14:textId="77777777" w:rsidR="009848AF" w:rsidRPr="009848AF" w:rsidRDefault="009848AF" w:rsidP="009848AF">
      <w:pPr>
        <w:rPr>
          <w:rFonts w:ascii="Arial" w:hAnsi="Arial" w:cs="Arial"/>
          <w:sz w:val="22"/>
          <w:szCs w:val="22"/>
        </w:rPr>
      </w:pPr>
      <w:r w:rsidRPr="009848AF">
        <w:rPr>
          <w:rFonts w:ascii="Arial" w:hAnsi="Arial" w:cs="Arial"/>
          <w:sz w:val="22"/>
          <w:szCs w:val="22"/>
        </w:rPr>
        <w:t>Assessment Methods</w:t>
      </w:r>
    </w:p>
    <w:p w14:paraId="113A3E59" w14:textId="77777777" w:rsidR="009848AF" w:rsidRPr="009848AF" w:rsidRDefault="009848AF" w:rsidP="009848AF">
      <w:pPr>
        <w:rPr>
          <w:rFonts w:ascii="Arial" w:hAnsi="Arial" w:cs="Arial"/>
          <w:sz w:val="22"/>
          <w:szCs w:val="22"/>
        </w:rPr>
      </w:pPr>
    </w:p>
    <w:p w14:paraId="0276A2FE" w14:textId="77777777" w:rsidR="009848AF" w:rsidRPr="009848AF" w:rsidRDefault="009848AF" w:rsidP="009848AF">
      <w:pPr>
        <w:rPr>
          <w:rFonts w:ascii="Arial" w:hAnsi="Arial" w:cs="Arial"/>
          <w:sz w:val="22"/>
          <w:szCs w:val="22"/>
        </w:rPr>
      </w:pPr>
      <w:r w:rsidRPr="009848AF">
        <w:rPr>
          <w:rFonts w:ascii="Arial" w:hAnsi="Arial" w:cs="Arial"/>
          <w:sz w:val="22"/>
          <w:szCs w:val="22"/>
        </w:rPr>
        <w:t>Assessment is an important part of early years practice because it helps practitioners understand how children are learning and developing. It can be used to identify children’s strengths, interests and any areas where they may need extra support. Good assessment can help practitioners plan activities that meet children’s individual needs and support future learning.</w:t>
      </w:r>
    </w:p>
    <w:p w14:paraId="1C57A8C4" w14:textId="77777777" w:rsidR="009848AF" w:rsidRPr="009848AF" w:rsidRDefault="009848AF" w:rsidP="009848AF">
      <w:pPr>
        <w:rPr>
          <w:rFonts w:ascii="Arial" w:hAnsi="Arial" w:cs="Arial"/>
          <w:sz w:val="22"/>
          <w:szCs w:val="22"/>
        </w:rPr>
      </w:pPr>
    </w:p>
    <w:p w14:paraId="69F22D69" w14:textId="77777777" w:rsidR="009848AF" w:rsidRPr="009848AF" w:rsidRDefault="009848AF" w:rsidP="009848AF">
      <w:pPr>
        <w:rPr>
          <w:rFonts w:ascii="Arial" w:hAnsi="Arial" w:cs="Arial"/>
          <w:sz w:val="22"/>
          <w:szCs w:val="22"/>
        </w:rPr>
      </w:pPr>
      <w:r w:rsidRPr="009848AF">
        <w:rPr>
          <w:rFonts w:ascii="Arial" w:hAnsi="Arial" w:cs="Arial"/>
          <w:sz w:val="22"/>
          <w:szCs w:val="22"/>
        </w:rPr>
        <w:t>One of the most common methods of assessment in early years settings is observation. Practitioners observe children while they are playing and taking part in everyday activities. This allows them to see what children can do in a natural environment rather than through formal tests. Observations can provide valuable information about children’s communication, social skills, problem-solving abilities and overall development.</w:t>
      </w:r>
    </w:p>
    <w:p w14:paraId="0AC50D8F" w14:textId="77777777" w:rsidR="009848AF" w:rsidRPr="009848AF" w:rsidRDefault="009848AF" w:rsidP="009848AF">
      <w:pPr>
        <w:rPr>
          <w:rFonts w:ascii="Arial" w:hAnsi="Arial" w:cs="Arial"/>
          <w:sz w:val="22"/>
          <w:szCs w:val="22"/>
        </w:rPr>
      </w:pPr>
    </w:p>
    <w:p w14:paraId="44A5D674" w14:textId="77777777" w:rsidR="009848AF" w:rsidRPr="009848AF" w:rsidRDefault="009848AF" w:rsidP="009848AF">
      <w:pPr>
        <w:rPr>
          <w:rFonts w:ascii="Arial" w:hAnsi="Arial" w:cs="Arial"/>
          <w:sz w:val="22"/>
          <w:szCs w:val="22"/>
        </w:rPr>
      </w:pPr>
      <w:r w:rsidRPr="009848AF">
        <w:rPr>
          <w:rFonts w:ascii="Arial" w:hAnsi="Arial" w:cs="Arial"/>
          <w:sz w:val="22"/>
          <w:szCs w:val="22"/>
        </w:rPr>
        <w:t>Another method is learning stories. Learning stories focus on children’s achievements and positive learning experiences. They are often written in a narrative style and can include photographs, comments and examples of children’s work. Many practitioners believe that learning stories provide a more holistic view of children’s learning because they focus on what children can do rather than what they cannot do.</w:t>
      </w:r>
    </w:p>
    <w:p w14:paraId="29210020" w14:textId="77777777" w:rsidR="009848AF" w:rsidRPr="009848AF" w:rsidRDefault="009848AF" w:rsidP="009848AF">
      <w:pPr>
        <w:rPr>
          <w:rFonts w:ascii="Arial" w:hAnsi="Arial" w:cs="Arial"/>
          <w:sz w:val="22"/>
          <w:szCs w:val="22"/>
        </w:rPr>
      </w:pPr>
    </w:p>
    <w:p w14:paraId="720E993F" w14:textId="77777777" w:rsidR="009848AF" w:rsidRPr="009848AF" w:rsidRDefault="009848AF" w:rsidP="009848AF">
      <w:pPr>
        <w:rPr>
          <w:rFonts w:ascii="Arial" w:hAnsi="Arial" w:cs="Arial"/>
          <w:sz w:val="22"/>
          <w:szCs w:val="22"/>
        </w:rPr>
      </w:pPr>
      <w:r w:rsidRPr="009848AF">
        <w:rPr>
          <w:rFonts w:ascii="Arial" w:hAnsi="Arial" w:cs="Arial"/>
          <w:sz w:val="22"/>
          <w:szCs w:val="22"/>
        </w:rPr>
        <w:t>Pedagogical documentation is also used in some settings. This involves collecting observations, photographs and examples of children’s work to make learning visible. It is commonly associated with the Reggio Emilia approach. Documentation can help practitioners reflect on children’s learning and plan future experiences. It can also help families become more involved in their child’s learning journey.</w:t>
      </w:r>
    </w:p>
    <w:p w14:paraId="351A0CFC" w14:textId="77777777" w:rsidR="009848AF" w:rsidRPr="009848AF" w:rsidRDefault="009848AF" w:rsidP="009848AF">
      <w:pPr>
        <w:rPr>
          <w:rFonts w:ascii="Arial" w:hAnsi="Arial" w:cs="Arial"/>
          <w:sz w:val="22"/>
          <w:szCs w:val="22"/>
        </w:rPr>
      </w:pPr>
    </w:p>
    <w:p w14:paraId="4370E634" w14:textId="77777777" w:rsidR="009848AF" w:rsidRPr="009848AF" w:rsidRDefault="009848AF" w:rsidP="009848AF">
      <w:pPr>
        <w:rPr>
          <w:rFonts w:ascii="Arial" w:hAnsi="Arial" w:cs="Arial"/>
          <w:sz w:val="22"/>
          <w:szCs w:val="22"/>
        </w:rPr>
      </w:pPr>
      <w:r w:rsidRPr="009848AF">
        <w:rPr>
          <w:rFonts w:ascii="Arial" w:hAnsi="Arial" w:cs="Arial"/>
          <w:sz w:val="22"/>
          <w:szCs w:val="22"/>
        </w:rPr>
        <w:t>Although these methods have many benefits, there are also some challenges. Observations and documentation can be time-consuming, especially when practitioners already have heavy workloads. It can sometimes be difficult to record enough information while still spending quality time interacting with children. There is also a risk that different practitioners may interpret children’s behaviour in different ways, which can affect the reliability of assessments.</w:t>
      </w:r>
    </w:p>
    <w:p w14:paraId="5D3C3DBE" w14:textId="77777777" w:rsidR="009848AF" w:rsidRPr="009848AF" w:rsidRDefault="009848AF" w:rsidP="009848AF">
      <w:pPr>
        <w:rPr>
          <w:rFonts w:ascii="Arial" w:hAnsi="Arial" w:cs="Arial"/>
          <w:sz w:val="22"/>
          <w:szCs w:val="22"/>
        </w:rPr>
      </w:pPr>
    </w:p>
    <w:p w14:paraId="3A985C5F" w14:textId="6B198E98" w:rsidR="00524861" w:rsidRDefault="009848AF" w:rsidP="009848AF">
      <w:pPr>
        <w:rPr>
          <w:rFonts w:ascii="Arial" w:hAnsi="Arial" w:cs="Arial"/>
          <w:sz w:val="22"/>
          <w:szCs w:val="22"/>
        </w:rPr>
      </w:pPr>
      <w:r w:rsidRPr="009848AF">
        <w:rPr>
          <w:rFonts w:ascii="Arial" w:hAnsi="Arial" w:cs="Arial"/>
          <w:sz w:val="22"/>
          <w:szCs w:val="22"/>
        </w:rPr>
        <w:t>Despite these challenges, assessment remains an important part of early years practice. When used effectively, it can help practitioners gain a better understanding of children’s development and provide support that meets their individual needs.</w:t>
      </w:r>
    </w:p>
    <w:p w14:paraId="276311D0" w14:textId="77777777" w:rsidR="00532CD9" w:rsidRPr="00532CD9" w:rsidRDefault="00532CD9" w:rsidP="00532CD9">
      <w:pPr>
        <w:rPr>
          <w:rFonts w:ascii="Arial" w:hAnsi="Arial" w:cs="Arial"/>
          <w:b/>
          <w:bCs/>
          <w:sz w:val="22"/>
          <w:szCs w:val="22"/>
          <w:u w:val="single"/>
        </w:rPr>
      </w:pPr>
      <w:r w:rsidRPr="00532CD9">
        <w:rPr>
          <w:rFonts w:ascii="Arial" w:hAnsi="Arial" w:cs="Arial"/>
          <w:b/>
          <w:bCs/>
          <w:sz w:val="22"/>
          <w:szCs w:val="22"/>
          <w:u w:val="single"/>
        </w:rPr>
        <w:t>Progress Tracking</w:t>
      </w:r>
    </w:p>
    <w:p w14:paraId="1EAF1FE6" w14:textId="77777777" w:rsidR="00532CD9" w:rsidRPr="00532CD9" w:rsidRDefault="00532CD9" w:rsidP="00532CD9">
      <w:pPr>
        <w:rPr>
          <w:rFonts w:ascii="Arial" w:hAnsi="Arial" w:cs="Arial"/>
          <w:sz w:val="22"/>
          <w:szCs w:val="22"/>
        </w:rPr>
      </w:pPr>
    </w:p>
    <w:p w14:paraId="3F676B09" w14:textId="77777777" w:rsidR="00532CD9" w:rsidRPr="00532CD9" w:rsidRDefault="00532CD9" w:rsidP="00532CD9">
      <w:pPr>
        <w:rPr>
          <w:rFonts w:ascii="Arial" w:hAnsi="Arial" w:cs="Arial"/>
          <w:sz w:val="22"/>
          <w:szCs w:val="22"/>
        </w:rPr>
      </w:pPr>
      <w:r w:rsidRPr="00532CD9">
        <w:rPr>
          <w:rFonts w:ascii="Arial" w:hAnsi="Arial" w:cs="Arial"/>
          <w:sz w:val="22"/>
          <w:szCs w:val="22"/>
        </w:rPr>
        <w:t>Progress tracking is used in early years settings to monitor children’s development over time. It helps practitioners see how children are progressing and identify any areas where additional support may be needed. By keeping records of children’s learning, practitioners can plan activities that build on existing skills and help children continue to develop.</w:t>
      </w:r>
    </w:p>
    <w:p w14:paraId="7D81FFBF" w14:textId="77777777" w:rsidR="00532CD9" w:rsidRPr="00532CD9" w:rsidRDefault="00532CD9" w:rsidP="00532CD9">
      <w:pPr>
        <w:rPr>
          <w:rFonts w:ascii="Arial" w:hAnsi="Arial" w:cs="Arial"/>
          <w:sz w:val="22"/>
          <w:szCs w:val="22"/>
        </w:rPr>
      </w:pPr>
    </w:p>
    <w:p w14:paraId="7F3D4D86" w14:textId="77777777" w:rsidR="00532CD9" w:rsidRPr="00532CD9" w:rsidRDefault="00532CD9" w:rsidP="00532CD9">
      <w:pPr>
        <w:rPr>
          <w:rFonts w:ascii="Arial" w:hAnsi="Arial" w:cs="Arial"/>
          <w:sz w:val="22"/>
          <w:szCs w:val="22"/>
        </w:rPr>
      </w:pPr>
      <w:r w:rsidRPr="00532CD9">
        <w:rPr>
          <w:rFonts w:ascii="Arial" w:hAnsi="Arial" w:cs="Arial"/>
          <w:sz w:val="22"/>
          <w:szCs w:val="22"/>
        </w:rPr>
        <w:lastRenderedPageBreak/>
        <w:t>One benefit of progress tracking is that it can help identify developmental concerns at an early stage. If a child is struggling in a particular area, practitioners can work with families and other professionals to provide appropriate support. Progress tracking can also help ensure that children are making progress and receiving learning experiences that meet their needs.</w:t>
      </w:r>
    </w:p>
    <w:p w14:paraId="6DD419B8" w14:textId="77777777" w:rsidR="00532CD9" w:rsidRPr="00532CD9" w:rsidRDefault="00532CD9" w:rsidP="00532CD9">
      <w:pPr>
        <w:rPr>
          <w:rFonts w:ascii="Arial" w:hAnsi="Arial" w:cs="Arial"/>
          <w:sz w:val="22"/>
          <w:szCs w:val="22"/>
        </w:rPr>
      </w:pPr>
    </w:p>
    <w:p w14:paraId="7CEB9469" w14:textId="77777777" w:rsidR="00532CD9" w:rsidRPr="00532CD9" w:rsidRDefault="00532CD9" w:rsidP="00532CD9">
      <w:pPr>
        <w:rPr>
          <w:rFonts w:ascii="Arial" w:hAnsi="Arial" w:cs="Arial"/>
          <w:sz w:val="22"/>
          <w:szCs w:val="22"/>
        </w:rPr>
      </w:pPr>
      <w:r w:rsidRPr="00532CD9">
        <w:rPr>
          <w:rFonts w:ascii="Arial" w:hAnsi="Arial" w:cs="Arial"/>
          <w:sz w:val="22"/>
          <w:szCs w:val="22"/>
        </w:rPr>
        <w:t>However, there are some concerns about relying too heavily on progress tracking. The concept of the Unique Child suggests that children develop at different rates and in different ways. Because of this, comparing children against set expectations may not always give a true picture of their abilities. Some children may reach milestones earlier or later than others, and this does not necessarily mean there is a problem.</w:t>
      </w:r>
    </w:p>
    <w:p w14:paraId="74A987FD" w14:textId="77777777" w:rsidR="00532CD9" w:rsidRPr="00532CD9" w:rsidRDefault="00532CD9" w:rsidP="00532CD9">
      <w:pPr>
        <w:rPr>
          <w:rFonts w:ascii="Arial" w:hAnsi="Arial" w:cs="Arial"/>
          <w:sz w:val="22"/>
          <w:szCs w:val="22"/>
        </w:rPr>
      </w:pPr>
    </w:p>
    <w:p w14:paraId="26D2DAE4" w14:textId="77777777" w:rsidR="00532CD9" w:rsidRPr="00532CD9" w:rsidRDefault="00532CD9" w:rsidP="00532CD9">
      <w:pPr>
        <w:rPr>
          <w:rFonts w:ascii="Arial" w:hAnsi="Arial" w:cs="Arial"/>
          <w:sz w:val="22"/>
          <w:szCs w:val="22"/>
        </w:rPr>
      </w:pPr>
      <w:r w:rsidRPr="00532CD9">
        <w:rPr>
          <w:rFonts w:ascii="Arial" w:hAnsi="Arial" w:cs="Arial"/>
          <w:sz w:val="22"/>
          <w:szCs w:val="22"/>
        </w:rPr>
        <w:t>Another challenge is that practitioners can sometimes feel pressure to show evidence of progress. This may lead to a focus on recording data rather than spending time interacting with children. While tracking progress can be useful, it is important that it is used alongside professional judgement and an understanding of each child’s individual needs and experiences.</w:t>
      </w:r>
    </w:p>
    <w:p w14:paraId="0224188D" w14:textId="77777777" w:rsidR="00532CD9" w:rsidRPr="00532CD9" w:rsidRDefault="00532CD9" w:rsidP="00532CD9">
      <w:pPr>
        <w:rPr>
          <w:rFonts w:ascii="Arial" w:hAnsi="Arial" w:cs="Arial"/>
          <w:sz w:val="22"/>
          <w:szCs w:val="22"/>
        </w:rPr>
      </w:pPr>
    </w:p>
    <w:p w14:paraId="3DCE83C8" w14:textId="77777777" w:rsidR="00532CD9" w:rsidRPr="00532CD9" w:rsidRDefault="00532CD9" w:rsidP="00532CD9">
      <w:pPr>
        <w:rPr>
          <w:rFonts w:ascii="Arial" w:hAnsi="Arial" w:cs="Arial"/>
          <w:b/>
          <w:bCs/>
          <w:sz w:val="22"/>
          <w:szCs w:val="22"/>
          <w:u w:val="single"/>
        </w:rPr>
      </w:pPr>
      <w:r w:rsidRPr="00532CD9">
        <w:rPr>
          <w:rFonts w:ascii="Arial" w:hAnsi="Arial" w:cs="Arial"/>
          <w:b/>
          <w:bCs/>
          <w:sz w:val="22"/>
          <w:szCs w:val="22"/>
          <w:u w:val="single"/>
        </w:rPr>
        <w:t>Age and Stage Developmental Models</w:t>
      </w:r>
    </w:p>
    <w:p w14:paraId="36A27018" w14:textId="77777777" w:rsidR="00532CD9" w:rsidRPr="00532CD9" w:rsidRDefault="00532CD9" w:rsidP="00532CD9">
      <w:pPr>
        <w:rPr>
          <w:rFonts w:ascii="Arial" w:hAnsi="Arial" w:cs="Arial"/>
          <w:sz w:val="22"/>
          <w:szCs w:val="22"/>
        </w:rPr>
      </w:pPr>
    </w:p>
    <w:p w14:paraId="10B30A6F" w14:textId="77777777" w:rsidR="00532CD9" w:rsidRPr="00532CD9" w:rsidRDefault="00532CD9" w:rsidP="00532CD9">
      <w:pPr>
        <w:rPr>
          <w:rFonts w:ascii="Arial" w:hAnsi="Arial" w:cs="Arial"/>
          <w:sz w:val="22"/>
          <w:szCs w:val="22"/>
        </w:rPr>
      </w:pPr>
      <w:r w:rsidRPr="00532CD9">
        <w:rPr>
          <w:rFonts w:ascii="Arial" w:hAnsi="Arial" w:cs="Arial"/>
          <w:sz w:val="22"/>
          <w:szCs w:val="22"/>
        </w:rPr>
        <w:t xml:space="preserve">Age and stage developmental models are often used in early years education to help practitioners understand children’s development. These models suggest that children usually develop certain skills within </w:t>
      </w:r>
      <w:proofErr w:type="gramStart"/>
      <w:r w:rsidRPr="00532CD9">
        <w:rPr>
          <w:rFonts w:ascii="Arial" w:hAnsi="Arial" w:cs="Arial"/>
          <w:sz w:val="22"/>
          <w:szCs w:val="22"/>
        </w:rPr>
        <w:t>particular age</w:t>
      </w:r>
      <w:proofErr w:type="gramEnd"/>
      <w:r w:rsidRPr="00532CD9">
        <w:rPr>
          <w:rFonts w:ascii="Arial" w:hAnsi="Arial" w:cs="Arial"/>
          <w:sz w:val="22"/>
          <w:szCs w:val="22"/>
        </w:rPr>
        <w:t xml:space="preserve"> ranges. They can be useful for identifying typical patterns of development and recognising when a child may need additional support.</w:t>
      </w:r>
    </w:p>
    <w:p w14:paraId="3FA40344" w14:textId="77777777" w:rsidR="00532CD9" w:rsidRPr="00532CD9" w:rsidRDefault="00532CD9" w:rsidP="00532CD9">
      <w:pPr>
        <w:rPr>
          <w:rFonts w:ascii="Arial" w:hAnsi="Arial" w:cs="Arial"/>
          <w:sz w:val="22"/>
          <w:szCs w:val="22"/>
        </w:rPr>
      </w:pPr>
    </w:p>
    <w:p w14:paraId="121E115C" w14:textId="77777777" w:rsidR="00532CD9" w:rsidRPr="00532CD9" w:rsidRDefault="00532CD9" w:rsidP="00532CD9">
      <w:pPr>
        <w:rPr>
          <w:rFonts w:ascii="Arial" w:hAnsi="Arial" w:cs="Arial"/>
          <w:sz w:val="22"/>
          <w:szCs w:val="22"/>
        </w:rPr>
      </w:pPr>
      <w:r w:rsidRPr="00532CD9">
        <w:rPr>
          <w:rFonts w:ascii="Arial" w:hAnsi="Arial" w:cs="Arial"/>
          <w:sz w:val="22"/>
          <w:szCs w:val="22"/>
        </w:rPr>
        <w:t>One well-known example is Piaget’s theory of cognitive development. Piaget believed that children move through different stages as they grow and develop their understanding of the world (Piaget, 1952). His work has had a significant influence on early years education and continues to be used to support understanding of children’s learning.</w:t>
      </w:r>
    </w:p>
    <w:p w14:paraId="268CBF1B" w14:textId="77777777" w:rsidR="00532CD9" w:rsidRPr="00532CD9" w:rsidRDefault="00532CD9" w:rsidP="00532CD9">
      <w:pPr>
        <w:rPr>
          <w:rFonts w:ascii="Arial" w:hAnsi="Arial" w:cs="Arial"/>
          <w:sz w:val="22"/>
          <w:szCs w:val="22"/>
        </w:rPr>
      </w:pPr>
    </w:p>
    <w:p w14:paraId="008C29A2" w14:textId="77777777" w:rsidR="00532CD9" w:rsidRPr="00532CD9" w:rsidRDefault="00532CD9" w:rsidP="00532CD9">
      <w:pPr>
        <w:rPr>
          <w:rFonts w:ascii="Arial" w:hAnsi="Arial" w:cs="Arial"/>
          <w:sz w:val="22"/>
          <w:szCs w:val="22"/>
        </w:rPr>
      </w:pPr>
      <w:r w:rsidRPr="00532CD9">
        <w:rPr>
          <w:rFonts w:ascii="Arial" w:hAnsi="Arial" w:cs="Arial"/>
          <w:sz w:val="22"/>
          <w:szCs w:val="22"/>
        </w:rPr>
        <w:t>Development Matters is another example that is often used in practice. It provides guidance on children’s development across different areas of learning and can help practitioners monitor progress. These frameworks can be useful because they provide a starting point for understanding children’s development and planning appropriate learning experiences.</w:t>
      </w:r>
    </w:p>
    <w:p w14:paraId="1C25CF85" w14:textId="77777777" w:rsidR="00532CD9" w:rsidRPr="00532CD9" w:rsidRDefault="00532CD9" w:rsidP="00532CD9">
      <w:pPr>
        <w:rPr>
          <w:rFonts w:ascii="Arial" w:hAnsi="Arial" w:cs="Arial"/>
          <w:sz w:val="22"/>
          <w:szCs w:val="22"/>
        </w:rPr>
      </w:pPr>
    </w:p>
    <w:p w14:paraId="7196E679" w14:textId="77777777" w:rsidR="00532CD9" w:rsidRPr="00532CD9" w:rsidRDefault="00532CD9" w:rsidP="00532CD9">
      <w:pPr>
        <w:rPr>
          <w:rFonts w:ascii="Arial" w:hAnsi="Arial" w:cs="Arial"/>
          <w:sz w:val="22"/>
          <w:szCs w:val="22"/>
        </w:rPr>
      </w:pPr>
      <w:r w:rsidRPr="00532CD9">
        <w:rPr>
          <w:rFonts w:ascii="Arial" w:hAnsi="Arial" w:cs="Arial"/>
          <w:sz w:val="22"/>
          <w:szCs w:val="22"/>
        </w:rPr>
        <w:t xml:space="preserve">However, age and stage models have also been criticised. One criticism is that they can encourage practitioners to view development as a fixed process that all children follow in the same way. </w:t>
      </w:r>
      <w:proofErr w:type="gramStart"/>
      <w:r w:rsidRPr="00532CD9">
        <w:rPr>
          <w:rFonts w:ascii="Arial" w:hAnsi="Arial" w:cs="Arial"/>
          <w:sz w:val="22"/>
          <w:szCs w:val="22"/>
        </w:rPr>
        <w:t>In reality, children</w:t>
      </w:r>
      <w:proofErr w:type="gramEnd"/>
      <w:r w:rsidRPr="00532CD9">
        <w:rPr>
          <w:rFonts w:ascii="Arial" w:hAnsi="Arial" w:cs="Arial"/>
          <w:sz w:val="22"/>
          <w:szCs w:val="22"/>
        </w:rPr>
        <w:t xml:space="preserve"> develop at different rates and are influenced by factors such as culture, family experiences and individual differences. This links back to the concept of the Unique Child, which recognises that every child is different.</w:t>
      </w:r>
    </w:p>
    <w:p w14:paraId="4514AE66" w14:textId="77777777" w:rsidR="00532CD9" w:rsidRPr="00532CD9" w:rsidRDefault="00532CD9" w:rsidP="00532CD9">
      <w:pPr>
        <w:rPr>
          <w:rFonts w:ascii="Arial" w:hAnsi="Arial" w:cs="Arial"/>
          <w:sz w:val="22"/>
          <w:szCs w:val="22"/>
        </w:rPr>
      </w:pPr>
    </w:p>
    <w:p w14:paraId="5EC203EF" w14:textId="457359A5" w:rsidR="00532CD9" w:rsidRDefault="00532CD9" w:rsidP="00532CD9">
      <w:pPr>
        <w:rPr>
          <w:rFonts w:ascii="Arial" w:hAnsi="Arial" w:cs="Arial"/>
          <w:sz w:val="22"/>
          <w:szCs w:val="22"/>
        </w:rPr>
      </w:pPr>
      <w:r w:rsidRPr="00532CD9">
        <w:rPr>
          <w:rFonts w:ascii="Arial" w:hAnsi="Arial" w:cs="Arial"/>
          <w:sz w:val="22"/>
          <w:szCs w:val="22"/>
        </w:rPr>
        <w:t>It could be argued that developmental models are most effective when they are used as a guide rather than a checklist. Practitioners need to consider the whole child and avoid making assumptions based only on age-related expectations. Using professional judgement alongside developmental guidance can help create a more balanced approach to assessment and planning.</w:t>
      </w:r>
    </w:p>
    <w:p w14:paraId="65E075B0" w14:textId="77777777" w:rsidR="005F5C6C" w:rsidRPr="005F5C6C" w:rsidRDefault="005F5C6C" w:rsidP="005F5C6C">
      <w:pPr>
        <w:rPr>
          <w:rFonts w:ascii="Arial" w:hAnsi="Arial" w:cs="Arial"/>
          <w:sz w:val="22"/>
          <w:szCs w:val="22"/>
        </w:rPr>
      </w:pPr>
      <w:r w:rsidRPr="005F5C6C">
        <w:rPr>
          <w:rFonts w:ascii="Arial" w:hAnsi="Arial" w:cs="Arial"/>
          <w:sz w:val="22"/>
          <w:szCs w:val="22"/>
        </w:rPr>
        <w:t>Conclusion</w:t>
      </w:r>
    </w:p>
    <w:p w14:paraId="6F0FC4BD" w14:textId="77777777" w:rsidR="005F5C6C" w:rsidRPr="005F5C6C" w:rsidRDefault="005F5C6C" w:rsidP="005F5C6C">
      <w:pPr>
        <w:rPr>
          <w:rFonts w:ascii="Arial" w:hAnsi="Arial" w:cs="Arial"/>
          <w:sz w:val="22"/>
          <w:szCs w:val="22"/>
        </w:rPr>
      </w:pPr>
    </w:p>
    <w:p w14:paraId="4AFB84C4" w14:textId="77777777" w:rsidR="005F5C6C" w:rsidRPr="005F5C6C" w:rsidRDefault="005F5C6C" w:rsidP="005F5C6C">
      <w:pPr>
        <w:rPr>
          <w:rFonts w:ascii="Arial" w:hAnsi="Arial" w:cs="Arial"/>
          <w:sz w:val="22"/>
          <w:szCs w:val="22"/>
        </w:rPr>
      </w:pPr>
      <w:r w:rsidRPr="005F5C6C">
        <w:rPr>
          <w:rFonts w:ascii="Arial" w:hAnsi="Arial" w:cs="Arial"/>
          <w:sz w:val="22"/>
          <w:szCs w:val="22"/>
        </w:rPr>
        <w:t>In conclusion, the concept of the Unique Child highlights the importance of recognising that every child develops in their own way and at their own pace. This means that practitioners need to understand children’s individual needs, interests and experiences when supporting their learning and development.</w:t>
      </w:r>
    </w:p>
    <w:p w14:paraId="2E2121A8" w14:textId="77777777" w:rsidR="005F5C6C" w:rsidRPr="005F5C6C" w:rsidRDefault="005F5C6C" w:rsidP="005F5C6C">
      <w:pPr>
        <w:rPr>
          <w:rFonts w:ascii="Arial" w:hAnsi="Arial" w:cs="Arial"/>
          <w:sz w:val="22"/>
          <w:szCs w:val="22"/>
        </w:rPr>
      </w:pPr>
    </w:p>
    <w:p w14:paraId="4814E453" w14:textId="77777777" w:rsidR="005F5C6C" w:rsidRPr="005F5C6C" w:rsidRDefault="005F5C6C" w:rsidP="005F5C6C">
      <w:pPr>
        <w:rPr>
          <w:rFonts w:ascii="Arial" w:hAnsi="Arial" w:cs="Arial"/>
          <w:sz w:val="22"/>
          <w:szCs w:val="22"/>
        </w:rPr>
      </w:pPr>
      <w:r w:rsidRPr="005F5C6C">
        <w:rPr>
          <w:rFonts w:ascii="Arial" w:hAnsi="Arial" w:cs="Arial"/>
          <w:sz w:val="22"/>
          <w:szCs w:val="22"/>
        </w:rPr>
        <w:t xml:space="preserve">The essay has shown that assessment methods such as observations, learning stories and pedagogical documentation can provide valuable information about children’s progress. </w:t>
      </w:r>
      <w:r w:rsidRPr="005F5C6C">
        <w:rPr>
          <w:rFonts w:ascii="Arial" w:hAnsi="Arial" w:cs="Arial"/>
          <w:sz w:val="22"/>
          <w:szCs w:val="22"/>
        </w:rPr>
        <w:lastRenderedPageBreak/>
        <w:t>Progress tracking can also help practitioners identify strengths and areas where support may be needed. However, it is important that assessment is used to support learning rather than simply collect evidence.</w:t>
      </w:r>
    </w:p>
    <w:p w14:paraId="64882A21" w14:textId="77777777" w:rsidR="005F5C6C" w:rsidRPr="005F5C6C" w:rsidRDefault="005F5C6C" w:rsidP="005F5C6C">
      <w:pPr>
        <w:rPr>
          <w:rFonts w:ascii="Arial" w:hAnsi="Arial" w:cs="Arial"/>
          <w:sz w:val="22"/>
          <w:szCs w:val="22"/>
        </w:rPr>
      </w:pPr>
    </w:p>
    <w:p w14:paraId="0915C3D9" w14:textId="56C515FE" w:rsidR="00532CD9" w:rsidRDefault="005F5C6C" w:rsidP="005F5C6C">
      <w:pPr>
        <w:rPr>
          <w:rFonts w:ascii="Arial" w:hAnsi="Arial" w:cs="Arial"/>
          <w:sz w:val="22"/>
          <w:szCs w:val="22"/>
        </w:rPr>
      </w:pPr>
      <w:r w:rsidRPr="005F5C6C">
        <w:rPr>
          <w:rFonts w:ascii="Arial" w:hAnsi="Arial" w:cs="Arial"/>
          <w:sz w:val="22"/>
          <w:szCs w:val="22"/>
        </w:rPr>
        <w:t>Age and stage developmental models can be useful for understanding children’s development, but they should not be used as a strict checklist. Not all children follow the same developmental pathway, and practitioners need to use professional judgement when making decisions about children’s progress. Overall, assessment and progress tracking are most effective when they are used alongside an understanding of the Unique Child and a recognition that every child’s learning journey is different.</w:t>
      </w:r>
    </w:p>
    <w:p w14:paraId="78DE2E92" w14:textId="77777777" w:rsidR="005F5C6C" w:rsidRDefault="005F5C6C" w:rsidP="005F5C6C">
      <w:pPr>
        <w:rPr>
          <w:rFonts w:ascii="Arial" w:hAnsi="Arial" w:cs="Arial"/>
          <w:sz w:val="22"/>
          <w:szCs w:val="22"/>
        </w:rPr>
      </w:pPr>
    </w:p>
    <w:p w14:paraId="4B300F73" w14:textId="0DCD8D57" w:rsidR="00A57E29" w:rsidRDefault="00A57E29" w:rsidP="005F5C6C">
      <w:pPr>
        <w:rPr>
          <w:rFonts w:ascii="Arial" w:hAnsi="Arial" w:cs="Arial"/>
          <w:sz w:val="22"/>
          <w:szCs w:val="22"/>
        </w:rPr>
      </w:pPr>
      <w:r>
        <w:rPr>
          <w:rFonts w:ascii="Arial" w:hAnsi="Arial" w:cs="Arial"/>
          <w:sz w:val="22"/>
          <w:szCs w:val="22"/>
        </w:rPr>
        <w:tab/>
      </w:r>
    </w:p>
    <w:p w14:paraId="1147860B" w14:textId="77777777" w:rsidR="00A57E29" w:rsidRDefault="00A57E29" w:rsidP="005F5C6C">
      <w:pPr>
        <w:rPr>
          <w:rFonts w:ascii="Arial" w:hAnsi="Arial" w:cs="Arial"/>
          <w:sz w:val="22"/>
          <w:szCs w:val="22"/>
        </w:rPr>
      </w:pPr>
    </w:p>
    <w:p w14:paraId="7DB9AEC3" w14:textId="77777777" w:rsidR="008B6DB1" w:rsidRDefault="008B6DB1" w:rsidP="008B6DB1">
      <w:pPr>
        <w:rPr>
          <w:rFonts w:ascii="Arial" w:hAnsi="Arial" w:cs="Arial"/>
          <w:b/>
          <w:bCs/>
          <w:sz w:val="22"/>
          <w:szCs w:val="22"/>
          <w:u w:val="single"/>
        </w:rPr>
      </w:pPr>
    </w:p>
    <w:p w14:paraId="371E2D3A" w14:textId="77777777" w:rsidR="00837B12" w:rsidRDefault="00837B12" w:rsidP="008B6DB1">
      <w:pPr>
        <w:rPr>
          <w:rFonts w:ascii="Arial" w:hAnsi="Arial" w:cs="Arial"/>
          <w:b/>
          <w:bCs/>
          <w:sz w:val="22"/>
          <w:szCs w:val="22"/>
          <w:u w:val="single"/>
        </w:rPr>
      </w:pPr>
    </w:p>
    <w:p w14:paraId="45DC2E25" w14:textId="77777777" w:rsidR="00837B12" w:rsidRDefault="00837B12" w:rsidP="008B6DB1">
      <w:pPr>
        <w:rPr>
          <w:rFonts w:ascii="Arial" w:hAnsi="Arial" w:cs="Arial"/>
          <w:b/>
          <w:bCs/>
          <w:sz w:val="22"/>
          <w:szCs w:val="22"/>
          <w:u w:val="single"/>
        </w:rPr>
      </w:pPr>
    </w:p>
    <w:p w14:paraId="63D43F42" w14:textId="77777777" w:rsidR="00837B12" w:rsidRDefault="00837B12" w:rsidP="008B6DB1">
      <w:pPr>
        <w:rPr>
          <w:rFonts w:ascii="Arial" w:hAnsi="Arial" w:cs="Arial"/>
          <w:b/>
          <w:bCs/>
          <w:sz w:val="22"/>
          <w:szCs w:val="22"/>
          <w:u w:val="single"/>
        </w:rPr>
      </w:pPr>
    </w:p>
    <w:p w14:paraId="6D2B83F8" w14:textId="77777777" w:rsidR="00837B12" w:rsidRDefault="00837B12" w:rsidP="008B6DB1">
      <w:pPr>
        <w:rPr>
          <w:rFonts w:ascii="Arial" w:hAnsi="Arial" w:cs="Arial"/>
          <w:b/>
          <w:bCs/>
          <w:sz w:val="22"/>
          <w:szCs w:val="22"/>
          <w:u w:val="single"/>
        </w:rPr>
      </w:pPr>
    </w:p>
    <w:p w14:paraId="7D77CB84" w14:textId="77777777" w:rsidR="00837B12" w:rsidRDefault="00837B12" w:rsidP="008B6DB1">
      <w:pPr>
        <w:rPr>
          <w:rFonts w:ascii="Arial" w:hAnsi="Arial" w:cs="Arial"/>
          <w:b/>
          <w:bCs/>
          <w:sz w:val="22"/>
          <w:szCs w:val="22"/>
          <w:u w:val="single"/>
        </w:rPr>
      </w:pPr>
    </w:p>
    <w:p w14:paraId="3A96525A" w14:textId="77777777" w:rsidR="00837B12" w:rsidRDefault="00837B12" w:rsidP="008B6DB1">
      <w:pPr>
        <w:rPr>
          <w:rFonts w:ascii="Arial" w:hAnsi="Arial" w:cs="Arial"/>
          <w:b/>
          <w:bCs/>
          <w:sz w:val="22"/>
          <w:szCs w:val="22"/>
          <w:u w:val="single"/>
        </w:rPr>
      </w:pPr>
    </w:p>
    <w:p w14:paraId="0648EAF6" w14:textId="77777777" w:rsidR="00837B12" w:rsidRDefault="00837B12" w:rsidP="008B6DB1">
      <w:pPr>
        <w:rPr>
          <w:rFonts w:ascii="Arial" w:hAnsi="Arial" w:cs="Arial"/>
          <w:b/>
          <w:bCs/>
          <w:sz w:val="22"/>
          <w:szCs w:val="22"/>
          <w:u w:val="single"/>
        </w:rPr>
      </w:pPr>
    </w:p>
    <w:p w14:paraId="3150FCFD" w14:textId="77777777" w:rsidR="00837B12" w:rsidRDefault="00837B12" w:rsidP="008B6DB1">
      <w:pPr>
        <w:rPr>
          <w:rFonts w:ascii="Arial" w:hAnsi="Arial" w:cs="Arial"/>
          <w:b/>
          <w:bCs/>
          <w:sz w:val="22"/>
          <w:szCs w:val="22"/>
          <w:u w:val="single"/>
        </w:rPr>
      </w:pPr>
    </w:p>
    <w:p w14:paraId="0873F55D" w14:textId="77777777" w:rsidR="00837B12" w:rsidRDefault="00837B12" w:rsidP="008B6DB1">
      <w:pPr>
        <w:rPr>
          <w:rFonts w:ascii="Arial" w:hAnsi="Arial" w:cs="Arial"/>
          <w:b/>
          <w:bCs/>
          <w:sz w:val="22"/>
          <w:szCs w:val="22"/>
          <w:u w:val="single"/>
        </w:rPr>
      </w:pPr>
    </w:p>
    <w:p w14:paraId="6FE2C707" w14:textId="77777777" w:rsidR="00837B12" w:rsidRDefault="00837B12" w:rsidP="008B6DB1">
      <w:pPr>
        <w:rPr>
          <w:rFonts w:ascii="Arial" w:hAnsi="Arial" w:cs="Arial"/>
          <w:b/>
          <w:bCs/>
          <w:sz w:val="22"/>
          <w:szCs w:val="22"/>
          <w:u w:val="single"/>
        </w:rPr>
      </w:pPr>
    </w:p>
    <w:p w14:paraId="44A604E4" w14:textId="77777777" w:rsidR="00837B12" w:rsidRDefault="00837B12" w:rsidP="008B6DB1">
      <w:pPr>
        <w:rPr>
          <w:rFonts w:ascii="Arial" w:hAnsi="Arial" w:cs="Arial"/>
          <w:sz w:val="22"/>
          <w:szCs w:val="22"/>
        </w:rPr>
      </w:pPr>
    </w:p>
    <w:p w14:paraId="5D6B1B89" w14:textId="16E91043" w:rsidR="008B6DB1" w:rsidRPr="008B6DB1" w:rsidRDefault="008B6DB1" w:rsidP="008B6DB1">
      <w:pPr>
        <w:rPr>
          <w:rFonts w:ascii="Arial" w:hAnsi="Arial" w:cs="Arial"/>
          <w:b/>
          <w:bCs/>
          <w:sz w:val="22"/>
          <w:szCs w:val="22"/>
          <w:u w:val="single"/>
        </w:rPr>
      </w:pPr>
      <w:r w:rsidRPr="008B6DB1">
        <w:rPr>
          <w:rFonts w:ascii="Arial" w:hAnsi="Arial" w:cs="Arial"/>
          <w:b/>
          <w:bCs/>
          <w:sz w:val="22"/>
          <w:szCs w:val="22"/>
          <w:u w:val="single"/>
        </w:rPr>
        <w:t>PART 3-</w:t>
      </w:r>
    </w:p>
    <w:p w14:paraId="5374F820" w14:textId="77777777" w:rsidR="008B6DB1" w:rsidRDefault="008B6DB1" w:rsidP="008B6DB1">
      <w:pPr>
        <w:rPr>
          <w:rFonts w:ascii="Arial" w:hAnsi="Arial" w:cs="Arial"/>
          <w:sz w:val="22"/>
          <w:szCs w:val="22"/>
        </w:rPr>
      </w:pPr>
    </w:p>
    <w:p w14:paraId="5DCE1DAA" w14:textId="77777777" w:rsidR="0033045C" w:rsidRPr="00837B12" w:rsidRDefault="0033045C" w:rsidP="0033045C">
      <w:pPr>
        <w:rPr>
          <w:rFonts w:ascii="Arial" w:hAnsi="Arial" w:cs="Arial"/>
          <w:b/>
          <w:bCs/>
          <w:sz w:val="22"/>
          <w:szCs w:val="22"/>
          <w:u w:val="single"/>
        </w:rPr>
      </w:pPr>
      <w:r w:rsidRPr="00837B12">
        <w:rPr>
          <w:rFonts w:ascii="Arial" w:hAnsi="Arial" w:cs="Arial"/>
          <w:b/>
          <w:bCs/>
          <w:sz w:val="22"/>
          <w:szCs w:val="22"/>
          <w:u w:val="single"/>
        </w:rPr>
        <w:t>Implementing Play-Based Learning: What Practitioners Need to Consider</w:t>
      </w:r>
    </w:p>
    <w:p w14:paraId="4754FA7E" w14:textId="77777777" w:rsidR="0033045C" w:rsidRPr="00837B12" w:rsidRDefault="0033045C" w:rsidP="0033045C">
      <w:pPr>
        <w:rPr>
          <w:rFonts w:ascii="Arial" w:hAnsi="Arial" w:cs="Arial"/>
          <w:b/>
          <w:bCs/>
          <w:sz w:val="22"/>
          <w:szCs w:val="22"/>
          <w:u w:val="single"/>
        </w:rPr>
      </w:pPr>
    </w:p>
    <w:p w14:paraId="221A97A8" w14:textId="77777777" w:rsidR="0033045C" w:rsidRPr="00837B12" w:rsidRDefault="0033045C" w:rsidP="0033045C">
      <w:pPr>
        <w:rPr>
          <w:rFonts w:ascii="Arial" w:hAnsi="Arial" w:cs="Arial"/>
          <w:sz w:val="22"/>
          <w:szCs w:val="22"/>
          <w:u w:val="single"/>
        </w:rPr>
      </w:pPr>
      <w:r w:rsidRPr="00837B12">
        <w:rPr>
          <w:rFonts w:ascii="Arial" w:hAnsi="Arial" w:cs="Arial"/>
          <w:b/>
          <w:bCs/>
          <w:sz w:val="22"/>
          <w:szCs w:val="22"/>
          <w:u w:val="single"/>
        </w:rPr>
        <w:t>Why Play-Based Learning Matters</w:t>
      </w:r>
    </w:p>
    <w:p w14:paraId="7138C060" w14:textId="77777777" w:rsidR="0033045C" w:rsidRPr="0033045C" w:rsidRDefault="0033045C" w:rsidP="0033045C">
      <w:pPr>
        <w:rPr>
          <w:rFonts w:ascii="Arial" w:hAnsi="Arial" w:cs="Arial"/>
          <w:sz w:val="22"/>
          <w:szCs w:val="22"/>
        </w:rPr>
      </w:pPr>
    </w:p>
    <w:p w14:paraId="2939137E" w14:textId="77777777" w:rsidR="0033045C" w:rsidRPr="0033045C" w:rsidRDefault="0033045C" w:rsidP="0033045C">
      <w:pPr>
        <w:rPr>
          <w:rFonts w:ascii="Arial" w:hAnsi="Arial" w:cs="Arial"/>
          <w:sz w:val="22"/>
          <w:szCs w:val="22"/>
        </w:rPr>
      </w:pPr>
      <w:r w:rsidRPr="0033045C">
        <w:rPr>
          <w:rFonts w:ascii="Arial" w:hAnsi="Arial" w:cs="Arial"/>
          <w:sz w:val="22"/>
          <w:szCs w:val="22"/>
        </w:rPr>
        <w:t xml:space="preserve">Play has always been an important part of early childhood education. Through play, children develop communication skills, confidence, creativity and problem-solving abilities. They learn about the world around them through exploration, investigation and interaction with others. Because of these benefits, play-based learning is now at the centre of many early </w:t>
      </w:r>
      <w:proofErr w:type="gramStart"/>
      <w:r w:rsidRPr="0033045C">
        <w:rPr>
          <w:rFonts w:ascii="Arial" w:hAnsi="Arial" w:cs="Arial"/>
          <w:sz w:val="22"/>
          <w:szCs w:val="22"/>
        </w:rPr>
        <w:t>years</w:t>
      </w:r>
      <w:proofErr w:type="gramEnd"/>
      <w:r w:rsidRPr="0033045C">
        <w:rPr>
          <w:rFonts w:ascii="Arial" w:hAnsi="Arial" w:cs="Arial"/>
          <w:sz w:val="22"/>
          <w:szCs w:val="22"/>
        </w:rPr>
        <w:t xml:space="preserve"> curriculum approaches, including Curriculum for Wales.</w:t>
      </w:r>
    </w:p>
    <w:p w14:paraId="0DADA2EA" w14:textId="77777777" w:rsidR="0033045C" w:rsidRPr="0033045C" w:rsidRDefault="0033045C" w:rsidP="0033045C">
      <w:pPr>
        <w:rPr>
          <w:rFonts w:ascii="Arial" w:hAnsi="Arial" w:cs="Arial"/>
          <w:sz w:val="22"/>
          <w:szCs w:val="22"/>
        </w:rPr>
      </w:pPr>
    </w:p>
    <w:p w14:paraId="594FB230" w14:textId="77777777" w:rsidR="0033045C" w:rsidRPr="0033045C" w:rsidRDefault="0033045C" w:rsidP="0033045C">
      <w:pPr>
        <w:rPr>
          <w:rFonts w:ascii="Arial" w:hAnsi="Arial" w:cs="Arial"/>
          <w:sz w:val="22"/>
          <w:szCs w:val="22"/>
        </w:rPr>
      </w:pPr>
      <w:r w:rsidRPr="0033045C">
        <w:rPr>
          <w:rFonts w:ascii="Arial" w:hAnsi="Arial" w:cs="Arial"/>
          <w:sz w:val="22"/>
          <w:szCs w:val="22"/>
        </w:rPr>
        <w:t>Although the benefits of play-based learning are widely recognised, implementing a play-based curriculum is not always straightforward. Curriculum changes can bring new expectations and challenges for practitioners, particularly when they are trying to balance children’s interests with curriculum requirements. Successful implementation requires careful planning, professional development and a good understanding of how young children learn.</w:t>
      </w:r>
    </w:p>
    <w:p w14:paraId="6173CAB4" w14:textId="77777777" w:rsidR="0033045C" w:rsidRPr="0033045C" w:rsidRDefault="0033045C" w:rsidP="0033045C">
      <w:pPr>
        <w:rPr>
          <w:rFonts w:ascii="Arial" w:hAnsi="Arial" w:cs="Arial"/>
          <w:sz w:val="22"/>
          <w:szCs w:val="22"/>
        </w:rPr>
      </w:pPr>
    </w:p>
    <w:p w14:paraId="4CECF766" w14:textId="3234517B" w:rsidR="00056A4F" w:rsidRDefault="0033045C" w:rsidP="0033045C">
      <w:pPr>
        <w:rPr>
          <w:rFonts w:ascii="Arial" w:hAnsi="Arial" w:cs="Arial"/>
          <w:sz w:val="22"/>
          <w:szCs w:val="22"/>
        </w:rPr>
      </w:pPr>
      <w:r w:rsidRPr="0033045C">
        <w:rPr>
          <w:rFonts w:ascii="Arial" w:hAnsi="Arial" w:cs="Arial"/>
          <w:sz w:val="22"/>
          <w:szCs w:val="22"/>
        </w:rPr>
        <w:t>This blog explores some of the key considerations practitioners should think about when implementing a play-based curriculum and how these can support positive outcomes for children.</w:t>
      </w:r>
    </w:p>
    <w:p w14:paraId="7A8622C8" w14:textId="77777777" w:rsidR="00774154" w:rsidRPr="00774154" w:rsidRDefault="00774154" w:rsidP="00774154">
      <w:pPr>
        <w:rPr>
          <w:rFonts w:ascii="Arial" w:hAnsi="Arial" w:cs="Arial"/>
          <w:b/>
          <w:bCs/>
          <w:sz w:val="22"/>
          <w:szCs w:val="22"/>
        </w:rPr>
      </w:pPr>
      <w:r w:rsidRPr="00774154">
        <w:rPr>
          <w:rFonts w:ascii="Arial" w:hAnsi="Arial" w:cs="Arial"/>
          <w:b/>
          <w:bCs/>
          <w:sz w:val="22"/>
          <w:szCs w:val="22"/>
        </w:rPr>
        <w:t>Practitioner Knowledge and Confidence</w:t>
      </w:r>
    </w:p>
    <w:p w14:paraId="06F158B5" w14:textId="77777777" w:rsidR="00774154" w:rsidRPr="00774154" w:rsidRDefault="00774154" w:rsidP="00774154">
      <w:pPr>
        <w:rPr>
          <w:rFonts w:ascii="Arial" w:hAnsi="Arial" w:cs="Arial"/>
          <w:sz w:val="22"/>
          <w:szCs w:val="22"/>
        </w:rPr>
      </w:pPr>
    </w:p>
    <w:p w14:paraId="73E4C994" w14:textId="77777777" w:rsidR="00774154" w:rsidRPr="00774154" w:rsidRDefault="00774154" w:rsidP="00774154">
      <w:pPr>
        <w:rPr>
          <w:rFonts w:ascii="Arial" w:hAnsi="Arial" w:cs="Arial"/>
          <w:sz w:val="22"/>
          <w:szCs w:val="22"/>
        </w:rPr>
      </w:pPr>
      <w:r w:rsidRPr="00774154">
        <w:rPr>
          <w:rFonts w:ascii="Arial" w:hAnsi="Arial" w:cs="Arial"/>
          <w:sz w:val="22"/>
          <w:szCs w:val="22"/>
        </w:rPr>
        <w:t>One of the most important factors in successfully implementing a play-based curriculum is practitioner knowledge. Play-based learning is sometimes misunderstood as simply allowing children to play freely. However, effective play-based practice requires practitioners to carefully observe children, identify learning opportunities and know when to support or extend learning.</w:t>
      </w:r>
    </w:p>
    <w:p w14:paraId="2B162AF4" w14:textId="77777777" w:rsidR="00774154" w:rsidRPr="00774154" w:rsidRDefault="00774154" w:rsidP="00774154">
      <w:pPr>
        <w:rPr>
          <w:rFonts w:ascii="Arial" w:hAnsi="Arial" w:cs="Arial"/>
          <w:sz w:val="22"/>
          <w:szCs w:val="22"/>
        </w:rPr>
      </w:pPr>
    </w:p>
    <w:p w14:paraId="0C7A939B" w14:textId="77777777" w:rsidR="00774154" w:rsidRPr="00774154" w:rsidRDefault="00774154" w:rsidP="00774154">
      <w:pPr>
        <w:rPr>
          <w:rFonts w:ascii="Arial" w:hAnsi="Arial" w:cs="Arial"/>
          <w:sz w:val="22"/>
          <w:szCs w:val="22"/>
        </w:rPr>
      </w:pPr>
      <w:r w:rsidRPr="00774154">
        <w:rPr>
          <w:rFonts w:ascii="Arial" w:hAnsi="Arial" w:cs="Arial"/>
          <w:sz w:val="22"/>
          <w:szCs w:val="22"/>
        </w:rPr>
        <w:lastRenderedPageBreak/>
        <w:t>When curriculum changes are introduced, practitioners may need additional training and support to feel confident in their role. Understanding child development, observation and assessment can help practitioners provide meaningful learning experiences while still meeting curriculum expectations. Without appropriate training, there is a risk that play may be viewed as less valuable than more formal teaching approaches.</w:t>
      </w:r>
    </w:p>
    <w:p w14:paraId="557D674A" w14:textId="77777777" w:rsidR="00774154" w:rsidRPr="00774154" w:rsidRDefault="00774154" w:rsidP="00774154">
      <w:pPr>
        <w:rPr>
          <w:rFonts w:ascii="Arial" w:hAnsi="Arial" w:cs="Arial"/>
          <w:sz w:val="22"/>
          <w:szCs w:val="22"/>
        </w:rPr>
      </w:pPr>
    </w:p>
    <w:p w14:paraId="262FA254" w14:textId="46F074BF" w:rsidR="00774154" w:rsidRDefault="00774154" w:rsidP="00774154">
      <w:pPr>
        <w:rPr>
          <w:rFonts w:ascii="Arial" w:hAnsi="Arial" w:cs="Arial"/>
          <w:sz w:val="22"/>
          <w:szCs w:val="22"/>
        </w:rPr>
      </w:pPr>
      <w:r w:rsidRPr="00774154">
        <w:rPr>
          <w:rFonts w:ascii="Arial" w:hAnsi="Arial" w:cs="Arial"/>
          <w:sz w:val="22"/>
          <w:szCs w:val="22"/>
        </w:rPr>
        <w:t>Ongoing professional development can help practitioners build confidence and develop the skills needed to successfully implement curriculum changes. It also provides opportunities to reflect on practice and share ideas with colleagues.</w:t>
      </w:r>
    </w:p>
    <w:p w14:paraId="3F780D42" w14:textId="77777777" w:rsidR="006F41CE" w:rsidRDefault="006F41CE" w:rsidP="00774154">
      <w:pPr>
        <w:rPr>
          <w:rFonts w:ascii="Arial" w:hAnsi="Arial" w:cs="Arial"/>
          <w:sz w:val="22"/>
          <w:szCs w:val="22"/>
        </w:rPr>
      </w:pPr>
    </w:p>
    <w:p w14:paraId="177387FF" w14:textId="77777777" w:rsidR="006F41CE" w:rsidRPr="006F41CE" w:rsidRDefault="006F41CE" w:rsidP="006F41CE">
      <w:pPr>
        <w:rPr>
          <w:rFonts w:ascii="Arial" w:hAnsi="Arial" w:cs="Arial"/>
          <w:b/>
          <w:bCs/>
          <w:sz w:val="22"/>
          <w:szCs w:val="22"/>
          <w:u w:val="single"/>
        </w:rPr>
      </w:pPr>
      <w:r w:rsidRPr="006F41CE">
        <w:rPr>
          <w:rFonts w:ascii="Arial" w:hAnsi="Arial" w:cs="Arial"/>
          <w:b/>
          <w:bCs/>
          <w:sz w:val="22"/>
          <w:szCs w:val="22"/>
          <w:u w:val="single"/>
        </w:rPr>
        <w:t>Understanding the Value of Play</w:t>
      </w:r>
    </w:p>
    <w:p w14:paraId="463503F3" w14:textId="77777777" w:rsidR="006F41CE" w:rsidRPr="006F41CE" w:rsidRDefault="006F41CE" w:rsidP="006F41CE">
      <w:pPr>
        <w:rPr>
          <w:rFonts w:ascii="Arial" w:hAnsi="Arial" w:cs="Arial"/>
          <w:sz w:val="22"/>
          <w:szCs w:val="22"/>
        </w:rPr>
      </w:pPr>
    </w:p>
    <w:p w14:paraId="7AE55199" w14:textId="77777777" w:rsidR="006F41CE" w:rsidRPr="006F41CE" w:rsidRDefault="006F41CE" w:rsidP="006F41CE">
      <w:pPr>
        <w:rPr>
          <w:rFonts w:ascii="Arial" w:hAnsi="Arial" w:cs="Arial"/>
          <w:sz w:val="22"/>
          <w:szCs w:val="22"/>
        </w:rPr>
      </w:pPr>
      <w:r w:rsidRPr="006F41CE">
        <w:rPr>
          <w:rFonts w:ascii="Arial" w:hAnsi="Arial" w:cs="Arial"/>
          <w:sz w:val="22"/>
          <w:szCs w:val="22"/>
        </w:rPr>
        <w:t>Before implementing a play-based curriculum, it is important that practitioners understand why play is such an important part of children’s learning. Play allows children to explore their interests, develop new skills and learn from their experiences. Through play, children can develop communication skills, confidence, creativity and problem-solving abilities. They also learn how to build relationships, manage emotions and work with others.</w:t>
      </w:r>
    </w:p>
    <w:p w14:paraId="4A784FFF" w14:textId="77777777" w:rsidR="006F41CE" w:rsidRPr="006F41CE" w:rsidRDefault="006F41CE" w:rsidP="006F41CE">
      <w:pPr>
        <w:rPr>
          <w:rFonts w:ascii="Arial" w:hAnsi="Arial" w:cs="Arial"/>
          <w:sz w:val="22"/>
          <w:szCs w:val="22"/>
        </w:rPr>
      </w:pPr>
    </w:p>
    <w:p w14:paraId="04A1B565" w14:textId="77777777" w:rsidR="006F41CE" w:rsidRPr="006F41CE" w:rsidRDefault="006F41CE" w:rsidP="006F41CE">
      <w:pPr>
        <w:rPr>
          <w:rFonts w:ascii="Arial" w:hAnsi="Arial" w:cs="Arial"/>
          <w:sz w:val="22"/>
          <w:szCs w:val="22"/>
        </w:rPr>
      </w:pPr>
      <w:r w:rsidRPr="006F41CE">
        <w:rPr>
          <w:rFonts w:ascii="Arial" w:hAnsi="Arial" w:cs="Arial"/>
          <w:sz w:val="22"/>
          <w:szCs w:val="22"/>
        </w:rPr>
        <w:t>Research has shown that children often learn best when they are actively involved in meaningful experiences rather than simply being given information by adults. Play-based learning encourages children to take ownership of their learning and become more independent. This can increase motivation and engagement, helping children develop positive attitudes towards learning from an early age.</w:t>
      </w:r>
    </w:p>
    <w:p w14:paraId="4AB8894E" w14:textId="77777777" w:rsidR="006F41CE" w:rsidRPr="006F41CE" w:rsidRDefault="006F41CE" w:rsidP="006F41CE">
      <w:pPr>
        <w:rPr>
          <w:rFonts w:ascii="Arial" w:hAnsi="Arial" w:cs="Arial"/>
          <w:sz w:val="22"/>
          <w:szCs w:val="22"/>
        </w:rPr>
      </w:pPr>
    </w:p>
    <w:p w14:paraId="7A2D3A8E" w14:textId="24785638" w:rsidR="006F41CE" w:rsidRDefault="006F41CE" w:rsidP="006F41CE">
      <w:pPr>
        <w:rPr>
          <w:rFonts w:ascii="Arial" w:hAnsi="Arial" w:cs="Arial"/>
          <w:sz w:val="22"/>
          <w:szCs w:val="22"/>
        </w:rPr>
      </w:pPr>
      <w:r w:rsidRPr="006F41CE">
        <w:rPr>
          <w:rFonts w:ascii="Arial" w:hAnsi="Arial" w:cs="Arial"/>
          <w:sz w:val="22"/>
          <w:szCs w:val="22"/>
        </w:rPr>
        <w:t>However, there can sometimes be misconceptions about play-based learning. Some people may view play as less valuable than formal teaching because learning outcomes are not always immediately visible. This means practitioners need to be able to explain the benefits of play and demonstrate how learning takes place through everyday experiences. A strong understanding of play pedagogy can help practitioners feel more confident when implementing curriculum changes and discussing their practice with colleagues and families.</w:t>
      </w:r>
    </w:p>
    <w:p w14:paraId="439D0333" w14:textId="77777777" w:rsidR="00056A4F" w:rsidRDefault="00056A4F" w:rsidP="00056A4F">
      <w:pPr>
        <w:rPr>
          <w:rFonts w:ascii="Arial" w:hAnsi="Arial" w:cs="Arial"/>
          <w:sz w:val="22"/>
          <w:szCs w:val="22"/>
        </w:rPr>
      </w:pPr>
    </w:p>
    <w:p w14:paraId="53F5B21D" w14:textId="77777777" w:rsidR="0084194A" w:rsidRPr="00837B12" w:rsidRDefault="0084194A" w:rsidP="0084194A">
      <w:pPr>
        <w:rPr>
          <w:rFonts w:ascii="Arial" w:hAnsi="Arial" w:cs="Arial"/>
          <w:b/>
          <w:bCs/>
          <w:sz w:val="22"/>
          <w:szCs w:val="22"/>
          <w:u w:val="single"/>
        </w:rPr>
      </w:pPr>
      <w:r w:rsidRPr="00837B12">
        <w:rPr>
          <w:rFonts w:ascii="Arial" w:hAnsi="Arial" w:cs="Arial"/>
          <w:b/>
          <w:bCs/>
          <w:sz w:val="22"/>
          <w:szCs w:val="22"/>
          <w:u w:val="single"/>
        </w:rPr>
        <w:t>Creating an Effective Learning Environment</w:t>
      </w:r>
    </w:p>
    <w:p w14:paraId="13BEF195" w14:textId="77777777" w:rsidR="0084194A" w:rsidRPr="0084194A" w:rsidRDefault="0084194A" w:rsidP="0084194A">
      <w:pPr>
        <w:rPr>
          <w:rFonts w:ascii="Arial" w:hAnsi="Arial" w:cs="Arial"/>
          <w:b/>
          <w:bCs/>
          <w:sz w:val="22"/>
          <w:szCs w:val="22"/>
        </w:rPr>
      </w:pPr>
    </w:p>
    <w:p w14:paraId="1F469BF3" w14:textId="77777777" w:rsidR="0084194A" w:rsidRPr="0084194A" w:rsidRDefault="0084194A" w:rsidP="0084194A">
      <w:pPr>
        <w:rPr>
          <w:rFonts w:ascii="Arial" w:hAnsi="Arial" w:cs="Arial"/>
          <w:sz w:val="22"/>
          <w:szCs w:val="22"/>
        </w:rPr>
      </w:pPr>
      <w:r w:rsidRPr="0084194A">
        <w:rPr>
          <w:rFonts w:ascii="Arial" w:hAnsi="Arial" w:cs="Arial"/>
          <w:sz w:val="22"/>
          <w:szCs w:val="22"/>
        </w:rPr>
        <w:t>The learning environment plays an important role in a play-based curriculum. Children need access to spaces that encourage exploration, creativity and independence. This includes both indoor and outdoor environments where children can investigate, take risks and develop new skills.</w:t>
      </w:r>
    </w:p>
    <w:p w14:paraId="72D9834E" w14:textId="77777777" w:rsidR="0084194A" w:rsidRPr="0084194A" w:rsidRDefault="0084194A" w:rsidP="0084194A">
      <w:pPr>
        <w:rPr>
          <w:rFonts w:ascii="Arial" w:hAnsi="Arial" w:cs="Arial"/>
          <w:sz w:val="22"/>
          <w:szCs w:val="22"/>
        </w:rPr>
      </w:pPr>
    </w:p>
    <w:p w14:paraId="1D8F32DC" w14:textId="77777777" w:rsidR="0084194A" w:rsidRPr="0084194A" w:rsidRDefault="0084194A" w:rsidP="0084194A">
      <w:pPr>
        <w:rPr>
          <w:rFonts w:ascii="Arial" w:hAnsi="Arial" w:cs="Arial"/>
          <w:sz w:val="22"/>
          <w:szCs w:val="22"/>
        </w:rPr>
      </w:pPr>
      <w:r w:rsidRPr="0084194A">
        <w:rPr>
          <w:rFonts w:ascii="Arial" w:hAnsi="Arial" w:cs="Arial"/>
          <w:sz w:val="22"/>
          <w:szCs w:val="22"/>
        </w:rPr>
        <w:t>When implementing curriculum changes, practitioners may need to review how their environment supports learning. Resources should be accessible and engaging, allowing children to make choices and follow their interests. Outdoor learning should also be considered, as it provides opportunities for physical development, problem-solving and teamwork.</w:t>
      </w:r>
    </w:p>
    <w:p w14:paraId="199EEE94" w14:textId="77777777" w:rsidR="0084194A" w:rsidRPr="0084194A" w:rsidRDefault="0084194A" w:rsidP="0084194A">
      <w:pPr>
        <w:rPr>
          <w:rFonts w:ascii="Arial" w:hAnsi="Arial" w:cs="Arial"/>
          <w:sz w:val="22"/>
          <w:szCs w:val="22"/>
        </w:rPr>
      </w:pPr>
    </w:p>
    <w:p w14:paraId="3700D80F" w14:textId="01335047" w:rsidR="00774154" w:rsidRDefault="0084194A" w:rsidP="0084194A">
      <w:pPr>
        <w:rPr>
          <w:rFonts w:ascii="Arial" w:hAnsi="Arial" w:cs="Arial"/>
          <w:sz w:val="22"/>
          <w:szCs w:val="22"/>
        </w:rPr>
      </w:pPr>
      <w:r w:rsidRPr="0084194A">
        <w:rPr>
          <w:rFonts w:ascii="Arial" w:hAnsi="Arial" w:cs="Arial"/>
          <w:sz w:val="22"/>
          <w:szCs w:val="22"/>
        </w:rPr>
        <w:t>However, creating high-quality learning environments can be challenging. Many settings face financial pressures and may not have access to the resources they would like. Practitioners often need to be creative and make the best use of the materials available to them.</w:t>
      </w:r>
    </w:p>
    <w:p w14:paraId="0E6F04FB" w14:textId="77777777" w:rsidR="009A2FC1" w:rsidRDefault="009A2FC1" w:rsidP="009A2FC1">
      <w:pPr>
        <w:rPr>
          <w:rFonts w:ascii="Arial" w:hAnsi="Arial" w:cs="Arial"/>
          <w:sz w:val="22"/>
          <w:szCs w:val="22"/>
        </w:rPr>
      </w:pPr>
    </w:p>
    <w:p w14:paraId="2A01E5D4" w14:textId="5F7E617E" w:rsidR="009A2FC1" w:rsidRPr="009A2FC1" w:rsidRDefault="009A2FC1" w:rsidP="009A2FC1">
      <w:pPr>
        <w:rPr>
          <w:rFonts w:ascii="Arial" w:hAnsi="Arial" w:cs="Arial"/>
          <w:b/>
          <w:bCs/>
          <w:sz w:val="22"/>
          <w:szCs w:val="22"/>
        </w:rPr>
      </w:pPr>
      <w:r w:rsidRPr="009A2FC1">
        <w:rPr>
          <w:rFonts w:ascii="Arial" w:hAnsi="Arial" w:cs="Arial"/>
          <w:b/>
          <w:bCs/>
          <w:sz w:val="22"/>
          <w:szCs w:val="22"/>
        </w:rPr>
        <w:t>Leadership and Teamwork</w:t>
      </w:r>
    </w:p>
    <w:p w14:paraId="25DAC704" w14:textId="77777777" w:rsidR="009A2FC1" w:rsidRPr="009A2FC1" w:rsidRDefault="009A2FC1" w:rsidP="009A2FC1">
      <w:pPr>
        <w:rPr>
          <w:rFonts w:ascii="Arial" w:hAnsi="Arial" w:cs="Arial"/>
          <w:sz w:val="22"/>
          <w:szCs w:val="22"/>
        </w:rPr>
      </w:pPr>
    </w:p>
    <w:p w14:paraId="5511A57D" w14:textId="77777777" w:rsidR="009A2FC1" w:rsidRPr="009A2FC1" w:rsidRDefault="009A2FC1" w:rsidP="009A2FC1">
      <w:pPr>
        <w:rPr>
          <w:rFonts w:ascii="Arial" w:hAnsi="Arial" w:cs="Arial"/>
          <w:sz w:val="22"/>
          <w:szCs w:val="22"/>
        </w:rPr>
      </w:pPr>
      <w:r w:rsidRPr="009A2FC1">
        <w:rPr>
          <w:rFonts w:ascii="Arial" w:hAnsi="Arial" w:cs="Arial"/>
          <w:sz w:val="22"/>
          <w:szCs w:val="22"/>
        </w:rPr>
        <w:t>Strong leadership is an important factor when implementing curriculum changes. Leaders play a key role in supporting practitioners and creating a shared understanding of the curriculum. They can help staff feel confident by providing guidance, training opportunities and regular opportunities for discussion.</w:t>
      </w:r>
    </w:p>
    <w:p w14:paraId="21069FBA" w14:textId="77777777" w:rsidR="009A2FC1" w:rsidRPr="009A2FC1" w:rsidRDefault="009A2FC1" w:rsidP="009A2FC1">
      <w:pPr>
        <w:rPr>
          <w:rFonts w:ascii="Arial" w:hAnsi="Arial" w:cs="Arial"/>
          <w:sz w:val="22"/>
          <w:szCs w:val="22"/>
        </w:rPr>
      </w:pPr>
    </w:p>
    <w:p w14:paraId="162A6AF4" w14:textId="77777777" w:rsidR="009A2FC1" w:rsidRPr="009A2FC1" w:rsidRDefault="009A2FC1" w:rsidP="009A2FC1">
      <w:pPr>
        <w:rPr>
          <w:rFonts w:ascii="Arial" w:hAnsi="Arial" w:cs="Arial"/>
          <w:sz w:val="22"/>
          <w:szCs w:val="22"/>
        </w:rPr>
      </w:pPr>
      <w:r w:rsidRPr="009A2FC1">
        <w:rPr>
          <w:rFonts w:ascii="Arial" w:hAnsi="Arial" w:cs="Arial"/>
          <w:sz w:val="22"/>
          <w:szCs w:val="22"/>
        </w:rPr>
        <w:lastRenderedPageBreak/>
        <w:t>Good communication within a team is also essential. When practitioners work together, they can share ideas, solve problems and reflect on what is working well. This can help create a more consistent approach across the setting and make it easier to implement new ways of working.</w:t>
      </w:r>
    </w:p>
    <w:p w14:paraId="7455D7F2" w14:textId="77777777" w:rsidR="009A2FC1" w:rsidRPr="009A2FC1" w:rsidRDefault="009A2FC1" w:rsidP="009A2FC1">
      <w:pPr>
        <w:rPr>
          <w:rFonts w:ascii="Arial" w:hAnsi="Arial" w:cs="Arial"/>
          <w:sz w:val="22"/>
          <w:szCs w:val="22"/>
        </w:rPr>
      </w:pPr>
    </w:p>
    <w:p w14:paraId="13938487" w14:textId="1C4A5FCB" w:rsidR="008D3795" w:rsidRDefault="009A2FC1" w:rsidP="009A2FC1">
      <w:pPr>
        <w:rPr>
          <w:rFonts w:ascii="Arial" w:hAnsi="Arial" w:cs="Arial"/>
          <w:sz w:val="22"/>
          <w:szCs w:val="22"/>
        </w:rPr>
      </w:pPr>
      <w:r w:rsidRPr="009A2FC1">
        <w:rPr>
          <w:rFonts w:ascii="Arial" w:hAnsi="Arial" w:cs="Arial"/>
          <w:sz w:val="22"/>
          <w:szCs w:val="22"/>
        </w:rPr>
        <w:t>Challenges can arise when staff have different levels of experience or different views about play-based learning. Some practitioners may feel confident with child-led approaches, while others may prefer more structured methods of teaching. Open communication and professional support can help address these challenges and ensure that everyone is working towards the same goals.</w:t>
      </w:r>
    </w:p>
    <w:p w14:paraId="11DF8185" w14:textId="77777777" w:rsidR="00564E2D" w:rsidRDefault="00564E2D" w:rsidP="00564E2D">
      <w:pPr>
        <w:rPr>
          <w:rFonts w:ascii="Arial" w:hAnsi="Arial" w:cs="Arial"/>
          <w:sz w:val="22"/>
          <w:szCs w:val="22"/>
        </w:rPr>
      </w:pPr>
    </w:p>
    <w:p w14:paraId="6A6A6533" w14:textId="31151BFD" w:rsidR="00564E2D" w:rsidRPr="00564E2D" w:rsidRDefault="00564E2D" w:rsidP="00564E2D">
      <w:pPr>
        <w:rPr>
          <w:rFonts w:ascii="Arial" w:hAnsi="Arial" w:cs="Arial"/>
          <w:sz w:val="22"/>
          <w:szCs w:val="22"/>
        </w:rPr>
      </w:pPr>
      <w:r w:rsidRPr="00564E2D">
        <w:rPr>
          <w:rFonts w:ascii="Arial" w:hAnsi="Arial" w:cs="Arial"/>
          <w:sz w:val="22"/>
          <w:szCs w:val="22"/>
        </w:rPr>
        <w:t>Families can also provide valuable information about children’s interests, strengths and experiences outside the setting. This information can help practitioners plan learning opportunities that are meaningful and relevant to individual children. When families feel involved in the learning process, children are more likely to benefit from consistent support across home and educational settings.</w:t>
      </w:r>
    </w:p>
    <w:p w14:paraId="0EB957E8" w14:textId="77777777" w:rsidR="00564E2D" w:rsidRPr="00564E2D" w:rsidRDefault="00564E2D" w:rsidP="00564E2D">
      <w:pPr>
        <w:rPr>
          <w:rFonts w:ascii="Arial" w:hAnsi="Arial" w:cs="Arial"/>
          <w:sz w:val="22"/>
          <w:szCs w:val="22"/>
        </w:rPr>
      </w:pPr>
    </w:p>
    <w:p w14:paraId="3A06E91A" w14:textId="776E14DA" w:rsidR="009A2FC1" w:rsidRDefault="00564E2D" w:rsidP="00564E2D">
      <w:pPr>
        <w:rPr>
          <w:rFonts w:ascii="Arial" w:hAnsi="Arial" w:cs="Arial"/>
          <w:sz w:val="22"/>
          <w:szCs w:val="22"/>
        </w:rPr>
      </w:pPr>
      <w:r w:rsidRPr="00564E2D">
        <w:rPr>
          <w:rFonts w:ascii="Arial" w:hAnsi="Arial" w:cs="Arial"/>
          <w:sz w:val="22"/>
          <w:szCs w:val="22"/>
        </w:rPr>
        <w:t>Building positive relationships with families takes time and requires effective communication. Practitioners need to create opportunities for parents and carers to ask questions, share concerns and contribute to their child’s learning journey. This partnership can play an important role in supporting successful curriculum implementation.</w:t>
      </w:r>
    </w:p>
    <w:p w14:paraId="00CF3A35" w14:textId="77777777" w:rsidR="00605EC6" w:rsidRPr="00605EC6" w:rsidRDefault="00605EC6" w:rsidP="00605EC6">
      <w:pPr>
        <w:rPr>
          <w:rFonts w:ascii="Arial" w:hAnsi="Arial" w:cs="Arial"/>
          <w:sz w:val="22"/>
          <w:szCs w:val="22"/>
        </w:rPr>
      </w:pPr>
      <w:r w:rsidRPr="00605EC6">
        <w:rPr>
          <w:rFonts w:ascii="Arial" w:hAnsi="Arial" w:cs="Arial"/>
          <w:sz w:val="22"/>
          <w:szCs w:val="22"/>
        </w:rPr>
        <w:t>Play-based learning continues to play an important role in early years education and can have a positive impact on children’s learning and development. However, successfully implementing a play-based curriculum requires more than simply providing opportunities for children to play. Practitioners need the knowledge, confidence and resources to support children’s learning effectively.</w:t>
      </w:r>
    </w:p>
    <w:p w14:paraId="28F8C08C" w14:textId="77777777" w:rsidR="00605EC6" w:rsidRPr="00605EC6" w:rsidRDefault="00605EC6" w:rsidP="00605EC6">
      <w:pPr>
        <w:rPr>
          <w:rFonts w:ascii="Arial" w:hAnsi="Arial" w:cs="Arial"/>
          <w:sz w:val="22"/>
          <w:szCs w:val="22"/>
        </w:rPr>
      </w:pPr>
    </w:p>
    <w:p w14:paraId="69FF9309" w14:textId="77777777" w:rsidR="00605EC6" w:rsidRPr="00605EC6" w:rsidRDefault="00605EC6" w:rsidP="00605EC6">
      <w:pPr>
        <w:rPr>
          <w:rFonts w:ascii="Arial" w:hAnsi="Arial" w:cs="Arial"/>
          <w:sz w:val="22"/>
          <w:szCs w:val="22"/>
        </w:rPr>
      </w:pPr>
      <w:r w:rsidRPr="00605EC6">
        <w:rPr>
          <w:rFonts w:ascii="Arial" w:hAnsi="Arial" w:cs="Arial"/>
          <w:sz w:val="22"/>
          <w:szCs w:val="22"/>
        </w:rPr>
        <w:t>Factors such as staff training, learning environments, assessment, inclusion and working with families all need to be considered when introducing curriculum changes. While challenges may arise, these can often be overcome through good communication, teamwork and ongoing professional development.</w:t>
      </w:r>
    </w:p>
    <w:p w14:paraId="0CB8B2D7" w14:textId="77777777" w:rsidR="00605EC6" w:rsidRPr="00605EC6" w:rsidRDefault="00605EC6" w:rsidP="00605EC6">
      <w:pPr>
        <w:rPr>
          <w:rFonts w:ascii="Arial" w:hAnsi="Arial" w:cs="Arial"/>
          <w:sz w:val="22"/>
          <w:szCs w:val="22"/>
        </w:rPr>
      </w:pPr>
    </w:p>
    <w:p w14:paraId="16FF5B04" w14:textId="24B18B2B" w:rsidR="00605EC6" w:rsidRDefault="00605EC6" w:rsidP="00605EC6">
      <w:pPr>
        <w:rPr>
          <w:rFonts w:ascii="Arial" w:hAnsi="Arial" w:cs="Arial"/>
          <w:sz w:val="22"/>
          <w:szCs w:val="22"/>
        </w:rPr>
      </w:pPr>
      <w:r w:rsidRPr="00605EC6">
        <w:rPr>
          <w:rFonts w:ascii="Arial" w:hAnsi="Arial" w:cs="Arial"/>
          <w:sz w:val="22"/>
          <w:szCs w:val="22"/>
        </w:rPr>
        <w:t>Ultimately, when play-based approaches are implemented successfully, they can create engaging learning experiences that support children’s confidence, wellbeing and development, helping them build strong foundations for future learning.</w:t>
      </w:r>
    </w:p>
    <w:p w14:paraId="398B76A9" w14:textId="7749C9D9" w:rsidR="00056A4F" w:rsidRDefault="009902B0" w:rsidP="00056A4F">
      <w:pPr>
        <w:rPr>
          <w:rFonts w:ascii="Arial" w:hAnsi="Arial" w:cs="Arial"/>
          <w:sz w:val="22"/>
          <w:szCs w:val="22"/>
        </w:rPr>
      </w:pPr>
      <w:r w:rsidRPr="009902B0">
        <w:rPr>
          <w:rFonts w:ascii="Arial" w:hAnsi="Arial" w:cs="Arial"/>
          <w:sz w:val="22"/>
          <w:szCs w:val="22"/>
        </w:rPr>
        <w:t xml:space="preserve">It is important that practitioners continue to reflect on their practice and </w:t>
      </w:r>
      <w:proofErr w:type="gramStart"/>
      <w:r w:rsidRPr="009902B0">
        <w:rPr>
          <w:rFonts w:ascii="Arial" w:hAnsi="Arial" w:cs="Arial"/>
          <w:sz w:val="22"/>
          <w:szCs w:val="22"/>
        </w:rPr>
        <w:t xml:space="preserve">adapt </w:t>
      </w:r>
      <w:r w:rsidR="00202307">
        <w:rPr>
          <w:rFonts w:ascii="Arial" w:hAnsi="Arial" w:cs="Arial"/>
          <w:sz w:val="22"/>
          <w:szCs w:val="22"/>
        </w:rPr>
        <w:t>.</w:t>
      </w:r>
      <w:proofErr w:type="gramEnd"/>
    </w:p>
    <w:p w14:paraId="4E48F09C" w14:textId="77777777" w:rsidR="00056A4F" w:rsidRPr="00202307" w:rsidRDefault="00056A4F" w:rsidP="00056A4F">
      <w:pPr>
        <w:rPr>
          <w:rFonts w:ascii="Arial" w:hAnsi="Arial" w:cs="Arial"/>
          <w:b/>
          <w:bCs/>
          <w:sz w:val="22"/>
          <w:szCs w:val="22"/>
        </w:rPr>
      </w:pPr>
    </w:p>
    <w:p w14:paraId="3A599E3E" w14:textId="77777777" w:rsidR="00056A4F" w:rsidRDefault="00056A4F" w:rsidP="00056A4F">
      <w:pPr>
        <w:rPr>
          <w:rFonts w:ascii="Arial" w:hAnsi="Arial" w:cs="Arial"/>
          <w:b/>
          <w:bCs/>
          <w:sz w:val="22"/>
          <w:szCs w:val="22"/>
        </w:rPr>
      </w:pPr>
    </w:p>
    <w:p w14:paraId="2DFBC1D6" w14:textId="77777777" w:rsidR="00837B12" w:rsidRDefault="00837B12" w:rsidP="00056A4F">
      <w:pPr>
        <w:rPr>
          <w:rFonts w:ascii="Arial" w:hAnsi="Arial" w:cs="Arial"/>
          <w:b/>
          <w:bCs/>
          <w:sz w:val="22"/>
          <w:szCs w:val="22"/>
        </w:rPr>
      </w:pPr>
    </w:p>
    <w:p w14:paraId="1947F2CA" w14:textId="77777777" w:rsidR="00837B12" w:rsidRDefault="00837B12" w:rsidP="00056A4F">
      <w:pPr>
        <w:rPr>
          <w:rFonts w:ascii="Arial" w:hAnsi="Arial" w:cs="Arial"/>
          <w:b/>
          <w:bCs/>
          <w:sz w:val="22"/>
          <w:szCs w:val="22"/>
        </w:rPr>
      </w:pPr>
    </w:p>
    <w:p w14:paraId="63D73484" w14:textId="77777777" w:rsidR="00837B12" w:rsidRDefault="00837B12" w:rsidP="00056A4F">
      <w:pPr>
        <w:rPr>
          <w:rFonts w:ascii="Arial" w:hAnsi="Arial" w:cs="Arial"/>
          <w:b/>
          <w:bCs/>
          <w:sz w:val="22"/>
          <w:szCs w:val="22"/>
        </w:rPr>
      </w:pPr>
    </w:p>
    <w:p w14:paraId="646093B4" w14:textId="77777777" w:rsidR="00837B12" w:rsidRDefault="00837B12" w:rsidP="00056A4F">
      <w:pPr>
        <w:rPr>
          <w:rFonts w:ascii="Arial" w:hAnsi="Arial" w:cs="Arial"/>
          <w:b/>
          <w:bCs/>
          <w:sz w:val="22"/>
          <w:szCs w:val="22"/>
        </w:rPr>
      </w:pPr>
    </w:p>
    <w:p w14:paraId="2C7BAC9F" w14:textId="77777777" w:rsidR="00837B12" w:rsidRDefault="00837B12" w:rsidP="00056A4F">
      <w:pPr>
        <w:rPr>
          <w:rFonts w:ascii="Arial" w:hAnsi="Arial" w:cs="Arial"/>
          <w:b/>
          <w:bCs/>
          <w:sz w:val="22"/>
          <w:szCs w:val="22"/>
        </w:rPr>
      </w:pPr>
    </w:p>
    <w:p w14:paraId="77FB8D76" w14:textId="77777777" w:rsidR="00837B12" w:rsidRDefault="00837B12" w:rsidP="00056A4F">
      <w:pPr>
        <w:rPr>
          <w:rFonts w:ascii="Arial" w:hAnsi="Arial" w:cs="Arial"/>
          <w:b/>
          <w:bCs/>
          <w:sz w:val="22"/>
          <w:szCs w:val="22"/>
        </w:rPr>
      </w:pPr>
    </w:p>
    <w:p w14:paraId="1E0F7739" w14:textId="77777777" w:rsidR="00837B12" w:rsidRDefault="00837B12" w:rsidP="00056A4F">
      <w:pPr>
        <w:rPr>
          <w:rFonts w:ascii="Arial" w:hAnsi="Arial" w:cs="Arial"/>
          <w:b/>
          <w:bCs/>
          <w:sz w:val="22"/>
          <w:szCs w:val="22"/>
        </w:rPr>
      </w:pPr>
    </w:p>
    <w:p w14:paraId="6BCA3A86" w14:textId="77777777" w:rsidR="00837B12" w:rsidRDefault="00837B12" w:rsidP="00056A4F">
      <w:pPr>
        <w:rPr>
          <w:rFonts w:ascii="Arial" w:hAnsi="Arial" w:cs="Arial"/>
          <w:b/>
          <w:bCs/>
          <w:sz w:val="22"/>
          <w:szCs w:val="22"/>
        </w:rPr>
      </w:pPr>
    </w:p>
    <w:p w14:paraId="0EB4181A" w14:textId="77777777" w:rsidR="00837B12" w:rsidRDefault="00837B12" w:rsidP="00056A4F">
      <w:pPr>
        <w:rPr>
          <w:rFonts w:ascii="Arial" w:hAnsi="Arial" w:cs="Arial"/>
          <w:b/>
          <w:bCs/>
          <w:sz w:val="22"/>
          <w:szCs w:val="22"/>
        </w:rPr>
      </w:pPr>
    </w:p>
    <w:p w14:paraId="52674291" w14:textId="77777777" w:rsidR="00837B12" w:rsidRDefault="00837B12" w:rsidP="00056A4F">
      <w:pPr>
        <w:rPr>
          <w:rFonts w:ascii="Arial" w:hAnsi="Arial" w:cs="Arial"/>
          <w:b/>
          <w:bCs/>
          <w:sz w:val="22"/>
          <w:szCs w:val="22"/>
        </w:rPr>
      </w:pPr>
    </w:p>
    <w:p w14:paraId="45A60D6D" w14:textId="77777777" w:rsidR="00837B12" w:rsidRDefault="00837B12" w:rsidP="00056A4F">
      <w:pPr>
        <w:rPr>
          <w:rFonts w:ascii="Arial" w:hAnsi="Arial" w:cs="Arial"/>
          <w:b/>
          <w:bCs/>
          <w:sz w:val="22"/>
          <w:szCs w:val="22"/>
        </w:rPr>
      </w:pPr>
    </w:p>
    <w:p w14:paraId="449977A0" w14:textId="77777777" w:rsidR="00837B12" w:rsidRDefault="00837B12" w:rsidP="00056A4F">
      <w:pPr>
        <w:rPr>
          <w:rFonts w:ascii="Arial" w:hAnsi="Arial" w:cs="Arial"/>
          <w:b/>
          <w:bCs/>
          <w:sz w:val="22"/>
          <w:szCs w:val="22"/>
        </w:rPr>
      </w:pPr>
    </w:p>
    <w:p w14:paraId="61A8469E" w14:textId="77777777" w:rsidR="00837B12" w:rsidRDefault="00837B12" w:rsidP="00056A4F">
      <w:pPr>
        <w:rPr>
          <w:rFonts w:ascii="Arial" w:hAnsi="Arial" w:cs="Arial"/>
          <w:b/>
          <w:bCs/>
          <w:sz w:val="22"/>
          <w:szCs w:val="22"/>
        </w:rPr>
      </w:pPr>
    </w:p>
    <w:p w14:paraId="064615EE" w14:textId="77777777" w:rsidR="00837B12" w:rsidRDefault="00837B12" w:rsidP="00056A4F">
      <w:pPr>
        <w:rPr>
          <w:rFonts w:ascii="Arial" w:hAnsi="Arial" w:cs="Arial"/>
          <w:b/>
          <w:bCs/>
          <w:sz w:val="22"/>
          <w:szCs w:val="22"/>
        </w:rPr>
      </w:pPr>
    </w:p>
    <w:p w14:paraId="0073DF37" w14:textId="77777777" w:rsidR="00837B12" w:rsidRDefault="00837B12" w:rsidP="00056A4F">
      <w:pPr>
        <w:rPr>
          <w:rFonts w:ascii="Arial" w:hAnsi="Arial" w:cs="Arial"/>
          <w:b/>
          <w:bCs/>
          <w:sz w:val="22"/>
          <w:szCs w:val="22"/>
        </w:rPr>
      </w:pPr>
    </w:p>
    <w:p w14:paraId="550E9ED3" w14:textId="77777777" w:rsidR="00837B12" w:rsidRDefault="00837B12" w:rsidP="00056A4F">
      <w:pPr>
        <w:rPr>
          <w:rFonts w:ascii="Arial" w:hAnsi="Arial" w:cs="Arial"/>
          <w:b/>
          <w:bCs/>
          <w:sz w:val="22"/>
          <w:szCs w:val="22"/>
        </w:rPr>
      </w:pPr>
    </w:p>
    <w:p w14:paraId="0834A517" w14:textId="77777777" w:rsidR="00837B12" w:rsidRDefault="00837B12" w:rsidP="00056A4F">
      <w:pPr>
        <w:rPr>
          <w:rFonts w:ascii="Arial" w:hAnsi="Arial" w:cs="Arial"/>
          <w:sz w:val="22"/>
          <w:szCs w:val="22"/>
        </w:rPr>
      </w:pPr>
    </w:p>
    <w:p w14:paraId="16BD6C41" w14:textId="77777777" w:rsidR="00056A4F" w:rsidRDefault="00056A4F" w:rsidP="00056A4F">
      <w:pPr>
        <w:rPr>
          <w:rFonts w:ascii="Arial" w:hAnsi="Arial" w:cs="Arial"/>
          <w:sz w:val="22"/>
          <w:szCs w:val="22"/>
        </w:rPr>
      </w:pPr>
    </w:p>
    <w:p w14:paraId="102249A2" w14:textId="77777777" w:rsidR="00056A4F" w:rsidRDefault="00056A4F" w:rsidP="00056A4F">
      <w:pPr>
        <w:rPr>
          <w:rFonts w:ascii="Arial" w:hAnsi="Arial" w:cs="Arial"/>
          <w:sz w:val="22"/>
          <w:szCs w:val="22"/>
        </w:rPr>
      </w:pPr>
    </w:p>
    <w:p w14:paraId="65BC9376" w14:textId="77777777" w:rsidR="00056A4F" w:rsidRDefault="00056A4F" w:rsidP="00056A4F">
      <w:pPr>
        <w:rPr>
          <w:rFonts w:ascii="Arial" w:hAnsi="Arial" w:cs="Arial"/>
          <w:sz w:val="22"/>
          <w:szCs w:val="22"/>
        </w:rPr>
      </w:pPr>
    </w:p>
    <w:p w14:paraId="48FC4B43" w14:textId="77777777" w:rsidR="00056A4F" w:rsidRDefault="00056A4F" w:rsidP="00056A4F">
      <w:pPr>
        <w:rPr>
          <w:rFonts w:ascii="Arial" w:hAnsi="Arial" w:cs="Arial"/>
          <w:sz w:val="22"/>
          <w:szCs w:val="22"/>
        </w:rPr>
      </w:pPr>
    </w:p>
    <w:p w14:paraId="619DCBC2" w14:textId="77777777" w:rsidR="00056A4F" w:rsidRDefault="00056A4F" w:rsidP="00056A4F">
      <w:pPr>
        <w:rPr>
          <w:rFonts w:ascii="Arial" w:hAnsi="Arial" w:cs="Arial"/>
          <w:sz w:val="22"/>
          <w:szCs w:val="22"/>
        </w:rPr>
      </w:pPr>
    </w:p>
    <w:p w14:paraId="4B755038" w14:textId="77777777" w:rsidR="00056A4F" w:rsidRDefault="00056A4F" w:rsidP="00056A4F">
      <w:pPr>
        <w:rPr>
          <w:rFonts w:ascii="Arial" w:hAnsi="Arial" w:cs="Arial"/>
          <w:sz w:val="22"/>
          <w:szCs w:val="22"/>
        </w:rPr>
      </w:pPr>
    </w:p>
    <w:p w14:paraId="22D24244" w14:textId="77777777" w:rsidR="00056A4F" w:rsidRDefault="00056A4F" w:rsidP="00056A4F">
      <w:pPr>
        <w:rPr>
          <w:rFonts w:ascii="Arial" w:hAnsi="Arial" w:cs="Arial"/>
          <w:sz w:val="22"/>
          <w:szCs w:val="22"/>
        </w:rPr>
      </w:pPr>
    </w:p>
    <w:p w14:paraId="2D19E230" w14:textId="77777777" w:rsidR="00056A4F" w:rsidRDefault="00056A4F" w:rsidP="00056A4F">
      <w:pPr>
        <w:rPr>
          <w:rFonts w:ascii="Arial" w:hAnsi="Arial" w:cs="Arial"/>
          <w:sz w:val="22"/>
          <w:szCs w:val="22"/>
        </w:rPr>
      </w:pPr>
    </w:p>
    <w:p w14:paraId="0C287DBF" w14:textId="77777777" w:rsidR="00056A4F" w:rsidRDefault="00056A4F" w:rsidP="00056A4F">
      <w:pPr>
        <w:rPr>
          <w:rFonts w:ascii="Arial" w:hAnsi="Arial" w:cs="Arial"/>
          <w:sz w:val="22"/>
          <w:szCs w:val="22"/>
        </w:rPr>
      </w:pPr>
    </w:p>
    <w:p w14:paraId="504D097D" w14:textId="77777777" w:rsidR="00056A4F" w:rsidRDefault="00056A4F" w:rsidP="00056A4F">
      <w:pPr>
        <w:rPr>
          <w:rFonts w:ascii="Arial" w:hAnsi="Arial" w:cs="Arial"/>
          <w:sz w:val="22"/>
          <w:szCs w:val="22"/>
        </w:rPr>
      </w:pPr>
    </w:p>
    <w:p w14:paraId="49B49093" w14:textId="77777777" w:rsidR="00056A4F" w:rsidRDefault="00056A4F" w:rsidP="00056A4F">
      <w:pPr>
        <w:rPr>
          <w:rFonts w:ascii="Arial" w:hAnsi="Arial" w:cs="Arial"/>
          <w:sz w:val="22"/>
          <w:szCs w:val="22"/>
        </w:rPr>
      </w:pPr>
    </w:p>
    <w:p w14:paraId="1D5E153B" w14:textId="77777777" w:rsidR="00837B12" w:rsidRDefault="00837B12" w:rsidP="00056A4F">
      <w:pPr>
        <w:rPr>
          <w:rFonts w:ascii="Arial" w:hAnsi="Arial" w:cs="Arial"/>
          <w:b/>
          <w:bCs/>
          <w:sz w:val="22"/>
          <w:szCs w:val="22"/>
          <w:u w:val="single"/>
        </w:rPr>
      </w:pPr>
    </w:p>
    <w:p w14:paraId="577631EE" w14:textId="77777777" w:rsidR="00837B12" w:rsidRDefault="00837B12" w:rsidP="00056A4F">
      <w:pPr>
        <w:rPr>
          <w:rFonts w:ascii="Arial" w:hAnsi="Arial" w:cs="Arial"/>
          <w:b/>
          <w:bCs/>
          <w:sz w:val="22"/>
          <w:szCs w:val="22"/>
          <w:u w:val="single"/>
        </w:rPr>
      </w:pPr>
    </w:p>
    <w:p w14:paraId="2FD0600A" w14:textId="77777777" w:rsidR="00837B12" w:rsidRDefault="00837B12" w:rsidP="00056A4F">
      <w:pPr>
        <w:rPr>
          <w:rFonts w:ascii="Arial" w:hAnsi="Arial" w:cs="Arial"/>
          <w:b/>
          <w:bCs/>
          <w:sz w:val="22"/>
          <w:szCs w:val="22"/>
          <w:u w:val="single"/>
        </w:rPr>
      </w:pPr>
    </w:p>
    <w:p w14:paraId="0DC259C7" w14:textId="77777777" w:rsidR="00837B12" w:rsidRDefault="00837B12" w:rsidP="00056A4F">
      <w:pPr>
        <w:rPr>
          <w:rFonts w:ascii="Arial" w:hAnsi="Arial" w:cs="Arial"/>
          <w:b/>
          <w:bCs/>
          <w:sz w:val="22"/>
          <w:szCs w:val="22"/>
          <w:u w:val="single"/>
        </w:rPr>
      </w:pPr>
    </w:p>
    <w:p w14:paraId="788DD5E9" w14:textId="77777777" w:rsidR="00837B12" w:rsidRDefault="00837B12" w:rsidP="00056A4F">
      <w:pPr>
        <w:rPr>
          <w:rFonts w:ascii="Arial" w:hAnsi="Arial" w:cs="Arial"/>
          <w:b/>
          <w:bCs/>
          <w:sz w:val="22"/>
          <w:szCs w:val="22"/>
          <w:u w:val="single"/>
        </w:rPr>
      </w:pPr>
    </w:p>
    <w:p w14:paraId="5E25B5A6" w14:textId="77777777" w:rsidR="00837B12" w:rsidRDefault="00837B12" w:rsidP="00056A4F">
      <w:pPr>
        <w:rPr>
          <w:rFonts w:ascii="Arial" w:hAnsi="Arial" w:cs="Arial"/>
          <w:b/>
          <w:bCs/>
          <w:sz w:val="22"/>
          <w:szCs w:val="22"/>
          <w:u w:val="single"/>
        </w:rPr>
      </w:pPr>
    </w:p>
    <w:p w14:paraId="634AD650" w14:textId="77777777" w:rsidR="00837B12" w:rsidRDefault="00837B12" w:rsidP="00056A4F">
      <w:pPr>
        <w:rPr>
          <w:rFonts w:ascii="Arial" w:hAnsi="Arial" w:cs="Arial"/>
          <w:b/>
          <w:bCs/>
          <w:sz w:val="22"/>
          <w:szCs w:val="22"/>
          <w:u w:val="single"/>
        </w:rPr>
      </w:pPr>
    </w:p>
    <w:p w14:paraId="0473DFAD" w14:textId="77777777" w:rsidR="00837B12" w:rsidRDefault="00837B12" w:rsidP="00056A4F">
      <w:pPr>
        <w:rPr>
          <w:rFonts w:ascii="Arial" w:hAnsi="Arial" w:cs="Arial"/>
          <w:b/>
          <w:bCs/>
          <w:sz w:val="22"/>
          <w:szCs w:val="22"/>
          <w:u w:val="single"/>
        </w:rPr>
      </w:pPr>
    </w:p>
    <w:p w14:paraId="220DDB57" w14:textId="77777777" w:rsidR="00837B12" w:rsidRDefault="00837B12" w:rsidP="00056A4F">
      <w:pPr>
        <w:rPr>
          <w:rFonts w:ascii="Arial" w:hAnsi="Arial" w:cs="Arial"/>
          <w:b/>
          <w:bCs/>
          <w:sz w:val="22"/>
          <w:szCs w:val="22"/>
          <w:u w:val="single"/>
        </w:rPr>
      </w:pPr>
    </w:p>
    <w:p w14:paraId="24E1B274" w14:textId="77777777" w:rsidR="00837B12" w:rsidRDefault="00837B12" w:rsidP="00056A4F">
      <w:pPr>
        <w:rPr>
          <w:rFonts w:ascii="Arial" w:hAnsi="Arial" w:cs="Arial"/>
          <w:b/>
          <w:bCs/>
          <w:sz w:val="22"/>
          <w:szCs w:val="22"/>
          <w:u w:val="single"/>
        </w:rPr>
      </w:pPr>
    </w:p>
    <w:p w14:paraId="53D9B383" w14:textId="77777777" w:rsidR="00837B12" w:rsidRDefault="00837B12" w:rsidP="00056A4F">
      <w:pPr>
        <w:rPr>
          <w:rFonts w:ascii="Arial" w:hAnsi="Arial" w:cs="Arial"/>
          <w:b/>
          <w:bCs/>
          <w:sz w:val="22"/>
          <w:szCs w:val="22"/>
          <w:u w:val="single"/>
        </w:rPr>
      </w:pPr>
    </w:p>
    <w:p w14:paraId="66123E25" w14:textId="77777777" w:rsidR="00837B12" w:rsidRDefault="00837B12" w:rsidP="00056A4F">
      <w:pPr>
        <w:rPr>
          <w:rFonts w:ascii="Arial" w:hAnsi="Arial" w:cs="Arial"/>
          <w:b/>
          <w:bCs/>
          <w:sz w:val="22"/>
          <w:szCs w:val="22"/>
          <w:u w:val="single"/>
        </w:rPr>
      </w:pPr>
    </w:p>
    <w:p w14:paraId="0C07C1DF" w14:textId="77777777" w:rsidR="00837B12" w:rsidRDefault="00837B12" w:rsidP="00056A4F">
      <w:pPr>
        <w:rPr>
          <w:rFonts w:ascii="Arial" w:hAnsi="Arial" w:cs="Arial"/>
          <w:b/>
          <w:bCs/>
          <w:sz w:val="22"/>
          <w:szCs w:val="22"/>
          <w:u w:val="single"/>
        </w:rPr>
      </w:pPr>
    </w:p>
    <w:p w14:paraId="7F608B23" w14:textId="77777777" w:rsidR="00837B12" w:rsidRDefault="00837B12" w:rsidP="00056A4F">
      <w:pPr>
        <w:rPr>
          <w:rFonts w:ascii="Arial" w:hAnsi="Arial" w:cs="Arial"/>
          <w:b/>
          <w:bCs/>
          <w:sz w:val="22"/>
          <w:szCs w:val="22"/>
          <w:u w:val="single"/>
        </w:rPr>
      </w:pPr>
    </w:p>
    <w:p w14:paraId="23F5179B" w14:textId="77777777" w:rsidR="00837B12" w:rsidRDefault="00837B12" w:rsidP="00056A4F">
      <w:pPr>
        <w:rPr>
          <w:rFonts w:ascii="Arial" w:hAnsi="Arial" w:cs="Arial"/>
          <w:b/>
          <w:bCs/>
          <w:sz w:val="22"/>
          <w:szCs w:val="22"/>
          <w:u w:val="single"/>
        </w:rPr>
      </w:pPr>
    </w:p>
    <w:p w14:paraId="43818F12" w14:textId="35C6BAB2" w:rsidR="00056A4F" w:rsidRDefault="00837B12" w:rsidP="00056A4F">
      <w:pPr>
        <w:rPr>
          <w:rFonts w:ascii="Arial" w:hAnsi="Arial" w:cs="Arial"/>
          <w:b/>
          <w:bCs/>
          <w:sz w:val="22"/>
          <w:szCs w:val="22"/>
          <w:u w:val="single"/>
        </w:rPr>
      </w:pPr>
      <w:r w:rsidRPr="00B30FA9">
        <w:rPr>
          <w:rFonts w:ascii="Arial" w:hAnsi="Arial" w:cs="Arial"/>
          <w:b/>
          <w:bCs/>
          <w:sz w:val="22"/>
          <w:szCs w:val="22"/>
          <w:u w:val="single"/>
        </w:rPr>
        <w:t>References</w:t>
      </w:r>
      <w:r w:rsidR="00B30FA9" w:rsidRPr="00B30FA9">
        <w:rPr>
          <w:rFonts w:ascii="Arial" w:hAnsi="Arial" w:cs="Arial"/>
          <w:b/>
          <w:bCs/>
          <w:sz w:val="22"/>
          <w:szCs w:val="22"/>
          <w:u w:val="single"/>
        </w:rPr>
        <w:t>-</w:t>
      </w:r>
    </w:p>
    <w:p w14:paraId="0A4A2037" w14:textId="77777777" w:rsidR="00837B12" w:rsidRPr="00837B12" w:rsidRDefault="00837B12" w:rsidP="00837B12">
      <w:pPr>
        <w:rPr>
          <w:rFonts w:ascii="Arial" w:hAnsi="Arial" w:cs="Arial"/>
          <w:sz w:val="22"/>
          <w:szCs w:val="22"/>
        </w:rPr>
      </w:pPr>
      <w:r w:rsidRPr="00837B12">
        <w:rPr>
          <w:rFonts w:ascii="Arial" w:hAnsi="Arial" w:cs="Arial"/>
          <w:sz w:val="22"/>
          <w:szCs w:val="22"/>
        </w:rPr>
        <w:t xml:space="preserve">Bruce, T. (2021) Early Childhood Education. 6th </w:t>
      </w:r>
      <w:proofErr w:type="spellStart"/>
      <w:r w:rsidRPr="00837B12">
        <w:rPr>
          <w:rFonts w:ascii="Arial" w:hAnsi="Arial" w:cs="Arial"/>
          <w:sz w:val="22"/>
          <w:szCs w:val="22"/>
        </w:rPr>
        <w:t>edn</w:t>
      </w:r>
      <w:proofErr w:type="spellEnd"/>
      <w:r w:rsidRPr="00837B12">
        <w:rPr>
          <w:rFonts w:ascii="Arial" w:hAnsi="Arial" w:cs="Arial"/>
          <w:sz w:val="22"/>
          <w:szCs w:val="22"/>
        </w:rPr>
        <w:t>. London: Hodder Education.</w:t>
      </w:r>
    </w:p>
    <w:p w14:paraId="58C28731" w14:textId="77777777" w:rsidR="00837B12" w:rsidRPr="00837B12" w:rsidRDefault="00837B12" w:rsidP="00837B12">
      <w:pPr>
        <w:rPr>
          <w:rFonts w:ascii="Arial" w:hAnsi="Arial" w:cs="Arial"/>
          <w:sz w:val="22"/>
          <w:szCs w:val="22"/>
        </w:rPr>
      </w:pPr>
    </w:p>
    <w:p w14:paraId="39C938E5" w14:textId="77777777" w:rsidR="00837B12" w:rsidRPr="00837B12" w:rsidRDefault="00837B12" w:rsidP="00837B12">
      <w:pPr>
        <w:rPr>
          <w:rFonts w:ascii="Arial" w:hAnsi="Arial" w:cs="Arial"/>
          <w:sz w:val="22"/>
          <w:szCs w:val="22"/>
        </w:rPr>
      </w:pPr>
      <w:r w:rsidRPr="00837B12">
        <w:rPr>
          <w:rFonts w:ascii="Arial" w:hAnsi="Arial" w:cs="Arial"/>
          <w:sz w:val="22"/>
          <w:szCs w:val="22"/>
        </w:rPr>
        <w:t xml:space="preserve">Department for Education (2021) Development Matters: Non-statutory curriculum guidance for the early </w:t>
      </w:r>
      <w:proofErr w:type="gramStart"/>
      <w:r w:rsidRPr="00837B12">
        <w:rPr>
          <w:rFonts w:ascii="Arial" w:hAnsi="Arial" w:cs="Arial"/>
          <w:sz w:val="22"/>
          <w:szCs w:val="22"/>
        </w:rPr>
        <w:t>years</w:t>
      </w:r>
      <w:proofErr w:type="gramEnd"/>
      <w:r w:rsidRPr="00837B12">
        <w:rPr>
          <w:rFonts w:ascii="Arial" w:hAnsi="Arial" w:cs="Arial"/>
          <w:sz w:val="22"/>
          <w:szCs w:val="22"/>
        </w:rPr>
        <w:t xml:space="preserve"> foundation stage. London: Department for Education.</w:t>
      </w:r>
    </w:p>
    <w:p w14:paraId="779877B7" w14:textId="77777777" w:rsidR="00837B12" w:rsidRPr="00837B12" w:rsidRDefault="00837B12" w:rsidP="00837B12">
      <w:pPr>
        <w:rPr>
          <w:rFonts w:ascii="Arial" w:hAnsi="Arial" w:cs="Arial"/>
          <w:sz w:val="22"/>
          <w:szCs w:val="22"/>
        </w:rPr>
      </w:pPr>
    </w:p>
    <w:p w14:paraId="2F358F1C" w14:textId="77777777" w:rsidR="00837B12" w:rsidRPr="00837B12" w:rsidRDefault="00837B12" w:rsidP="00837B12">
      <w:pPr>
        <w:rPr>
          <w:rFonts w:ascii="Arial" w:hAnsi="Arial" w:cs="Arial"/>
          <w:sz w:val="22"/>
          <w:szCs w:val="22"/>
        </w:rPr>
      </w:pPr>
      <w:r w:rsidRPr="00837B12">
        <w:rPr>
          <w:rFonts w:ascii="Arial" w:hAnsi="Arial" w:cs="Arial"/>
          <w:sz w:val="22"/>
          <w:szCs w:val="22"/>
        </w:rPr>
        <w:t xml:space="preserve">Department for Education (2024) Statutory framework for the early </w:t>
      </w:r>
      <w:proofErr w:type="gramStart"/>
      <w:r w:rsidRPr="00837B12">
        <w:rPr>
          <w:rFonts w:ascii="Arial" w:hAnsi="Arial" w:cs="Arial"/>
          <w:sz w:val="22"/>
          <w:szCs w:val="22"/>
        </w:rPr>
        <w:t>years</w:t>
      </w:r>
      <w:proofErr w:type="gramEnd"/>
      <w:r w:rsidRPr="00837B12">
        <w:rPr>
          <w:rFonts w:ascii="Arial" w:hAnsi="Arial" w:cs="Arial"/>
          <w:sz w:val="22"/>
          <w:szCs w:val="22"/>
        </w:rPr>
        <w:t xml:space="preserve"> foundation stage. London: Department for Education.</w:t>
      </w:r>
    </w:p>
    <w:p w14:paraId="34BFE0BE" w14:textId="77777777" w:rsidR="00837B12" w:rsidRPr="00837B12" w:rsidRDefault="00837B12" w:rsidP="00837B12">
      <w:pPr>
        <w:rPr>
          <w:rFonts w:ascii="Arial" w:hAnsi="Arial" w:cs="Arial"/>
          <w:sz w:val="22"/>
          <w:szCs w:val="22"/>
        </w:rPr>
      </w:pPr>
    </w:p>
    <w:p w14:paraId="401D9C02" w14:textId="77777777" w:rsidR="00837B12" w:rsidRPr="00837B12" w:rsidRDefault="00837B12" w:rsidP="00837B12">
      <w:pPr>
        <w:rPr>
          <w:rFonts w:ascii="Arial" w:hAnsi="Arial" w:cs="Arial"/>
          <w:sz w:val="22"/>
          <w:szCs w:val="22"/>
        </w:rPr>
      </w:pPr>
      <w:r w:rsidRPr="00837B12">
        <w:rPr>
          <w:rFonts w:ascii="Arial" w:hAnsi="Arial" w:cs="Arial"/>
          <w:sz w:val="22"/>
          <w:szCs w:val="22"/>
        </w:rPr>
        <w:t xml:space="preserve">Edwards, C., Gandini, L. and Forman, G. (2012) The Hundred Languages of Children: The Reggio Emilia Experience in Transformation. 3rd </w:t>
      </w:r>
      <w:proofErr w:type="spellStart"/>
      <w:r w:rsidRPr="00837B12">
        <w:rPr>
          <w:rFonts w:ascii="Arial" w:hAnsi="Arial" w:cs="Arial"/>
          <w:sz w:val="22"/>
          <w:szCs w:val="22"/>
        </w:rPr>
        <w:t>edn</w:t>
      </w:r>
      <w:proofErr w:type="spellEnd"/>
      <w:r w:rsidRPr="00837B12">
        <w:rPr>
          <w:rFonts w:ascii="Arial" w:hAnsi="Arial" w:cs="Arial"/>
          <w:sz w:val="22"/>
          <w:szCs w:val="22"/>
        </w:rPr>
        <w:t>. Santa Barbara, CA: Praeger.</w:t>
      </w:r>
    </w:p>
    <w:p w14:paraId="4AF6E167" w14:textId="77777777" w:rsidR="00837B12" w:rsidRPr="00837B12" w:rsidRDefault="00837B12" w:rsidP="00837B12">
      <w:pPr>
        <w:rPr>
          <w:rFonts w:ascii="Arial" w:hAnsi="Arial" w:cs="Arial"/>
          <w:sz w:val="22"/>
          <w:szCs w:val="22"/>
        </w:rPr>
      </w:pPr>
    </w:p>
    <w:p w14:paraId="7C31FCBD" w14:textId="77777777" w:rsidR="00837B12" w:rsidRPr="00837B12" w:rsidRDefault="00837B12" w:rsidP="00837B12">
      <w:pPr>
        <w:rPr>
          <w:rFonts w:ascii="Arial" w:hAnsi="Arial" w:cs="Arial"/>
          <w:sz w:val="22"/>
          <w:szCs w:val="22"/>
        </w:rPr>
      </w:pPr>
      <w:r w:rsidRPr="00837B12">
        <w:rPr>
          <w:rFonts w:ascii="Arial" w:hAnsi="Arial" w:cs="Arial"/>
          <w:sz w:val="22"/>
          <w:szCs w:val="22"/>
        </w:rPr>
        <w:t xml:space="preserve">Nutbrown, C. (2011) Threads of Thinking: Young Children Learning and the Role of Early Education. 4th </w:t>
      </w:r>
      <w:proofErr w:type="spellStart"/>
      <w:r w:rsidRPr="00837B12">
        <w:rPr>
          <w:rFonts w:ascii="Arial" w:hAnsi="Arial" w:cs="Arial"/>
          <w:sz w:val="22"/>
          <w:szCs w:val="22"/>
        </w:rPr>
        <w:t>edn</w:t>
      </w:r>
      <w:proofErr w:type="spellEnd"/>
      <w:r w:rsidRPr="00837B12">
        <w:rPr>
          <w:rFonts w:ascii="Arial" w:hAnsi="Arial" w:cs="Arial"/>
          <w:sz w:val="22"/>
          <w:szCs w:val="22"/>
        </w:rPr>
        <w:t>. London: SAGE.</w:t>
      </w:r>
    </w:p>
    <w:p w14:paraId="24B9D413" w14:textId="77777777" w:rsidR="00837B12" w:rsidRPr="00837B12" w:rsidRDefault="00837B12" w:rsidP="00837B12">
      <w:pPr>
        <w:rPr>
          <w:rFonts w:ascii="Arial" w:hAnsi="Arial" w:cs="Arial"/>
          <w:sz w:val="22"/>
          <w:szCs w:val="22"/>
        </w:rPr>
      </w:pPr>
    </w:p>
    <w:p w14:paraId="0809A8A9" w14:textId="77777777" w:rsidR="00837B12" w:rsidRPr="00837B12" w:rsidRDefault="00837B12" w:rsidP="00837B12">
      <w:pPr>
        <w:rPr>
          <w:rFonts w:ascii="Arial" w:hAnsi="Arial" w:cs="Arial"/>
          <w:sz w:val="22"/>
          <w:szCs w:val="22"/>
        </w:rPr>
      </w:pPr>
      <w:proofErr w:type="spellStart"/>
      <w:r w:rsidRPr="00837B12">
        <w:rPr>
          <w:rFonts w:ascii="Arial" w:hAnsi="Arial" w:cs="Arial"/>
          <w:sz w:val="22"/>
          <w:szCs w:val="22"/>
        </w:rPr>
        <w:t>Palaiologou</w:t>
      </w:r>
      <w:proofErr w:type="spellEnd"/>
      <w:r w:rsidRPr="00837B12">
        <w:rPr>
          <w:rFonts w:ascii="Arial" w:hAnsi="Arial" w:cs="Arial"/>
          <w:sz w:val="22"/>
          <w:szCs w:val="22"/>
        </w:rPr>
        <w:t xml:space="preserve">, I. (2016) Child Observation for Learning and Research. 2nd </w:t>
      </w:r>
      <w:proofErr w:type="spellStart"/>
      <w:r w:rsidRPr="00837B12">
        <w:rPr>
          <w:rFonts w:ascii="Arial" w:hAnsi="Arial" w:cs="Arial"/>
          <w:sz w:val="22"/>
          <w:szCs w:val="22"/>
        </w:rPr>
        <w:t>edn</w:t>
      </w:r>
      <w:proofErr w:type="spellEnd"/>
      <w:r w:rsidRPr="00837B12">
        <w:rPr>
          <w:rFonts w:ascii="Arial" w:hAnsi="Arial" w:cs="Arial"/>
          <w:sz w:val="22"/>
          <w:szCs w:val="22"/>
        </w:rPr>
        <w:t>. London: SAGE.</w:t>
      </w:r>
    </w:p>
    <w:p w14:paraId="75980101" w14:textId="77777777" w:rsidR="00837B12" w:rsidRPr="00837B12" w:rsidRDefault="00837B12" w:rsidP="00837B12">
      <w:pPr>
        <w:rPr>
          <w:rFonts w:ascii="Arial" w:hAnsi="Arial" w:cs="Arial"/>
          <w:sz w:val="22"/>
          <w:szCs w:val="22"/>
        </w:rPr>
      </w:pPr>
    </w:p>
    <w:p w14:paraId="636B8A9B" w14:textId="77777777" w:rsidR="00837B12" w:rsidRPr="00837B12" w:rsidRDefault="00837B12" w:rsidP="00837B12">
      <w:pPr>
        <w:rPr>
          <w:rFonts w:ascii="Arial" w:hAnsi="Arial" w:cs="Arial"/>
          <w:sz w:val="22"/>
          <w:szCs w:val="22"/>
        </w:rPr>
      </w:pPr>
      <w:r w:rsidRPr="00837B12">
        <w:rPr>
          <w:rFonts w:ascii="Arial" w:hAnsi="Arial" w:cs="Arial"/>
          <w:sz w:val="22"/>
          <w:szCs w:val="22"/>
        </w:rPr>
        <w:t>Piaget, J. (1952) The Origins of Intelligence in Children. New York: International Universities Press.</w:t>
      </w:r>
    </w:p>
    <w:p w14:paraId="2FB15744" w14:textId="77777777" w:rsidR="00837B12" w:rsidRPr="00837B12" w:rsidRDefault="00837B12" w:rsidP="00837B12">
      <w:pPr>
        <w:rPr>
          <w:rFonts w:ascii="Arial" w:hAnsi="Arial" w:cs="Arial"/>
          <w:sz w:val="22"/>
          <w:szCs w:val="22"/>
        </w:rPr>
      </w:pPr>
    </w:p>
    <w:p w14:paraId="416DA851" w14:textId="77777777" w:rsidR="00837B12" w:rsidRPr="00837B12" w:rsidRDefault="00837B12" w:rsidP="00837B12">
      <w:pPr>
        <w:rPr>
          <w:rFonts w:ascii="Arial" w:hAnsi="Arial" w:cs="Arial"/>
          <w:sz w:val="22"/>
          <w:szCs w:val="22"/>
        </w:rPr>
      </w:pPr>
      <w:r w:rsidRPr="00837B12">
        <w:rPr>
          <w:rFonts w:ascii="Arial" w:hAnsi="Arial" w:cs="Arial"/>
          <w:sz w:val="22"/>
          <w:szCs w:val="22"/>
        </w:rPr>
        <w:t>Rinaldi, C. (2006) In Dialogue with Reggio Emilia: Listening, Researching and Learning. London: Routledge.</w:t>
      </w:r>
    </w:p>
    <w:p w14:paraId="26DEF262" w14:textId="77777777" w:rsidR="00837B12" w:rsidRPr="00837B12" w:rsidRDefault="00837B12" w:rsidP="00837B12">
      <w:pPr>
        <w:rPr>
          <w:rFonts w:ascii="Arial" w:hAnsi="Arial" w:cs="Arial"/>
          <w:sz w:val="22"/>
          <w:szCs w:val="22"/>
        </w:rPr>
      </w:pPr>
    </w:p>
    <w:p w14:paraId="520573F7" w14:textId="77777777" w:rsidR="00837B12" w:rsidRPr="00837B12" w:rsidRDefault="00837B12" w:rsidP="00837B12">
      <w:pPr>
        <w:rPr>
          <w:rFonts w:ascii="Arial" w:hAnsi="Arial" w:cs="Arial"/>
          <w:sz w:val="22"/>
          <w:szCs w:val="22"/>
        </w:rPr>
      </w:pPr>
      <w:r w:rsidRPr="00837B12">
        <w:rPr>
          <w:rFonts w:ascii="Arial" w:hAnsi="Arial" w:cs="Arial"/>
          <w:sz w:val="22"/>
          <w:szCs w:val="22"/>
        </w:rPr>
        <w:t>Siraj-Blatchford, I. (2009) ‘Conceptualising progression in the pedagogy of play and sustained shared thinking in early childhood education: A Vygotskian perspective’, Educational and Child Psychology, 26(2), pp. 77–89.</w:t>
      </w:r>
    </w:p>
    <w:p w14:paraId="363EA6D1" w14:textId="77777777" w:rsidR="00837B12" w:rsidRPr="00837B12" w:rsidRDefault="00837B12" w:rsidP="00837B12">
      <w:pPr>
        <w:rPr>
          <w:rFonts w:ascii="Arial" w:hAnsi="Arial" w:cs="Arial"/>
          <w:sz w:val="22"/>
          <w:szCs w:val="22"/>
        </w:rPr>
      </w:pPr>
    </w:p>
    <w:p w14:paraId="1C9282D5" w14:textId="77777777" w:rsidR="00837B12" w:rsidRPr="00837B12" w:rsidRDefault="00837B12" w:rsidP="00837B12">
      <w:pPr>
        <w:rPr>
          <w:rFonts w:ascii="Arial" w:hAnsi="Arial" w:cs="Arial"/>
          <w:sz w:val="22"/>
          <w:szCs w:val="22"/>
        </w:rPr>
      </w:pPr>
      <w:r w:rsidRPr="00837B12">
        <w:rPr>
          <w:rFonts w:ascii="Arial" w:hAnsi="Arial" w:cs="Arial"/>
          <w:sz w:val="22"/>
          <w:szCs w:val="22"/>
        </w:rPr>
        <w:lastRenderedPageBreak/>
        <w:t>Vygotsky, L.S. (1978) Mind in Society: The Development of Higher Psychological Processes. Cambridge, MA: Harvard University Press.</w:t>
      </w:r>
    </w:p>
    <w:p w14:paraId="3BB1F63A" w14:textId="77777777" w:rsidR="00837B12" w:rsidRPr="00837B12" w:rsidRDefault="00837B12" w:rsidP="00837B12">
      <w:pPr>
        <w:rPr>
          <w:rFonts w:ascii="Arial" w:hAnsi="Arial" w:cs="Arial"/>
          <w:sz w:val="22"/>
          <w:szCs w:val="22"/>
        </w:rPr>
      </w:pPr>
    </w:p>
    <w:p w14:paraId="353FE889" w14:textId="77777777" w:rsidR="00837B12" w:rsidRPr="00837B12" w:rsidRDefault="00837B12" w:rsidP="00837B12">
      <w:pPr>
        <w:rPr>
          <w:rFonts w:ascii="Arial" w:hAnsi="Arial" w:cs="Arial"/>
          <w:sz w:val="22"/>
          <w:szCs w:val="22"/>
        </w:rPr>
      </w:pPr>
      <w:r w:rsidRPr="00837B12">
        <w:rPr>
          <w:rFonts w:ascii="Arial" w:hAnsi="Arial" w:cs="Arial"/>
          <w:sz w:val="22"/>
          <w:szCs w:val="22"/>
        </w:rPr>
        <w:t>Welsh Government (2022) Curriculum for Wales: Guidance. Cardiff: Welsh Government.</w:t>
      </w:r>
    </w:p>
    <w:p w14:paraId="6FC8A4F6" w14:textId="77777777" w:rsidR="00837B12" w:rsidRPr="00837B12" w:rsidRDefault="00837B12" w:rsidP="00837B12">
      <w:pPr>
        <w:rPr>
          <w:rFonts w:ascii="Arial" w:hAnsi="Arial" w:cs="Arial"/>
          <w:sz w:val="22"/>
          <w:szCs w:val="22"/>
        </w:rPr>
      </w:pPr>
    </w:p>
    <w:p w14:paraId="6CA31E72" w14:textId="7F6D5F5C" w:rsidR="00B30FA9" w:rsidRPr="00837B12" w:rsidRDefault="00837B12" w:rsidP="00837B12">
      <w:pPr>
        <w:rPr>
          <w:rFonts w:ascii="Arial" w:hAnsi="Arial" w:cs="Arial"/>
          <w:sz w:val="22"/>
          <w:szCs w:val="22"/>
        </w:rPr>
      </w:pPr>
      <w:r w:rsidRPr="00837B12">
        <w:rPr>
          <w:rFonts w:ascii="Arial" w:hAnsi="Arial" w:cs="Arial"/>
          <w:sz w:val="22"/>
          <w:szCs w:val="22"/>
        </w:rPr>
        <w:t>Wood, E. (2014) ‘The play-pedagogy interface in contemporary debates’, in Brooker, L., Blaise, M. and Edwards, S. (eds.) The SAGE Handbook of Play and Learning in Early Childhood. London: SAGE, pp. 145–156.</w:t>
      </w:r>
    </w:p>
    <w:p w14:paraId="477E1962" w14:textId="77777777" w:rsidR="00B30FA9" w:rsidRPr="00B30FA9" w:rsidRDefault="00B30FA9" w:rsidP="00056A4F">
      <w:pPr>
        <w:rPr>
          <w:rFonts w:ascii="Arial" w:hAnsi="Arial" w:cs="Arial"/>
          <w:b/>
          <w:bCs/>
          <w:sz w:val="22"/>
          <w:szCs w:val="22"/>
          <w:u w:val="single"/>
        </w:rPr>
      </w:pPr>
    </w:p>
    <w:p w14:paraId="187EEAC6" w14:textId="77777777" w:rsidR="00056A4F" w:rsidRDefault="00056A4F" w:rsidP="00056A4F">
      <w:pPr>
        <w:rPr>
          <w:rFonts w:ascii="Arial" w:hAnsi="Arial" w:cs="Arial"/>
          <w:sz w:val="22"/>
          <w:szCs w:val="22"/>
        </w:rPr>
      </w:pPr>
    </w:p>
    <w:p w14:paraId="4886DE81" w14:textId="77777777" w:rsidR="00056A4F" w:rsidRDefault="00056A4F" w:rsidP="00056A4F">
      <w:pPr>
        <w:rPr>
          <w:rFonts w:ascii="Arial" w:hAnsi="Arial" w:cs="Arial"/>
          <w:sz w:val="22"/>
          <w:szCs w:val="22"/>
        </w:rPr>
      </w:pPr>
    </w:p>
    <w:p w14:paraId="62BBCBF5" w14:textId="77777777" w:rsidR="00056A4F" w:rsidRDefault="00056A4F" w:rsidP="00056A4F">
      <w:pPr>
        <w:rPr>
          <w:rFonts w:ascii="Arial" w:hAnsi="Arial" w:cs="Arial"/>
          <w:sz w:val="22"/>
          <w:szCs w:val="22"/>
        </w:rPr>
      </w:pPr>
    </w:p>
    <w:p w14:paraId="793B87FB" w14:textId="77777777" w:rsidR="00056A4F" w:rsidRDefault="00056A4F" w:rsidP="00056A4F">
      <w:pPr>
        <w:rPr>
          <w:rFonts w:ascii="Arial" w:hAnsi="Arial" w:cs="Arial"/>
          <w:sz w:val="22"/>
          <w:szCs w:val="22"/>
        </w:rPr>
      </w:pPr>
    </w:p>
    <w:p w14:paraId="57ED5579" w14:textId="77777777" w:rsidR="00056A4F" w:rsidRDefault="00056A4F" w:rsidP="00056A4F">
      <w:pPr>
        <w:rPr>
          <w:rFonts w:ascii="Arial" w:hAnsi="Arial" w:cs="Arial"/>
          <w:sz w:val="22"/>
          <w:szCs w:val="22"/>
        </w:rPr>
      </w:pPr>
    </w:p>
    <w:p w14:paraId="3DE0AC16" w14:textId="77777777" w:rsidR="00056A4F" w:rsidRDefault="00056A4F" w:rsidP="00056A4F">
      <w:pPr>
        <w:rPr>
          <w:rFonts w:ascii="Arial" w:hAnsi="Arial" w:cs="Arial"/>
          <w:sz w:val="22"/>
          <w:szCs w:val="22"/>
        </w:rPr>
      </w:pPr>
    </w:p>
    <w:p w14:paraId="1FDF638D" w14:textId="77777777" w:rsidR="00056A4F" w:rsidRDefault="00056A4F" w:rsidP="00056A4F">
      <w:pPr>
        <w:rPr>
          <w:rFonts w:ascii="Arial" w:hAnsi="Arial" w:cs="Arial"/>
          <w:sz w:val="22"/>
          <w:szCs w:val="22"/>
        </w:rPr>
      </w:pPr>
    </w:p>
    <w:p w14:paraId="4D1A500B" w14:textId="77777777" w:rsidR="00056A4F" w:rsidRDefault="00056A4F" w:rsidP="00056A4F">
      <w:pPr>
        <w:rPr>
          <w:rFonts w:ascii="Arial" w:hAnsi="Arial" w:cs="Arial"/>
          <w:sz w:val="22"/>
          <w:szCs w:val="22"/>
        </w:rPr>
      </w:pPr>
    </w:p>
    <w:p w14:paraId="3B0FACEB" w14:textId="77777777" w:rsidR="00056A4F" w:rsidRDefault="00056A4F" w:rsidP="00056A4F">
      <w:pPr>
        <w:rPr>
          <w:rFonts w:ascii="Arial" w:hAnsi="Arial" w:cs="Arial"/>
          <w:sz w:val="22"/>
          <w:szCs w:val="22"/>
        </w:rPr>
      </w:pPr>
    </w:p>
    <w:p w14:paraId="6183B77F" w14:textId="77777777" w:rsidR="00056A4F" w:rsidRDefault="00056A4F" w:rsidP="00056A4F">
      <w:pPr>
        <w:rPr>
          <w:rFonts w:ascii="Arial" w:hAnsi="Arial" w:cs="Arial"/>
          <w:sz w:val="22"/>
          <w:szCs w:val="22"/>
        </w:rPr>
      </w:pPr>
    </w:p>
    <w:p w14:paraId="0C2DCC68" w14:textId="77777777" w:rsidR="00056A4F" w:rsidRDefault="00056A4F" w:rsidP="00056A4F">
      <w:pPr>
        <w:rPr>
          <w:rFonts w:ascii="Arial" w:hAnsi="Arial" w:cs="Arial"/>
          <w:sz w:val="22"/>
          <w:szCs w:val="22"/>
        </w:rPr>
      </w:pPr>
    </w:p>
    <w:p w14:paraId="38F87B57" w14:textId="77777777" w:rsidR="00056A4F" w:rsidRDefault="00056A4F" w:rsidP="00056A4F">
      <w:pPr>
        <w:rPr>
          <w:rFonts w:ascii="Arial" w:hAnsi="Arial" w:cs="Arial"/>
          <w:sz w:val="22"/>
          <w:szCs w:val="22"/>
        </w:rPr>
      </w:pPr>
    </w:p>
    <w:p w14:paraId="3F21A572" w14:textId="77777777" w:rsidR="00056A4F" w:rsidRDefault="00056A4F" w:rsidP="00056A4F">
      <w:pPr>
        <w:rPr>
          <w:rFonts w:ascii="Arial" w:hAnsi="Arial" w:cs="Arial"/>
          <w:sz w:val="22"/>
          <w:szCs w:val="22"/>
        </w:rPr>
      </w:pPr>
    </w:p>
    <w:p w14:paraId="6B835A13" w14:textId="77777777" w:rsidR="00056A4F" w:rsidRDefault="00056A4F" w:rsidP="00056A4F">
      <w:pPr>
        <w:rPr>
          <w:rFonts w:ascii="Arial" w:hAnsi="Arial" w:cs="Arial"/>
          <w:sz w:val="22"/>
          <w:szCs w:val="22"/>
        </w:rPr>
      </w:pPr>
    </w:p>
    <w:p w14:paraId="4FFEC633" w14:textId="77777777" w:rsidR="00056A4F" w:rsidRDefault="00056A4F" w:rsidP="00056A4F">
      <w:pPr>
        <w:rPr>
          <w:rFonts w:ascii="Arial" w:hAnsi="Arial" w:cs="Arial"/>
          <w:sz w:val="22"/>
          <w:szCs w:val="22"/>
        </w:rPr>
      </w:pPr>
    </w:p>
    <w:p w14:paraId="1C1693BB" w14:textId="77777777" w:rsidR="00056A4F" w:rsidRDefault="00056A4F" w:rsidP="00056A4F">
      <w:pPr>
        <w:rPr>
          <w:rFonts w:ascii="Arial" w:hAnsi="Arial" w:cs="Arial"/>
          <w:sz w:val="22"/>
          <w:szCs w:val="22"/>
        </w:rPr>
      </w:pPr>
    </w:p>
    <w:p w14:paraId="6AC9205D" w14:textId="77777777" w:rsidR="00056A4F" w:rsidRDefault="00056A4F" w:rsidP="00056A4F">
      <w:pPr>
        <w:rPr>
          <w:rFonts w:ascii="Arial" w:hAnsi="Arial" w:cs="Arial"/>
          <w:sz w:val="22"/>
          <w:szCs w:val="22"/>
        </w:rPr>
      </w:pPr>
    </w:p>
    <w:p w14:paraId="26F17AD1" w14:textId="77777777" w:rsidR="00056A4F" w:rsidRDefault="00056A4F" w:rsidP="00056A4F">
      <w:pPr>
        <w:rPr>
          <w:rFonts w:ascii="Arial" w:hAnsi="Arial" w:cs="Arial"/>
          <w:sz w:val="22"/>
          <w:szCs w:val="22"/>
        </w:rPr>
      </w:pPr>
    </w:p>
    <w:p w14:paraId="650CAA5F" w14:textId="77777777" w:rsidR="00056A4F" w:rsidRDefault="00056A4F" w:rsidP="00056A4F">
      <w:pPr>
        <w:rPr>
          <w:rFonts w:ascii="Arial" w:hAnsi="Arial" w:cs="Arial"/>
          <w:sz w:val="22"/>
          <w:szCs w:val="22"/>
        </w:rPr>
      </w:pPr>
    </w:p>
    <w:p w14:paraId="01385465" w14:textId="77777777" w:rsidR="00056A4F" w:rsidRDefault="00056A4F" w:rsidP="00056A4F">
      <w:pPr>
        <w:rPr>
          <w:rFonts w:ascii="Arial" w:hAnsi="Arial" w:cs="Arial"/>
          <w:sz w:val="22"/>
          <w:szCs w:val="22"/>
        </w:rPr>
      </w:pPr>
    </w:p>
    <w:p w14:paraId="4D85518B" w14:textId="77777777" w:rsidR="00056A4F" w:rsidRDefault="00056A4F" w:rsidP="00056A4F">
      <w:pPr>
        <w:rPr>
          <w:rFonts w:ascii="Arial" w:hAnsi="Arial" w:cs="Arial"/>
          <w:sz w:val="22"/>
          <w:szCs w:val="22"/>
        </w:rPr>
      </w:pPr>
    </w:p>
    <w:p w14:paraId="30A07889" w14:textId="77777777" w:rsidR="00056A4F" w:rsidRDefault="00056A4F" w:rsidP="00056A4F">
      <w:pPr>
        <w:rPr>
          <w:rFonts w:ascii="Arial" w:hAnsi="Arial" w:cs="Arial"/>
          <w:sz w:val="22"/>
          <w:szCs w:val="22"/>
        </w:rPr>
      </w:pPr>
    </w:p>
    <w:p w14:paraId="16948620" w14:textId="77777777" w:rsidR="00056A4F" w:rsidRDefault="00056A4F" w:rsidP="00056A4F">
      <w:pPr>
        <w:rPr>
          <w:rFonts w:ascii="Arial" w:hAnsi="Arial" w:cs="Arial"/>
          <w:sz w:val="22"/>
          <w:szCs w:val="22"/>
        </w:rPr>
      </w:pPr>
    </w:p>
    <w:p w14:paraId="68016B63" w14:textId="77777777" w:rsidR="00056A4F" w:rsidRDefault="00056A4F" w:rsidP="00056A4F">
      <w:pPr>
        <w:rPr>
          <w:rFonts w:ascii="Arial" w:hAnsi="Arial" w:cs="Arial"/>
          <w:sz w:val="22"/>
          <w:szCs w:val="22"/>
        </w:rPr>
      </w:pPr>
    </w:p>
    <w:p w14:paraId="1D1366B2" w14:textId="77777777" w:rsidR="00056A4F" w:rsidRDefault="00056A4F" w:rsidP="00056A4F">
      <w:pPr>
        <w:rPr>
          <w:rFonts w:ascii="Arial" w:hAnsi="Arial" w:cs="Arial"/>
          <w:sz w:val="22"/>
          <w:szCs w:val="22"/>
        </w:rPr>
      </w:pPr>
    </w:p>
    <w:p w14:paraId="14650782" w14:textId="77777777" w:rsidR="00056A4F" w:rsidRDefault="00056A4F" w:rsidP="00056A4F">
      <w:pPr>
        <w:rPr>
          <w:rFonts w:ascii="Arial" w:hAnsi="Arial" w:cs="Arial"/>
          <w:sz w:val="22"/>
          <w:szCs w:val="22"/>
        </w:rPr>
      </w:pPr>
    </w:p>
    <w:p w14:paraId="0F74BCB4" w14:textId="77777777" w:rsidR="00056A4F" w:rsidRDefault="00056A4F" w:rsidP="00056A4F">
      <w:pPr>
        <w:rPr>
          <w:rFonts w:ascii="Arial" w:hAnsi="Arial" w:cs="Arial"/>
          <w:sz w:val="22"/>
          <w:szCs w:val="22"/>
        </w:rPr>
      </w:pPr>
    </w:p>
    <w:p w14:paraId="72B2B863" w14:textId="77777777" w:rsidR="00056A4F" w:rsidRDefault="00056A4F" w:rsidP="00056A4F">
      <w:pPr>
        <w:rPr>
          <w:rFonts w:ascii="Arial" w:hAnsi="Arial" w:cs="Arial"/>
          <w:sz w:val="22"/>
          <w:szCs w:val="22"/>
        </w:rPr>
      </w:pPr>
    </w:p>
    <w:p w14:paraId="5E2CD8A5" w14:textId="77777777" w:rsidR="00056A4F" w:rsidRDefault="00056A4F" w:rsidP="00056A4F">
      <w:pPr>
        <w:rPr>
          <w:rFonts w:ascii="Arial" w:hAnsi="Arial" w:cs="Arial"/>
          <w:sz w:val="22"/>
          <w:szCs w:val="22"/>
        </w:rPr>
      </w:pPr>
    </w:p>
    <w:p w14:paraId="42E8CB74" w14:textId="77777777" w:rsidR="00056A4F" w:rsidRPr="00271BFB" w:rsidRDefault="00056A4F" w:rsidP="00056A4F">
      <w:pPr>
        <w:rPr>
          <w:rFonts w:ascii="Arial" w:hAnsi="Arial" w:cs="Arial"/>
          <w:sz w:val="22"/>
          <w:szCs w:val="22"/>
        </w:rPr>
      </w:pPr>
    </w:p>
    <w:sectPr w:rsidR="00056A4F" w:rsidRPr="00271BFB">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200EF" w14:textId="77777777" w:rsidR="00523DEE" w:rsidRDefault="00523DEE" w:rsidP="00523DEE">
      <w:r>
        <w:separator/>
      </w:r>
    </w:p>
  </w:endnote>
  <w:endnote w:type="continuationSeparator" w:id="0">
    <w:p w14:paraId="6B79DE46" w14:textId="77777777" w:rsidR="00523DEE" w:rsidRDefault="00523DEE" w:rsidP="00523D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80804986"/>
      <w:docPartObj>
        <w:docPartGallery w:val="Page Numbers (Bottom of Page)"/>
        <w:docPartUnique/>
      </w:docPartObj>
    </w:sdtPr>
    <w:sdtContent>
      <w:p w14:paraId="44303C20" w14:textId="77002D1E" w:rsidR="00523DEE" w:rsidRDefault="00523DEE" w:rsidP="005349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C82495" w14:textId="77777777" w:rsidR="00523DEE" w:rsidRDefault="00523D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29888591"/>
      <w:docPartObj>
        <w:docPartGallery w:val="Page Numbers (Bottom of Page)"/>
        <w:docPartUnique/>
      </w:docPartObj>
    </w:sdtPr>
    <w:sdtContent>
      <w:p w14:paraId="2B7A6EC0" w14:textId="0FD5224D" w:rsidR="00523DEE" w:rsidRDefault="00523DEE" w:rsidP="005349A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A86D6A" w14:textId="77777777" w:rsidR="00523DEE" w:rsidRDefault="00523D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08B3F" w14:textId="77777777" w:rsidR="00523DEE" w:rsidRDefault="00523DEE" w:rsidP="00523DEE">
      <w:r>
        <w:separator/>
      </w:r>
    </w:p>
  </w:footnote>
  <w:footnote w:type="continuationSeparator" w:id="0">
    <w:p w14:paraId="711BF8F3" w14:textId="77777777" w:rsidR="00523DEE" w:rsidRDefault="00523DEE" w:rsidP="00523DE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DF7"/>
    <w:rsid w:val="000023E7"/>
    <w:rsid w:val="00015EEA"/>
    <w:rsid w:val="0003487A"/>
    <w:rsid w:val="00046F40"/>
    <w:rsid w:val="00056A4F"/>
    <w:rsid w:val="00114B17"/>
    <w:rsid w:val="00135FCF"/>
    <w:rsid w:val="0017653B"/>
    <w:rsid w:val="001F3A41"/>
    <w:rsid w:val="00202307"/>
    <w:rsid w:val="002413C2"/>
    <w:rsid w:val="00265B61"/>
    <w:rsid w:val="00271BFB"/>
    <w:rsid w:val="002B0F69"/>
    <w:rsid w:val="002C6BE3"/>
    <w:rsid w:val="002F47BD"/>
    <w:rsid w:val="0033045C"/>
    <w:rsid w:val="003539E8"/>
    <w:rsid w:val="00400967"/>
    <w:rsid w:val="004645CE"/>
    <w:rsid w:val="00523DEE"/>
    <w:rsid w:val="00524861"/>
    <w:rsid w:val="00532CD9"/>
    <w:rsid w:val="00564E2D"/>
    <w:rsid w:val="005F5C6C"/>
    <w:rsid w:val="006045DB"/>
    <w:rsid w:val="00605EC6"/>
    <w:rsid w:val="00606E6C"/>
    <w:rsid w:val="00657ADA"/>
    <w:rsid w:val="0067691A"/>
    <w:rsid w:val="006F41CE"/>
    <w:rsid w:val="007061B3"/>
    <w:rsid w:val="007657F2"/>
    <w:rsid w:val="00774154"/>
    <w:rsid w:val="00833560"/>
    <w:rsid w:val="00837B12"/>
    <w:rsid w:val="0084194A"/>
    <w:rsid w:val="008B6DB1"/>
    <w:rsid w:val="008D3795"/>
    <w:rsid w:val="008F32DF"/>
    <w:rsid w:val="00930DF7"/>
    <w:rsid w:val="00946267"/>
    <w:rsid w:val="009848AF"/>
    <w:rsid w:val="009902B0"/>
    <w:rsid w:val="009A2FC1"/>
    <w:rsid w:val="009E40A8"/>
    <w:rsid w:val="00A50388"/>
    <w:rsid w:val="00A52C1C"/>
    <w:rsid w:val="00A52D73"/>
    <w:rsid w:val="00A57E29"/>
    <w:rsid w:val="00A91D4C"/>
    <w:rsid w:val="00AC4EA8"/>
    <w:rsid w:val="00B30FA9"/>
    <w:rsid w:val="00C663E4"/>
    <w:rsid w:val="00CB3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A5FF5"/>
  <w15:chartTrackingRefBased/>
  <w15:docId w15:val="{182DFF4E-0713-D74F-B19A-5EC14A945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0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0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0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0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0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0DF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0DF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0DF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0DF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0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0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0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0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0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0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0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0DF7"/>
    <w:rPr>
      <w:rFonts w:eastAsiaTheme="majorEastAsia" w:cstheme="majorBidi"/>
      <w:color w:val="272727" w:themeColor="text1" w:themeTint="D8"/>
    </w:rPr>
  </w:style>
  <w:style w:type="paragraph" w:styleId="Title">
    <w:name w:val="Title"/>
    <w:basedOn w:val="Normal"/>
    <w:next w:val="Normal"/>
    <w:link w:val="TitleChar"/>
    <w:uiPriority w:val="10"/>
    <w:qFormat/>
    <w:rsid w:val="00930DF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0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0DF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0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0DF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0DF7"/>
    <w:rPr>
      <w:i/>
      <w:iCs/>
      <w:color w:val="404040" w:themeColor="text1" w:themeTint="BF"/>
    </w:rPr>
  </w:style>
  <w:style w:type="paragraph" w:styleId="ListParagraph">
    <w:name w:val="List Paragraph"/>
    <w:basedOn w:val="Normal"/>
    <w:uiPriority w:val="34"/>
    <w:qFormat/>
    <w:rsid w:val="00930DF7"/>
    <w:pPr>
      <w:ind w:left="720"/>
      <w:contextualSpacing/>
    </w:pPr>
  </w:style>
  <w:style w:type="character" w:styleId="IntenseEmphasis">
    <w:name w:val="Intense Emphasis"/>
    <w:basedOn w:val="DefaultParagraphFont"/>
    <w:uiPriority w:val="21"/>
    <w:qFormat/>
    <w:rsid w:val="00930DF7"/>
    <w:rPr>
      <w:i/>
      <w:iCs/>
      <w:color w:val="0F4761" w:themeColor="accent1" w:themeShade="BF"/>
    </w:rPr>
  </w:style>
  <w:style w:type="paragraph" w:styleId="IntenseQuote">
    <w:name w:val="Intense Quote"/>
    <w:basedOn w:val="Normal"/>
    <w:next w:val="Normal"/>
    <w:link w:val="IntenseQuoteChar"/>
    <w:uiPriority w:val="30"/>
    <w:qFormat/>
    <w:rsid w:val="00930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0DF7"/>
    <w:rPr>
      <w:i/>
      <w:iCs/>
      <w:color w:val="0F4761" w:themeColor="accent1" w:themeShade="BF"/>
    </w:rPr>
  </w:style>
  <w:style w:type="character" w:styleId="IntenseReference">
    <w:name w:val="Intense Reference"/>
    <w:basedOn w:val="DefaultParagraphFont"/>
    <w:uiPriority w:val="32"/>
    <w:qFormat/>
    <w:rsid w:val="00930DF7"/>
    <w:rPr>
      <w:b/>
      <w:bCs/>
      <w:smallCaps/>
      <w:color w:val="0F4761" w:themeColor="accent1" w:themeShade="BF"/>
      <w:spacing w:val="5"/>
    </w:rPr>
  </w:style>
  <w:style w:type="paragraph" w:styleId="Footer">
    <w:name w:val="footer"/>
    <w:basedOn w:val="Normal"/>
    <w:link w:val="FooterChar"/>
    <w:uiPriority w:val="99"/>
    <w:unhideWhenUsed/>
    <w:rsid w:val="00523DEE"/>
    <w:pPr>
      <w:tabs>
        <w:tab w:val="center" w:pos="4513"/>
        <w:tab w:val="right" w:pos="9026"/>
      </w:tabs>
    </w:pPr>
  </w:style>
  <w:style w:type="character" w:customStyle="1" w:styleId="FooterChar">
    <w:name w:val="Footer Char"/>
    <w:basedOn w:val="DefaultParagraphFont"/>
    <w:link w:val="Footer"/>
    <w:uiPriority w:val="99"/>
    <w:rsid w:val="00523DEE"/>
  </w:style>
  <w:style w:type="character" w:styleId="PageNumber">
    <w:name w:val="page number"/>
    <w:basedOn w:val="DefaultParagraphFont"/>
    <w:uiPriority w:val="99"/>
    <w:semiHidden/>
    <w:unhideWhenUsed/>
    <w:rsid w:val="00523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BA0BB8-D99E-974C-87D7-16F2464F1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4487</Words>
  <Characters>25579</Characters>
  <Application>Microsoft Office Word</Application>
  <DocSecurity>0</DocSecurity>
  <Lines>213</Lines>
  <Paragraphs>60</Paragraphs>
  <ScaleCrop>false</ScaleCrop>
  <Company/>
  <LinksUpToDate>false</LinksUpToDate>
  <CharactersWithSpaces>30006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Neal (2418867)</dc:creator>
  <cp:keywords/>
  <dc:description/>
  <cp:lastModifiedBy>Molly Neal (2418867)</cp:lastModifiedBy>
  <cp:revision>2</cp:revision>
  <dcterms:created xsi:type="dcterms:W3CDTF">2026-06-13T13:49:00Z</dcterms:created>
  <dcterms:modified xsi:type="dcterms:W3CDTF">2026-06-13T13:49:00Z</dcterms:modified>
</cp:coreProperties>
</file>