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F45CB" w14:textId="473883AF" w:rsidR="00825AE6" w:rsidRDefault="00825AE6" w:rsidP="00400069">
      <w:pPr>
        <w:pStyle w:val="NormalWeb"/>
        <w:shd w:val="clear" w:color="auto" w:fill="FFFFFF" w:themeFill="background1"/>
        <w:spacing w:before="0" w:beforeAutospacing="0" w:after="0" w:afterAutospacing="0" w:line="360" w:lineRule="auto"/>
        <w:textAlignment w:val="baseline"/>
        <w:rPr>
          <w:rFonts w:asciiTheme="minorHAnsi" w:eastAsiaTheme="minorEastAsia" w:hAnsiTheme="minorHAnsi" w:cstheme="minorBidi"/>
        </w:rPr>
      </w:pPr>
      <w:r>
        <w:rPr>
          <w:rFonts w:asciiTheme="minorHAnsi" w:eastAsiaTheme="minorEastAsia" w:hAnsiTheme="minorHAnsi" w:cstheme="minorBidi"/>
        </w:rPr>
        <w:t>Merriam Webster’s learner’s dictionary (2005</w:t>
      </w:r>
      <w:r w:rsidR="00400069">
        <w:rPr>
          <w:rFonts w:asciiTheme="minorHAnsi" w:eastAsiaTheme="minorEastAsia" w:hAnsiTheme="minorHAnsi" w:cstheme="minorBidi"/>
        </w:rPr>
        <w:t>, cited in Boswell and Cannon, 2011</w:t>
      </w:r>
      <w:r>
        <w:rPr>
          <w:rFonts w:asciiTheme="minorHAnsi" w:eastAsiaTheme="minorEastAsia" w:hAnsiTheme="minorHAnsi" w:cstheme="minorBidi"/>
        </w:rPr>
        <w:t>) defines the term ‘critique’ as “a careful judgment in which you give your opinion about the good and bad parts of something” (p.</w:t>
      </w:r>
      <w:r w:rsidR="00400069">
        <w:rPr>
          <w:rFonts w:asciiTheme="minorHAnsi" w:eastAsiaTheme="minorEastAsia" w:hAnsiTheme="minorHAnsi" w:cstheme="minorBidi"/>
        </w:rPr>
        <w:t>292</w:t>
      </w:r>
      <w:r>
        <w:rPr>
          <w:rFonts w:asciiTheme="minorHAnsi" w:eastAsiaTheme="minorEastAsia" w:hAnsiTheme="minorHAnsi" w:cstheme="minorBidi"/>
        </w:rPr>
        <w:t xml:space="preserve">).  Polit and Beck (2008), state that a research critique is a way of providing feedback for improvement. For example, in the field of nursing, nurses who critically review research, are able to contribute additional and valuable knowledge. Brink and Wood (2001), add that the purpose of a research critique is to determine whether the conclusions are </w:t>
      </w:r>
      <w:r w:rsidR="00A07EEE">
        <w:rPr>
          <w:rFonts w:asciiTheme="minorHAnsi" w:eastAsiaTheme="minorEastAsia" w:hAnsiTheme="minorHAnsi" w:cstheme="minorBidi"/>
        </w:rPr>
        <w:t xml:space="preserve">useful or functional. </w:t>
      </w:r>
    </w:p>
    <w:p w14:paraId="41F641FD" w14:textId="6BE559A9" w:rsidR="6D49EB7C" w:rsidRPr="00D201AA" w:rsidRDefault="6D49EB7C" w:rsidP="00400069">
      <w:pPr>
        <w:pStyle w:val="NormalWeb"/>
        <w:shd w:val="clear" w:color="auto" w:fill="FFFFFF" w:themeFill="background1"/>
        <w:spacing w:before="0" w:beforeAutospacing="0" w:after="0" w:afterAutospacing="0" w:line="360" w:lineRule="auto"/>
        <w:rPr>
          <w:rFonts w:ascii="Calibri" w:eastAsiaTheme="minorEastAsia" w:hAnsi="Calibri" w:cs="Calibri"/>
          <w:color w:val="000000" w:themeColor="text1"/>
        </w:rPr>
      </w:pPr>
    </w:p>
    <w:p w14:paraId="69C43732" w14:textId="5C15D4A3" w:rsidR="00D201AA" w:rsidRPr="008D02B1" w:rsidRDefault="0042581C" w:rsidP="00400069">
      <w:pPr>
        <w:pStyle w:val="NormalWeb"/>
        <w:shd w:val="clear" w:color="auto" w:fill="FFFFFF" w:themeFill="background1"/>
        <w:spacing w:before="0" w:beforeAutospacing="0" w:after="0" w:afterAutospacing="0" w:line="360" w:lineRule="auto"/>
        <w:textAlignment w:val="baseline"/>
        <w:rPr>
          <w:rFonts w:asciiTheme="minorHAnsi" w:eastAsiaTheme="minorEastAsia" w:hAnsiTheme="minorHAnsi" w:cstheme="minorBidi"/>
          <w:color w:val="000000"/>
          <w:shd w:val="clear" w:color="auto" w:fill="FFFFFF"/>
        </w:rPr>
      </w:pPr>
      <w:r w:rsidRPr="00D201AA">
        <w:rPr>
          <w:rFonts w:ascii="Calibri" w:eastAsiaTheme="minorEastAsia" w:hAnsi="Calibri" w:cs="Calibri"/>
          <w:color w:val="000000"/>
          <w:shd w:val="clear" w:color="auto" w:fill="FFFFFF"/>
        </w:rPr>
        <w:t>The title of Moran et al. (2015) paper is: ‘</w:t>
      </w:r>
      <w:r w:rsidRPr="00D201AA">
        <w:rPr>
          <w:rFonts w:ascii="Calibri" w:hAnsi="Calibri" w:cs="Calibri"/>
        </w:rPr>
        <w:t xml:space="preserve">Mechanisms to enhance the effectiveness of allied health and social care assistants in community-based rehabilitation services: a qualitative study.’ </w:t>
      </w:r>
      <w:proofErr w:type="spellStart"/>
      <w:r w:rsidR="00D201AA" w:rsidRPr="00D201AA">
        <w:rPr>
          <w:rFonts w:ascii="Calibri" w:hAnsi="Calibri" w:cs="Calibri"/>
          <w:color w:val="000000" w:themeColor="text1"/>
          <w:shd w:val="clear" w:color="auto" w:fill="FFFFFF"/>
        </w:rPr>
        <w:t>Bavdekar</w:t>
      </w:r>
      <w:proofErr w:type="spellEnd"/>
      <w:r w:rsidR="00D201AA" w:rsidRPr="00D201AA">
        <w:rPr>
          <w:rFonts w:ascii="Calibri" w:hAnsi="Calibri" w:cs="Calibri"/>
          <w:color w:val="000000" w:themeColor="text1"/>
          <w:shd w:val="clear" w:color="auto" w:fill="FFFFFF"/>
        </w:rPr>
        <w:t xml:space="preserve"> (2016, cited in </w:t>
      </w:r>
      <w:proofErr w:type="spellStart"/>
      <w:r w:rsidR="00D201AA" w:rsidRPr="00D201AA">
        <w:rPr>
          <w:rFonts w:ascii="Calibri" w:hAnsi="Calibri" w:cs="Calibri"/>
          <w:color w:val="000000" w:themeColor="text1"/>
          <w:shd w:val="clear" w:color="auto" w:fill="FFFFFF"/>
        </w:rPr>
        <w:t>Tullu</w:t>
      </w:r>
      <w:proofErr w:type="spellEnd"/>
      <w:r w:rsidR="00D201AA" w:rsidRPr="00D201AA">
        <w:rPr>
          <w:rFonts w:ascii="Calibri" w:hAnsi="Calibri" w:cs="Calibri"/>
          <w:color w:val="000000" w:themeColor="text1"/>
          <w:shd w:val="clear" w:color="auto" w:fill="FFFFFF"/>
        </w:rPr>
        <w:t xml:space="preserve">, 2019), </w:t>
      </w:r>
      <w:r w:rsidR="00D201AA">
        <w:rPr>
          <w:rFonts w:ascii="Calibri" w:hAnsi="Calibri" w:cs="Calibri"/>
          <w:color w:val="000000" w:themeColor="text1"/>
          <w:shd w:val="clear" w:color="auto" w:fill="FFFFFF"/>
        </w:rPr>
        <w:t>states that a title is important because it can draw the reader’s attention. Moreover, a good title that includes key words, will yield more views</w:t>
      </w:r>
      <w:r w:rsidR="009D22F4">
        <w:rPr>
          <w:rFonts w:ascii="Calibri" w:hAnsi="Calibri" w:cs="Calibri"/>
          <w:color w:val="000000" w:themeColor="text1"/>
          <w:shd w:val="clear" w:color="auto" w:fill="FFFFFF"/>
        </w:rPr>
        <w:t xml:space="preserve"> and therefore, more citations</w:t>
      </w:r>
      <w:r w:rsidR="00D201AA">
        <w:rPr>
          <w:rFonts w:ascii="Calibri" w:hAnsi="Calibri" w:cs="Calibri"/>
          <w:color w:val="000000" w:themeColor="text1"/>
          <w:shd w:val="clear" w:color="auto" w:fill="FFFFFF"/>
        </w:rPr>
        <w:t xml:space="preserve">. </w:t>
      </w:r>
      <w:proofErr w:type="spellStart"/>
      <w:r w:rsidR="00D201AA" w:rsidRPr="00D201AA">
        <w:rPr>
          <w:rFonts w:ascii="Calibri" w:hAnsi="Calibri" w:cs="Calibri"/>
          <w:color w:val="000000" w:themeColor="text1"/>
          <w:shd w:val="clear" w:color="auto" w:fill="FFFFFF"/>
        </w:rPr>
        <w:t>Bavdekar</w:t>
      </w:r>
      <w:proofErr w:type="spellEnd"/>
      <w:r w:rsidR="00D201AA" w:rsidRPr="00D201AA">
        <w:rPr>
          <w:rFonts w:ascii="Calibri" w:hAnsi="Calibri" w:cs="Calibri"/>
          <w:color w:val="000000" w:themeColor="text1"/>
          <w:shd w:val="clear" w:color="auto" w:fill="FFFFFF"/>
        </w:rPr>
        <w:t xml:space="preserve"> (2016, cited in </w:t>
      </w:r>
      <w:proofErr w:type="spellStart"/>
      <w:r w:rsidR="00D201AA" w:rsidRPr="00D201AA">
        <w:rPr>
          <w:rFonts w:ascii="Calibri" w:hAnsi="Calibri" w:cs="Calibri"/>
          <w:color w:val="000000" w:themeColor="text1"/>
          <w:shd w:val="clear" w:color="auto" w:fill="FFFFFF"/>
        </w:rPr>
        <w:t>Tullu</w:t>
      </w:r>
      <w:proofErr w:type="spellEnd"/>
      <w:r w:rsidR="00D201AA" w:rsidRPr="00D201AA">
        <w:rPr>
          <w:rFonts w:ascii="Calibri" w:hAnsi="Calibri" w:cs="Calibri"/>
          <w:color w:val="000000" w:themeColor="text1"/>
          <w:shd w:val="clear" w:color="auto" w:fill="FFFFFF"/>
        </w:rPr>
        <w:t>, 2019)</w:t>
      </w:r>
      <w:r w:rsidR="00D201AA">
        <w:rPr>
          <w:rFonts w:ascii="Calibri" w:hAnsi="Calibri" w:cs="Calibri"/>
          <w:color w:val="000000" w:themeColor="text1"/>
          <w:shd w:val="clear" w:color="auto" w:fill="FFFFFF"/>
        </w:rPr>
        <w:t xml:space="preserve"> state that </w:t>
      </w:r>
      <w:r w:rsidR="009D22F4">
        <w:rPr>
          <w:rFonts w:ascii="Calibri" w:hAnsi="Calibri" w:cs="Calibri"/>
          <w:color w:val="000000" w:themeColor="text1"/>
          <w:shd w:val="clear" w:color="auto" w:fill="FFFFFF"/>
        </w:rPr>
        <w:t xml:space="preserve">titles that include keywords, will make it easier to retrieve from search engines. Moran et al. (2005) </w:t>
      </w:r>
      <w:r w:rsidR="008D02B1">
        <w:rPr>
          <w:rFonts w:ascii="Calibri" w:hAnsi="Calibri" w:cs="Calibri"/>
          <w:color w:val="000000" w:themeColor="text1"/>
          <w:shd w:val="clear" w:color="auto" w:fill="FFFFFF"/>
        </w:rPr>
        <w:t>have</w:t>
      </w:r>
      <w:r w:rsidR="008D02B1" w:rsidRPr="6D49EB7C">
        <w:rPr>
          <w:rFonts w:asciiTheme="minorHAnsi" w:eastAsiaTheme="minorEastAsia" w:hAnsiTheme="minorHAnsi" w:cstheme="minorBidi"/>
          <w:color w:val="000000" w:themeColor="text1"/>
        </w:rPr>
        <w:t xml:space="preserve"> clearly written the title outlining the key focus on the qualitative study undertaken in community-based rehabilitation process using just </w:t>
      </w:r>
      <w:r w:rsidR="008D02B1">
        <w:rPr>
          <w:rFonts w:asciiTheme="minorHAnsi" w:eastAsiaTheme="minorEastAsia" w:hAnsiTheme="minorHAnsi" w:cstheme="minorBidi"/>
          <w:color w:val="000000" w:themeColor="text1"/>
        </w:rPr>
        <w:t>twenty</w:t>
      </w:r>
      <w:r w:rsidR="008D02B1" w:rsidRPr="6D49EB7C">
        <w:rPr>
          <w:rFonts w:asciiTheme="minorHAnsi" w:eastAsiaTheme="minorEastAsia" w:hAnsiTheme="minorHAnsi" w:cstheme="minorBidi"/>
          <w:color w:val="000000" w:themeColor="text1"/>
        </w:rPr>
        <w:t xml:space="preserve"> words for the main </w:t>
      </w:r>
      <w:r w:rsidR="008D02B1">
        <w:rPr>
          <w:rFonts w:asciiTheme="minorHAnsi" w:eastAsiaTheme="minorEastAsia" w:hAnsiTheme="minorHAnsi" w:cstheme="minorBidi"/>
          <w:color w:val="000000" w:themeColor="text1"/>
        </w:rPr>
        <w:t xml:space="preserve">research </w:t>
      </w:r>
      <w:r w:rsidR="008D02B1" w:rsidRPr="6D49EB7C">
        <w:rPr>
          <w:rFonts w:asciiTheme="minorHAnsi" w:eastAsiaTheme="minorEastAsia" w:hAnsiTheme="minorHAnsi" w:cstheme="minorBidi"/>
          <w:color w:val="000000" w:themeColor="text1"/>
        </w:rPr>
        <w:t>paper title.</w:t>
      </w:r>
      <w:r w:rsidR="008D02B1">
        <w:rPr>
          <w:rFonts w:asciiTheme="minorHAnsi" w:eastAsiaTheme="minorEastAsia" w:hAnsiTheme="minorHAnsi" w:cstheme="minorBidi"/>
          <w:color w:val="000000"/>
          <w:shd w:val="clear" w:color="auto" w:fill="FFFFFF"/>
        </w:rPr>
        <w:t xml:space="preserve"> </w:t>
      </w:r>
      <w:r w:rsidR="008D02B1">
        <w:rPr>
          <w:rFonts w:ascii="Calibri" w:hAnsi="Calibri" w:cs="Calibri"/>
          <w:color w:val="000000" w:themeColor="text1"/>
          <w:shd w:val="clear" w:color="auto" w:fill="FFFFFF"/>
        </w:rPr>
        <w:t>T</w:t>
      </w:r>
      <w:r w:rsidR="009D22F4">
        <w:rPr>
          <w:rFonts w:ascii="Calibri" w:hAnsi="Calibri" w:cs="Calibri"/>
          <w:color w:val="000000" w:themeColor="text1"/>
          <w:shd w:val="clear" w:color="auto" w:fill="FFFFFF"/>
        </w:rPr>
        <w:t xml:space="preserve">hey use key words such as ‘mechanisms’ ‘effectiveness’ and ‘health and social care assistants’, these words summarise the aim of the overall research paper. The title is neither too long </w:t>
      </w:r>
      <w:r w:rsidR="00B500DE">
        <w:rPr>
          <w:rFonts w:ascii="Calibri" w:hAnsi="Calibri" w:cs="Calibri"/>
          <w:color w:val="000000" w:themeColor="text1"/>
          <w:shd w:val="clear" w:color="auto" w:fill="FFFFFF"/>
        </w:rPr>
        <w:t>nor</w:t>
      </w:r>
      <w:r w:rsidR="009D22F4">
        <w:rPr>
          <w:rFonts w:ascii="Calibri" w:hAnsi="Calibri" w:cs="Calibri"/>
          <w:color w:val="000000" w:themeColor="text1"/>
          <w:shd w:val="clear" w:color="auto" w:fill="FFFFFF"/>
        </w:rPr>
        <w:t xml:space="preserve"> too short. James (2005), states that a title that is too long, is an indication that contains too many unnecessary words whereas a title that is too short, would </w:t>
      </w:r>
      <w:r w:rsidR="008D02B1">
        <w:rPr>
          <w:rFonts w:ascii="Calibri" w:hAnsi="Calibri" w:cs="Calibri"/>
          <w:color w:val="000000" w:themeColor="text1"/>
          <w:shd w:val="clear" w:color="auto" w:fill="FFFFFF"/>
        </w:rPr>
        <w:t>indicate</w:t>
      </w:r>
      <w:r w:rsidR="009D22F4">
        <w:rPr>
          <w:rFonts w:ascii="Calibri" w:hAnsi="Calibri" w:cs="Calibri"/>
          <w:color w:val="000000" w:themeColor="text1"/>
          <w:shd w:val="clear" w:color="auto" w:fill="FFFFFF"/>
        </w:rPr>
        <w:t xml:space="preserve"> that it is </w:t>
      </w:r>
      <w:r w:rsidR="00A07EEE">
        <w:rPr>
          <w:rFonts w:ascii="Calibri" w:hAnsi="Calibri" w:cs="Calibri"/>
          <w:color w:val="000000" w:themeColor="text1"/>
          <w:shd w:val="clear" w:color="auto" w:fill="FFFFFF"/>
        </w:rPr>
        <w:t>broad</w:t>
      </w:r>
      <w:r w:rsidR="009D22F4">
        <w:rPr>
          <w:rFonts w:ascii="Calibri" w:hAnsi="Calibri" w:cs="Calibri"/>
          <w:color w:val="000000" w:themeColor="text1"/>
          <w:shd w:val="clear" w:color="auto" w:fill="FFFFFF"/>
        </w:rPr>
        <w:t xml:space="preserve"> and thus, not inform the </w:t>
      </w:r>
      <w:r w:rsidR="008D02B1">
        <w:rPr>
          <w:rFonts w:ascii="Calibri" w:hAnsi="Calibri" w:cs="Calibri"/>
          <w:color w:val="000000" w:themeColor="text1"/>
          <w:shd w:val="clear" w:color="auto" w:fill="FFFFFF"/>
        </w:rPr>
        <w:t xml:space="preserve">reader what the study is about. </w:t>
      </w:r>
    </w:p>
    <w:p w14:paraId="7B78153B" w14:textId="48D37377" w:rsidR="00723EDD" w:rsidRDefault="00723EDD" w:rsidP="00400069">
      <w:pPr>
        <w:pStyle w:val="NormalWeb"/>
        <w:shd w:val="clear" w:color="auto" w:fill="FFFFFF" w:themeFill="background1"/>
        <w:spacing w:before="0" w:beforeAutospacing="0" w:after="0" w:afterAutospacing="0" w:line="360" w:lineRule="auto"/>
        <w:textAlignment w:val="baseline"/>
        <w:rPr>
          <w:rFonts w:asciiTheme="minorHAnsi" w:eastAsiaTheme="minorEastAsia" w:hAnsiTheme="minorHAnsi" w:cstheme="minorBidi"/>
          <w:b/>
          <w:bCs/>
          <w:color w:val="000000"/>
          <w:shd w:val="clear" w:color="auto" w:fill="FFFFFF"/>
        </w:rPr>
      </w:pPr>
    </w:p>
    <w:p w14:paraId="73017FF5" w14:textId="4035C9FE" w:rsidR="00723EDD" w:rsidRPr="001E5558" w:rsidRDefault="004401F8" w:rsidP="00400069">
      <w:pPr>
        <w:pStyle w:val="NormalWeb"/>
        <w:shd w:val="clear" w:color="auto" w:fill="FFFFFF" w:themeFill="background1"/>
        <w:spacing w:before="0" w:beforeAutospacing="0" w:after="0" w:afterAutospacing="0" w:line="360" w:lineRule="auto"/>
        <w:textAlignment w:val="baseline"/>
        <w:rPr>
          <w:rFonts w:asciiTheme="minorHAnsi" w:eastAsiaTheme="minorEastAsia" w:hAnsiTheme="minorHAnsi" w:cstheme="minorHAnsi"/>
          <w:color w:val="000000"/>
          <w:shd w:val="clear" w:color="auto" w:fill="FFFFFF"/>
        </w:rPr>
      </w:pPr>
      <w:r>
        <w:rPr>
          <w:rFonts w:asciiTheme="minorHAnsi" w:eastAsiaTheme="minorEastAsia" w:hAnsiTheme="minorHAnsi" w:cstheme="minorBidi"/>
          <w:color w:val="000000"/>
          <w:shd w:val="clear" w:color="auto" w:fill="FFFFFF"/>
        </w:rPr>
        <w:t xml:space="preserve">According to the University of Adelaide (2005), informative abstracts are often used in science, psychology or engineering papers and usually include the background, aim, methods, results and conclusion. This type of abstract informs the reader of the key points of the research paper, thus, helping the reader get the essence of what the research is </w:t>
      </w:r>
      <w:r w:rsidRPr="001E5558">
        <w:rPr>
          <w:rFonts w:asciiTheme="minorHAnsi" w:eastAsiaTheme="minorEastAsia" w:hAnsiTheme="minorHAnsi" w:cstheme="minorHAnsi"/>
          <w:color w:val="000000"/>
          <w:shd w:val="clear" w:color="auto" w:fill="FFFFFF"/>
        </w:rPr>
        <w:t xml:space="preserve">about. </w:t>
      </w:r>
      <w:r w:rsidR="00723EDD" w:rsidRPr="001E5558">
        <w:rPr>
          <w:rFonts w:asciiTheme="minorHAnsi" w:eastAsiaTheme="minorEastAsia" w:hAnsiTheme="minorHAnsi" w:cstheme="minorHAnsi"/>
          <w:color w:val="000000"/>
          <w:shd w:val="clear" w:color="auto" w:fill="FFFFFF"/>
        </w:rPr>
        <w:t>Moran et al. (201</w:t>
      </w:r>
      <w:r w:rsidR="002E4C66">
        <w:rPr>
          <w:rFonts w:asciiTheme="minorHAnsi" w:eastAsiaTheme="minorEastAsia" w:hAnsiTheme="minorHAnsi" w:cstheme="minorHAnsi"/>
          <w:color w:val="000000"/>
          <w:shd w:val="clear" w:color="auto" w:fill="FFFFFF"/>
        </w:rPr>
        <w:t>5</w:t>
      </w:r>
      <w:r w:rsidR="00723EDD" w:rsidRPr="001E5558">
        <w:rPr>
          <w:rFonts w:asciiTheme="minorHAnsi" w:eastAsiaTheme="minorEastAsia" w:hAnsiTheme="minorHAnsi" w:cstheme="minorHAnsi"/>
          <w:color w:val="000000"/>
          <w:shd w:val="clear" w:color="auto" w:fill="FFFFFF"/>
        </w:rPr>
        <w:t>), include an informative abstract in their research paper. It clearly sets out the main points of the research including the aim, methods</w:t>
      </w:r>
      <w:r w:rsidR="00D023A6">
        <w:rPr>
          <w:rFonts w:asciiTheme="minorHAnsi" w:eastAsiaTheme="minorEastAsia" w:hAnsiTheme="minorHAnsi" w:cstheme="minorHAnsi"/>
          <w:color w:val="000000"/>
          <w:shd w:val="clear" w:color="auto" w:fill="FFFFFF"/>
        </w:rPr>
        <w:t xml:space="preserve">, results </w:t>
      </w:r>
      <w:r w:rsidR="00723EDD" w:rsidRPr="001E5558">
        <w:rPr>
          <w:rFonts w:asciiTheme="minorHAnsi" w:eastAsiaTheme="minorEastAsia" w:hAnsiTheme="minorHAnsi" w:cstheme="minorHAnsi"/>
          <w:color w:val="000000"/>
          <w:shd w:val="clear" w:color="auto" w:fill="FFFFFF"/>
        </w:rPr>
        <w:t>and conclusion</w:t>
      </w:r>
      <w:r w:rsidRPr="001E5558">
        <w:rPr>
          <w:rFonts w:asciiTheme="minorHAnsi" w:eastAsiaTheme="minorEastAsia" w:hAnsiTheme="minorHAnsi" w:cstheme="minorHAnsi"/>
          <w:color w:val="000000"/>
          <w:shd w:val="clear" w:color="auto" w:fill="FFFFFF"/>
        </w:rPr>
        <w:t xml:space="preserve">. </w:t>
      </w:r>
    </w:p>
    <w:p w14:paraId="2955A7B0" w14:textId="77777777" w:rsidR="003B7986" w:rsidRPr="002E4C66" w:rsidRDefault="003B7986" w:rsidP="00400069">
      <w:pPr>
        <w:pStyle w:val="NormalWeb"/>
        <w:shd w:val="clear" w:color="auto" w:fill="FFFFFF" w:themeFill="background1"/>
        <w:spacing w:before="0" w:beforeAutospacing="0" w:after="0" w:afterAutospacing="0" w:line="360" w:lineRule="auto"/>
        <w:textAlignment w:val="baseline"/>
        <w:rPr>
          <w:rFonts w:asciiTheme="minorHAnsi" w:eastAsiaTheme="minorEastAsia" w:hAnsiTheme="minorHAnsi" w:cstheme="minorHAnsi"/>
          <w:shd w:val="clear" w:color="auto" w:fill="FFFFFF"/>
        </w:rPr>
      </w:pPr>
    </w:p>
    <w:p w14:paraId="5578AD52" w14:textId="11CB5556" w:rsidR="002E4C66" w:rsidRDefault="00F4319A" w:rsidP="00400069">
      <w:pPr>
        <w:spacing w:line="360" w:lineRule="auto"/>
        <w:rPr>
          <w:rFonts w:cstheme="minorHAnsi"/>
          <w:sz w:val="24"/>
          <w:szCs w:val="24"/>
        </w:rPr>
      </w:pPr>
      <w:r w:rsidRPr="002E4C66">
        <w:rPr>
          <w:rFonts w:cstheme="minorHAnsi"/>
          <w:sz w:val="24"/>
          <w:szCs w:val="24"/>
        </w:rPr>
        <w:t>The study is about highlighting factors linked to successful employment of allied health and care assistants in community</w:t>
      </w:r>
      <w:r w:rsidR="001E5558" w:rsidRPr="002E4C66">
        <w:rPr>
          <w:rFonts w:cstheme="minorHAnsi"/>
          <w:sz w:val="24"/>
          <w:szCs w:val="24"/>
        </w:rPr>
        <w:t>-setting,</w:t>
      </w:r>
      <w:r w:rsidRPr="002E4C66">
        <w:rPr>
          <w:rFonts w:cstheme="minorHAnsi"/>
          <w:sz w:val="24"/>
          <w:szCs w:val="24"/>
        </w:rPr>
        <w:t xml:space="preserve"> rehabilitation services in England. Prior to this research </w:t>
      </w:r>
      <w:r w:rsidR="001E5558" w:rsidRPr="002E4C66">
        <w:rPr>
          <w:rFonts w:cstheme="minorHAnsi"/>
          <w:sz w:val="24"/>
          <w:szCs w:val="24"/>
        </w:rPr>
        <w:t>investigation</w:t>
      </w:r>
      <w:r w:rsidRPr="002E4C66">
        <w:rPr>
          <w:rFonts w:cstheme="minorHAnsi"/>
          <w:sz w:val="24"/>
          <w:szCs w:val="24"/>
        </w:rPr>
        <w:t xml:space="preserve">, it was known that </w:t>
      </w:r>
      <w:r w:rsidR="001E5558" w:rsidRPr="002E4C66">
        <w:rPr>
          <w:rFonts w:cstheme="minorHAnsi"/>
          <w:sz w:val="24"/>
          <w:szCs w:val="24"/>
        </w:rPr>
        <w:t xml:space="preserve">assistants: offer a large percentage of direct client </w:t>
      </w:r>
      <w:r w:rsidR="001E5558" w:rsidRPr="002E4C66">
        <w:rPr>
          <w:rFonts w:cstheme="minorHAnsi"/>
          <w:sz w:val="24"/>
          <w:szCs w:val="24"/>
        </w:rPr>
        <w:lastRenderedPageBreak/>
        <w:t>care in community environments; improved client outcomes were linked to a higher amount of treatment by assistant</w:t>
      </w:r>
      <w:r w:rsidR="005C66AA" w:rsidRPr="002E4C66">
        <w:rPr>
          <w:rFonts w:cstheme="minorHAnsi"/>
          <w:sz w:val="24"/>
          <w:szCs w:val="24"/>
        </w:rPr>
        <w:t>s</w:t>
      </w:r>
      <w:r w:rsidR="001E5558" w:rsidRPr="002E4C66">
        <w:rPr>
          <w:rFonts w:cstheme="minorHAnsi"/>
          <w:sz w:val="24"/>
          <w:szCs w:val="24"/>
        </w:rPr>
        <w:t xml:space="preserve"> in community environments and that assistant</w:t>
      </w:r>
      <w:r w:rsidR="005C66AA" w:rsidRPr="002E4C66">
        <w:rPr>
          <w:rFonts w:cstheme="minorHAnsi"/>
          <w:sz w:val="24"/>
          <w:szCs w:val="24"/>
        </w:rPr>
        <w:t>s</w:t>
      </w:r>
      <w:r w:rsidR="001E5558" w:rsidRPr="002E4C66">
        <w:rPr>
          <w:rFonts w:cstheme="minorHAnsi"/>
          <w:sz w:val="24"/>
          <w:szCs w:val="24"/>
        </w:rPr>
        <w:t xml:space="preserve"> can enhance efficiency and service capacity</w:t>
      </w:r>
      <w:r w:rsidR="00454668" w:rsidRPr="002E4C66">
        <w:rPr>
          <w:rFonts w:cstheme="minorHAnsi"/>
          <w:sz w:val="24"/>
          <w:szCs w:val="24"/>
        </w:rPr>
        <w:t xml:space="preserve"> (Moran et al., 2013).</w:t>
      </w:r>
      <w:r w:rsidR="001E5558" w:rsidRPr="002E4C66">
        <w:rPr>
          <w:rFonts w:cstheme="minorHAnsi"/>
          <w:sz w:val="24"/>
          <w:szCs w:val="24"/>
        </w:rPr>
        <w:t xml:space="preserve"> </w:t>
      </w:r>
      <w:r w:rsidR="005C66AA" w:rsidRPr="002E4C66">
        <w:rPr>
          <w:rFonts w:cstheme="minorHAnsi"/>
          <w:sz w:val="24"/>
          <w:szCs w:val="24"/>
        </w:rPr>
        <w:t xml:space="preserve">However, while the needs and benefits of an assistant role has been explored in community-based rehabilitation services (CBRS) in relation to staff, client and service outcomes, research on the mechanisms to aid in the effective implementation of novel assistant roles is scarce. Thus, this study investigates the perceptions of assistants and staff </w:t>
      </w:r>
      <w:r w:rsidR="00454668" w:rsidRPr="002E4C66">
        <w:rPr>
          <w:rFonts w:cstheme="minorHAnsi"/>
          <w:sz w:val="24"/>
          <w:szCs w:val="24"/>
        </w:rPr>
        <w:t xml:space="preserve">collaborating with them to gain insight into the mechanisms for the successful use of </w:t>
      </w:r>
      <w:r w:rsidR="005C66AA" w:rsidRPr="002E4C66">
        <w:rPr>
          <w:sz w:val="24"/>
          <w:szCs w:val="24"/>
          <w:lang w:val="en-AU"/>
        </w:rPr>
        <w:t xml:space="preserve">allied health and social care assistants in </w:t>
      </w:r>
      <w:r w:rsidR="00454668" w:rsidRPr="002E4C66">
        <w:rPr>
          <w:sz w:val="24"/>
          <w:szCs w:val="24"/>
          <w:lang w:val="en-AU"/>
        </w:rPr>
        <w:t xml:space="preserve">CBRS </w:t>
      </w:r>
      <w:r w:rsidR="00454668" w:rsidRPr="002E4C66">
        <w:rPr>
          <w:rFonts w:cstheme="minorHAnsi"/>
          <w:sz w:val="24"/>
          <w:szCs w:val="24"/>
        </w:rPr>
        <w:t>(Moran et al., 201</w:t>
      </w:r>
      <w:r w:rsidR="002E4C66">
        <w:rPr>
          <w:rFonts w:cstheme="minorHAnsi"/>
          <w:sz w:val="24"/>
          <w:szCs w:val="24"/>
        </w:rPr>
        <w:t>5</w:t>
      </w:r>
      <w:r w:rsidR="00454668" w:rsidRPr="002E4C66">
        <w:rPr>
          <w:rFonts w:cstheme="minorHAnsi"/>
          <w:sz w:val="24"/>
          <w:szCs w:val="24"/>
        </w:rPr>
        <w:t>).</w:t>
      </w:r>
      <w:r w:rsidR="00405B99" w:rsidRPr="002E4C66">
        <w:rPr>
          <w:rFonts w:cstheme="minorHAnsi"/>
          <w:sz w:val="24"/>
          <w:szCs w:val="24"/>
        </w:rPr>
        <w:t xml:space="preserve"> </w:t>
      </w:r>
    </w:p>
    <w:p w14:paraId="45206E24" w14:textId="663CB64B" w:rsidR="002E4C66" w:rsidRPr="002E4C66" w:rsidRDefault="00405B99" w:rsidP="00400069">
      <w:pPr>
        <w:spacing w:line="360" w:lineRule="auto"/>
        <w:rPr>
          <w:color w:val="000000"/>
          <w:sz w:val="24"/>
          <w:szCs w:val="24"/>
        </w:rPr>
      </w:pPr>
      <w:r w:rsidRPr="002E4C66">
        <w:rPr>
          <w:rFonts w:cstheme="minorHAnsi"/>
          <w:sz w:val="24"/>
          <w:szCs w:val="24"/>
        </w:rPr>
        <w:t>The authors of the research paper include: Anna Moran who is a Health Services Researcher and has a PhD in Health Services Research</w:t>
      </w:r>
      <w:r w:rsidR="002E4C66" w:rsidRPr="002E4C66">
        <w:rPr>
          <w:rFonts w:cstheme="minorHAnsi"/>
          <w:sz w:val="24"/>
          <w:szCs w:val="24"/>
        </w:rPr>
        <w:t xml:space="preserve">; </w:t>
      </w:r>
      <w:r w:rsidRPr="002E4C66">
        <w:rPr>
          <w:rFonts w:cstheme="minorHAnsi"/>
          <w:sz w:val="24"/>
          <w:szCs w:val="24"/>
        </w:rPr>
        <w:t>Susan Nancarrow, as a current Adjunct Professor in health services re</w:t>
      </w:r>
      <w:r w:rsidR="002E4C66" w:rsidRPr="002E4C66">
        <w:rPr>
          <w:rFonts w:cstheme="minorHAnsi"/>
          <w:sz w:val="24"/>
          <w:szCs w:val="24"/>
        </w:rPr>
        <w:t>search</w:t>
      </w:r>
      <w:r w:rsidR="002E4C66">
        <w:rPr>
          <w:rFonts w:cstheme="minorHAnsi"/>
          <w:sz w:val="24"/>
          <w:szCs w:val="24"/>
        </w:rPr>
        <w:t xml:space="preserve">. </w:t>
      </w:r>
      <w:r w:rsidRPr="002E4C66">
        <w:rPr>
          <w:rFonts w:cstheme="minorHAnsi"/>
          <w:sz w:val="24"/>
          <w:szCs w:val="24"/>
        </w:rPr>
        <w:t xml:space="preserve">Susan has </w:t>
      </w:r>
      <w:r w:rsidR="002E4C66" w:rsidRPr="002E4C66">
        <w:rPr>
          <w:rFonts w:cstheme="minorHAnsi"/>
          <w:sz w:val="24"/>
          <w:szCs w:val="24"/>
        </w:rPr>
        <w:t xml:space="preserve">over twenty years of </w:t>
      </w:r>
      <w:r w:rsidRPr="002E4C66">
        <w:rPr>
          <w:rFonts w:cstheme="minorHAnsi"/>
          <w:sz w:val="24"/>
          <w:szCs w:val="24"/>
        </w:rPr>
        <w:t xml:space="preserve">experience in the field of health services </w:t>
      </w:r>
      <w:r w:rsidR="002E4C66" w:rsidRPr="002E4C66">
        <w:rPr>
          <w:rFonts w:cstheme="minorHAnsi"/>
          <w:sz w:val="24"/>
          <w:szCs w:val="24"/>
        </w:rPr>
        <w:t xml:space="preserve">with expertise in service delivery and workforce reform; </w:t>
      </w:r>
      <w:r w:rsidR="002E4C66" w:rsidRPr="002E4C66">
        <w:rPr>
          <w:color w:val="000000"/>
          <w:sz w:val="24"/>
          <w:szCs w:val="24"/>
        </w:rPr>
        <w:t xml:space="preserve">Pamela Mary Enderby, Pamela is a PhD </w:t>
      </w:r>
      <w:r w:rsidR="002E4C66">
        <w:rPr>
          <w:color w:val="000000"/>
          <w:sz w:val="24"/>
          <w:szCs w:val="24"/>
        </w:rPr>
        <w:t xml:space="preserve">Professor </w:t>
      </w:r>
      <w:r w:rsidR="002E4C66" w:rsidRPr="002E4C66">
        <w:rPr>
          <w:color w:val="000000"/>
          <w:sz w:val="24"/>
          <w:szCs w:val="24"/>
        </w:rPr>
        <w:t xml:space="preserve">of CBRS and has worked within this field for over 40 years. The credentials and experiences shared by these authors would make them </w:t>
      </w:r>
      <w:r w:rsidR="002E4C66">
        <w:rPr>
          <w:color w:val="000000"/>
          <w:sz w:val="24"/>
          <w:szCs w:val="24"/>
        </w:rPr>
        <w:t xml:space="preserve">substantially suitable for carrying out research regarding health care delivery. </w:t>
      </w:r>
    </w:p>
    <w:p w14:paraId="147FA186" w14:textId="33321299" w:rsidR="00FB754D" w:rsidRPr="00455883" w:rsidRDefault="00D023A6" w:rsidP="00400069">
      <w:pPr>
        <w:spacing w:line="360" w:lineRule="auto"/>
        <w:rPr>
          <w:rFonts w:cstheme="minorHAnsi"/>
          <w:sz w:val="24"/>
          <w:szCs w:val="24"/>
        </w:rPr>
      </w:pPr>
      <w:r>
        <w:rPr>
          <w:rFonts w:cstheme="minorHAnsi"/>
          <w:sz w:val="24"/>
          <w:szCs w:val="24"/>
        </w:rPr>
        <w:t>Moran et al. (201</w:t>
      </w:r>
      <w:r w:rsidR="002E4C66">
        <w:rPr>
          <w:rFonts w:cstheme="minorHAnsi"/>
          <w:sz w:val="24"/>
          <w:szCs w:val="24"/>
        </w:rPr>
        <w:t>5</w:t>
      </w:r>
      <w:r>
        <w:rPr>
          <w:rFonts w:cstheme="minorHAnsi"/>
          <w:sz w:val="24"/>
          <w:szCs w:val="24"/>
        </w:rPr>
        <w:t>), clearly state that they used a thematic analysis consisting of focus groups and interviews with 153 health and social care professions. This makes the study qualitative in nature. This was an appropriate study design to use</w:t>
      </w:r>
      <w:r w:rsidR="0089419A">
        <w:rPr>
          <w:rFonts w:cstheme="minorHAnsi"/>
          <w:sz w:val="24"/>
          <w:szCs w:val="24"/>
        </w:rPr>
        <w:t xml:space="preserve"> </w:t>
      </w:r>
      <w:r>
        <w:rPr>
          <w:rFonts w:cstheme="minorHAnsi"/>
          <w:sz w:val="24"/>
          <w:szCs w:val="24"/>
        </w:rPr>
        <w:t>since the aim of the research was to investigate the perceptions of assistants and staff</w:t>
      </w:r>
      <w:r w:rsidR="0089419A">
        <w:rPr>
          <w:rFonts w:cstheme="minorHAnsi"/>
          <w:sz w:val="24"/>
          <w:szCs w:val="24"/>
        </w:rPr>
        <w:t xml:space="preserve"> and therefore, personal experiences and opinions. According to </w:t>
      </w:r>
      <w:r w:rsidR="0089419A" w:rsidRPr="0089419A">
        <w:rPr>
          <w:rFonts w:cstheme="minorHAnsi"/>
          <w:sz w:val="24"/>
          <w:szCs w:val="24"/>
        </w:rPr>
        <w:t>Pathak, Jena and Kalra</w:t>
      </w:r>
      <w:r w:rsidR="0089419A">
        <w:rPr>
          <w:rFonts w:cstheme="minorHAnsi"/>
          <w:sz w:val="24"/>
          <w:szCs w:val="24"/>
        </w:rPr>
        <w:t xml:space="preserve"> (</w:t>
      </w:r>
      <w:r w:rsidR="0089419A" w:rsidRPr="0089419A">
        <w:rPr>
          <w:rFonts w:cstheme="minorHAnsi"/>
          <w:sz w:val="24"/>
          <w:szCs w:val="24"/>
        </w:rPr>
        <w:t>2013</w:t>
      </w:r>
      <w:r w:rsidR="0089419A">
        <w:rPr>
          <w:rFonts w:cstheme="minorHAnsi"/>
          <w:sz w:val="24"/>
          <w:szCs w:val="24"/>
        </w:rPr>
        <w:t xml:space="preserve">), qualitative research allows for in-depth and descriptive to be collected about a given topic. It is used to develop understanding of the research participants beliefs, experiences, attitudes, </w:t>
      </w:r>
      <w:r w:rsidR="00232AFB">
        <w:rPr>
          <w:rFonts w:cstheme="minorHAnsi"/>
          <w:sz w:val="24"/>
          <w:szCs w:val="24"/>
        </w:rPr>
        <w:t>behaviours,</w:t>
      </w:r>
      <w:r w:rsidR="0089419A">
        <w:rPr>
          <w:rFonts w:cstheme="minorHAnsi"/>
          <w:sz w:val="24"/>
          <w:szCs w:val="24"/>
        </w:rPr>
        <w:t xml:space="preserve"> and interactions. </w:t>
      </w:r>
    </w:p>
    <w:p w14:paraId="7F4DFBC2" w14:textId="56551EF7" w:rsidR="00D023A6" w:rsidRDefault="00D023A6" w:rsidP="00D023A6">
      <w:pPr>
        <w:rPr>
          <w:rFonts w:cstheme="minorHAnsi"/>
          <w:b/>
          <w:bCs/>
          <w:sz w:val="24"/>
          <w:szCs w:val="24"/>
        </w:rPr>
      </w:pPr>
    </w:p>
    <w:p w14:paraId="55A43798" w14:textId="183403E4" w:rsidR="41F4C041" w:rsidRPr="00327FA7" w:rsidRDefault="00612888" w:rsidP="00466834">
      <w:pPr>
        <w:spacing w:line="360" w:lineRule="auto"/>
        <w:rPr>
          <w:rFonts w:cstheme="minorHAnsi"/>
          <w:sz w:val="24"/>
          <w:szCs w:val="24"/>
        </w:rPr>
      </w:pPr>
      <w:r>
        <w:rPr>
          <w:rFonts w:cstheme="minorHAnsi"/>
          <w:sz w:val="24"/>
          <w:szCs w:val="24"/>
        </w:rPr>
        <w:t>Results got pre</w:t>
      </w:r>
      <w:r w:rsidR="006132CB">
        <w:rPr>
          <w:rFonts w:cstheme="minorHAnsi"/>
          <w:sz w:val="24"/>
          <w:szCs w:val="24"/>
        </w:rPr>
        <w:t>s</w:t>
      </w:r>
      <w:r>
        <w:rPr>
          <w:rFonts w:cstheme="minorHAnsi"/>
          <w:sz w:val="24"/>
          <w:szCs w:val="24"/>
        </w:rPr>
        <w:t xml:space="preserve">ented in a form of </w:t>
      </w:r>
      <w:r w:rsidR="005A406A">
        <w:rPr>
          <w:rFonts w:cstheme="minorHAnsi"/>
          <w:sz w:val="24"/>
          <w:szCs w:val="24"/>
        </w:rPr>
        <w:t xml:space="preserve">a </w:t>
      </w:r>
      <w:r w:rsidR="00331C67">
        <w:rPr>
          <w:rFonts w:cstheme="minorHAnsi"/>
          <w:sz w:val="24"/>
          <w:szCs w:val="24"/>
        </w:rPr>
        <w:t xml:space="preserve">study table therefore </w:t>
      </w:r>
      <w:r w:rsidR="006132CB">
        <w:rPr>
          <w:rFonts w:cstheme="minorHAnsi"/>
          <w:sz w:val="24"/>
          <w:szCs w:val="24"/>
        </w:rPr>
        <w:t xml:space="preserve">broken down across </w:t>
      </w:r>
      <w:r w:rsidR="005402E9">
        <w:rPr>
          <w:rFonts w:cstheme="minorHAnsi"/>
          <w:sz w:val="24"/>
          <w:szCs w:val="24"/>
        </w:rPr>
        <w:t xml:space="preserve">the </w:t>
      </w:r>
      <w:r w:rsidR="00D229C4">
        <w:rPr>
          <w:rFonts w:cstheme="minorHAnsi"/>
          <w:sz w:val="24"/>
          <w:szCs w:val="24"/>
        </w:rPr>
        <w:t>individual interviews</w:t>
      </w:r>
      <w:r w:rsidR="00BC015D">
        <w:rPr>
          <w:rFonts w:cstheme="minorHAnsi"/>
          <w:sz w:val="24"/>
          <w:szCs w:val="24"/>
        </w:rPr>
        <w:t xml:space="preserve"> and focus groups</w:t>
      </w:r>
      <w:r w:rsidR="00D229C4">
        <w:rPr>
          <w:rFonts w:cstheme="minorHAnsi"/>
          <w:sz w:val="24"/>
          <w:szCs w:val="24"/>
        </w:rPr>
        <w:t xml:space="preserve"> </w:t>
      </w:r>
      <w:r w:rsidR="00537EBB">
        <w:rPr>
          <w:rFonts w:cstheme="minorHAnsi"/>
          <w:sz w:val="24"/>
          <w:szCs w:val="24"/>
        </w:rPr>
        <w:t>participants</w:t>
      </w:r>
      <w:r w:rsidR="00D229C4">
        <w:rPr>
          <w:rFonts w:cstheme="minorHAnsi"/>
          <w:sz w:val="24"/>
          <w:szCs w:val="24"/>
        </w:rPr>
        <w:t>.</w:t>
      </w:r>
      <w:r w:rsidR="00A60AB9">
        <w:rPr>
          <w:rFonts w:cstheme="minorHAnsi"/>
          <w:sz w:val="24"/>
          <w:szCs w:val="24"/>
        </w:rPr>
        <w:t xml:space="preserve"> </w:t>
      </w:r>
      <w:r w:rsidR="00B4072D">
        <w:rPr>
          <w:rFonts w:cstheme="minorHAnsi"/>
          <w:sz w:val="24"/>
          <w:szCs w:val="24"/>
        </w:rPr>
        <w:t>Table</w:t>
      </w:r>
      <w:r w:rsidR="001924A2">
        <w:rPr>
          <w:rFonts w:cstheme="minorHAnsi"/>
          <w:sz w:val="24"/>
          <w:szCs w:val="24"/>
        </w:rPr>
        <w:t>s</w:t>
      </w:r>
      <w:r w:rsidR="008F423A">
        <w:rPr>
          <w:rFonts w:cstheme="minorHAnsi"/>
          <w:sz w:val="24"/>
          <w:szCs w:val="24"/>
        </w:rPr>
        <w:t xml:space="preserve"> </w:t>
      </w:r>
      <w:r w:rsidR="002A431B">
        <w:rPr>
          <w:rFonts w:cstheme="minorHAnsi"/>
          <w:sz w:val="24"/>
          <w:szCs w:val="24"/>
        </w:rPr>
        <w:t>t</w:t>
      </w:r>
      <w:r w:rsidR="008F423A">
        <w:rPr>
          <w:rFonts w:cstheme="minorHAnsi"/>
          <w:sz w:val="24"/>
          <w:szCs w:val="24"/>
        </w:rPr>
        <w:t>ha</w:t>
      </w:r>
      <w:r w:rsidR="00B5477E">
        <w:rPr>
          <w:rFonts w:cstheme="minorHAnsi"/>
          <w:sz w:val="24"/>
          <w:szCs w:val="24"/>
        </w:rPr>
        <w:t xml:space="preserve">t </w:t>
      </w:r>
      <w:r w:rsidR="00493885">
        <w:rPr>
          <w:rFonts w:cstheme="minorHAnsi"/>
          <w:sz w:val="24"/>
          <w:szCs w:val="24"/>
        </w:rPr>
        <w:t>been</w:t>
      </w:r>
      <w:r w:rsidR="001924A2">
        <w:rPr>
          <w:rFonts w:cstheme="minorHAnsi"/>
          <w:sz w:val="24"/>
          <w:szCs w:val="24"/>
        </w:rPr>
        <w:t xml:space="preserve"> drawn</w:t>
      </w:r>
      <w:r w:rsidR="00B5477E">
        <w:rPr>
          <w:rFonts w:cstheme="minorHAnsi"/>
          <w:sz w:val="24"/>
          <w:szCs w:val="24"/>
        </w:rPr>
        <w:t xml:space="preserve"> have</w:t>
      </w:r>
      <w:r w:rsidR="005C2230">
        <w:rPr>
          <w:rFonts w:cstheme="minorHAnsi"/>
          <w:sz w:val="24"/>
          <w:szCs w:val="24"/>
        </w:rPr>
        <w:t xml:space="preserve"> identified </w:t>
      </w:r>
      <w:r w:rsidR="002A431B">
        <w:rPr>
          <w:rFonts w:cstheme="minorHAnsi"/>
          <w:sz w:val="24"/>
          <w:szCs w:val="24"/>
        </w:rPr>
        <w:t>the</w:t>
      </w:r>
      <w:r w:rsidR="0052656B">
        <w:rPr>
          <w:rFonts w:cstheme="minorHAnsi"/>
          <w:sz w:val="24"/>
          <w:szCs w:val="24"/>
        </w:rPr>
        <w:t xml:space="preserve"> </w:t>
      </w:r>
      <w:r w:rsidR="00EC1843">
        <w:rPr>
          <w:rFonts w:cstheme="minorHAnsi"/>
          <w:sz w:val="24"/>
          <w:szCs w:val="24"/>
        </w:rPr>
        <w:t xml:space="preserve">results </w:t>
      </w:r>
      <w:r w:rsidR="0052656B">
        <w:rPr>
          <w:rFonts w:cstheme="minorHAnsi"/>
          <w:sz w:val="24"/>
          <w:szCs w:val="24"/>
        </w:rPr>
        <w:t xml:space="preserve">to present </w:t>
      </w:r>
      <w:r w:rsidR="008C65D4">
        <w:rPr>
          <w:rFonts w:cstheme="minorHAnsi"/>
          <w:sz w:val="24"/>
          <w:szCs w:val="24"/>
        </w:rPr>
        <w:t>three</w:t>
      </w:r>
      <w:r w:rsidR="00117DAF">
        <w:rPr>
          <w:rFonts w:cstheme="minorHAnsi"/>
          <w:sz w:val="24"/>
          <w:szCs w:val="24"/>
        </w:rPr>
        <w:t xml:space="preserve"> </w:t>
      </w:r>
      <w:r w:rsidR="0097267D">
        <w:rPr>
          <w:rFonts w:cstheme="minorHAnsi"/>
          <w:sz w:val="24"/>
          <w:szCs w:val="24"/>
        </w:rPr>
        <w:t>type</w:t>
      </w:r>
      <w:r w:rsidR="00117DAF">
        <w:rPr>
          <w:rFonts w:cstheme="minorHAnsi"/>
          <w:sz w:val="24"/>
          <w:szCs w:val="24"/>
        </w:rPr>
        <w:t>s</w:t>
      </w:r>
      <w:r w:rsidR="0097267D">
        <w:rPr>
          <w:rFonts w:cstheme="minorHAnsi"/>
          <w:sz w:val="24"/>
          <w:szCs w:val="24"/>
        </w:rPr>
        <w:t xml:space="preserve"> </w:t>
      </w:r>
      <w:r w:rsidR="00B5477E">
        <w:rPr>
          <w:rFonts w:cstheme="minorHAnsi"/>
          <w:sz w:val="24"/>
          <w:szCs w:val="24"/>
        </w:rPr>
        <w:t xml:space="preserve">of tables </w:t>
      </w:r>
      <w:r w:rsidR="008C65D4">
        <w:rPr>
          <w:rFonts w:cstheme="minorHAnsi"/>
          <w:sz w:val="24"/>
          <w:szCs w:val="24"/>
        </w:rPr>
        <w:t xml:space="preserve">which </w:t>
      </w:r>
      <w:r w:rsidR="005C74F0">
        <w:rPr>
          <w:rFonts w:cstheme="minorHAnsi"/>
          <w:sz w:val="24"/>
          <w:szCs w:val="24"/>
        </w:rPr>
        <w:t>are</w:t>
      </w:r>
      <w:r w:rsidR="008C65D4">
        <w:rPr>
          <w:rFonts w:cstheme="minorHAnsi"/>
          <w:sz w:val="24"/>
          <w:szCs w:val="24"/>
        </w:rPr>
        <w:t xml:space="preserve"> </w:t>
      </w:r>
      <w:r w:rsidR="0097267D">
        <w:rPr>
          <w:rFonts w:cstheme="minorHAnsi"/>
          <w:sz w:val="24"/>
          <w:szCs w:val="24"/>
        </w:rPr>
        <w:t>summar</w:t>
      </w:r>
      <w:r w:rsidR="00644ED0">
        <w:rPr>
          <w:rFonts w:cstheme="minorHAnsi"/>
          <w:sz w:val="24"/>
          <w:szCs w:val="24"/>
        </w:rPr>
        <w:t>ised</w:t>
      </w:r>
      <w:r w:rsidR="00EC1843">
        <w:rPr>
          <w:rFonts w:cstheme="minorHAnsi"/>
          <w:sz w:val="24"/>
          <w:szCs w:val="24"/>
        </w:rPr>
        <w:t xml:space="preserve"> </w:t>
      </w:r>
      <w:r w:rsidR="00493885">
        <w:rPr>
          <w:rFonts w:cstheme="minorHAnsi"/>
          <w:sz w:val="24"/>
          <w:szCs w:val="24"/>
        </w:rPr>
        <w:t>as</w:t>
      </w:r>
      <w:r w:rsidR="00644ED0">
        <w:rPr>
          <w:rFonts w:cstheme="minorHAnsi"/>
          <w:sz w:val="24"/>
          <w:szCs w:val="24"/>
        </w:rPr>
        <w:t xml:space="preserve"> results</w:t>
      </w:r>
      <w:r w:rsidR="00F80308">
        <w:rPr>
          <w:rFonts w:cstheme="minorHAnsi"/>
          <w:sz w:val="24"/>
          <w:szCs w:val="24"/>
        </w:rPr>
        <w:t xml:space="preserve"> </w:t>
      </w:r>
      <w:r w:rsidR="008C65D4">
        <w:rPr>
          <w:rFonts w:cstheme="minorHAnsi"/>
          <w:sz w:val="24"/>
          <w:szCs w:val="24"/>
        </w:rPr>
        <w:t>of</w:t>
      </w:r>
      <w:r w:rsidR="00F80308">
        <w:rPr>
          <w:rFonts w:cstheme="minorHAnsi"/>
          <w:sz w:val="24"/>
          <w:szCs w:val="24"/>
        </w:rPr>
        <w:t xml:space="preserve"> </w:t>
      </w:r>
      <w:r w:rsidR="00FF66A7">
        <w:rPr>
          <w:rFonts w:cstheme="minorHAnsi"/>
          <w:sz w:val="24"/>
          <w:szCs w:val="24"/>
        </w:rPr>
        <w:t>team’s</w:t>
      </w:r>
      <w:r w:rsidR="00D770A6">
        <w:rPr>
          <w:rFonts w:cstheme="minorHAnsi"/>
          <w:sz w:val="24"/>
          <w:szCs w:val="24"/>
        </w:rPr>
        <w:t xml:space="preserve"> performances</w:t>
      </w:r>
      <w:r w:rsidR="00950BA9">
        <w:rPr>
          <w:rFonts w:cstheme="minorHAnsi"/>
          <w:sz w:val="24"/>
          <w:szCs w:val="24"/>
        </w:rPr>
        <w:t>, reporting on t</w:t>
      </w:r>
      <w:r w:rsidR="00644ED0">
        <w:rPr>
          <w:rFonts w:cstheme="minorHAnsi"/>
          <w:sz w:val="24"/>
          <w:szCs w:val="24"/>
        </w:rPr>
        <w:t xml:space="preserve">ranscript </w:t>
      </w:r>
      <w:r w:rsidR="00570F70">
        <w:rPr>
          <w:rFonts w:cstheme="minorHAnsi"/>
          <w:sz w:val="24"/>
          <w:szCs w:val="24"/>
        </w:rPr>
        <w:t xml:space="preserve">data from </w:t>
      </w:r>
      <w:r w:rsidR="00392525">
        <w:rPr>
          <w:rFonts w:cstheme="minorHAnsi"/>
          <w:sz w:val="24"/>
          <w:szCs w:val="24"/>
        </w:rPr>
        <w:t>those interviewees</w:t>
      </w:r>
      <w:r w:rsidR="00B33DF7">
        <w:rPr>
          <w:rFonts w:cstheme="minorHAnsi"/>
          <w:sz w:val="24"/>
          <w:szCs w:val="24"/>
        </w:rPr>
        <w:t xml:space="preserve"> presented </w:t>
      </w:r>
      <w:r w:rsidR="00592C09">
        <w:rPr>
          <w:rFonts w:cstheme="minorHAnsi"/>
          <w:sz w:val="24"/>
          <w:szCs w:val="24"/>
        </w:rPr>
        <w:t xml:space="preserve">in (tables </w:t>
      </w:r>
      <w:r w:rsidR="00BF70AA">
        <w:rPr>
          <w:rFonts w:cstheme="minorHAnsi"/>
          <w:sz w:val="24"/>
          <w:szCs w:val="24"/>
        </w:rPr>
        <w:t>1)</w:t>
      </w:r>
      <w:r w:rsidR="00377C07">
        <w:rPr>
          <w:rFonts w:cstheme="minorHAnsi"/>
          <w:sz w:val="24"/>
          <w:szCs w:val="24"/>
        </w:rPr>
        <w:t xml:space="preserve"> </w:t>
      </w:r>
      <w:r w:rsidR="00C7373D">
        <w:rPr>
          <w:rFonts w:cstheme="minorHAnsi"/>
          <w:sz w:val="24"/>
          <w:szCs w:val="24"/>
        </w:rPr>
        <w:t xml:space="preserve">focus </w:t>
      </w:r>
      <w:r w:rsidR="00377C07">
        <w:rPr>
          <w:rFonts w:cstheme="minorHAnsi"/>
          <w:sz w:val="24"/>
          <w:szCs w:val="24"/>
        </w:rPr>
        <w:t xml:space="preserve">group </w:t>
      </w:r>
      <w:r w:rsidR="00377C07">
        <w:rPr>
          <w:rFonts w:cstheme="minorHAnsi"/>
          <w:sz w:val="24"/>
          <w:szCs w:val="24"/>
        </w:rPr>
        <w:lastRenderedPageBreak/>
        <w:t>topics</w:t>
      </w:r>
      <w:r w:rsidR="00592C09">
        <w:rPr>
          <w:rFonts w:cstheme="minorHAnsi"/>
          <w:sz w:val="24"/>
          <w:szCs w:val="24"/>
        </w:rPr>
        <w:t>,</w:t>
      </w:r>
      <w:r w:rsidR="00377C07">
        <w:rPr>
          <w:rFonts w:cstheme="minorHAnsi"/>
          <w:sz w:val="24"/>
          <w:szCs w:val="24"/>
        </w:rPr>
        <w:t xml:space="preserve"> (table 2) </w:t>
      </w:r>
      <w:r w:rsidR="00A35493">
        <w:rPr>
          <w:rFonts w:cstheme="minorHAnsi"/>
          <w:sz w:val="24"/>
          <w:szCs w:val="24"/>
        </w:rPr>
        <w:t>Professiona</w:t>
      </w:r>
      <w:r w:rsidR="00E86C30">
        <w:rPr>
          <w:rFonts w:cstheme="minorHAnsi"/>
          <w:sz w:val="24"/>
          <w:szCs w:val="24"/>
        </w:rPr>
        <w:t xml:space="preserve">l </w:t>
      </w:r>
      <w:r w:rsidR="00A35493">
        <w:rPr>
          <w:rFonts w:cstheme="minorHAnsi"/>
          <w:sz w:val="24"/>
          <w:szCs w:val="24"/>
        </w:rPr>
        <w:t xml:space="preserve">staff, (table 3) </w:t>
      </w:r>
      <w:r w:rsidR="00193DAE">
        <w:rPr>
          <w:rFonts w:cstheme="minorHAnsi"/>
          <w:sz w:val="24"/>
          <w:szCs w:val="24"/>
        </w:rPr>
        <w:t xml:space="preserve">participant levels </w:t>
      </w:r>
      <w:r w:rsidR="00813136">
        <w:rPr>
          <w:rFonts w:cstheme="minorHAnsi"/>
          <w:sz w:val="24"/>
          <w:szCs w:val="24"/>
        </w:rPr>
        <w:t>and</w:t>
      </w:r>
      <w:r w:rsidR="00BF70AA">
        <w:rPr>
          <w:rFonts w:cstheme="minorHAnsi"/>
          <w:sz w:val="24"/>
          <w:szCs w:val="24"/>
        </w:rPr>
        <w:t xml:space="preserve"> </w:t>
      </w:r>
      <w:r w:rsidR="00D56A29">
        <w:rPr>
          <w:rFonts w:cstheme="minorHAnsi"/>
          <w:sz w:val="24"/>
          <w:szCs w:val="24"/>
        </w:rPr>
        <w:t>information.</w:t>
      </w:r>
      <w:r w:rsidR="00BF70AA">
        <w:rPr>
          <w:rFonts w:cstheme="minorHAnsi"/>
          <w:sz w:val="24"/>
          <w:szCs w:val="24"/>
        </w:rPr>
        <w:t xml:space="preserve"> These can be easy follow</w:t>
      </w:r>
      <w:r w:rsidR="00D56A29">
        <w:rPr>
          <w:rFonts w:cstheme="minorHAnsi"/>
          <w:sz w:val="24"/>
          <w:szCs w:val="24"/>
        </w:rPr>
        <w:t xml:space="preserve">ed based upon </w:t>
      </w:r>
      <w:r w:rsidR="006C45E0">
        <w:rPr>
          <w:rFonts w:cstheme="minorHAnsi"/>
          <w:sz w:val="24"/>
          <w:szCs w:val="24"/>
        </w:rPr>
        <w:t xml:space="preserve">CBRS </w:t>
      </w:r>
      <w:r w:rsidR="00D56A29">
        <w:rPr>
          <w:rFonts w:cstheme="minorHAnsi"/>
          <w:sz w:val="24"/>
          <w:szCs w:val="24"/>
        </w:rPr>
        <w:t xml:space="preserve">finding </w:t>
      </w:r>
      <w:r w:rsidR="006C45E0">
        <w:rPr>
          <w:rFonts w:cstheme="minorHAnsi"/>
          <w:sz w:val="24"/>
          <w:szCs w:val="24"/>
        </w:rPr>
        <w:t xml:space="preserve">in </w:t>
      </w:r>
      <w:r w:rsidR="001F47F4">
        <w:rPr>
          <w:rFonts w:cstheme="minorHAnsi"/>
          <w:sz w:val="24"/>
          <w:szCs w:val="24"/>
        </w:rPr>
        <w:t xml:space="preserve">clear written </w:t>
      </w:r>
      <w:r w:rsidR="00D56A29">
        <w:rPr>
          <w:rFonts w:cstheme="minorHAnsi"/>
          <w:sz w:val="24"/>
          <w:szCs w:val="24"/>
        </w:rPr>
        <w:t>results</w:t>
      </w:r>
      <w:r w:rsidR="00C93892">
        <w:rPr>
          <w:rFonts w:cstheme="minorHAnsi"/>
          <w:sz w:val="24"/>
          <w:szCs w:val="24"/>
        </w:rPr>
        <w:t xml:space="preserve"> Moran et al. (2015)</w:t>
      </w:r>
      <w:r w:rsidR="00D56A29">
        <w:rPr>
          <w:rFonts w:cstheme="minorHAnsi"/>
          <w:sz w:val="24"/>
          <w:szCs w:val="24"/>
        </w:rPr>
        <w:t>.</w:t>
      </w:r>
      <w:r w:rsidR="00BF70AA">
        <w:rPr>
          <w:rFonts w:cstheme="minorHAnsi"/>
          <w:sz w:val="24"/>
          <w:szCs w:val="24"/>
        </w:rPr>
        <w:t xml:space="preserve"> </w:t>
      </w:r>
    </w:p>
    <w:p w14:paraId="46C23134" w14:textId="0398AF14" w:rsidR="00A6093B" w:rsidRPr="00327FA7" w:rsidRDefault="00A6093B" w:rsidP="00400069">
      <w:pPr>
        <w:spacing w:before="100" w:beforeAutospacing="1" w:after="100" w:afterAutospacing="1" w:line="240" w:lineRule="auto"/>
        <w:rPr>
          <w:rFonts w:ascii="Times New Roman" w:eastAsia="Times New Roman" w:hAnsi="Times New Roman" w:cs="Times New Roman"/>
          <w:b/>
          <w:bCs/>
          <w:color w:val="FF0000"/>
          <w:sz w:val="27"/>
          <w:szCs w:val="27"/>
          <w:lang w:eastAsia="en-GB"/>
        </w:rPr>
      </w:pPr>
    </w:p>
    <w:p w14:paraId="06A177A2" w14:textId="6030AE2F" w:rsidR="00B507BA" w:rsidRPr="00E86C30" w:rsidRDefault="16E2081F" w:rsidP="00400069">
      <w:pPr>
        <w:spacing w:line="360" w:lineRule="auto"/>
        <w:rPr>
          <w:sz w:val="24"/>
          <w:szCs w:val="24"/>
        </w:rPr>
      </w:pPr>
      <w:r w:rsidRPr="6D49EB7C">
        <w:rPr>
          <w:rFonts w:eastAsiaTheme="minorEastAsia"/>
          <w:color w:val="000000" w:themeColor="text1"/>
          <w:sz w:val="24"/>
          <w:szCs w:val="24"/>
        </w:rPr>
        <w:t>Moran et al, (201</w:t>
      </w:r>
      <w:r w:rsidR="002E4C66">
        <w:rPr>
          <w:rFonts w:eastAsiaTheme="minorEastAsia"/>
          <w:color w:val="000000" w:themeColor="text1"/>
          <w:sz w:val="24"/>
          <w:szCs w:val="24"/>
        </w:rPr>
        <w:t>5</w:t>
      </w:r>
      <w:r w:rsidRPr="6D49EB7C">
        <w:rPr>
          <w:rFonts w:eastAsiaTheme="minorEastAsia"/>
          <w:color w:val="000000" w:themeColor="text1"/>
          <w:sz w:val="24"/>
          <w:szCs w:val="24"/>
        </w:rPr>
        <w:t>)</w:t>
      </w:r>
      <w:r w:rsidRPr="6D49EB7C">
        <w:rPr>
          <w:rFonts w:eastAsiaTheme="minorEastAsia"/>
          <w:color w:val="333333"/>
          <w:sz w:val="24"/>
          <w:szCs w:val="24"/>
        </w:rPr>
        <w:t xml:space="preserve"> </w:t>
      </w:r>
      <w:r w:rsidR="21845B75" w:rsidRPr="6D49EB7C">
        <w:rPr>
          <w:rFonts w:eastAsiaTheme="minorEastAsia"/>
          <w:sz w:val="24"/>
          <w:szCs w:val="24"/>
        </w:rPr>
        <w:t xml:space="preserve">Highlighted </w:t>
      </w:r>
      <w:r w:rsidR="00A6404C">
        <w:rPr>
          <w:rFonts w:eastAsiaTheme="minorEastAsia"/>
          <w:sz w:val="24"/>
          <w:szCs w:val="24"/>
        </w:rPr>
        <w:t xml:space="preserve">that </w:t>
      </w:r>
      <w:r w:rsidR="21845B75" w:rsidRPr="6D49EB7C">
        <w:rPr>
          <w:rFonts w:eastAsiaTheme="minorEastAsia"/>
          <w:sz w:val="24"/>
          <w:szCs w:val="24"/>
        </w:rPr>
        <w:t>within the conclusion</w:t>
      </w:r>
      <w:r w:rsidR="00A6404C">
        <w:rPr>
          <w:rFonts w:eastAsiaTheme="minorEastAsia"/>
          <w:sz w:val="24"/>
          <w:szCs w:val="24"/>
        </w:rPr>
        <w:t xml:space="preserve"> there</w:t>
      </w:r>
      <w:r w:rsidR="21845B75" w:rsidRPr="6D49EB7C">
        <w:rPr>
          <w:rFonts w:eastAsiaTheme="minorEastAsia"/>
          <w:sz w:val="24"/>
          <w:szCs w:val="24"/>
        </w:rPr>
        <w:t xml:space="preserve"> </w:t>
      </w:r>
      <w:r w:rsidR="59C9DAA0" w:rsidRPr="6D49EB7C">
        <w:rPr>
          <w:rFonts w:eastAsiaTheme="minorEastAsia"/>
          <w:sz w:val="24"/>
          <w:szCs w:val="24"/>
        </w:rPr>
        <w:t xml:space="preserve">was a recommendation to </w:t>
      </w:r>
      <w:r w:rsidR="4DFDE1BE" w:rsidRPr="6D49EB7C">
        <w:rPr>
          <w:rFonts w:eastAsiaTheme="minorEastAsia"/>
          <w:sz w:val="24"/>
          <w:szCs w:val="24"/>
        </w:rPr>
        <w:t>help remove some</w:t>
      </w:r>
      <w:r w:rsidR="0EAE4257" w:rsidRPr="6D49EB7C">
        <w:rPr>
          <w:rFonts w:eastAsiaTheme="minorEastAsia"/>
          <w:sz w:val="24"/>
          <w:szCs w:val="24"/>
        </w:rPr>
        <w:t xml:space="preserve"> </w:t>
      </w:r>
      <w:r w:rsidR="28EE309E" w:rsidRPr="6D49EB7C">
        <w:rPr>
          <w:rFonts w:eastAsiaTheme="minorEastAsia"/>
          <w:sz w:val="24"/>
          <w:szCs w:val="24"/>
        </w:rPr>
        <w:t xml:space="preserve">staff </w:t>
      </w:r>
      <w:r w:rsidR="00483EF6" w:rsidRPr="6D49EB7C">
        <w:rPr>
          <w:rFonts w:eastAsiaTheme="minorEastAsia"/>
          <w:sz w:val="24"/>
          <w:szCs w:val="24"/>
        </w:rPr>
        <w:t>barriers</w:t>
      </w:r>
      <w:r w:rsidR="44260927" w:rsidRPr="6D49EB7C">
        <w:rPr>
          <w:rFonts w:eastAsiaTheme="minorEastAsia"/>
          <w:sz w:val="24"/>
          <w:szCs w:val="24"/>
        </w:rPr>
        <w:t xml:space="preserve"> in </w:t>
      </w:r>
      <w:r w:rsidR="2312D518" w:rsidRPr="6D49EB7C">
        <w:rPr>
          <w:rFonts w:eastAsiaTheme="minorEastAsia"/>
          <w:sz w:val="24"/>
          <w:szCs w:val="24"/>
        </w:rPr>
        <w:t>CBRS,</w:t>
      </w:r>
      <w:r w:rsidR="4DFDE1BE" w:rsidRPr="6D49EB7C">
        <w:rPr>
          <w:rFonts w:eastAsiaTheme="minorEastAsia"/>
          <w:sz w:val="24"/>
          <w:szCs w:val="24"/>
        </w:rPr>
        <w:t xml:space="preserve"> th</w:t>
      </w:r>
      <w:r w:rsidR="00B507BA">
        <w:rPr>
          <w:rFonts w:eastAsiaTheme="minorEastAsia"/>
          <w:sz w:val="24"/>
          <w:szCs w:val="24"/>
        </w:rPr>
        <w:t>is</w:t>
      </w:r>
      <w:r w:rsidR="4DFDE1BE" w:rsidRPr="6D49EB7C">
        <w:rPr>
          <w:rFonts w:eastAsiaTheme="minorEastAsia"/>
          <w:sz w:val="24"/>
          <w:szCs w:val="24"/>
        </w:rPr>
        <w:t xml:space="preserve"> will help increase practice and</w:t>
      </w:r>
      <w:r w:rsidR="276DF015" w:rsidRPr="6D49EB7C">
        <w:rPr>
          <w:rFonts w:eastAsiaTheme="minorEastAsia"/>
          <w:sz w:val="24"/>
          <w:szCs w:val="24"/>
        </w:rPr>
        <w:t xml:space="preserve"> </w:t>
      </w:r>
      <w:r w:rsidR="28710738" w:rsidRPr="6D49EB7C">
        <w:rPr>
          <w:rFonts w:eastAsiaTheme="minorEastAsia"/>
          <w:sz w:val="24"/>
          <w:szCs w:val="24"/>
        </w:rPr>
        <w:t xml:space="preserve">satisfy </w:t>
      </w:r>
      <w:r w:rsidR="00A6404C">
        <w:rPr>
          <w:rFonts w:eastAsiaTheme="minorEastAsia"/>
          <w:sz w:val="24"/>
          <w:szCs w:val="24"/>
        </w:rPr>
        <w:t xml:space="preserve">with </w:t>
      </w:r>
      <w:r w:rsidR="52D7C06F" w:rsidRPr="6D49EB7C">
        <w:rPr>
          <w:rFonts w:eastAsiaTheme="minorEastAsia"/>
          <w:sz w:val="24"/>
          <w:szCs w:val="24"/>
        </w:rPr>
        <w:t xml:space="preserve">a </w:t>
      </w:r>
      <w:r w:rsidR="28710738" w:rsidRPr="6D49EB7C">
        <w:rPr>
          <w:rFonts w:eastAsiaTheme="minorEastAsia"/>
          <w:sz w:val="24"/>
          <w:szCs w:val="24"/>
        </w:rPr>
        <w:t xml:space="preserve">more confident </w:t>
      </w:r>
      <w:r w:rsidR="108D854A" w:rsidRPr="6D49EB7C">
        <w:rPr>
          <w:rFonts w:eastAsiaTheme="minorEastAsia"/>
          <w:sz w:val="24"/>
          <w:szCs w:val="24"/>
        </w:rPr>
        <w:t>‘</w:t>
      </w:r>
      <w:r w:rsidR="28710738" w:rsidRPr="6D49EB7C">
        <w:rPr>
          <w:rFonts w:eastAsiaTheme="minorEastAsia"/>
          <w:sz w:val="24"/>
          <w:szCs w:val="24"/>
        </w:rPr>
        <w:t>staff</w:t>
      </w:r>
      <w:r w:rsidR="0801602D" w:rsidRPr="6D49EB7C">
        <w:rPr>
          <w:rFonts w:eastAsiaTheme="minorEastAsia"/>
          <w:sz w:val="24"/>
          <w:szCs w:val="24"/>
        </w:rPr>
        <w:t>’</w:t>
      </w:r>
      <w:r w:rsidR="764E128C" w:rsidRPr="6D49EB7C">
        <w:rPr>
          <w:rFonts w:eastAsiaTheme="minorEastAsia"/>
          <w:sz w:val="24"/>
          <w:szCs w:val="24"/>
        </w:rPr>
        <w:t xml:space="preserve"> member for </w:t>
      </w:r>
      <w:r w:rsidR="00DF51B6" w:rsidRPr="6D49EB7C">
        <w:rPr>
          <w:rFonts w:eastAsiaTheme="minorEastAsia"/>
          <w:sz w:val="24"/>
          <w:szCs w:val="24"/>
        </w:rPr>
        <w:t>the</w:t>
      </w:r>
      <w:r w:rsidR="00DF51B6">
        <w:rPr>
          <w:rFonts w:eastAsiaTheme="minorEastAsia"/>
          <w:sz w:val="24"/>
          <w:szCs w:val="24"/>
        </w:rPr>
        <w:t>ir</w:t>
      </w:r>
      <w:r w:rsidR="28710738" w:rsidRPr="6D49EB7C">
        <w:rPr>
          <w:rFonts w:eastAsiaTheme="minorEastAsia"/>
          <w:sz w:val="24"/>
          <w:szCs w:val="24"/>
        </w:rPr>
        <w:t xml:space="preserve"> </w:t>
      </w:r>
      <w:r w:rsidR="0099419D">
        <w:rPr>
          <w:rFonts w:eastAsiaTheme="minorEastAsia"/>
          <w:sz w:val="24"/>
          <w:szCs w:val="24"/>
        </w:rPr>
        <w:t xml:space="preserve">job </w:t>
      </w:r>
      <w:r w:rsidR="28710738" w:rsidRPr="6D49EB7C">
        <w:rPr>
          <w:rFonts w:eastAsiaTheme="minorEastAsia"/>
          <w:sz w:val="24"/>
          <w:szCs w:val="24"/>
        </w:rPr>
        <w:t>role</w:t>
      </w:r>
      <w:r w:rsidR="73C585D0" w:rsidRPr="6D49EB7C">
        <w:rPr>
          <w:rFonts w:eastAsiaTheme="minorEastAsia"/>
          <w:sz w:val="24"/>
          <w:szCs w:val="24"/>
        </w:rPr>
        <w:t>s</w:t>
      </w:r>
      <w:r w:rsidR="00DF51B6">
        <w:rPr>
          <w:rFonts w:eastAsiaTheme="minorEastAsia"/>
          <w:sz w:val="24"/>
          <w:szCs w:val="24"/>
        </w:rPr>
        <w:t>.</w:t>
      </w:r>
      <w:r w:rsidR="73C585D0" w:rsidRPr="6D49EB7C">
        <w:rPr>
          <w:rFonts w:eastAsiaTheme="minorEastAsia"/>
          <w:sz w:val="24"/>
          <w:szCs w:val="24"/>
        </w:rPr>
        <w:t xml:space="preserve"> </w:t>
      </w:r>
      <w:r w:rsidR="008B4FBE">
        <w:rPr>
          <w:rFonts w:eastAsiaTheme="minorEastAsia"/>
          <w:sz w:val="24"/>
          <w:szCs w:val="24"/>
        </w:rPr>
        <w:t>While the work</w:t>
      </w:r>
      <w:r w:rsidR="00255BCF">
        <w:rPr>
          <w:rFonts w:eastAsiaTheme="minorEastAsia"/>
          <w:sz w:val="24"/>
          <w:szCs w:val="24"/>
        </w:rPr>
        <w:t xml:space="preserve">force expressed their own </w:t>
      </w:r>
      <w:r w:rsidR="00115037">
        <w:rPr>
          <w:rFonts w:eastAsiaTheme="minorEastAsia"/>
          <w:sz w:val="24"/>
          <w:szCs w:val="24"/>
        </w:rPr>
        <w:t>concerns</w:t>
      </w:r>
      <w:r w:rsidR="00255BCF">
        <w:rPr>
          <w:rFonts w:eastAsiaTheme="minorEastAsia"/>
          <w:sz w:val="24"/>
          <w:szCs w:val="24"/>
        </w:rPr>
        <w:t xml:space="preserve"> </w:t>
      </w:r>
      <w:r w:rsidR="00E62687">
        <w:rPr>
          <w:rFonts w:eastAsiaTheme="minorEastAsia"/>
          <w:sz w:val="24"/>
          <w:szCs w:val="24"/>
        </w:rPr>
        <w:t>required</w:t>
      </w:r>
      <w:r w:rsidR="0021323F">
        <w:rPr>
          <w:rFonts w:eastAsiaTheme="minorEastAsia"/>
          <w:sz w:val="24"/>
          <w:szCs w:val="24"/>
        </w:rPr>
        <w:t xml:space="preserve"> to deliver such services</w:t>
      </w:r>
      <w:r w:rsidR="00115037">
        <w:rPr>
          <w:rFonts w:eastAsiaTheme="minorEastAsia"/>
          <w:sz w:val="24"/>
          <w:szCs w:val="24"/>
        </w:rPr>
        <w:t xml:space="preserve">, </w:t>
      </w:r>
      <w:r w:rsidR="00953369">
        <w:rPr>
          <w:rFonts w:eastAsiaTheme="minorEastAsia"/>
          <w:sz w:val="24"/>
          <w:szCs w:val="24"/>
        </w:rPr>
        <w:t xml:space="preserve">this may </w:t>
      </w:r>
      <w:r w:rsidR="00115037" w:rsidRPr="00481141">
        <w:rPr>
          <w:rFonts w:eastAsiaTheme="minorEastAsia"/>
          <w:sz w:val="24"/>
          <w:szCs w:val="24"/>
        </w:rPr>
        <w:t xml:space="preserve">often </w:t>
      </w:r>
      <w:r w:rsidR="00DA4D85" w:rsidRPr="00481141">
        <w:rPr>
          <w:rFonts w:eastAsiaTheme="minorEastAsia"/>
          <w:sz w:val="24"/>
          <w:szCs w:val="24"/>
        </w:rPr>
        <w:t xml:space="preserve">or not </w:t>
      </w:r>
      <w:r w:rsidR="0021323F" w:rsidRPr="00481141">
        <w:rPr>
          <w:rFonts w:eastAsiaTheme="minorEastAsia"/>
          <w:sz w:val="24"/>
          <w:szCs w:val="24"/>
        </w:rPr>
        <w:t xml:space="preserve">can be down to </w:t>
      </w:r>
      <w:r w:rsidR="00953369">
        <w:rPr>
          <w:rFonts w:eastAsiaTheme="minorEastAsia"/>
          <w:sz w:val="24"/>
          <w:szCs w:val="24"/>
        </w:rPr>
        <w:t xml:space="preserve">the </w:t>
      </w:r>
      <w:r w:rsidR="0021323F" w:rsidRPr="00481141">
        <w:rPr>
          <w:rFonts w:eastAsiaTheme="minorEastAsia"/>
          <w:sz w:val="24"/>
          <w:szCs w:val="24"/>
        </w:rPr>
        <w:t xml:space="preserve">short </w:t>
      </w:r>
      <w:r w:rsidR="00E62B5F" w:rsidRPr="00481141">
        <w:rPr>
          <w:rFonts w:eastAsiaTheme="minorEastAsia"/>
          <w:sz w:val="24"/>
          <w:szCs w:val="24"/>
        </w:rPr>
        <w:t xml:space="preserve">and </w:t>
      </w:r>
      <w:r w:rsidR="00A1307D" w:rsidRPr="00481141">
        <w:rPr>
          <w:rFonts w:eastAsiaTheme="minorEastAsia"/>
          <w:sz w:val="24"/>
          <w:szCs w:val="24"/>
        </w:rPr>
        <w:t>insuffi</w:t>
      </w:r>
      <w:r w:rsidR="00E62B5F" w:rsidRPr="00481141">
        <w:rPr>
          <w:rFonts w:eastAsiaTheme="minorEastAsia"/>
          <w:sz w:val="24"/>
          <w:szCs w:val="24"/>
        </w:rPr>
        <w:t>cient</w:t>
      </w:r>
      <w:r w:rsidR="00C33C95">
        <w:rPr>
          <w:rFonts w:eastAsiaTheme="minorEastAsia"/>
          <w:sz w:val="24"/>
          <w:szCs w:val="24"/>
        </w:rPr>
        <w:t xml:space="preserve"> set</w:t>
      </w:r>
      <w:r w:rsidR="00E62B5F" w:rsidRPr="00481141">
        <w:rPr>
          <w:rFonts w:eastAsiaTheme="minorEastAsia"/>
          <w:sz w:val="24"/>
          <w:szCs w:val="24"/>
        </w:rPr>
        <w:t xml:space="preserve"> </w:t>
      </w:r>
      <w:r w:rsidR="0021323F" w:rsidRPr="00481141">
        <w:rPr>
          <w:rFonts w:eastAsiaTheme="minorEastAsia"/>
          <w:sz w:val="24"/>
          <w:szCs w:val="24"/>
        </w:rPr>
        <w:t>tr</w:t>
      </w:r>
      <w:r w:rsidR="00A1307D" w:rsidRPr="00481141">
        <w:rPr>
          <w:rFonts w:eastAsiaTheme="minorEastAsia"/>
          <w:sz w:val="24"/>
          <w:szCs w:val="24"/>
        </w:rPr>
        <w:t xml:space="preserve">aining </w:t>
      </w:r>
      <w:r w:rsidR="00E62B5F" w:rsidRPr="00481141">
        <w:rPr>
          <w:rFonts w:eastAsiaTheme="minorEastAsia"/>
          <w:sz w:val="24"/>
          <w:szCs w:val="24"/>
        </w:rPr>
        <w:t>goal</w:t>
      </w:r>
      <w:r w:rsidR="0031598F">
        <w:rPr>
          <w:rFonts w:eastAsiaTheme="minorEastAsia"/>
          <w:sz w:val="24"/>
          <w:szCs w:val="24"/>
        </w:rPr>
        <w:t>s</w:t>
      </w:r>
      <w:r w:rsidR="00E62B5F" w:rsidRPr="00481141">
        <w:rPr>
          <w:rFonts w:eastAsiaTheme="minorEastAsia"/>
          <w:sz w:val="24"/>
          <w:szCs w:val="24"/>
        </w:rPr>
        <w:t>.</w:t>
      </w:r>
      <w:r w:rsidR="00BB2C4F" w:rsidRPr="00481141">
        <w:rPr>
          <w:sz w:val="24"/>
          <w:szCs w:val="24"/>
        </w:rPr>
        <w:t xml:space="preserve"> </w:t>
      </w:r>
      <w:r w:rsidR="008F630C" w:rsidRPr="00481141">
        <w:rPr>
          <w:sz w:val="24"/>
          <w:szCs w:val="24"/>
        </w:rPr>
        <w:t>Given the budgets</w:t>
      </w:r>
      <w:r w:rsidR="00B20BFF" w:rsidRPr="00481141">
        <w:rPr>
          <w:sz w:val="24"/>
          <w:szCs w:val="24"/>
        </w:rPr>
        <w:t xml:space="preserve"> </w:t>
      </w:r>
      <w:r w:rsidR="00481141">
        <w:rPr>
          <w:sz w:val="24"/>
          <w:szCs w:val="24"/>
        </w:rPr>
        <w:t xml:space="preserve">and </w:t>
      </w:r>
      <w:r w:rsidR="008B6251" w:rsidRPr="00481141">
        <w:rPr>
          <w:sz w:val="24"/>
          <w:szCs w:val="24"/>
        </w:rPr>
        <w:t>restrictions</w:t>
      </w:r>
      <w:r w:rsidR="00735E5C">
        <w:rPr>
          <w:sz w:val="24"/>
          <w:szCs w:val="24"/>
        </w:rPr>
        <w:t>,</w:t>
      </w:r>
      <w:r w:rsidR="008B6251" w:rsidRPr="00481141">
        <w:rPr>
          <w:sz w:val="24"/>
          <w:szCs w:val="24"/>
        </w:rPr>
        <w:t xml:space="preserve"> not all </w:t>
      </w:r>
      <w:r w:rsidR="00481141" w:rsidRPr="00481141">
        <w:rPr>
          <w:sz w:val="24"/>
          <w:szCs w:val="24"/>
        </w:rPr>
        <w:t xml:space="preserve">the </w:t>
      </w:r>
      <w:r w:rsidR="008B6251" w:rsidRPr="00481141">
        <w:rPr>
          <w:sz w:val="24"/>
          <w:szCs w:val="24"/>
        </w:rPr>
        <w:t>staff would train</w:t>
      </w:r>
      <w:r w:rsidR="00481141" w:rsidRPr="00481141">
        <w:rPr>
          <w:sz w:val="24"/>
          <w:szCs w:val="24"/>
        </w:rPr>
        <w:t xml:space="preserve"> to specific level</w:t>
      </w:r>
      <w:r w:rsidR="00AE7291">
        <w:rPr>
          <w:sz w:val="24"/>
          <w:szCs w:val="24"/>
        </w:rPr>
        <w:t>s</w:t>
      </w:r>
      <w:r w:rsidR="00481141" w:rsidRPr="00481141">
        <w:rPr>
          <w:sz w:val="24"/>
          <w:szCs w:val="24"/>
        </w:rPr>
        <w:t xml:space="preserve"> needed</w:t>
      </w:r>
      <w:r w:rsidR="00272124">
        <w:rPr>
          <w:sz w:val="24"/>
          <w:szCs w:val="24"/>
        </w:rPr>
        <w:t xml:space="preserve"> in </w:t>
      </w:r>
      <w:r w:rsidR="0064364E">
        <w:rPr>
          <w:sz w:val="24"/>
          <w:szCs w:val="24"/>
        </w:rPr>
        <w:t>CBRS,</w:t>
      </w:r>
      <w:r w:rsidR="00481141" w:rsidRPr="00481141">
        <w:rPr>
          <w:rFonts w:eastAsiaTheme="minorEastAsia"/>
          <w:sz w:val="24"/>
          <w:szCs w:val="24"/>
        </w:rPr>
        <w:t xml:space="preserve"> to</w:t>
      </w:r>
      <w:r w:rsidR="00AE7291">
        <w:rPr>
          <w:rFonts w:eastAsiaTheme="minorEastAsia"/>
          <w:sz w:val="24"/>
          <w:szCs w:val="24"/>
        </w:rPr>
        <w:t xml:space="preserve"> </w:t>
      </w:r>
      <w:r w:rsidR="00735E5C">
        <w:rPr>
          <w:rFonts w:eastAsiaTheme="minorEastAsia"/>
          <w:sz w:val="24"/>
          <w:szCs w:val="24"/>
        </w:rPr>
        <w:t>’</w:t>
      </w:r>
      <w:r w:rsidR="00481141" w:rsidRPr="00481141">
        <w:rPr>
          <w:rFonts w:eastAsiaTheme="minorEastAsia"/>
          <w:sz w:val="24"/>
          <w:szCs w:val="24"/>
        </w:rPr>
        <w:t>potential</w:t>
      </w:r>
      <w:r w:rsidR="00481141">
        <w:rPr>
          <w:rFonts w:eastAsiaTheme="minorEastAsia"/>
          <w:sz w:val="24"/>
          <w:szCs w:val="24"/>
        </w:rPr>
        <w:t>ly</w:t>
      </w:r>
      <w:r w:rsidR="00735E5C">
        <w:rPr>
          <w:rFonts w:eastAsiaTheme="minorEastAsia"/>
          <w:sz w:val="24"/>
          <w:szCs w:val="24"/>
        </w:rPr>
        <w:t>’</w:t>
      </w:r>
      <w:r w:rsidR="00481141" w:rsidRPr="00481141">
        <w:rPr>
          <w:rFonts w:eastAsiaTheme="minorEastAsia"/>
          <w:sz w:val="24"/>
          <w:szCs w:val="24"/>
        </w:rPr>
        <w:t xml:space="preserve"> gain </w:t>
      </w:r>
      <w:r w:rsidR="007128F2">
        <w:rPr>
          <w:rFonts w:eastAsiaTheme="minorEastAsia"/>
          <w:sz w:val="24"/>
          <w:szCs w:val="24"/>
        </w:rPr>
        <w:t>there</w:t>
      </w:r>
      <w:r w:rsidR="0079625D">
        <w:rPr>
          <w:rFonts w:eastAsiaTheme="minorEastAsia"/>
          <w:sz w:val="24"/>
          <w:szCs w:val="24"/>
        </w:rPr>
        <w:t xml:space="preserve"> NVQ level 2</w:t>
      </w:r>
      <w:r w:rsidR="007128F2">
        <w:rPr>
          <w:rFonts w:eastAsiaTheme="minorEastAsia"/>
          <w:sz w:val="24"/>
          <w:szCs w:val="24"/>
        </w:rPr>
        <w:t xml:space="preserve"> </w:t>
      </w:r>
      <w:r w:rsidR="0064364E">
        <w:rPr>
          <w:rFonts w:eastAsiaTheme="minorEastAsia"/>
          <w:sz w:val="24"/>
          <w:szCs w:val="24"/>
        </w:rPr>
        <w:t xml:space="preserve">to become </w:t>
      </w:r>
      <w:r w:rsidR="00481141" w:rsidRPr="00481141">
        <w:rPr>
          <w:rFonts w:eastAsiaTheme="minorEastAsia"/>
          <w:sz w:val="24"/>
          <w:szCs w:val="24"/>
        </w:rPr>
        <w:t>professional member assistant</w:t>
      </w:r>
      <w:r w:rsidR="006B6049">
        <w:rPr>
          <w:rFonts w:eastAsiaTheme="minorEastAsia"/>
          <w:sz w:val="24"/>
          <w:szCs w:val="24"/>
        </w:rPr>
        <w:t>s</w:t>
      </w:r>
      <w:r w:rsidR="00481141" w:rsidRPr="00481141">
        <w:rPr>
          <w:rFonts w:eastAsiaTheme="minorEastAsia"/>
          <w:sz w:val="24"/>
          <w:szCs w:val="24"/>
        </w:rPr>
        <w:t>.</w:t>
      </w:r>
      <w:r w:rsidR="00421356">
        <w:rPr>
          <w:rFonts w:eastAsiaTheme="minorEastAsia"/>
          <w:sz w:val="24"/>
          <w:szCs w:val="24"/>
        </w:rPr>
        <w:t xml:space="preserve"> </w:t>
      </w:r>
      <w:r w:rsidR="00A06DC2">
        <w:rPr>
          <w:rFonts w:eastAsiaTheme="minorEastAsia"/>
          <w:sz w:val="24"/>
          <w:szCs w:val="24"/>
        </w:rPr>
        <w:t>Staff m</w:t>
      </w:r>
      <w:r w:rsidR="063C4FFD" w:rsidRPr="6D49EB7C">
        <w:rPr>
          <w:rFonts w:eastAsiaTheme="minorEastAsia"/>
          <w:sz w:val="24"/>
          <w:szCs w:val="24"/>
        </w:rPr>
        <w:t xml:space="preserve">embers </w:t>
      </w:r>
      <w:r w:rsidR="0079625D">
        <w:rPr>
          <w:rFonts w:eastAsiaTheme="minorEastAsia"/>
          <w:sz w:val="24"/>
          <w:szCs w:val="24"/>
        </w:rPr>
        <w:t>did</w:t>
      </w:r>
      <w:r w:rsidR="063C4FFD" w:rsidRPr="6D49EB7C">
        <w:rPr>
          <w:rFonts w:eastAsiaTheme="minorEastAsia"/>
          <w:sz w:val="24"/>
          <w:szCs w:val="24"/>
        </w:rPr>
        <w:t xml:space="preserve"> d</w:t>
      </w:r>
      <w:r w:rsidR="4F8C5B61" w:rsidRPr="6D49EB7C">
        <w:rPr>
          <w:rFonts w:eastAsiaTheme="minorEastAsia"/>
          <w:sz w:val="24"/>
          <w:szCs w:val="24"/>
        </w:rPr>
        <w:t>emonstrate job s</w:t>
      </w:r>
      <w:r w:rsidR="0BF80CBA" w:rsidRPr="6D49EB7C">
        <w:rPr>
          <w:rFonts w:eastAsiaTheme="minorEastAsia"/>
          <w:sz w:val="24"/>
          <w:szCs w:val="24"/>
        </w:rPr>
        <w:t>atisfaction</w:t>
      </w:r>
      <w:r w:rsidR="004C79AE">
        <w:rPr>
          <w:rFonts w:eastAsiaTheme="minorEastAsia"/>
          <w:sz w:val="24"/>
          <w:szCs w:val="24"/>
        </w:rPr>
        <w:t xml:space="preserve"> </w:t>
      </w:r>
      <w:r w:rsidR="0BF80CBA" w:rsidRPr="6D49EB7C">
        <w:rPr>
          <w:rFonts w:eastAsiaTheme="minorEastAsia"/>
          <w:sz w:val="24"/>
          <w:szCs w:val="24"/>
        </w:rPr>
        <w:t>eve</w:t>
      </w:r>
      <w:r w:rsidR="00C33C95">
        <w:rPr>
          <w:rFonts w:eastAsiaTheme="minorEastAsia"/>
          <w:sz w:val="24"/>
          <w:szCs w:val="24"/>
        </w:rPr>
        <w:t xml:space="preserve">n </w:t>
      </w:r>
      <w:r w:rsidR="0031598F">
        <w:rPr>
          <w:rFonts w:eastAsiaTheme="minorEastAsia"/>
          <w:sz w:val="24"/>
          <w:szCs w:val="24"/>
        </w:rPr>
        <w:t>know</w:t>
      </w:r>
      <w:r w:rsidR="006A7ADE">
        <w:rPr>
          <w:rFonts w:eastAsiaTheme="minorEastAsia"/>
          <w:sz w:val="24"/>
          <w:szCs w:val="24"/>
        </w:rPr>
        <w:t xml:space="preserve"> the</w:t>
      </w:r>
      <w:r w:rsidR="0031598F">
        <w:rPr>
          <w:rFonts w:eastAsiaTheme="minorEastAsia"/>
          <w:sz w:val="24"/>
          <w:szCs w:val="24"/>
        </w:rPr>
        <w:t xml:space="preserve"> </w:t>
      </w:r>
      <w:r w:rsidR="0BF80CBA" w:rsidRPr="6D49EB7C">
        <w:rPr>
          <w:rFonts w:eastAsiaTheme="minorEastAsia"/>
          <w:sz w:val="24"/>
          <w:szCs w:val="24"/>
        </w:rPr>
        <w:t xml:space="preserve">key points </w:t>
      </w:r>
      <w:r w:rsidR="007C366D">
        <w:rPr>
          <w:rFonts w:eastAsiaTheme="minorEastAsia"/>
          <w:sz w:val="24"/>
          <w:szCs w:val="24"/>
        </w:rPr>
        <w:t xml:space="preserve">brought </w:t>
      </w:r>
      <w:r w:rsidR="004F3CDC">
        <w:rPr>
          <w:rFonts w:eastAsiaTheme="minorEastAsia"/>
          <w:sz w:val="24"/>
          <w:szCs w:val="24"/>
        </w:rPr>
        <w:t xml:space="preserve">up </w:t>
      </w:r>
      <w:r w:rsidR="004C79AE">
        <w:rPr>
          <w:rFonts w:eastAsiaTheme="minorEastAsia"/>
          <w:sz w:val="24"/>
          <w:szCs w:val="24"/>
        </w:rPr>
        <w:t>by members</w:t>
      </w:r>
      <w:r w:rsidR="0064364E">
        <w:rPr>
          <w:rFonts w:eastAsiaTheme="minorEastAsia"/>
          <w:sz w:val="24"/>
          <w:szCs w:val="24"/>
        </w:rPr>
        <w:t>,</w:t>
      </w:r>
      <w:r w:rsidR="006B6049">
        <w:rPr>
          <w:rFonts w:eastAsiaTheme="minorEastAsia"/>
          <w:sz w:val="24"/>
          <w:szCs w:val="24"/>
        </w:rPr>
        <w:t xml:space="preserve"> </w:t>
      </w:r>
      <w:r w:rsidR="0064364E">
        <w:rPr>
          <w:rFonts w:eastAsiaTheme="minorEastAsia"/>
          <w:sz w:val="24"/>
          <w:szCs w:val="24"/>
        </w:rPr>
        <w:t>was</w:t>
      </w:r>
      <w:r w:rsidR="003E720C">
        <w:rPr>
          <w:rFonts w:eastAsiaTheme="minorEastAsia"/>
          <w:sz w:val="24"/>
          <w:szCs w:val="24"/>
        </w:rPr>
        <w:t xml:space="preserve"> that of</w:t>
      </w:r>
      <w:r w:rsidR="0064364E">
        <w:rPr>
          <w:rFonts w:eastAsiaTheme="minorEastAsia"/>
          <w:sz w:val="24"/>
          <w:szCs w:val="24"/>
        </w:rPr>
        <w:t xml:space="preserve"> </w:t>
      </w:r>
      <w:r w:rsidR="0BF80CBA" w:rsidRPr="6D49EB7C">
        <w:rPr>
          <w:rFonts w:eastAsiaTheme="minorEastAsia"/>
          <w:sz w:val="24"/>
          <w:szCs w:val="24"/>
        </w:rPr>
        <w:t>staff cov</w:t>
      </w:r>
      <w:r w:rsidR="5F0184AC" w:rsidRPr="6D49EB7C">
        <w:rPr>
          <w:rFonts w:eastAsiaTheme="minorEastAsia"/>
          <w:sz w:val="24"/>
          <w:szCs w:val="24"/>
        </w:rPr>
        <w:t>erage</w:t>
      </w:r>
      <w:r w:rsidR="00C33C95">
        <w:rPr>
          <w:rFonts w:eastAsiaTheme="minorEastAsia"/>
          <w:sz w:val="24"/>
          <w:szCs w:val="24"/>
        </w:rPr>
        <w:t xml:space="preserve"> was met</w:t>
      </w:r>
      <w:r w:rsidR="5F0184AC" w:rsidRPr="6D49EB7C">
        <w:rPr>
          <w:rFonts w:eastAsiaTheme="minorEastAsia"/>
          <w:sz w:val="24"/>
          <w:szCs w:val="24"/>
        </w:rPr>
        <w:t xml:space="preserve"> </w:t>
      </w:r>
      <w:r w:rsidR="00E30717">
        <w:rPr>
          <w:rFonts w:eastAsiaTheme="minorEastAsia"/>
          <w:sz w:val="24"/>
          <w:szCs w:val="24"/>
        </w:rPr>
        <w:t>be</w:t>
      </w:r>
      <w:r w:rsidR="5F0184AC" w:rsidRPr="6D49EB7C">
        <w:rPr>
          <w:rFonts w:eastAsiaTheme="minorEastAsia"/>
          <w:sz w:val="24"/>
          <w:szCs w:val="24"/>
        </w:rPr>
        <w:t>low</w:t>
      </w:r>
      <w:r w:rsidR="00E30717">
        <w:rPr>
          <w:rFonts w:eastAsiaTheme="minorEastAsia"/>
          <w:sz w:val="24"/>
          <w:szCs w:val="24"/>
        </w:rPr>
        <w:t xml:space="preserve"> </w:t>
      </w:r>
      <w:r w:rsidR="00C33C95">
        <w:rPr>
          <w:rFonts w:eastAsiaTheme="minorEastAsia"/>
          <w:sz w:val="24"/>
          <w:szCs w:val="24"/>
        </w:rPr>
        <w:t xml:space="preserve">its </w:t>
      </w:r>
      <w:r w:rsidR="00E30717">
        <w:rPr>
          <w:rFonts w:eastAsiaTheme="minorEastAsia"/>
          <w:sz w:val="24"/>
          <w:szCs w:val="24"/>
        </w:rPr>
        <w:t>average</w:t>
      </w:r>
      <w:r w:rsidR="003E720C">
        <w:rPr>
          <w:rFonts w:eastAsiaTheme="minorEastAsia"/>
          <w:sz w:val="24"/>
          <w:szCs w:val="24"/>
        </w:rPr>
        <w:t xml:space="preserve"> for its services</w:t>
      </w:r>
      <w:r w:rsidR="00E30717">
        <w:rPr>
          <w:rFonts w:eastAsiaTheme="minorEastAsia"/>
          <w:sz w:val="24"/>
          <w:szCs w:val="24"/>
        </w:rPr>
        <w:t xml:space="preserve">. This </w:t>
      </w:r>
      <w:r w:rsidR="76924612" w:rsidRPr="6D49EB7C">
        <w:rPr>
          <w:rFonts w:eastAsiaTheme="minorEastAsia"/>
          <w:sz w:val="24"/>
          <w:szCs w:val="24"/>
        </w:rPr>
        <w:t>impossible</w:t>
      </w:r>
      <w:r w:rsidR="00F648FD">
        <w:rPr>
          <w:rFonts w:eastAsiaTheme="minorEastAsia"/>
          <w:sz w:val="24"/>
          <w:szCs w:val="24"/>
        </w:rPr>
        <w:t xml:space="preserve"> fact</w:t>
      </w:r>
      <w:r w:rsidR="76924612" w:rsidRPr="6D49EB7C">
        <w:rPr>
          <w:rFonts w:eastAsiaTheme="minorEastAsia"/>
          <w:sz w:val="24"/>
          <w:szCs w:val="24"/>
        </w:rPr>
        <w:t xml:space="preserve"> </w:t>
      </w:r>
      <w:r w:rsidR="00E30717">
        <w:rPr>
          <w:rFonts w:eastAsiaTheme="minorEastAsia"/>
          <w:sz w:val="24"/>
          <w:szCs w:val="24"/>
        </w:rPr>
        <w:t>is to</w:t>
      </w:r>
      <w:r w:rsidR="76924612" w:rsidRPr="6D49EB7C">
        <w:rPr>
          <w:rFonts w:eastAsiaTheme="minorEastAsia"/>
          <w:sz w:val="24"/>
          <w:szCs w:val="24"/>
        </w:rPr>
        <w:t xml:space="preserve"> consider</w:t>
      </w:r>
      <w:r w:rsidR="0DA5C417" w:rsidRPr="6D49EB7C">
        <w:rPr>
          <w:rFonts w:eastAsiaTheme="minorEastAsia"/>
          <w:sz w:val="24"/>
          <w:szCs w:val="24"/>
        </w:rPr>
        <w:t xml:space="preserve"> </w:t>
      </w:r>
      <w:r w:rsidR="76924612" w:rsidRPr="6D49EB7C">
        <w:rPr>
          <w:rFonts w:eastAsiaTheme="minorEastAsia"/>
          <w:sz w:val="24"/>
          <w:szCs w:val="24"/>
        </w:rPr>
        <w:t xml:space="preserve">addressing </w:t>
      </w:r>
      <w:r w:rsidR="7F5146B8" w:rsidRPr="6D49EB7C">
        <w:rPr>
          <w:rFonts w:eastAsiaTheme="minorEastAsia"/>
          <w:sz w:val="24"/>
          <w:szCs w:val="24"/>
        </w:rPr>
        <w:t>all t</w:t>
      </w:r>
      <w:r w:rsidR="76924612" w:rsidRPr="6D49EB7C">
        <w:rPr>
          <w:rFonts w:eastAsiaTheme="minorEastAsia"/>
          <w:sz w:val="24"/>
          <w:szCs w:val="24"/>
        </w:rPr>
        <w:t xml:space="preserve">hese roles in CBRS </w:t>
      </w:r>
      <w:r w:rsidR="05329B8E" w:rsidRPr="6D49EB7C">
        <w:rPr>
          <w:rFonts w:eastAsiaTheme="minorEastAsia"/>
          <w:sz w:val="24"/>
          <w:szCs w:val="24"/>
        </w:rPr>
        <w:t>without</w:t>
      </w:r>
      <w:r w:rsidR="0D11A1ED" w:rsidRPr="6D49EB7C">
        <w:rPr>
          <w:rFonts w:eastAsiaTheme="minorEastAsia"/>
          <w:sz w:val="24"/>
          <w:szCs w:val="24"/>
        </w:rPr>
        <w:t xml:space="preserve"> </w:t>
      </w:r>
      <w:r w:rsidR="17B147EF" w:rsidRPr="6D49EB7C">
        <w:rPr>
          <w:rFonts w:eastAsiaTheme="minorEastAsia"/>
          <w:sz w:val="24"/>
          <w:szCs w:val="24"/>
        </w:rPr>
        <w:t>other</w:t>
      </w:r>
      <w:r w:rsidR="0D11A1ED" w:rsidRPr="6D49EB7C">
        <w:rPr>
          <w:rFonts w:eastAsiaTheme="minorEastAsia"/>
          <w:sz w:val="24"/>
          <w:szCs w:val="24"/>
        </w:rPr>
        <w:t xml:space="preserve"> </w:t>
      </w:r>
      <w:r w:rsidR="47F0893F" w:rsidRPr="6D49EB7C">
        <w:rPr>
          <w:rFonts w:eastAsiaTheme="minorEastAsia"/>
          <w:sz w:val="24"/>
          <w:szCs w:val="24"/>
        </w:rPr>
        <w:t>members been</w:t>
      </w:r>
      <w:r w:rsidR="0D11A1ED" w:rsidRPr="6D49EB7C">
        <w:rPr>
          <w:rFonts w:eastAsiaTheme="minorEastAsia"/>
          <w:sz w:val="24"/>
          <w:szCs w:val="24"/>
        </w:rPr>
        <w:t xml:space="preserve"> unspoken for </w:t>
      </w:r>
      <w:r w:rsidR="3A306C03" w:rsidRPr="6D49EB7C">
        <w:rPr>
          <w:rFonts w:eastAsiaTheme="minorEastAsia"/>
          <w:sz w:val="24"/>
          <w:szCs w:val="24"/>
        </w:rPr>
        <w:t xml:space="preserve">within </w:t>
      </w:r>
      <w:r w:rsidR="0D7F8C0E" w:rsidRPr="6D49EB7C">
        <w:rPr>
          <w:rFonts w:eastAsiaTheme="minorEastAsia"/>
          <w:sz w:val="24"/>
          <w:szCs w:val="24"/>
        </w:rPr>
        <w:t xml:space="preserve">its </w:t>
      </w:r>
      <w:r w:rsidR="27504D27" w:rsidRPr="6D49EB7C">
        <w:rPr>
          <w:rFonts w:eastAsiaTheme="minorEastAsia"/>
          <w:sz w:val="24"/>
          <w:szCs w:val="24"/>
        </w:rPr>
        <w:t xml:space="preserve">accurate </w:t>
      </w:r>
      <w:r w:rsidR="3A306C03" w:rsidRPr="6D49EB7C">
        <w:rPr>
          <w:rFonts w:eastAsiaTheme="minorEastAsia"/>
          <w:sz w:val="24"/>
          <w:szCs w:val="24"/>
        </w:rPr>
        <w:t>study</w:t>
      </w:r>
      <w:r w:rsidR="39AEB32D" w:rsidRPr="6D49EB7C">
        <w:rPr>
          <w:rFonts w:eastAsiaTheme="minorEastAsia"/>
          <w:sz w:val="24"/>
          <w:szCs w:val="24"/>
        </w:rPr>
        <w:t xml:space="preserve"> finding</w:t>
      </w:r>
      <w:r w:rsidR="00E8135E">
        <w:rPr>
          <w:rFonts w:eastAsiaTheme="minorEastAsia"/>
          <w:sz w:val="24"/>
          <w:szCs w:val="24"/>
        </w:rPr>
        <w:t>s</w:t>
      </w:r>
      <w:r w:rsidR="49495315" w:rsidRPr="6D49EB7C">
        <w:rPr>
          <w:rFonts w:eastAsiaTheme="minorEastAsia"/>
          <w:sz w:val="24"/>
          <w:szCs w:val="24"/>
        </w:rPr>
        <w:t>.</w:t>
      </w:r>
      <w:r w:rsidR="004B7E0B">
        <w:rPr>
          <w:rFonts w:eastAsiaTheme="minorEastAsia"/>
          <w:sz w:val="24"/>
          <w:szCs w:val="24"/>
        </w:rPr>
        <w:t xml:space="preserve"> </w:t>
      </w:r>
      <w:r w:rsidR="006772FA">
        <w:rPr>
          <w:rFonts w:eastAsiaTheme="minorEastAsia"/>
          <w:sz w:val="24"/>
          <w:szCs w:val="24"/>
        </w:rPr>
        <w:t>Therefore,</w:t>
      </w:r>
      <w:r w:rsidR="004B7E0B">
        <w:rPr>
          <w:rFonts w:eastAsiaTheme="minorEastAsia"/>
          <w:sz w:val="24"/>
          <w:szCs w:val="24"/>
        </w:rPr>
        <w:t xml:space="preserve"> </w:t>
      </w:r>
      <w:r w:rsidR="00C770C4">
        <w:rPr>
          <w:rFonts w:eastAsiaTheme="minorEastAsia"/>
          <w:sz w:val="24"/>
          <w:szCs w:val="24"/>
        </w:rPr>
        <w:t xml:space="preserve">some further research may be </w:t>
      </w:r>
      <w:r w:rsidR="00266743">
        <w:rPr>
          <w:rFonts w:eastAsiaTheme="minorEastAsia"/>
          <w:sz w:val="24"/>
          <w:szCs w:val="24"/>
        </w:rPr>
        <w:t>undertaken</w:t>
      </w:r>
      <w:r w:rsidR="00C770C4">
        <w:rPr>
          <w:rFonts w:eastAsiaTheme="minorEastAsia"/>
          <w:sz w:val="24"/>
          <w:szCs w:val="24"/>
        </w:rPr>
        <w:t xml:space="preserve"> in the future</w:t>
      </w:r>
      <w:r w:rsidR="00A06DC2">
        <w:rPr>
          <w:rFonts w:eastAsiaTheme="minorEastAsia"/>
          <w:sz w:val="24"/>
          <w:szCs w:val="24"/>
        </w:rPr>
        <w:t>, this</w:t>
      </w:r>
      <w:r w:rsidR="00990977">
        <w:rPr>
          <w:rFonts w:eastAsiaTheme="minorEastAsia"/>
          <w:sz w:val="24"/>
          <w:szCs w:val="24"/>
        </w:rPr>
        <w:t xml:space="preserve"> will</w:t>
      </w:r>
      <w:r w:rsidR="00581085">
        <w:rPr>
          <w:rFonts w:eastAsiaTheme="minorEastAsia"/>
          <w:sz w:val="24"/>
          <w:szCs w:val="24"/>
        </w:rPr>
        <w:t xml:space="preserve"> </w:t>
      </w:r>
      <w:r w:rsidR="004C3329">
        <w:rPr>
          <w:rFonts w:eastAsiaTheme="minorEastAsia"/>
          <w:sz w:val="24"/>
          <w:szCs w:val="24"/>
        </w:rPr>
        <w:t>help</w:t>
      </w:r>
      <w:r w:rsidR="00581085">
        <w:rPr>
          <w:rFonts w:eastAsiaTheme="minorEastAsia"/>
          <w:sz w:val="24"/>
          <w:szCs w:val="24"/>
        </w:rPr>
        <w:t xml:space="preserve"> </w:t>
      </w:r>
      <w:r w:rsidR="00CE6E3F">
        <w:rPr>
          <w:rFonts w:eastAsiaTheme="minorEastAsia"/>
          <w:sz w:val="24"/>
          <w:szCs w:val="24"/>
        </w:rPr>
        <w:t xml:space="preserve">fill in </w:t>
      </w:r>
      <w:r w:rsidR="00581085">
        <w:rPr>
          <w:rFonts w:eastAsiaTheme="minorEastAsia"/>
          <w:sz w:val="24"/>
          <w:szCs w:val="24"/>
        </w:rPr>
        <w:t>gaps</w:t>
      </w:r>
      <w:r w:rsidR="00886806">
        <w:rPr>
          <w:rFonts w:eastAsiaTheme="minorEastAsia"/>
          <w:sz w:val="24"/>
          <w:szCs w:val="24"/>
        </w:rPr>
        <w:t xml:space="preserve"> </w:t>
      </w:r>
      <w:r w:rsidR="007A3FF0">
        <w:rPr>
          <w:rFonts w:eastAsiaTheme="minorEastAsia"/>
          <w:sz w:val="24"/>
          <w:szCs w:val="24"/>
        </w:rPr>
        <w:t xml:space="preserve">found </w:t>
      </w:r>
      <w:r w:rsidR="00C44A20">
        <w:rPr>
          <w:rFonts w:eastAsiaTheme="minorEastAsia"/>
          <w:sz w:val="24"/>
          <w:szCs w:val="24"/>
        </w:rPr>
        <w:t>in</w:t>
      </w:r>
      <w:r w:rsidR="00581085">
        <w:rPr>
          <w:rFonts w:eastAsiaTheme="minorEastAsia"/>
          <w:sz w:val="24"/>
          <w:szCs w:val="24"/>
        </w:rPr>
        <w:t xml:space="preserve"> </w:t>
      </w:r>
      <w:r w:rsidR="00616713" w:rsidRPr="007A3FF0">
        <w:rPr>
          <w:sz w:val="24"/>
          <w:szCs w:val="24"/>
        </w:rPr>
        <w:t>community-based rehabilitation</w:t>
      </w:r>
      <w:r w:rsidR="00616713">
        <w:t xml:space="preserve"> </w:t>
      </w:r>
      <w:r w:rsidR="00616713" w:rsidRPr="00C44A20">
        <w:rPr>
          <w:sz w:val="24"/>
          <w:szCs w:val="24"/>
        </w:rPr>
        <w:t>services</w:t>
      </w:r>
      <w:r w:rsidR="00990977">
        <w:rPr>
          <w:sz w:val="24"/>
          <w:szCs w:val="24"/>
        </w:rPr>
        <w:t xml:space="preserve"> and overall</w:t>
      </w:r>
      <w:r w:rsidR="007A3FF0">
        <w:t xml:space="preserve"> </w:t>
      </w:r>
      <w:r w:rsidR="00266743">
        <w:rPr>
          <w:rFonts w:eastAsiaTheme="minorEastAsia"/>
          <w:sz w:val="24"/>
          <w:szCs w:val="24"/>
        </w:rPr>
        <w:t>productivity</w:t>
      </w:r>
      <w:r w:rsidR="006772FA">
        <w:rPr>
          <w:rFonts w:eastAsiaTheme="minorEastAsia"/>
          <w:sz w:val="24"/>
          <w:szCs w:val="24"/>
        </w:rPr>
        <w:t xml:space="preserve"> and</w:t>
      </w:r>
      <w:r w:rsidR="004C3329">
        <w:rPr>
          <w:rFonts w:eastAsiaTheme="minorEastAsia"/>
          <w:sz w:val="24"/>
          <w:szCs w:val="24"/>
        </w:rPr>
        <w:t xml:space="preserve"> </w:t>
      </w:r>
      <w:r w:rsidR="00886806">
        <w:rPr>
          <w:rFonts w:eastAsiaTheme="minorEastAsia"/>
          <w:sz w:val="24"/>
          <w:szCs w:val="24"/>
        </w:rPr>
        <w:t>its</w:t>
      </w:r>
      <w:r w:rsidR="00990977">
        <w:rPr>
          <w:rFonts w:eastAsiaTheme="minorEastAsia"/>
          <w:sz w:val="24"/>
          <w:szCs w:val="24"/>
        </w:rPr>
        <w:t xml:space="preserve"> main</w:t>
      </w:r>
      <w:r w:rsidR="006772FA">
        <w:rPr>
          <w:rFonts w:eastAsiaTheme="minorEastAsia"/>
          <w:sz w:val="24"/>
          <w:szCs w:val="24"/>
        </w:rPr>
        <w:t xml:space="preserve"> roles</w:t>
      </w:r>
      <w:r w:rsidR="00266743">
        <w:rPr>
          <w:rFonts w:eastAsiaTheme="minorEastAsia"/>
          <w:sz w:val="24"/>
          <w:szCs w:val="24"/>
        </w:rPr>
        <w:t>.</w:t>
      </w:r>
      <w:r w:rsidR="00764973">
        <w:rPr>
          <w:rFonts w:eastAsiaTheme="minorEastAsia"/>
          <w:sz w:val="24"/>
          <w:szCs w:val="24"/>
        </w:rPr>
        <w:t xml:space="preserve"> </w:t>
      </w:r>
      <w:r w:rsidR="00886806">
        <w:rPr>
          <w:rFonts w:eastAsiaTheme="minorEastAsia"/>
          <w:sz w:val="24"/>
          <w:szCs w:val="24"/>
        </w:rPr>
        <w:t xml:space="preserve">A </w:t>
      </w:r>
      <w:r w:rsidR="00BD3FA0">
        <w:rPr>
          <w:rFonts w:eastAsiaTheme="minorEastAsia"/>
          <w:sz w:val="24"/>
          <w:szCs w:val="24"/>
        </w:rPr>
        <w:t>measurement of progress</w:t>
      </w:r>
      <w:r w:rsidR="00CB545A">
        <w:rPr>
          <w:rFonts w:eastAsiaTheme="minorEastAsia"/>
          <w:sz w:val="24"/>
          <w:szCs w:val="24"/>
        </w:rPr>
        <w:t xml:space="preserve"> </w:t>
      </w:r>
      <w:r w:rsidR="00886806">
        <w:rPr>
          <w:rFonts w:eastAsiaTheme="minorEastAsia"/>
          <w:sz w:val="24"/>
          <w:szCs w:val="24"/>
        </w:rPr>
        <w:t xml:space="preserve">and its </w:t>
      </w:r>
      <w:r w:rsidR="00F2233B">
        <w:rPr>
          <w:rFonts w:eastAsiaTheme="minorEastAsia"/>
          <w:sz w:val="24"/>
          <w:szCs w:val="24"/>
        </w:rPr>
        <w:t xml:space="preserve">requirements </w:t>
      </w:r>
      <w:r w:rsidR="00CB545A">
        <w:rPr>
          <w:rFonts w:eastAsiaTheme="minorEastAsia"/>
          <w:sz w:val="24"/>
          <w:szCs w:val="24"/>
        </w:rPr>
        <w:t>in healthcare</w:t>
      </w:r>
      <w:r w:rsidR="00E408BE">
        <w:rPr>
          <w:rFonts w:eastAsiaTheme="minorEastAsia"/>
          <w:sz w:val="24"/>
          <w:szCs w:val="24"/>
        </w:rPr>
        <w:t xml:space="preserve"> would include a wider</w:t>
      </w:r>
      <w:r w:rsidR="008A35C5">
        <w:rPr>
          <w:rFonts w:eastAsiaTheme="minorEastAsia"/>
          <w:sz w:val="24"/>
          <w:szCs w:val="24"/>
        </w:rPr>
        <w:t xml:space="preserve"> view of </w:t>
      </w:r>
      <w:r w:rsidR="005F774F">
        <w:rPr>
          <w:rFonts w:eastAsiaTheme="minorEastAsia"/>
          <w:sz w:val="24"/>
          <w:szCs w:val="24"/>
        </w:rPr>
        <w:t xml:space="preserve">the CBRS </w:t>
      </w:r>
      <w:r w:rsidR="008A35C5">
        <w:rPr>
          <w:rFonts w:eastAsiaTheme="minorEastAsia"/>
          <w:sz w:val="24"/>
          <w:szCs w:val="24"/>
        </w:rPr>
        <w:t>structure</w:t>
      </w:r>
      <w:r w:rsidR="00C44A20">
        <w:rPr>
          <w:rFonts w:eastAsiaTheme="minorEastAsia"/>
          <w:sz w:val="24"/>
          <w:szCs w:val="24"/>
        </w:rPr>
        <w:t>s</w:t>
      </w:r>
      <w:r w:rsidR="005F774F">
        <w:rPr>
          <w:rFonts w:eastAsiaTheme="minorEastAsia"/>
          <w:sz w:val="24"/>
          <w:szCs w:val="24"/>
        </w:rPr>
        <w:t>,</w:t>
      </w:r>
      <w:r w:rsidR="008A35C5">
        <w:rPr>
          <w:rFonts w:eastAsiaTheme="minorEastAsia"/>
          <w:sz w:val="24"/>
          <w:szCs w:val="24"/>
        </w:rPr>
        <w:t xml:space="preserve"> depending on which</w:t>
      </w:r>
      <w:r w:rsidR="00B27257">
        <w:rPr>
          <w:rFonts w:eastAsiaTheme="minorEastAsia"/>
          <w:sz w:val="24"/>
          <w:szCs w:val="24"/>
        </w:rPr>
        <w:t xml:space="preserve"> of the criteria</w:t>
      </w:r>
      <w:r w:rsidR="00545C9E">
        <w:rPr>
          <w:rFonts w:eastAsiaTheme="minorEastAsia"/>
          <w:sz w:val="24"/>
          <w:szCs w:val="24"/>
        </w:rPr>
        <w:t xml:space="preserve"> standards</w:t>
      </w:r>
      <w:r w:rsidR="00EB72B2">
        <w:rPr>
          <w:rFonts w:eastAsiaTheme="minorEastAsia"/>
          <w:sz w:val="24"/>
          <w:szCs w:val="24"/>
        </w:rPr>
        <w:t xml:space="preserve"> </w:t>
      </w:r>
      <w:r w:rsidR="00B27257">
        <w:rPr>
          <w:rFonts w:eastAsiaTheme="minorEastAsia"/>
          <w:sz w:val="24"/>
          <w:szCs w:val="24"/>
        </w:rPr>
        <w:t xml:space="preserve">and focus groups </w:t>
      </w:r>
      <w:r w:rsidR="00EB72B2">
        <w:rPr>
          <w:rFonts w:eastAsiaTheme="minorEastAsia"/>
          <w:sz w:val="24"/>
          <w:szCs w:val="24"/>
        </w:rPr>
        <w:t>a</w:t>
      </w:r>
      <w:r w:rsidR="00B27257">
        <w:rPr>
          <w:rFonts w:eastAsiaTheme="minorEastAsia"/>
          <w:sz w:val="24"/>
          <w:szCs w:val="24"/>
        </w:rPr>
        <w:t>re</w:t>
      </w:r>
      <w:r w:rsidR="00545C9E">
        <w:rPr>
          <w:rFonts w:eastAsiaTheme="minorEastAsia"/>
          <w:sz w:val="24"/>
          <w:szCs w:val="24"/>
        </w:rPr>
        <w:t xml:space="preserve"> </w:t>
      </w:r>
      <w:r w:rsidR="00B27257">
        <w:rPr>
          <w:rFonts w:eastAsiaTheme="minorEastAsia"/>
          <w:sz w:val="24"/>
          <w:szCs w:val="24"/>
        </w:rPr>
        <w:t xml:space="preserve">used </w:t>
      </w:r>
      <w:r w:rsidR="00174105">
        <w:rPr>
          <w:rFonts w:eastAsiaTheme="minorEastAsia"/>
          <w:sz w:val="24"/>
          <w:szCs w:val="24"/>
        </w:rPr>
        <w:t xml:space="preserve">in </w:t>
      </w:r>
      <w:r w:rsidR="00353FC9">
        <w:rPr>
          <w:rFonts w:eastAsiaTheme="minorEastAsia"/>
          <w:sz w:val="24"/>
          <w:szCs w:val="24"/>
        </w:rPr>
        <w:t>next</w:t>
      </w:r>
      <w:r w:rsidR="00174105">
        <w:rPr>
          <w:rFonts w:eastAsiaTheme="minorEastAsia"/>
          <w:sz w:val="24"/>
          <w:szCs w:val="24"/>
        </w:rPr>
        <w:t xml:space="preserve"> research methods </w:t>
      </w:r>
      <w:r w:rsidR="00B500DE">
        <w:rPr>
          <w:rFonts w:eastAsiaTheme="minorEastAsia"/>
          <w:sz w:val="24"/>
          <w:szCs w:val="24"/>
        </w:rPr>
        <w:t>of</w:t>
      </w:r>
      <w:r w:rsidR="00174105">
        <w:rPr>
          <w:rFonts w:eastAsiaTheme="minorEastAsia"/>
          <w:sz w:val="24"/>
          <w:szCs w:val="24"/>
        </w:rPr>
        <w:t xml:space="preserve"> C</w:t>
      </w:r>
      <w:r w:rsidR="00B500DE">
        <w:rPr>
          <w:rFonts w:eastAsiaTheme="minorEastAsia"/>
          <w:sz w:val="24"/>
          <w:szCs w:val="24"/>
        </w:rPr>
        <w:t>BRS</w:t>
      </w:r>
      <w:r w:rsidR="00174105">
        <w:rPr>
          <w:rFonts w:eastAsiaTheme="minorEastAsia"/>
          <w:sz w:val="24"/>
          <w:szCs w:val="24"/>
        </w:rPr>
        <w:t xml:space="preserve">. </w:t>
      </w:r>
    </w:p>
    <w:p w14:paraId="6042F3F9" w14:textId="761BE1E4" w:rsidR="6D49EB7C" w:rsidRDefault="6D49EB7C" w:rsidP="6D49EB7C">
      <w:pPr>
        <w:spacing w:line="257" w:lineRule="auto"/>
        <w:rPr>
          <w:rFonts w:eastAsiaTheme="minorEastAsia"/>
          <w:sz w:val="24"/>
          <w:szCs w:val="24"/>
        </w:rPr>
      </w:pPr>
    </w:p>
    <w:p w14:paraId="5B31CC52" w14:textId="2DC0C390" w:rsidR="6D49EB7C" w:rsidRDefault="6D49EB7C" w:rsidP="6D49EB7C">
      <w:pPr>
        <w:spacing w:line="257" w:lineRule="auto"/>
        <w:rPr>
          <w:rFonts w:eastAsiaTheme="minorEastAsia"/>
          <w:sz w:val="24"/>
          <w:szCs w:val="24"/>
        </w:rPr>
      </w:pPr>
    </w:p>
    <w:p w14:paraId="5BCB998C" w14:textId="76EE4E6A" w:rsidR="6D49EB7C" w:rsidRDefault="6D49EB7C" w:rsidP="6D49EB7C">
      <w:pPr>
        <w:spacing w:line="257" w:lineRule="auto"/>
        <w:rPr>
          <w:rFonts w:eastAsiaTheme="minorEastAsia"/>
          <w:sz w:val="24"/>
          <w:szCs w:val="24"/>
        </w:rPr>
      </w:pPr>
    </w:p>
    <w:p w14:paraId="23CE8764" w14:textId="550CBDEF" w:rsidR="4ABEDAC9" w:rsidRDefault="4ABEDAC9" w:rsidP="6D49EB7C">
      <w:pPr>
        <w:spacing w:line="257" w:lineRule="auto"/>
        <w:rPr>
          <w:rFonts w:eastAsiaTheme="minorEastAsia"/>
          <w:sz w:val="24"/>
          <w:szCs w:val="24"/>
        </w:rPr>
      </w:pPr>
    </w:p>
    <w:p w14:paraId="593BBAA1" w14:textId="138CBD87" w:rsidR="6D49EB7C" w:rsidRDefault="6D49EB7C" w:rsidP="6D49EB7C">
      <w:pPr>
        <w:spacing w:line="257" w:lineRule="auto"/>
        <w:rPr>
          <w:rFonts w:ascii="Calibri" w:eastAsia="Calibri" w:hAnsi="Calibri" w:cs="Calibri"/>
          <w:b/>
          <w:bCs/>
          <w:sz w:val="24"/>
          <w:szCs w:val="24"/>
        </w:rPr>
      </w:pPr>
    </w:p>
    <w:p w14:paraId="464CD4A6" w14:textId="78453BD1" w:rsidR="6D49EB7C" w:rsidRDefault="6D49EB7C" w:rsidP="6D49EB7C">
      <w:pPr>
        <w:pStyle w:val="NormalWeb"/>
        <w:spacing w:before="0" w:beforeAutospacing="0" w:after="0" w:afterAutospacing="0"/>
      </w:pPr>
    </w:p>
    <w:p w14:paraId="669BAE06" w14:textId="1C18F15E" w:rsidR="003914D4" w:rsidRDefault="003914D4" w:rsidP="6D49EB7C">
      <w:pPr>
        <w:pStyle w:val="NormalWeb"/>
        <w:spacing w:before="0" w:beforeAutospacing="0" w:after="0" w:afterAutospacing="0"/>
        <w:textAlignment w:val="baseline"/>
        <w:rPr>
          <w:color w:val="000000" w:themeColor="text1"/>
        </w:rPr>
      </w:pPr>
    </w:p>
    <w:p w14:paraId="36B0AE42" w14:textId="0B0EAD61" w:rsidR="6D49EB7C" w:rsidRDefault="6D49EB7C" w:rsidP="6D49EB7C">
      <w:pPr>
        <w:pStyle w:val="NormalWeb"/>
        <w:spacing w:before="0" w:beforeAutospacing="0" w:after="0" w:afterAutospacing="0"/>
      </w:pPr>
    </w:p>
    <w:p w14:paraId="64519D25" w14:textId="14A9B866" w:rsidR="003914D4" w:rsidRDefault="003914D4" w:rsidP="6D49EB7C">
      <w:pPr>
        <w:pStyle w:val="NormalWeb"/>
        <w:spacing w:before="0" w:beforeAutospacing="0" w:after="0" w:afterAutospacing="0"/>
        <w:textAlignment w:val="baseline"/>
        <w:rPr>
          <w:rFonts w:ascii="Calibri" w:eastAsia="Calibri" w:hAnsi="Calibri" w:cs="Calibri"/>
          <w:shd w:val="clear" w:color="auto" w:fill="FFFFFF"/>
        </w:rPr>
      </w:pPr>
    </w:p>
    <w:p w14:paraId="747065AE" w14:textId="7A9D361B" w:rsidR="6D49EB7C" w:rsidRDefault="6D49EB7C" w:rsidP="6D49EB7C">
      <w:pPr>
        <w:pStyle w:val="NormalWeb"/>
        <w:spacing w:before="0" w:beforeAutospacing="0" w:after="0" w:afterAutospacing="0"/>
      </w:pPr>
    </w:p>
    <w:p w14:paraId="06402073" w14:textId="77777777" w:rsidR="00400069" w:rsidRDefault="338BB90B" w:rsidP="6D49EB7C">
      <w:pPr>
        <w:pStyle w:val="NormalWeb"/>
        <w:spacing w:before="0" w:beforeAutospacing="0" w:after="0" w:afterAutospacing="0"/>
        <w:rPr>
          <w:rFonts w:ascii="Calibri" w:eastAsia="Calibri" w:hAnsi="Calibri" w:cs="Calibri"/>
        </w:rPr>
      </w:pPr>
      <w:r w:rsidRPr="6D49EB7C">
        <w:rPr>
          <w:rFonts w:ascii="Calibri" w:eastAsia="Calibri" w:hAnsi="Calibri" w:cs="Calibri"/>
        </w:rPr>
        <w:t xml:space="preserve">                                                                 </w:t>
      </w:r>
    </w:p>
    <w:p w14:paraId="06CB3DE4" w14:textId="77777777" w:rsidR="00400069" w:rsidRDefault="00400069" w:rsidP="6D49EB7C">
      <w:pPr>
        <w:pStyle w:val="NormalWeb"/>
        <w:spacing w:before="0" w:beforeAutospacing="0" w:after="0" w:afterAutospacing="0"/>
        <w:rPr>
          <w:rFonts w:ascii="Calibri" w:eastAsia="Calibri" w:hAnsi="Calibri" w:cs="Calibri"/>
        </w:rPr>
      </w:pPr>
    </w:p>
    <w:p w14:paraId="569D76C3" w14:textId="77777777" w:rsidR="00400069" w:rsidRDefault="00400069" w:rsidP="6D49EB7C">
      <w:pPr>
        <w:pStyle w:val="NormalWeb"/>
        <w:spacing w:before="0" w:beforeAutospacing="0" w:after="0" w:afterAutospacing="0"/>
        <w:rPr>
          <w:rFonts w:ascii="Calibri" w:eastAsia="Calibri" w:hAnsi="Calibri" w:cs="Calibri"/>
        </w:rPr>
      </w:pPr>
    </w:p>
    <w:p w14:paraId="06CC3301" w14:textId="77777777" w:rsidR="00400069" w:rsidRDefault="00400069" w:rsidP="6D49EB7C">
      <w:pPr>
        <w:pStyle w:val="NormalWeb"/>
        <w:spacing w:before="0" w:beforeAutospacing="0" w:after="0" w:afterAutospacing="0"/>
        <w:rPr>
          <w:rFonts w:ascii="Calibri" w:eastAsia="Calibri" w:hAnsi="Calibri" w:cs="Calibri"/>
        </w:rPr>
      </w:pPr>
    </w:p>
    <w:p w14:paraId="7B22F41F" w14:textId="77777777" w:rsidR="00400069" w:rsidRDefault="00400069" w:rsidP="6D49EB7C">
      <w:pPr>
        <w:pStyle w:val="NormalWeb"/>
        <w:spacing w:before="0" w:beforeAutospacing="0" w:after="0" w:afterAutospacing="0"/>
        <w:rPr>
          <w:rFonts w:ascii="Calibri" w:eastAsia="Calibri" w:hAnsi="Calibri" w:cs="Calibri"/>
        </w:rPr>
      </w:pPr>
    </w:p>
    <w:p w14:paraId="153407A8" w14:textId="77777777" w:rsidR="00400069" w:rsidRDefault="00400069" w:rsidP="6D49EB7C">
      <w:pPr>
        <w:pStyle w:val="NormalWeb"/>
        <w:spacing w:before="0" w:beforeAutospacing="0" w:after="0" w:afterAutospacing="0"/>
        <w:rPr>
          <w:rFonts w:ascii="Calibri" w:eastAsia="Calibri" w:hAnsi="Calibri" w:cs="Calibri"/>
        </w:rPr>
      </w:pPr>
    </w:p>
    <w:p w14:paraId="6010016C" w14:textId="77777777" w:rsidR="00400069" w:rsidRDefault="00400069" w:rsidP="6D49EB7C">
      <w:pPr>
        <w:pStyle w:val="NormalWeb"/>
        <w:spacing w:before="0" w:beforeAutospacing="0" w:after="0" w:afterAutospacing="0"/>
        <w:rPr>
          <w:rFonts w:ascii="Calibri" w:eastAsia="Calibri" w:hAnsi="Calibri" w:cs="Calibri"/>
        </w:rPr>
      </w:pPr>
    </w:p>
    <w:p w14:paraId="41E64590" w14:textId="77777777" w:rsidR="00400069" w:rsidRDefault="00400069" w:rsidP="6D49EB7C">
      <w:pPr>
        <w:pStyle w:val="NormalWeb"/>
        <w:spacing w:before="0" w:beforeAutospacing="0" w:after="0" w:afterAutospacing="0"/>
        <w:rPr>
          <w:rFonts w:ascii="Calibri" w:eastAsia="Calibri" w:hAnsi="Calibri" w:cs="Calibri"/>
        </w:rPr>
      </w:pPr>
    </w:p>
    <w:p w14:paraId="571F8B8B" w14:textId="77777777" w:rsidR="00327FA7" w:rsidRDefault="00327FA7" w:rsidP="6D49EB7C">
      <w:pPr>
        <w:pStyle w:val="NormalWeb"/>
        <w:spacing w:before="0" w:beforeAutospacing="0" w:after="0" w:afterAutospacing="0"/>
        <w:rPr>
          <w:rFonts w:ascii="Calibri" w:eastAsia="Calibri" w:hAnsi="Calibri" w:cs="Calibri"/>
        </w:rPr>
      </w:pPr>
      <w:r>
        <w:rPr>
          <w:rFonts w:ascii="Calibri" w:eastAsia="Calibri" w:hAnsi="Calibri" w:cs="Calibri"/>
        </w:rPr>
        <w:t xml:space="preserve">                                                               </w:t>
      </w:r>
    </w:p>
    <w:p w14:paraId="5CE629E7" w14:textId="77777777" w:rsidR="00327FA7" w:rsidRDefault="00327FA7" w:rsidP="6D49EB7C">
      <w:pPr>
        <w:pStyle w:val="NormalWeb"/>
        <w:spacing w:before="0" w:beforeAutospacing="0" w:after="0" w:afterAutospacing="0"/>
        <w:rPr>
          <w:rFonts w:ascii="Calibri" w:eastAsia="Calibri" w:hAnsi="Calibri" w:cs="Calibri"/>
        </w:rPr>
      </w:pPr>
    </w:p>
    <w:p w14:paraId="7ED8E46F" w14:textId="77777777" w:rsidR="00327FA7" w:rsidRDefault="00327FA7" w:rsidP="6D49EB7C">
      <w:pPr>
        <w:pStyle w:val="NormalWeb"/>
        <w:spacing w:before="0" w:beforeAutospacing="0" w:after="0" w:afterAutospacing="0"/>
        <w:rPr>
          <w:rFonts w:ascii="Calibri" w:eastAsia="Calibri" w:hAnsi="Calibri" w:cs="Calibri"/>
        </w:rPr>
      </w:pPr>
    </w:p>
    <w:p w14:paraId="2DB88000" w14:textId="77777777" w:rsidR="00327FA7" w:rsidRDefault="00327FA7" w:rsidP="6D49EB7C">
      <w:pPr>
        <w:pStyle w:val="NormalWeb"/>
        <w:spacing w:before="0" w:beforeAutospacing="0" w:after="0" w:afterAutospacing="0"/>
        <w:rPr>
          <w:rFonts w:ascii="Calibri" w:eastAsia="Calibri" w:hAnsi="Calibri" w:cs="Calibri"/>
        </w:rPr>
      </w:pPr>
    </w:p>
    <w:p w14:paraId="72310CDF" w14:textId="77777777" w:rsidR="00327FA7" w:rsidRDefault="00327FA7" w:rsidP="6D49EB7C">
      <w:pPr>
        <w:pStyle w:val="NormalWeb"/>
        <w:spacing w:before="0" w:beforeAutospacing="0" w:after="0" w:afterAutospacing="0"/>
        <w:rPr>
          <w:rFonts w:ascii="Calibri" w:eastAsia="Calibri" w:hAnsi="Calibri" w:cs="Calibri"/>
        </w:rPr>
      </w:pPr>
    </w:p>
    <w:p w14:paraId="2F74CEB3" w14:textId="77777777" w:rsidR="00327FA7" w:rsidRDefault="00327FA7" w:rsidP="6D49EB7C">
      <w:pPr>
        <w:pStyle w:val="NormalWeb"/>
        <w:spacing w:before="0" w:beforeAutospacing="0" w:after="0" w:afterAutospacing="0"/>
        <w:rPr>
          <w:rFonts w:ascii="Calibri" w:eastAsia="Calibri" w:hAnsi="Calibri" w:cs="Calibri"/>
        </w:rPr>
      </w:pPr>
    </w:p>
    <w:p w14:paraId="0AD78840" w14:textId="77777777" w:rsidR="00327FA7" w:rsidRDefault="00327FA7" w:rsidP="6D49EB7C">
      <w:pPr>
        <w:pStyle w:val="NormalWeb"/>
        <w:spacing w:before="0" w:beforeAutospacing="0" w:after="0" w:afterAutospacing="0"/>
        <w:rPr>
          <w:rFonts w:ascii="Calibri" w:eastAsia="Calibri" w:hAnsi="Calibri" w:cs="Calibri"/>
        </w:rPr>
      </w:pPr>
    </w:p>
    <w:p w14:paraId="08DD3F41" w14:textId="67C99688" w:rsidR="338BB90B" w:rsidRDefault="00327FA7" w:rsidP="6D49EB7C">
      <w:pPr>
        <w:pStyle w:val="NormalWeb"/>
        <w:spacing w:before="0" w:beforeAutospacing="0" w:after="0" w:afterAutospacing="0"/>
        <w:rPr>
          <w:rFonts w:ascii="Calibri" w:eastAsia="Calibri" w:hAnsi="Calibri" w:cs="Calibri"/>
        </w:rPr>
      </w:pPr>
      <w:r>
        <w:rPr>
          <w:rFonts w:ascii="Calibri" w:eastAsia="Calibri" w:hAnsi="Calibri" w:cs="Calibri"/>
        </w:rPr>
        <w:t xml:space="preserve">                                                                   </w:t>
      </w:r>
      <w:r w:rsidR="338BB90B" w:rsidRPr="6D49EB7C">
        <w:rPr>
          <w:rFonts w:ascii="Calibri" w:eastAsia="Calibri" w:hAnsi="Calibri" w:cs="Calibri"/>
        </w:rPr>
        <w:t>Ref</w:t>
      </w:r>
      <w:r w:rsidR="00483EF6">
        <w:rPr>
          <w:rFonts w:ascii="Calibri" w:eastAsia="Calibri" w:hAnsi="Calibri" w:cs="Calibri"/>
        </w:rPr>
        <w:t xml:space="preserve">erence </w:t>
      </w:r>
      <w:r w:rsidR="338BB90B" w:rsidRPr="6D49EB7C">
        <w:rPr>
          <w:rFonts w:ascii="Calibri" w:eastAsia="Calibri" w:hAnsi="Calibri" w:cs="Calibri"/>
        </w:rPr>
        <w:t>list</w:t>
      </w:r>
    </w:p>
    <w:p w14:paraId="2DB61521" w14:textId="40057E36" w:rsidR="6D49EB7C" w:rsidRDefault="6D49EB7C" w:rsidP="6D49EB7C">
      <w:pPr>
        <w:pStyle w:val="NormalWeb"/>
        <w:spacing w:before="0" w:beforeAutospacing="0" w:after="0" w:afterAutospacing="0"/>
        <w:rPr>
          <w:rFonts w:asciiTheme="minorHAnsi" w:eastAsiaTheme="minorEastAsia" w:hAnsiTheme="minorHAnsi" w:cstheme="minorBidi"/>
          <w:color w:val="000000" w:themeColor="text1"/>
        </w:rPr>
      </w:pPr>
    </w:p>
    <w:p w14:paraId="2D78AF94" w14:textId="24139A09" w:rsidR="2D4ADC0C" w:rsidRDefault="2D4ADC0C" w:rsidP="6D49EB7C">
      <w:pPr>
        <w:spacing w:line="257" w:lineRule="auto"/>
        <w:rPr>
          <w:rFonts w:eastAsiaTheme="minorEastAsia"/>
          <w:sz w:val="24"/>
          <w:szCs w:val="24"/>
        </w:rPr>
      </w:pPr>
      <w:r w:rsidRPr="6D49EB7C">
        <w:rPr>
          <w:rFonts w:eastAsiaTheme="minorEastAsia"/>
          <w:color w:val="000000" w:themeColor="text1"/>
          <w:sz w:val="24"/>
          <w:szCs w:val="24"/>
        </w:rPr>
        <w:t xml:space="preserve">Andrade, C. (2011). ‘How to write a good abstract for a scientific paper or conference presentation.’ </w:t>
      </w:r>
      <w:r w:rsidRPr="6D49EB7C">
        <w:rPr>
          <w:rFonts w:eastAsiaTheme="minorEastAsia"/>
          <w:i/>
          <w:iCs/>
          <w:color w:val="000000" w:themeColor="text1"/>
          <w:sz w:val="24"/>
          <w:szCs w:val="24"/>
        </w:rPr>
        <w:t>Indian Journal Psychiatry</w:t>
      </w:r>
      <w:r w:rsidRPr="6D49EB7C">
        <w:rPr>
          <w:rFonts w:eastAsiaTheme="minorEastAsia"/>
          <w:color w:val="000000" w:themeColor="text1"/>
          <w:sz w:val="24"/>
          <w:szCs w:val="24"/>
        </w:rPr>
        <w:t xml:space="preserve">, 53(2), pp. 172-174. DOI: </w:t>
      </w:r>
      <w:hyperlink r:id="rId9">
        <w:r w:rsidRPr="6D49EB7C">
          <w:rPr>
            <w:rStyle w:val="Hyperlink"/>
            <w:rFonts w:eastAsiaTheme="minorEastAsia"/>
            <w:sz w:val="24"/>
            <w:szCs w:val="24"/>
          </w:rPr>
          <w:t>10.4103/0019-5545.82558</w:t>
        </w:r>
      </w:hyperlink>
    </w:p>
    <w:p w14:paraId="79A2CAA4" w14:textId="5E209907" w:rsidR="0089419A" w:rsidRDefault="0089419A" w:rsidP="0089419A">
      <w:pPr>
        <w:shd w:val="clear" w:color="auto" w:fill="FFFFFF" w:themeFill="background1"/>
        <w:spacing w:before="166" w:after="166" w:line="240" w:lineRule="auto"/>
        <w:rPr>
          <w:rFonts w:eastAsia="Times New Roman" w:cstheme="minorHAnsi"/>
          <w:color w:val="000000" w:themeColor="text1"/>
          <w:sz w:val="24"/>
          <w:szCs w:val="24"/>
          <w:lang w:eastAsia="en-GB"/>
        </w:rPr>
      </w:pPr>
      <w:proofErr w:type="spellStart"/>
      <w:r w:rsidRPr="0089419A">
        <w:rPr>
          <w:rFonts w:eastAsia="Times New Roman" w:cstheme="minorHAnsi"/>
          <w:color w:val="000000" w:themeColor="text1"/>
          <w:sz w:val="24"/>
          <w:szCs w:val="24"/>
          <w:lang w:eastAsia="en-GB"/>
        </w:rPr>
        <w:t>Bavdekar</w:t>
      </w:r>
      <w:proofErr w:type="spellEnd"/>
      <w:r w:rsidRPr="0089419A">
        <w:rPr>
          <w:rFonts w:eastAsia="Times New Roman" w:cstheme="minorHAnsi"/>
          <w:color w:val="000000" w:themeColor="text1"/>
          <w:sz w:val="24"/>
          <w:szCs w:val="24"/>
          <w:lang w:eastAsia="en-GB"/>
        </w:rPr>
        <w:t xml:space="preserve">, B. S. (2016). ‘Formulating the Right Title for a Research Article’, </w:t>
      </w:r>
      <w:r w:rsidRPr="0089419A">
        <w:rPr>
          <w:rFonts w:eastAsia="Times New Roman" w:cstheme="minorHAnsi"/>
          <w:i/>
          <w:iCs/>
          <w:color w:val="000000" w:themeColor="text1"/>
          <w:sz w:val="24"/>
          <w:szCs w:val="24"/>
          <w:lang w:eastAsia="en-GB"/>
        </w:rPr>
        <w:t xml:space="preserve">The Journal of The Association of Physicians in India, </w:t>
      </w:r>
      <w:r w:rsidRPr="0089419A">
        <w:rPr>
          <w:rFonts w:eastAsia="Times New Roman" w:cstheme="minorHAnsi"/>
          <w:color w:val="000000" w:themeColor="text1"/>
          <w:sz w:val="24"/>
          <w:szCs w:val="24"/>
          <w:lang w:eastAsia="en-GB"/>
        </w:rPr>
        <w:t xml:space="preserve">64(2), p. 53-56. Available at: </w:t>
      </w:r>
      <w:hyperlink r:id="rId10">
        <w:r w:rsidRPr="0089419A">
          <w:rPr>
            <w:rStyle w:val="Hyperlink"/>
            <w:rFonts w:eastAsia="Times New Roman" w:cstheme="minorHAnsi"/>
            <w:sz w:val="24"/>
            <w:szCs w:val="24"/>
            <w:lang w:eastAsia="en-GB"/>
          </w:rPr>
          <w:t>https://pubmed.ncbi.nlm.nih.gov/27730781/</w:t>
        </w:r>
      </w:hyperlink>
      <w:r w:rsidRPr="0089419A">
        <w:rPr>
          <w:rFonts w:eastAsia="Times New Roman" w:cstheme="minorHAnsi"/>
          <w:color w:val="000000" w:themeColor="text1"/>
          <w:sz w:val="24"/>
          <w:szCs w:val="24"/>
          <w:lang w:eastAsia="en-GB"/>
        </w:rPr>
        <w:t xml:space="preserve"> (Accessed: 19 March 2021).</w:t>
      </w:r>
    </w:p>
    <w:p w14:paraId="239B942F" w14:textId="67722F8A" w:rsidR="00400069" w:rsidRDefault="00400069" w:rsidP="0089419A">
      <w:pPr>
        <w:shd w:val="clear" w:color="auto" w:fill="FFFFFF" w:themeFill="background1"/>
        <w:spacing w:before="166" w:after="166"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Boswell, C and Cannon, S. (2011). </w:t>
      </w:r>
      <w:r w:rsidRPr="00400069">
        <w:rPr>
          <w:rFonts w:eastAsia="Times New Roman" w:cstheme="minorHAnsi"/>
          <w:i/>
          <w:iCs/>
          <w:color w:val="000000" w:themeColor="text1"/>
          <w:sz w:val="24"/>
          <w:szCs w:val="24"/>
          <w:lang w:eastAsia="en-GB"/>
        </w:rPr>
        <w:t>Introduction to Nursing Research</w:t>
      </w:r>
      <w:r>
        <w:rPr>
          <w:rFonts w:eastAsia="Times New Roman" w:cstheme="minorHAnsi"/>
          <w:color w:val="000000" w:themeColor="text1"/>
          <w:sz w:val="24"/>
          <w:szCs w:val="24"/>
          <w:lang w:eastAsia="en-GB"/>
        </w:rPr>
        <w:t>. Boston: Jones and Bartlett Publications.</w:t>
      </w:r>
    </w:p>
    <w:p w14:paraId="67BDAB4B" w14:textId="3B2A9AB7" w:rsidR="0089419A" w:rsidRPr="0089419A" w:rsidRDefault="0089419A" w:rsidP="0089419A">
      <w:pPr>
        <w:shd w:val="clear" w:color="auto" w:fill="FFFFFF" w:themeFill="background1"/>
        <w:spacing w:before="166" w:after="166"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Brink, P. J., and Wood, M. J. (2001). </w:t>
      </w:r>
      <w:r w:rsidRPr="0089419A">
        <w:rPr>
          <w:rFonts w:eastAsia="Times New Roman" w:cstheme="minorHAnsi"/>
          <w:i/>
          <w:iCs/>
          <w:color w:val="000000" w:themeColor="text1"/>
          <w:sz w:val="24"/>
          <w:szCs w:val="24"/>
          <w:lang w:eastAsia="en-GB"/>
        </w:rPr>
        <w:t>Basic Steps in Planning Nursing Research from Question to Proposal.</w:t>
      </w:r>
      <w:r>
        <w:rPr>
          <w:rFonts w:eastAsia="Times New Roman" w:cstheme="minorHAnsi"/>
          <w:color w:val="000000" w:themeColor="text1"/>
          <w:sz w:val="24"/>
          <w:szCs w:val="24"/>
          <w:lang w:eastAsia="en-GB"/>
        </w:rPr>
        <w:t xml:space="preserve"> 5</w:t>
      </w:r>
      <w:r w:rsidRPr="0089419A">
        <w:rPr>
          <w:rFonts w:eastAsia="Times New Roman" w:cstheme="minorHAnsi"/>
          <w:color w:val="000000" w:themeColor="text1"/>
          <w:sz w:val="24"/>
          <w:szCs w:val="24"/>
          <w:vertAlign w:val="superscript"/>
          <w:lang w:eastAsia="en-GB"/>
        </w:rPr>
        <w:t>th</w:t>
      </w:r>
      <w:r>
        <w:rPr>
          <w:rFonts w:eastAsia="Times New Roman" w:cstheme="minorHAnsi"/>
          <w:color w:val="000000" w:themeColor="text1"/>
          <w:sz w:val="24"/>
          <w:szCs w:val="24"/>
          <w:lang w:eastAsia="en-GB"/>
        </w:rPr>
        <w:t xml:space="preserve"> </w:t>
      </w:r>
      <w:proofErr w:type="spellStart"/>
      <w:r>
        <w:rPr>
          <w:rFonts w:eastAsia="Times New Roman" w:cstheme="minorHAnsi"/>
          <w:color w:val="000000" w:themeColor="text1"/>
          <w:sz w:val="24"/>
          <w:szCs w:val="24"/>
          <w:lang w:eastAsia="en-GB"/>
        </w:rPr>
        <w:t>edn</w:t>
      </w:r>
      <w:proofErr w:type="spellEnd"/>
      <w:r>
        <w:rPr>
          <w:rFonts w:eastAsia="Times New Roman" w:cstheme="minorHAnsi"/>
          <w:color w:val="000000" w:themeColor="text1"/>
          <w:sz w:val="24"/>
          <w:szCs w:val="24"/>
          <w:lang w:eastAsia="en-GB"/>
        </w:rPr>
        <w:t xml:space="preserve">. Boston: Jones and Bartlett Publications. </w:t>
      </w:r>
    </w:p>
    <w:p w14:paraId="7544F148" w14:textId="77777777" w:rsidR="0089419A" w:rsidRPr="0089419A" w:rsidRDefault="0089419A" w:rsidP="008D02B1">
      <w:pPr>
        <w:spacing w:before="166" w:after="166" w:line="240" w:lineRule="auto"/>
        <w:rPr>
          <w:rFonts w:eastAsia="Arial" w:cstheme="minorHAnsi"/>
          <w:sz w:val="24"/>
          <w:szCs w:val="24"/>
          <w:u w:val="single"/>
        </w:rPr>
      </w:pPr>
      <w:r w:rsidRPr="0089419A">
        <w:rPr>
          <w:rFonts w:cstheme="minorHAnsi"/>
          <w:spacing w:val="6"/>
          <w:sz w:val="24"/>
          <w:szCs w:val="24"/>
          <w:shd w:val="clear" w:color="auto" w:fill="FFFFFF"/>
        </w:rPr>
        <w:t>James. H. (2005). ‘To Attract or to Inform: What are Titles for?’, </w:t>
      </w:r>
      <w:r w:rsidRPr="0089419A">
        <w:rPr>
          <w:rStyle w:val="Emphasis"/>
          <w:rFonts w:cstheme="minorHAnsi"/>
          <w:spacing w:val="6"/>
          <w:sz w:val="24"/>
          <w:szCs w:val="24"/>
          <w:shd w:val="clear" w:color="auto" w:fill="FFFFFF"/>
        </w:rPr>
        <w:t>Journal of Technical Writing and Communication,</w:t>
      </w:r>
      <w:r w:rsidRPr="0089419A">
        <w:rPr>
          <w:rFonts w:cstheme="minorHAnsi"/>
          <w:spacing w:val="6"/>
          <w:sz w:val="24"/>
          <w:szCs w:val="24"/>
          <w:shd w:val="clear" w:color="auto" w:fill="FFFFFF"/>
        </w:rPr>
        <w:t> 35, pp. 203-213;</w:t>
      </w:r>
    </w:p>
    <w:p w14:paraId="000E16A2" w14:textId="2022F1C6" w:rsidR="0089419A" w:rsidRDefault="0089419A" w:rsidP="0089419A">
      <w:pPr>
        <w:pStyle w:val="NormalWeb"/>
        <w:spacing w:before="0" w:beforeAutospacing="0" w:after="0" w:afterAutospacing="0"/>
        <w:rPr>
          <w:rFonts w:asciiTheme="minorHAnsi" w:eastAsiaTheme="minorEastAsia" w:hAnsiTheme="minorHAnsi" w:cstheme="minorHAnsi"/>
        </w:rPr>
      </w:pPr>
      <w:r w:rsidRPr="0089419A">
        <w:rPr>
          <w:rFonts w:asciiTheme="minorHAnsi" w:eastAsiaTheme="minorEastAsia" w:hAnsiTheme="minorHAnsi" w:cstheme="minorHAnsi"/>
        </w:rPr>
        <w:t>Moran, A., Nancarrow, S. and Enderby, P. (201</w:t>
      </w:r>
      <w:r w:rsidR="002E4C66">
        <w:rPr>
          <w:rFonts w:asciiTheme="minorHAnsi" w:eastAsiaTheme="minorEastAsia" w:hAnsiTheme="minorHAnsi" w:cstheme="minorHAnsi"/>
        </w:rPr>
        <w:t>5</w:t>
      </w:r>
      <w:r w:rsidRPr="0089419A">
        <w:rPr>
          <w:rFonts w:asciiTheme="minorHAnsi" w:eastAsiaTheme="minorEastAsia" w:hAnsiTheme="minorHAnsi" w:cstheme="minorHAnsi"/>
        </w:rPr>
        <w:t xml:space="preserve">). ‘Mechanisms to enhance the effectiveness of allied health and social care assistants in community-based rehabilitation services: a qualitative study.’ </w:t>
      </w:r>
      <w:r w:rsidRPr="0089419A">
        <w:rPr>
          <w:rFonts w:asciiTheme="minorHAnsi" w:eastAsiaTheme="minorEastAsia" w:hAnsiTheme="minorHAnsi" w:cstheme="minorHAnsi"/>
          <w:i/>
          <w:iCs/>
        </w:rPr>
        <w:t>Health &amp; Social Care in the Community</w:t>
      </w:r>
      <w:r w:rsidRPr="0089419A">
        <w:rPr>
          <w:rFonts w:asciiTheme="minorHAnsi" w:eastAsiaTheme="minorEastAsia" w:hAnsiTheme="minorHAnsi" w:cstheme="minorHAnsi"/>
        </w:rPr>
        <w:t>, 23(4), pp.389-398.</w:t>
      </w:r>
    </w:p>
    <w:p w14:paraId="4DCC78E4" w14:textId="77777777" w:rsidR="0089419A" w:rsidRDefault="0089419A" w:rsidP="0089419A">
      <w:pPr>
        <w:pStyle w:val="NormalWeb"/>
        <w:spacing w:before="0" w:beforeAutospacing="0" w:after="0" w:afterAutospacing="0"/>
        <w:rPr>
          <w:rFonts w:asciiTheme="minorHAnsi" w:eastAsiaTheme="minorEastAsia" w:hAnsiTheme="minorHAnsi" w:cstheme="minorHAnsi"/>
        </w:rPr>
      </w:pPr>
    </w:p>
    <w:p w14:paraId="57AA67B8" w14:textId="3786EA04" w:rsidR="0089419A" w:rsidRPr="0089419A" w:rsidRDefault="0089419A" w:rsidP="0089419A">
      <w:pPr>
        <w:pStyle w:val="NormalWeb"/>
        <w:spacing w:before="0" w:beforeAutospacing="0" w:after="0" w:afterAutospacing="0"/>
        <w:rPr>
          <w:rFonts w:asciiTheme="minorHAnsi" w:eastAsiaTheme="minorEastAsia" w:hAnsiTheme="minorHAnsi" w:cstheme="minorHAnsi"/>
        </w:rPr>
      </w:pPr>
      <w:r w:rsidRPr="0089419A">
        <w:rPr>
          <w:rFonts w:asciiTheme="minorHAnsi" w:eastAsiaTheme="minorEastAsia" w:hAnsiTheme="minorHAnsi" w:cstheme="minorHAnsi"/>
        </w:rPr>
        <w:t>Pathak, V., Jena, B., &amp; Kalra, S. (2013). Qualitative research. </w:t>
      </w:r>
      <w:r w:rsidRPr="0089419A">
        <w:rPr>
          <w:rFonts w:asciiTheme="minorHAnsi" w:eastAsiaTheme="minorEastAsia" w:hAnsiTheme="minorHAnsi" w:cstheme="minorHAnsi"/>
          <w:i/>
          <w:iCs/>
        </w:rPr>
        <w:t>Perspectives in Clinical Research, 4</w:t>
      </w:r>
      <w:r w:rsidRPr="0089419A">
        <w:rPr>
          <w:rFonts w:asciiTheme="minorHAnsi" w:eastAsiaTheme="minorEastAsia" w:hAnsiTheme="minorHAnsi" w:cstheme="minorHAnsi"/>
        </w:rPr>
        <w:t>(3), pp.192-194. DOI: 10.4103/2229-3485.115389.</w:t>
      </w:r>
    </w:p>
    <w:p w14:paraId="42283D69" w14:textId="3DF9395B" w:rsidR="0089419A" w:rsidRPr="0089419A" w:rsidRDefault="0089419A" w:rsidP="0089419A">
      <w:pPr>
        <w:shd w:val="clear" w:color="auto" w:fill="FFFFFF" w:themeFill="background1"/>
        <w:spacing w:before="166" w:after="166" w:line="240" w:lineRule="auto"/>
        <w:rPr>
          <w:rFonts w:eastAsia="Times New Roman" w:cstheme="minorHAnsi"/>
          <w:color w:val="000000"/>
          <w:sz w:val="24"/>
          <w:szCs w:val="24"/>
          <w:lang w:eastAsia="en-GB"/>
        </w:rPr>
      </w:pPr>
      <w:r w:rsidRPr="0089419A">
        <w:rPr>
          <w:rFonts w:eastAsia="Times New Roman" w:cstheme="minorHAnsi"/>
          <w:color w:val="000000" w:themeColor="text1"/>
          <w:sz w:val="24"/>
          <w:szCs w:val="24"/>
          <w:lang w:eastAsia="en-GB"/>
        </w:rPr>
        <w:t>Poli</w:t>
      </w:r>
      <w:r>
        <w:rPr>
          <w:rFonts w:eastAsia="Times New Roman" w:cstheme="minorHAnsi"/>
          <w:color w:val="000000" w:themeColor="text1"/>
          <w:sz w:val="24"/>
          <w:szCs w:val="24"/>
          <w:lang w:eastAsia="en-GB"/>
        </w:rPr>
        <w:t>t</w:t>
      </w:r>
      <w:r w:rsidRPr="0089419A">
        <w:rPr>
          <w:rFonts w:eastAsia="Times New Roman" w:cstheme="minorHAnsi"/>
          <w:color w:val="000000" w:themeColor="text1"/>
          <w:sz w:val="24"/>
          <w:szCs w:val="24"/>
          <w:lang w:eastAsia="en-GB"/>
        </w:rPr>
        <w:t xml:space="preserve">, D. F., &amp; Beck, C. T. (2006). </w:t>
      </w:r>
      <w:r w:rsidRPr="0089419A">
        <w:rPr>
          <w:rFonts w:eastAsia="Times New Roman" w:cstheme="minorHAnsi"/>
          <w:i/>
          <w:iCs/>
          <w:color w:val="000000" w:themeColor="text1"/>
          <w:sz w:val="24"/>
          <w:szCs w:val="24"/>
          <w:lang w:eastAsia="en-GB"/>
        </w:rPr>
        <w:t>Essentials of nursing research: Methods, Appraisal, and Utilization</w:t>
      </w:r>
      <w:r w:rsidRPr="0089419A">
        <w:rPr>
          <w:rFonts w:eastAsia="Times New Roman" w:cstheme="minorHAnsi"/>
          <w:color w:val="000000" w:themeColor="text1"/>
          <w:sz w:val="24"/>
          <w:szCs w:val="24"/>
          <w:lang w:eastAsia="en-GB"/>
        </w:rPr>
        <w:t>. Philadelphia: Lippincott Williams &amp; Wilkins</w:t>
      </w:r>
    </w:p>
    <w:p w14:paraId="1CC8C62E" w14:textId="77777777" w:rsidR="0089419A" w:rsidRPr="0089419A" w:rsidRDefault="0089419A" w:rsidP="008D02B1">
      <w:pPr>
        <w:spacing w:before="166" w:after="166" w:line="240" w:lineRule="auto"/>
        <w:rPr>
          <w:rStyle w:val="Hyperlink"/>
          <w:rFonts w:eastAsia="Arial" w:cstheme="minorHAnsi"/>
          <w:sz w:val="24"/>
          <w:szCs w:val="24"/>
        </w:rPr>
      </w:pPr>
      <w:proofErr w:type="spellStart"/>
      <w:r w:rsidRPr="0089419A">
        <w:rPr>
          <w:rFonts w:eastAsia="Arial" w:cstheme="minorHAnsi"/>
          <w:color w:val="000000" w:themeColor="text1"/>
          <w:sz w:val="24"/>
          <w:szCs w:val="24"/>
        </w:rPr>
        <w:t>Tullu</w:t>
      </w:r>
      <w:proofErr w:type="spellEnd"/>
      <w:r w:rsidRPr="0089419A">
        <w:rPr>
          <w:rFonts w:eastAsia="Arial" w:cstheme="minorHAnsi"/>
          <w:color w:val="000000" w:themeColor="text1"/>
          <w:sz w:val="24"/>
          <w:szCs w:val="24"/>
        </w:rPr>
        <w:t xml:space="preserve">, S. M. (2019). ‘Writing the title and abstract for a research paper: Being concise, precise, and meticulous is the key.’ </w:t>
      </w:r>
      <w:r w:rsidRPr="0089419A">
        <w:rPr>
          <w:rFonts w:eastAsia="Arial" w:cstheme="minorHAnsi"/>
          <w:i/>
          <w:iCs/>
          <w:color w:val="000000" w:themeColor="text1"/>
          <w:sz w:val="24"/>
          <w:szCs w:val="24"/>
        </w:rPr>
        <w:t xml:space="preserve">Saudi Journal of Anaesthesia, </w:t>
      </w:r>
      <w:r w:rsidRPr="0089419A">
        <w:rPr>
          <w:rFonts w:eastAsia="Arial" w:cstheme="minorHAnsi"/>
          <w:color w:val="000000" w:themeColor="text1"/>
          <w:sz w:val="24"/>
          <w:szCs w:val="24"/>
        </w:rPr>
        <w:t xml:space="preserve">13(1), pp.12–17. DOI: </w:t>
      </w:r>
      <w:hyperlink r:id="rId11">
        <w:r w:rsidRPr="0089419A">
          <w:rPr>
            <w:rStyle w:val="Hyperlink"/>
            <w:rFonts w:eastAsia="Arial" w:cstheme="minorHAnsi"/>
            <w:sz w:val="24"/>
            <w:szCs w:val="24"/>
          </w:rPr>
          <w:t>10.4103/sja.SJA_685_18</w:t>
        </w:r>
      </w:hyperlink>
    </w:p>
    <w:p w14:paraId="5D678ECD" w14:textId="77777777" w:rsidR="0089419A" w:rsidRPr="0089419A" w:rsidRDefault="0089419A" w:rsidP="6D49EB7C">
      <w:pPr>
        <w:pStyle w:val="NormalWeb"/>
        <w:spacing w:before="0" w:beforeAutospacing="0" w:after="0" w:afterAutospacing="0"/>
        <w:rPr>
          <w:rFonts w:asciiTheme="minorHAnsi" w:eastAsiaTheme="minorEastAsia" w:hAnsiTheme="minorHAnsi" w:cstheme="minorHAnsi"/>
          <w:color w:val="000000" w:themeColor="text1"/>
        </w:rPr>
      </w:pPr>
      <w:r w:rsidRPr="0089419A">
        <w:rPr>
          <w:rFonts w:asciiTheme="minorHAnsi" w:eastAsiaTheme="minorEastAsia" w:hAnsiTheme="minorHAnsi" w:cstheme="minorHAnsi"/>
          <w:color w:val="000000" w:themeColor="text1"/>
        </w:rPr>
        <w:t xml:space="preserve">University of Adelaide. (2005). </w:t>
      </w:r>
      <w:r w:rsidRPr="0089419A">
        <w:rPr>
          <w:rFonts w:asciiTheme="minorHAnsi" w:eastAsiaTheme="minorEastAsia" w:hAnsiTheme="minorHAnsi" w:cstheme="minorHAnsi"/>
          <w:i/>
          <w:iCs/>
          <w:color w:val="000000" w:themeColor="text1"/>
        </w:rPr>
        <w:t>Writing an Abstract</w:t>
      </w:r>
      <w:r w:rsidRPr="0089419A">
        <w:rPr>
          <w:rFonts w:asciiTheme="minorHAnsi" w:eastAsiaTheme="minorEastAsia" w:hAnsiTheme="minorHAnsi" w:cstheme="minorHAnsi"/>
          <w:color w:val="000000" w:themeColor="text1"/>
        </w:rPr>
        <w:t xml:space="preserve">. Available at: </w:t>
      </w:r>
      <w:hyperlink r:id="rId12" w:history="1">
        <w:r w:rsidRPr="0089419A">
          <w:rPr>
            <w:rStyle w:val="Hyperlink"/>
            <w:rFonts w:asciiTheme="minorHAnsi" w:eastAsiaTheme="minorEastAsia" w:hAnsiTheme="minorHAnsi" w:cstheme="minorHAnsi"/>
          </w:rPr>
          <w:t>https://www.wgtn.ac.nz/education/pdf/Writing_an_abstract.pdf</w:t>
        </w:r>
      </w:hyperlink>
      <w:r w:rsidRPr="0089419A">
        <w:rPr>
          <w:rFonts w:asciiTheme="minorHAnsi" w:eastAsiaTheme="minorEastAsia" w:hAnsiTheme="minorHAnsi" w:cstheme="minorHAnsi"/>
          <w:color w:val="000000" w:themeColor="text1"/>
        </w:rPr>
        <w:t xml:space="preserve"> (Accessed: 31 March 2021). </w:t>
      </w:r>
    </w:p>
    <w:p w14:paraId="2FC69CC0" w14:textId="77777777" w:rsidR="008D02B1" w:rsidRDefault="008D02B1" w:rsidP="6D49EB7C">
      <w:pPr>
        <w:pStyle w:val="NormalWeb"/>
        <w:spacing w:before="0" w:beforeAutospacing="0" w:after="0" w:afterAutospacing="0"/>
        <w:rPr>
          <w:rFonts w:asciiTheme="minorHAnsi" w:eastAsiaTheme="minorEastAsia" w:hAnsiTheme="minorHAnsi" w:cstheme="minorBidi"/>
          <w:color w:val="000000" w:themeColor="text1"/>
        </w:rPr>
      </w:pPr>
    </w:p>
    <w:sectPr w:rsidR="008D02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C805BC"/>
    <w:multiLevelType w:val="hybridMultilevel"/>
    <w:tmpl w:val="7E389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8F6992"/>
    <w:multiLevelType w:val="hybridMultilevel"/>
    <w:tmpl w:val="A3C8C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85"/>
    <w:rsid w:val="000361B8"/>
    <w:rsid w:val="00071670"/>
    <w:rsid w:val="0007604E"/>
    <w:rsid w:val="000A09A6"/>
    <w:rsid w:val="000D69D9"/>
    <w:rsid w:val="000E2491"/>
    <w:rsid w:val="000EA756"/>
    <w:rsid w:val="00100446"/>
    <w:rsid w:val="00115037"/>
    <w:rsid w:val="00117DAF"/>
    <w:rsid w:val="00145123"/>
    <w:rsid w:val="00154550"/>
    <w:rsid w:val="00174105"/>
    <w:rsid w:val="00183973"/>
    <w:rsid w:val="001924A2"/>
    <w:rsid w:val="00193DAE"/>
    <w:rsid w:val="001B1973"/>
    <w:rsid w:val="001D4EE0"/>
    <w:rsid w:val="001D5BE8"/>
    <w:rsid w:val="001E5558"/>
    <w:rsid w:val="001F47F4"/>
    <w:rsid w:val="0021323F"/>
    <w:rsid w:val="00232AFB"/>
    <w:rsid w:val="00255BCF"/>
    <w:rsid w:val="00266743"/>
    <w:rsid w:val="00270D49"/>
    <w:rsid w:val="00272124"/>
    <w:rsid w:val="002931DE"/>
    <w:rsid w:val="00295510"/>
    <w:rsid w:val="002A431B"/>
    <w:rsid w:val="002E4C66"/>
    <w:rsid w:val="002F1076"/>
    <w:rsid w:val="0030556A"/>
    <w:rsid w:val="0031598F"/>
    <w:rsid w:val="00327FA7"/>
    <w:rsid w:val="00331C67"/>
    <w:rsid w:val="003346BF"/>
    <w:rsid w:val="00353FC9"/>
    <w:rsid w:val="00377C07"/>
    <w:rsid w:val="003914D4"/>
    <w:rsid w:val="00392525"/>
    <w:rsid w:val="003A71ED"/>
    <w:rsid w:val="003B1519"/>
    <w:rsid w:val="003B7986"/>
    <w:rsid w:val="003D7885"/>
    <w:rsid w:val="003E720C"/>
    <w:rsid w:val="00400069"/>
    <w:rsid w:val="00405B99"/>
    <w:rsid w:val="00421356"/>
    <w:rsid w:val="0042581C"/>
    <w:rsid w:val="004401F8"/>
    <w:rsid w:val="00454668"/>
    <w:rsid w:val="00455883"/>
    <w:rsid w:val="00466834"/>
    <w:rsid w:val="00481141"/>
    <w:rsid w:val="00483EF6"/>
    <w:rsid w:val="00493885"/>
    <w:rsid w:val="004B7E0B"/>
    <w:rsid w:val="004C20C1"/>
    <w:rsid w:val="004C3329"/>
    <w:rsid w:val="004C79AE"/>
    <w:rsid w:val="004D5CC6"/>
    <w:rsid w:val="004E4719"/>
    <w:rsid w:val="004F3CDC"/>
    <w:rsid w:val="0052656B"/>
    <w:rsid w:val="00537EBB"/>
    <w:rsid w:val="005402E9"/>
    <w:rsid w:val="00545C9E"/>
    <w:rsid w:val="00570F70"/>
    <w:rsid w:val="0057FC9D"/>
    <w:rsid w:val="00581085"/>
    <w:rsid w:val="00592C09"/>
    <w:rsid w:val="005A406A"/>
    <w:rsid w:val="005C2230"/>
    <w:rsid w:val="005C66AA"/>
    <w:rsid w:val="005C74F0"/>
    <w:rsid w:val="005F774F"/>
    <w:rsid w:val="006053A4"/>
    <w:rsid w:val="00612888"/>
    <w:rsid w:val="006132CB"/>
    <w:rsid w:val="00616713"/>
    <w:rsid w:val="0061779C"/>
    <w:rsid w:val="0064364E"/>
    <w:rsid w:val="00644ED0"/>
    <w:rsid w:val="00665C6F"/>
    <w:rsid w:val="00666DFD"/>
    <w:rsid w:val="006772FA"/>
    <w:rsid w:val="006A7ADE"/>
    <w:rsid w:val="006B6049"/>
    <w:rsid w:val="006C45E0"/>
    <w:rsid w:val="006C5700"/>
    <w:rsid w:val="007128F2"/>
    <w:rsid w:val="00723EDD"/>
    <w:rsid w:val="00735E5C"/>
    <w:rsid w:val="00752C24"/>
    <w:rsid w:val="00764973"/>
    <w:rsid w:val="0079625D"/>
    <w:rsid w:val="007A3FF0"/>
    <w:rsid w:val="007B4CC9"/>
    <w:rsid w:val="007C366D"/>
    <w:rsid w:val="00813136"/>
    <w:rsid w:val="00825AE6"/>
    <w:rsid w:val="00876F27"/>
    <w:rsid w:val="008839BD"/>
    <w:rsid w:val="00886806"/>
    <w:rsid w:val="0089419A"/>
    <w:rsid w:val="008A35C5"/>
    <w:rsid w:val="008B4FBE"/>
    <w:rsid w:val="008B6251"/>
    <w:rsid w:val="008B720B"/>
    <w:rsid w:val="008B77DF"/>
    <w:rsid w:val="008B7A91"/>
    <w:rsid w:val="008C65D4"/>
    <w:rsid w:val="008D02B1"/>
    <w:rsid w:val="008F423A"/>
    <w:rsid w:val="008F630C"/>
    <w:rsid w:val="00950BA9"/>
    <w:rsid w:val="00953369"/>
    <w:rsid w:val="0097267D"/>
    <w:rsid w:val="00990977"/>
    <w:rsid w:val="0099419D"/>
    <w:rsid w:val="009D22F4"/>
    <w:rsid w:val="009E1FDB"/>
    <w:rsid w:val="00A06DC2"/>
    <w:rsid w:val="00A07EEE"/>
    <w:rsid w:val="00A1307D"/>
    <w:rsid w:val="00A35493"/>
    <w:rsid w:val="00A6093B"/>
    <w:rsid w:val="00A60AB9"/>
    <w:rsid w:val="00A6404C"/>
    <w:rsid w:val="00AA21CD"/>
    <w:rsid w:val="00AA591C"/>
    <w:rsid w:val="00AE7291"/>
    <w:rsid w:val="00B16612"/>
    <w:rsid w:val="00B16D3B"/>
    <w:rsid w:val="00B20BFF"/>
    <w:rsid w:val="00B27257"/>
    <w:rsid w:val="00B33DF7"/>
    <w:rsid w:val="00B4072D"/>
    <w:rsid w:val="00B500DE"/>
    <w:rsid w:val="00B507BA"/>
    <w:rsid w:val="00B5477E"/>
    <w:rsid w:val="00BB0433"/>
    <w:rsid w:val="00BB2C4F"/>
    <w:rsid w:val="00BC015D"/>
    <w:rsid w:val="00BD3FA0"/>
    <w:rsid w:val="00BE6A93"/>
    <w:rsid w:val="00BF70AA"/>
    <w:rsid w:val="00BFC121"/>
    <w:rsid w:val="00C12DE4"/>
    <w:rsid w:val="00C33C95"/>
    <w:rsid w:val="00C44A20"/>
    <w:rsid w:val="00C526BB"/>
    <w:rsid w:val="00C7373D"/>
    <w:rsid w:val="00C770C4"/>
    <w:rsid w:val="00C81403"/>
    <w:rsid w:val="00C8666B"/>
    <w:rsid w:val="00C93892"/>
    <w:rsid w:val="00CA6CBE"/>
    <w:rsid w:val="00CB545A"/>
    <w:rsid w:val="00CC5D2B"/>
    <w:rsid w:val="00CE6E3F"/>
    <w:rsid w:val="00D023A6"/>
    <w:rsid w:val="00D201AA"/>
    <w:rsid w:val="00D229C4"/>
    <w:rsid w:val="00D56A29"/>
    <w:rsid w:val="00D770A6"/>
    <w:rsid w:val="00DA4D85"/>
    <w:rsid w:val="00DF51B6"/>
    <w:rsid w:val="00E0503C"/>
    <w:rsid w:val="00E30717"/>
    <w:rsid w:val="00E347D8"/>
    <w:rsid w:val="00E408BE"/>
    <w:rsid w:val="00E62687"/>
    <w:rsid w:val="00E62B5F"/>
    <w:rsid w:val="00E66218"/>
    <w:rsid w:val="00E8135E"/>
    <w:rsid w:val="00E82E75"/>
    <w:rsid w:val="00E86C30"/>
    <w:rsid w:val="00EB41B9"/>
    <w:rsid w:val="00EB72B2"/>
    <w:rsid w:val="00EC1843"/>
    <w:rsid w:val="00EC2CC4"/>
    <w:rsid w:val="00F2233B"/>
    <w:rsid w:val="00F4319A"/>
    <w:rsid w:val="00F648FD"/>
    <w:rsid w:val="00F73480"/>
    <w:rsid w:val="00F80308"/>
    <w:rsid w:val="00F922E1"/>
    <w:rsid w:val="00FB5998"/>
    <w:rsid w:val="00FB754D"/>
    <w:rsid w:val="00FE23F2"/>
    <w:rsid w:val="00FF66A7"/>
    <w:rsid w:val="011DF18D"/>
    <w:rsid w:val="015B8857"/>
    <w:rsid w:val="015FDF9A"/>
    <w:rsid w:val="0164A7CC"/>
    <w:rsid w:val="018C31DD"/>
    <w:rsid w:val="01B25080"/>
    <w:rsid w:val="01D07231"/>
    <w:rsid w:val="0219A868"/>
    <w:rsid w:val="0244B85D"/>
    <w:rsid w:val="02B2EFAA"/>
    <w:rsid w:val="03039F36"/>
    <w:rsid w:val="03A93F3F"/>
    <w:rsid w:val="04179DDA"/>
    <w:rsid w:val="0448FC2E"/>
    <w:rsid w:val="04632D83"/>
    <w:rsid w:val="049EC72F"/>
    <w:rsid w:val="04AE7071"/>
    <w:rsid w:val="04CEE306"/>
    <w:rsid w:val="04D00BBE"/>
    <w:rsid w:val="04FDB66E"/>
    <w:rsid w:val="05329B8E"/>
    <w:rsid w:val="054E6814"/>
    <w:rsid w:val="055A9776"/>
    <w:rsid w:val="055DF050"/>
    <w:rsid w:val="05A5DDFA"/>
    <w:rsid w:val="05A8EFAA"/>
    <w:rsid w:val="06264623"/>
    <w:rsid w:val="063C4FFD"/>
    <w:rsid w:val="066A69BB"/>
    <w:rsid w:val="06876799"/>
    <w:rsid w:val="06EA9284"/>
    <w:rsid w:val="073F1C47"/>
    <w:rsid w:val="0801602D"/>
    <w:rsid w:val="086AFC08"/>
    <w:rsid w:val="0893CB4A"/>
    <w:rsid w:val="08D51E4F"/>
    <w:rsid w:val="097E0DA5"/>
    <w:rsid w:val="097EF5CD"/>
    <w:rsid w:val="0982FA16"/>
    <w:rsid w:val="09943801"/>
    <w:rsid w:val="09DCB4C4"/>
    <w:rsid w:val="0A6A4CEB"/>
    <w:rsid w:val="0A7CAB9B"/>
    <w:rsid w:val="0A87DB7D"/>
    <w:rsid w:val="0A8BBDE7"/>
    <w:rsid w:val="0A939241"/>
    <w:rsid w:val="0ACC48BB"/>
    <w:rsid w:val="0B26B7FD"/>
    <w:rsid w:val="0B5D3F89"/>
    <w:rsid w:val="0B8F32E7"/>
    <w:rsid w:val="0B93FD07"/>
    <w:rsid w:val="0BBDA998"/>
    <w:rsid w:val="0BCAC324"/>
    <w:rsid w:val="0BD27246"/>
    <w:rsid w:val="0BDDFE7F"/>
    <w:rsid w:val="0BF80CBA"/>
    <w:rsid w:val="0C16086F"/>
    <w:rsid w:val="0C1E8A70"/>
    <w:rsid w:val="0C594F21"/>
    <w:rsid w:val="0C881798"/>
    <w:rsid w:val="0C8E7237"/>
    <w:rsid w:val="0C9FBB3E"/>
    <w:rsid w:val="0CA34F17"/>
    <w:rsid w:val="0CD23A36"/>
    <w:rsid w:val="0D11A1ED"/>
    <w:rsid w:val="0D16F228"/>
    <w:rsid w:val="0D2983B3"/>
    <w:rsid w:val="0D38128C"/>
    <w:rsid w:val="0D546727"/>
    <w:rsid w:val="0D785A9D"/>
    <w:rsid w:val="0D7F8C0E"/>
    <w:rsid w:val="0D9C5E90"/>
    <w:rsid w:val="0DA5C417"/>
    <w:rsid w:val="0DBE7D7B"/>
    <w:rsid w:val="0E372F6A"/>
    <w:rsid w:val="0E4F37C2"/>
    <w:rsid w:val="0E7AC295"/>
    <w:rsid w:val="0E83475E"/>
    <w:rsid w:val="0EAE4257"/>
    <w:rsid w:val="0ED1AD46"/>
    <w:rsid w:val="0F4ADFAA"/>
    <w:rsid w:val="0F79C52C"/>
    <w:rsid w:val="0FB58CB6"/>
    <w:rsid w:val="0FF53CAF"/>
    <w:rsid w:val="103BF06F"/>
    <w:rsid w:val="10784C6D"/>
    <w:rsid w:val="108D854A"/>
    <w:rsid w:val="10A790A1"/>
    <w:rsid w:val="10CCA3AA"/>
    <w:rsid w:val="1185938B"/>
    <w:rsid w:val="1187F456"/>
    <w:rsid w:val="11A06741"/>
    <w:rsid w:val="11A22A5F"/>
    <w:rsid w:val="11BEDCD2"/>
    <w:rsid w:val="11E3F5FA"/>
    <w:rsid w:val="122751F2"/>
    <w:rsid w:val="122EEDF2"/>
    <w:rsid w:val="12C60950"/>
    <w:rsid w:val="12CCDE90"/>
    <w:rsid w:val="12EC6E4C"/>
    <w:rsid w:val="13041D28"/>
    <w:rsid w:val="131591C7"/>
    <w:rsid w:val="131A0DDE"/>
    <w:rsid w:val="13540AB0"/>
    <w:rsid w:val="135FE489"/>
    <w:rsid w:val="137FE809"/>
    <w:rsid w:val="139292FA"/>
    <w:rsid w:val="141FAC3C"/>
    <w:rsid w:val="142FE02D"/>
    <w:rsid w:val="1432C565"/>
    <w:rsid w:val="1439D25E"/>
    <w:rsid w:val="1480BFB6"/>
    <w:rsid w:val="14BACECD"/>
    <w:rsid w:val="14C810B2"/>
    <w:rsid w:val="1513F456"/>
    <w:rsid w:val="1519C1AF"/>
    <w:rsid w:val="156BCFDC"/>
    <w:rsid w:val="1586EC70"/>
    <w:rsid w:val="15B8572E"/>
    <w:rsid w:val="15D211B8"/>
    <w:rsid w:val="160761EA"/>
    <w:rsid w:val="16554BFE"/>
    <w:rsid w:val="16A4460D"/>
    <w:rsid w:val="16E2081F"/>
    <w:rsid w:val="16E39613"/>
    <w:rsid w:val="17901631"/>
    <w:rsid w:val="17B147EF"/>
    <w:rsid w:val="17B69DFE"/>
    <w:rsid w:val="18110147"/>
    <w:rsid w:val="183355AC"/>
    <w:rsid w:val="186EDC09"/>
    <w:rsid w:val="18C57B5D"/>
    <w:rsid w:val="18EC2401"/>
    <w:rsid w:val="18F37B90"/>
    <w:rsid w:val="1915FF11"/>
    <w:rsid w:val="193F22DC"/>
    <w:rsid w:val="19983DBC"/>
    <w:rsid w:val="19DB33E3"/>
    <w:rsid w:val="1A1CF033"/>
    <w:rsid w:val="1A3A7011"/>
    <w:rsid w:val="1A5A5239"/>
    <w:rsid w:val="1B0D23D9"/>
    <w:rsid w:val="1B8B0942"/>
    <w:rsid w:val="1BBADEB8"/>
    <w:rsid w:val="1BC83621"/>
    <w:rsid w:val="1BD91B14"/>
    <w:rsid w:val="1C26FF38"/>
    <w:rsid w:val="1C7172A8"/>
    <w:rsid w:val="1C8B9A1E"/>
    <w:rsid w:val="1C993BAA"/>
    <w:rsid w:val="1CA40C8F"/>
    <w:rsid w:val="1D1830F4"/>
    <w:rsid w:val="1DF6FF1E"/>
    <w:rsid w:val="1E44D2EE"/>
    <w:rsid w:val="1E5B542C"/>
    <w:rsid w:val="1E81846B"/>
    <w:rsid w:val="1E86BD67"/>
    <w:rsid w:val="1EA8D17C"/>
    <w:rsid w:val="1F5F3974"/>
    <w:rsid w:val="1F643D35"/>
    <w:rsid w:val="1F6683AC"/>
    <w:rsid w:val="1F67E8A8"/>
    <w:rsid w:val="1F740062"/>
    <w:rsid w:val="1FCD3A6C"/>
    <w:rsid w:val="1FEA8DB6"/>
    <w:rsid w:val="1FF2381C"/>
    <w:rsid w:val="20106D16"/>
    <w:rsid w:val="204F2878"/>
    <w:rsid w:val="20860692"/>
    <w:rsid w:val="20DC7AED"/>
    <w:rsid w:val="2159E9F2"/>
    <w:rsid w:val="21845B75"/>
    <w:rsid w:val="21B2DAE6"/>
    <w:rsid w:val="21CFE867"/>
    <w:rsid w:val="21E8CF03"/>
    <w:rsid w:val="22340B5D"/>
    <w:rsid w:val="226CA3DE"/>
    <w:rsid w:val="227F0EC6"/>
    <w:rsid w:val="22CDFAE5"/>
    <w:rsid w:val="2312D518"/>
    <w:rsid w:val="235C0C10"/>
    <w:rsid w:val="23924F46"/>
    <w:rsid w:val="2458B1B8"/>
    <w:rsid w:val="246493F0"/>
    <w:rsid w:val="24B15B96"/>
    <w:rsid w:val="24BDFED9"/>
    <w:rsid w:val="24D94045"/>
    <w:rsid w:val="2540ED35"/>
    <w:rsid w:val="25789624"/>
    <w:rsid w:val="259392BF"/>
    <w:rsid w:val="25CBB1F0"/>
    <w:rsid w:val="25E1D948"/>
    <w:rsid w:val="26268951"/>
    <w:rsid w:val="26666611"/>
    <w:rsid w:val="2690007F"/>
    <w:rsid w:val="26B7DD12"/>
    <w:rsid w:val="2714CD6E"/>
    <w:rsid w:val="27504D27"/>
    <w:rsid w:val="2756040C"/>
    <w:rsid w:val="276DF015"/>
    <w:rsid w:val="278D2F3F"/>
    <w:rsid w:val="27B24CA9"/>
    <w:rsid w:val="27D2C94F"/>
    <w:rsid w:val="27E199F8"/>
    <w:rsid w:val="28175C88"/>
    <w:rsid w:val="28710738"/>
    <w:rsid w:val="28884745"/>
    <w:rsid w:val="28BC40C6"/>
    <w:rsid w:val="28D97C81"/>
    <w:rsid w:val="28EE309E"/>
    <w:rsid w:val="2933972E"/>
    <w:rsid w:val="29494A3F"/>
    <w:rsid w:val="29CBDEF4"/>
    <w:rsid w:val="2A0AB223"/>
    <w:rsid w:val="2A581127"/>
    <w:rsid w:val="2A5F4686"/>
    <w:rsid w:val="2A7A95DC"/>
    <w:rsid w:val="2A9FAD4C"/>
    <w:rsid w:val="2AAB2946"/>
    <w:rsid w:val="2AE28254"/>
    <w:rsid w:val="2B68AF58"/>
    <w:rsid w:val="2B93B65A"/>
    <w:rsid w:val="2BB88E2C"/>
    <w:rsid w:val="2BBFE807"/>
    <w:rsid w:val="2C20CBA2"/>
    <w:rsid w:val="2C2E8734"/>
    <w:rsid w:val="2C6A4C1A"/>
    <w:rsid w:val="2C78217D"/>
    <w:rsid w:val="2C8629E1"/>
    <w:rsid w:val="2D0D3115"/>
    <w:rsid w:val="2D23B9FF"/>
    <w:rsid w:val="2D43DCB0"/>
    <w:rsid w:val="2D4ADC0C"/>
    <w:rsid w:val="2D81A042"/>
    <w:rsid w:val="2D840EF2"/>
    <w:rsid w:val="2D8FB1E9"/>
    <w:rsid w:val="2DA657B4"/>
    <w:rsid w:val="2E1D6905"/>
    <w:rsid w:val="2E2BFE9A"/>
    <w:rsid w:val="2E4B091D"/>
    <w:rsid w:val="2EBC0B8C"/>
    <w:rsid w:val="2EFF574B"/>
    <w:rsid w:val="2F1ADBBD"/>
    <w:rsid w:val="2F561AFE"/>
    <w:rsid w:val="2F76595D"/>
    <w:rsid w:val="2FB6DEAB"/>
    <w:rsid w:val="2FD7B79D"/>
    <w:rsid w:val="2FE2B29D"/>
    <w:rsid w:val="30037E42"/>
    <w:rsid w:val="301535DD"/>
    <w:rsid w:val="301B952A"/>
    <w:rsid w:val="3024E7B5"/>
    <w:rsid w:val="304FF7D4"/>
    <w:rsid w:val="3051943A"/>
    <w:rsid w:val="307D0B23"/>
    <w:rsid w:val="30925918"/>
    <w:rsid w:val="30AD0FC1"/>
    <w:rsid w:val="30AD4CD7"/>
    <w:rsid w:val="31307A60"/>
    <w:rsid w:val="313A388C"/>
    <w:rsid w:val="319557D8"/>
    <w:rsid w:val="319E43D1"/>
    <w:rsid w:val="31F84942"/>
    <w:rsid w:val="322FA511"/>
    <w:rsid w:val="326EBFB2"/>
    <w:rsid w:val="326EEDFB"/>
    <w:rsid w:val="32AB7AC5"/>
    <w:rsid w:val="32AE0586"/>
    <w:rsid w:val="32C748C7"/>
    <w:rsid w:val="32EE5FA0"/>
    <w:rsid w:val="32F09F49"/>
    <w:rsid w:val="32F30FAB"/>
    <w:rsid w:val="335EC6F7"/>
    <w:rsid w:val="338BB90B"/>
    <w:rsid w:val="33A70E2C"/>
    <w:rsid w:val="33E4A6C8"/>
    <w:rsid w:val="340FEB2D"/>
    <w:rsid w:val="343D232D"/>
    <w:rsid w:val="3466C6B3"/>
    <w:rsid w:val="34A5757E"/>
    <w:rsid w:val="35266B91"/>
    <w:rsid w:val="352FEA04"/>
    <w:rsid w:val="35497018"/>
    <w:rsid w:val="354AC154"/>
    <w:rsid w:val="355A89A6"/>
    <w:rsid w:val="355BD3B6"/>
    <w:rsid w:val="3568E0C0"/>
    <w:rsid w:val="356A48FD"/>
    <w:rsid w:val="3573B203"/>
    <w:rsid w:val="358CB227"/>
    <w:rsid w:val="35A66074"/>
    <w:rsid w:val="35B6679F"/>
    <w:rsid w:val="35F657BC"/>
    <w:rsid w:val="362A8C62"/>
    <w:rsid w:val="3630B8EE"/>
    <w:rsid w:val="3651F421"/>
    <w:rsid w:val="365245AB"/>
    <w:rsid w:val="3680751A"/>
    <w:rsid w:val="36BF3958"/>
    <w:rsid w:val="36E3A187"/>
    <w:rsid w:val="37A3BA14"/>
    <w:rsid w:val="37C6511E"/>
    <w:rsid w:val="3830D361"/>
    <w:rsid w:val="38442736"/>
    <w:rsid w:val="386038B5"/>
    <w:rsid w:val="388110DA"/>
    <w:rsid w:val="38B9AC6D"/>
    <w:rsid w:val="38FBB3FC"/>
    <w:rsid w:val="3906A3F7"/>
    <w:rsid w:val="3978C87F"/>
    <w:rsid w:val="399EED7F"/>
    <w:rsid w:val="39AEB32D"/>
    <w:rsid w:val="39CCA3C2"/>
    <w:rsid w:val="39CE087B"/>
    <w:rsid w:val="3A306C03"/>
    <w:rsid w:val="3A3A089F"/>
    <w:rsid w:val="3A44AFFD"/>
    <w:rsid w:val="3A472326"/>
    <w:rsid w:val="3AA6D50E"/>
    <w:rsid w:val="3ABFFD6B"/>
    <w:rsid w:val="3AEA00CA"/>
    <w:rsid w:val="3B0F88BE"/>
    <w:rsid w:val="3B1CD09B"/>
    <w:rsid w:val="3BF01311"/>
    <w:rsid w:val="3C02F56B"/>
    <w:rsid w:val="3C056674"/>
    <w:rsid w:val="3C141456"/>
    <w:rsid w:val="3C19D3D0"/>
    <w:rsid w:val="3C1D3032"/>
    <w:rsid w:val="3C24F802"/>
    <w:rsid w:val="3C3FA80B"/>
    <w:rsid w:val="3C85877A"/>
    <w:rsid w:val="3C919550"/>
    <w:rsid w:val="3CA431E2"/>
    <w:rsid w:val="3CB5A113"/>
    <w:rsid w:val="3CC271F0"/>
    <w:rsid w:val="3D608257"/>
    <w:rsid w:val="3E017A9F"/>
    <w:rsid w:val="3E20D714"/>
    <w:rsid w:val="3E4DC005"/>
    <w:rsid w:val="3E70B3B0"/>
    <w:rsid w:val="3E725EA2"/>
    <w:rsid w:val="3ECF05BF"/>
    <w:rsid w:val="3EFD0E06"/>
    <w:rsid w:val="3F430E0F"/>
    <w:rsid w:val="3F4D9139"/>
    <w:rsid w:val="3F89EB01"/>
    <w:rsid w:val="3F93AB09"/>
    <w:rsid w:val="3FB166E0"/>
    <w:rsid w:val="4007CF93"/>
    <w:rsid w:val="40326013"/>
    <w:rsid w:val="4053C335"/>
    <w:rsid w:val="40D9743D"/>
    <w:rsid w:val="41F4C041"/>
    <w:rsid w:val="42137FC0"/>
    <w:rsid w:val="4216B849"/>
    <w:rsid w:val="427417E4"/>
    <w:rsid w:val="431DA96B"/>
    <w:rsid w:val="43A2C021"/>
    <w:rsid w:val="43B1EA6F"/>
    <w:rsid w:val="43C67162"/>
    <w:rsid w:val="43E19888"/>
    <w:rsid w:val="44097ED8"/>
    <w:rsid w:val="44260927"/>
    <w:rsid w:val="44837ED8"/>
    <w:rsid w:val="4490E5D9"/>
    <w:rsid w:val="44CB2B54"/>
    <w:rsid w:val="44CF212F"/>
    <w:rsid w:val="457B875F"/>
    <w:rsid w:val="463A2E78"/>
    <w:rsid w:val="46695820"/>
    <w:rsid w:val="4672FEDE"/>
    <w:rsid w:val="477062D1"/>
    <w:rsid w:val="478BF143"/>
    <w:rsid w:val="479CADE8"/>
    <w:rsid w:val="47F0893F"/>
    <w:rsid w:val="47F3590E"/>
    <w:rsid w:val="47FDDA8E"/>
    <w:rsid w:val="480C275C"/>
    <w:rsid w:val="4810389B"/>
    <w:rsid w:val="482EDA73"/>
    <w:rsid w:val="483088B2"/>
    <w:rsid w:val="486EBA30"/>
    <w:rsid w:val="48978C13"/>
    <w:rsid w:val="48B509AB"/>
    <w:rsid w:val="48DCEFFB"/>
    <w:rsid w:val="49495315"/>
    <w:rsid w:val="49BDF4BE"/>
    <w:rsid w:val="49CA584F"/>
    <w:rsid w:val="49CF1D4A"/>
    <w:rsid w:val="49D63A3C"/>
    <w:rsid w:val="4A148B98"/>
    <w:rsid w:val="4A14EB6A"/>
    <w:rsid w:val="4A441E93"/>
    <w:rsid w:val="4A9BBAB0"/>
    <w:rsid w:val="4ABEDAC9"/>
    <w:rsid w:val="4B04581D"/>
    <w:rsid w:val="4B0B456A"/>
    <w:rsid w:val="4B50E1AA"/>
    <w:rsid w:val="4BDB5C90"/>
    <w:rsid w:val="4BEEB040"/>
    <w:rsid w:val="4C3BCCED"/>
    <w:rsid w:val="4C6FD8D9"/>
    <w:rsid w:val="4C863263"/>
    <w:rsid w:val="4C9B6DDB"/>
    <w:rsid w:val="4CA47EBE"/>
    <w:rsid w:val="4CA62B7B"/>
    <w:rsid w:val="4CC2E68D"/>
    <w:rsid w:val="4D23B2A1"/>
    <w:rsid w:val="4D23BA8D"/>
    <w:rsid w:val="4D2B339E"/>
    <w:rsid w:val="4D3363CF"/>
    <w:rsid w:val="4D54FF1C"/>
    <w:rsid w:val="4D8EBAD2"/>
    <w:rsid w:val="4DA81594"/>
    <w:rsid w:val="4DB0611E"/>
    <w:rsid w:val="4DF3A5AE"/>
    <w:rsid w:val="4DFDE1BE"/>
    <w:rsid w:val="4E3E059C"/>
    <w:rsid w:val="4E729EC5"/>
    <w:rsid w:val="4EBDBDA6"/>
    <w:rsid w:val="4EC20A33"/>
    <w:rsid w:val="4EF0CF7D"/>
    <w:rsid w:val="4F65321D"/>
    <w:rsid w:val="4F8C5B61"/>
    <w:rsid w:val="4FC78AAA"/>
    <w:rsid w:val="502F6448"/>
    <w:rsid w:val="5040CE39"/>
    <w:rsid w:val="5049E352"/>
    <w:rsid w:val="50618548"/>
    <w:rsid w:val="506FF3AA"/>
    <w:rsid w:val="50842CEE"/>
    <w:rsid w:val="510AFC34"/>
    <w:rsid w:val="516A4582"/>
    <w:rsid w:val="516B1F43"/>
    <w:rsid w:val="519DBA46"/>
    <w:rsid w:val="51FC58B1"/>
    <w:rsid w:val="520987B3"/>
    <w:rsid w:val="521B67BA"/>
    <w:rsid w:val="52332E7B"/>
    <w:rsid w:val="52493636"/>
    <w:rsid w:val="52D7C06F"/>
    <w:rsid w:val="5317F02D"/>
    <w:rsid w:val="53A5AE96"/>
    <w:rsid w:val="53C88093"/>
    <w:rsid w:val="5418002D"/>
    <w:rsid w:val="54429CF6"/>
    <w:rsid w:val="5460CDE8"/>
    <w:rsid w:val="54AE7BE5"/>
    <w:rsid w:val="54B2E12A"/>
    <w:rsid w:val="54ED5ADD"/>
    <w:rsid w:val="54FFB176"/>
    <w:rsid w:val="55330F68"/>
    <w:rsid w:val="553EFDC4"/>
    <w:rsid w:val="5558075B"/>
    <w:rsid w:val="557732F3"/>
    <w:rsid w:val="55910537"/>
    <w:rsid w:val="5594C6C6"/>
    <w:rsid w:val="5594F90C"/>
    <w:rsid w:val="55C9C9F6"/>
    <w:rsid w:val="55CDF592"/>
    <w:rsid w:val="55E38F42"/>
    <w:rsid w:val="5609611D"/>
    <w:rsid w:val="560EE33D"/>
    <w:rsid w:val="56166E27"/>
    <w:rsid w:val="5623DE1D"/>
    <w:rsid w:val="56595812"/>
    <w:rsid w:val="56616BD0"/>
    <w:rsid w:val="56815249"/>
    <w:rsid w:val="56C6E9AD"/>
    <w:rsid w:val="56D67226"/>
    <w:rsid w:val="56D75C50"/>
    <w:rsid w:val="56E6B0E0"/>
    <w:rsid w:val="571166C4"/>
    <w:rsid w:val="574BE90D"/>
    <w:rsid w:val="579890F9"/>
    <w:rsid w:val="57CA3519"/>
    <w:rsid w:val="5801B110"/>
    <w:rsid w:val="5816DF60"/>
    <w:rsid w:val="5835737E"/>
    <w:rsid w:val="58407E51"/>
    <w:rsid w:val="587F1C7E"/>
    <w:rsid w:val="58922C58"/>
    <w:rsid w:val="5894B708"/>
    <w:rsid w:val="58EE1DF5"/>
    <w:rsid w:val="58FCE5BC"/>
    <w:rsid w:val="5923A10B"/>
    <w:rsid w:val="5933485B"/>
    <w:rsid w:val="59415723"/>
    <w:rsid w:val="599D8171"/>
    <w:rsid w:val="59C80CD0"/>
    <w:rsid w:val="59C9DAA0"/>
    <w:rsid w:val="59E8699F"/>
    <w:rsid w:val="5A2C0B53"/>
    <w:rsid w:val="5A9350B2"/>
    <w:rsid w:val="5A9D3B19"/>
    <w:rsid w:val="5AA83E59"/>
    <w:rsid w:val="5AB6DA47"/>
    <w:rsid w:val="5B48C188"/>
    <w:rsid w:val="5B5DCB51"/>
    <w:rsid w:val="5BA74A34"/>
    <w:rsid w:val="5BB6BD40"/>
    <w:rsid w:val="5BBFEC8F"/>
    <w:rsid w:val="5BF272A6"/>
    <w:rsid w:val="5C33875A"/>
    <w:rsid w:val="5C390B7A"/>
    <w:rsid w:val="5C4DAEDB"/>
    <w:rsid w:val="5C7033AE"/>
    <w:rsid w:val="5C766A0C"/>
    <w:rsid w:val="5C7EAE54"/>
    <w:rsid w:val="5CC7814C"/>
    <w:rsid w:val="5D4DA130"/>
    <w:rsid w:val="5D563A7C"/>
    <w:rsid w:val="5D5E53E3"/>
    <w:rsid w:val="5D62B151"/>
    <w:rsid w:val="5D851D27"/>
    <w:rsid w:val="5D9EE3D9"/>
    <w:rsid w:val="5DDD6E69"/>
    <w:rsid w:val="5E16FD30"/>
    <w:rsid w:val="5E38BF9B"/>
    <w:rsid w:val="5E8B8BA4"/>
    <w:rsid w:val="5EA693BC"/>
    <w:rsid w:val="5EBC2C4C"/>
    <w:rsid w:val="5EE863D2"/>
    <w:rsid w:val="5F0184AC"/>
    <w:rsid w:val="5F1CB2A9"/>
    <w:rsid w:val="5F22B2F5"/>
    <w:rsid w:val="5F278BCF"/>
    <w:rsid w:val="5F917EFF"/>
    <w:rsid w:val="601C69A8"/>
    <w:rsid w:val="60606487"/>
    <w:rsid w:val="606EA13B"/>
    <w:rsid w:val="609B4CD7"/>
    <w:rsid w:val="60AA6142"/>
    <w:rsid w:val="61150F2B"/>
    <w:rsid w:val="611B5D8F"/>
    <w:rsid w:val="612278A3"/>
    <w:rsid w:val="615CEF3E"/>
    <w:rsid w:val="619F7A67"/>
    <w:rsid w:val="61A70A68"/>
    <w:rsid w:val="61B38618"/>
    <w:rsid w:val="61EC5B55"/>
    <w:rsid w:val="61F51A63"/>
    <w:rsid w:val="61F65529"/>
    <w:rsid w:val="62211253"/>
    <w:rsid w:val="6235B9B8"/>
    <w:rsid w:val="62374383"/>
    <w:rsid w:val="62565F4D"/>
    <w:rsid w:val="62A3C802"/>
    <w:rsid w:val="62B7D44A"/>
    <w:rsid w:val="62CC0C49"/>
    <w:rsid w:val="62EE6DE0"/>
    <w:rsid w:val="6327B581"/>
    <w:rsid w:val="634CAA51"/>
    <w:rsid w:val="63559C30"/>
    <w:rsid w:val="63F6C4EF"/>
    <w:rsid w:val="64931773"/>
    <w:rsid w:val="65952FB7"/>
    <w:rsid w:val="65BA7BF4"/>
    <w:rsid w:val="65E88250"/>
    <w:rsid w:val="65FC954D"/>
    <w:rsid w:val="6647C2F7"/>
    <w:rsid w:val="66867F29"/>
    <w:rsid w:val="6697C13C"/>
    <w:rsid w:val="66CE210D"/>
    <w:rsid w:val="6728AC6A"/>
    <w:rsid w:val="67592A8A"/>
    <w:rsid w:val="67B54C88"/>
    <w:rsid w:val="67C73086"/>
    <w:rsid w:val="67E42CD2"/>
    <w:rsid w:val="67F5F1D5"/>
    <w:rsid w:val="6809E053"/>
    <w:rsid w:val="685AFC0D"/>
    <w:rsid w:val="68811BEF"/>
    <w:rsid w:val="6887D98A"/>
    <w:rsid w:val="692EA4F3"/>
    <w:rsid w:val="695A1EBF"/>
    <w:rsid w:val="697C2944"/>
    <w:rsid w:val="69BFF143"/>
    <w:rsid w:val="6A23A9EB"/>
    <w:rsid w:val="6A482203"/>
    <w:rsid w:val="6A5C9474"/>
    <w:rsid w:val="6A6EF151"/>
    <w:rsid w:val="6A72B283"/>
    <w:rsid w:val="6B1DBD55"/>
    <w:rsid w:val="6B506E29"/>
    <w:rsid w:val="6B81356D"/>
    <w:rsid w:val="6B99E808"/>
    <w:rsid w:val="6BA19230"/>
    <w:rsid w:val="6BA72D9B"/>
    <w:rsid w:val="6BAABE46"/>
    <w:rsid w:val="6BAE1B1B"/>
    <w:rsid w:val="6BB3B8AD"/>
    <w:rsid w:val="6BF5C1AF"/>
    <w:rsid w:val="6C1986F0"/>
    <w:rsid w:val="6C658F7C"/>
    <w:rsid w:val="6C687D0B"/>
    <w:rsid w:val="6C7A257E"/>
    <w:rsid w:val="6C9FC845"/>
    <w:rsid w:val="6CF9F1BE"/>
    <w:rsid w:val="6D0573D8"/>
    <w:rsid w:val="6D21CAFE"/>
    <w:rsid w:val="6D49EB7C"/>
    <w:rsid w:val="6D4B84C5"/>
    <w:rsid w:val="6D742070"/>
    <w:rsid w:val="6DA6C409"/>
    <w:rsid w:val="6DA8D956"/>
    <w:rsid w:val="6DD820E8"/>
    <w:rsid w:val="6DE8EDB9"/>
    <w:rsid w:val="6E0719C2"/>
    <w:rsid w:val="6E100FA1"/>
    <w:rsid w:val="6E25DB1A"/>
    <w:rsid w:val="6E299125"/>
    <w:rsid w:val="6E76ADF7"/>
    <w:rsid w:val="6EABF74C"/>
    <w:rsid w:val="6EB2BBBA"/>
    <w:rsid w:val="6EBDEE11"/>
    <w:rsid w:val="6EFD9A4D"/>
    <w:rsid w:val="6F73F149"/>
    <w:rsid w:val="6F9B5463"/>
    <w:rsid w:val="6FB48D3D"/>
    <w:rsid w:val="6FD0AFFC"/>
    <w:rsid w:val="6FFE9AC1"/>
    <w:rsid w:val="70420F15"/>
    <w:rsid w:val="705C1F81"/>
    <w:rsid w:val="7076680C"/>
    <w:rsid w:val="70BDE319"/>
    <w:rsid w:val="70CD59E4"/>
    <w:rsid w:val="70D5E8F3"/>
    <w:rsid w:val="710D3AA3"/>
    <w:rsid w:val="7133227D"/>
    <w:rsid w:val="713724C4"/>
    <w:rsid w:val="713C19BF"/>
    <w:rsid w:val="7186E9C9"/>
    <w:rsid w:val="71B447FF"/>
    <w:rsid w:val="71B5AFB5"/>
    <w:rsid w:val="71BEC930"/>
    <w:rsid w:val="71CC3043"/>
    <w:rsid w:val="71D85DF5"/>
    <w:rsid w:val="71FAE034"/>
    <w:rsid w:val="71FFC262"/>
    <w:rsid w:val="720C93AB"/>
    <w:rsid w:val="721EF5E8"/>
    <w:rsid w:val="72AB920B"/>
    <w:rsid w:val="72C5EA91"/>
    <w:rsid w:val="7346A72D"/>
    <w:rsid w:val="736078AD"/>
    <w:rsid w:val="73948662"/>
    <w:rsid w:val="73B9DE21"/>
    <w:rsid w:val="73C585D0"/>
    <w:rsid w:val="74001354"/>
    <w:rsid w:val="74069593"/>
    <w:rsid w:val="7484E0CB"/>
    <w:rsid w:val="75870B64"/>
    <w:rsid w:val="75C2431C"/>
    <w:rsid w:val="75F4F96B"/>
    <w:rsid w:val="764E128C"/>
    <w:rsid w:val="7682E38F"/>
    <w:rsid w:val="76924612"/>
    <w:rsid w:val="76F17C01"/>
    <w:rsid w:val="77344BFC"/>
    <w:rsid w:val="77C1F710"/>
    <w:rsid w:val="77D105EA"/>
    <w:rsid w:val="782E579F"/>
    <w:rsid w:val="78535424"/>
    <w:rsid w:val="786C7C81"/>
    <w:rsid w:val="78826D37"/>
    <w:rsid w:val="78E0834E"/>
    <w:rsid w:val="7956550D"/>
    <w:rsid w:val="7959D607"/>
    <w:rsid w:val="7981A30B"/>
    <w:rsid w:val="79AD3D91"/>
    <w:rsid w:val="79B56DBE"/>
    <w:rsid w:val="79BAF72C"/>
    <w:rsid w:val="7A46853B"/>
    <w:rsid w:val="7AAEB008"/>
    <w:rsid w:val="7AF7E4E8"/>
    <w:rsid w:val="7B4AB25A"/>
    <w:rsid w:val="7B513E1F"/>
    <w:rsid w:val="7B5A5BE9"/>
    <w:rsid w:val="7B69120D"/>
    <w:rsid w:val="7B7DA6E3"/>
    <w:rsid w:val="7B829821"/>
    <w:rsid w:val="7B9A4D94"/>
    <w:rsid w:val="7C24B86F"/>
    <w:rsid w:val="7CF7C7E7"/>
    <w:rsid w:val="7D05FBAB"/>
    <w:rsid w:val="7E109186"/>
    <w:rsid w:val="7E692ABF"/>
    <w:rsid w:val="7E7E5E6A"/>
    <w:rsid w:val="7ED74544"/>
    <w:rsid w:val="7F425945"/>
    <w:rsid w:val="7F5146B8"/>
    <w:rsid w:val="7F6AA7E0"/>
    <w:rsid w:val="7F7FC244"/>
    <w:rsid w:val="7F854F8C"/>
    <w:rsid w:val="7FFD5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0D420"/>
  <w15:chartTrackingRefBased/>
  <w15:docId w15:val="{875E376A-2A5B-447D-A75B-C270BA7A1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D78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82E75"/>
    <w:rPr>
      <w:b/>
      <w:bCs/>
    </w:rPr>
  </w:style>
  <w:style w:type="character" w:customStyle="1" w:styleId="selectable">
    <w:name w:val="selectable"/>
    <w:basedOn w:val="DefaultParagraphFont"/>
    <w:rsid w:val="00E82E75"/>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sid w:val="00270D49"/>
    <w:rPr>
      <w:sz w:val="16"/>
      <w:szCs w:val="16"/>
    </w:rPr>
  </w:style>
  <w:style w:type="paragraph" w:styleId="CommentText">
    <w:name w:val="annotation text"/>
    <w:basedOn w:val="Normal"/>
    <w:link w:val="CommentTextChar"/>
    <w:uiPriority w:val="99"/>
    <w:semiHidden/>
    <w:unhideWhenUsed/>
    <w:rsid w:val="00270D49"/>
    <w:pPr>
      <w:spacing w:line="240" w:lineRule="auto"/>
    </w:pPr>
    <w:rPr>
      <w:sz w:val="20"/>
      <w:szCs w:val="20"/>
    </w:rPr>
  </w:style>
  <w:style w:type="character" w:customStyle="1" w:styleId="CommentTextChar">
    <w:name w:val="Comment Text Char"/>
    <w:basedOn w:val="DefaultParagraphFont"/>
    <w:link w:val="CommentText"/>
    <w:uiPriority w:val="99"/>
    <w:semiHidden/>
    <w:rsid w:val="00270D49"/>
    <w:rPr>
      <w:sz w:val="20"/>
      <w:szCs w:val="20"/>
    </w:rPr>
  </w:style>
  <w:style w:type="paragraph" w:styleId="CommentSubject">
    <w:name w:val="annotation subject"/>
    <w:basedOn w:val="CommentText"/>
    <w:next w:val="CommentText"/>
    <w:link w:val="CommentSubjectChar"/>
    <w:uiPriority w:val="99"/>
    <w:semiHidden/>
    <w:unhideWhenUsed/>
    <w:rsid w:val="00270D49"/>
    <w:rPr>
      <w:b/>
      <w:bCs/>
    </w:rPr>
  </w:style>
  <w:style w:type="character" w:customStyle="1" w:styleId="CommentSubjectChar">
    <w:name w:val="Comment Subject Char"/>
    <w:basedOn w:val="CommentTextChar"/>
    <w:link w:val="CommentSubject"/>
    <w:uiPriority w:val="99"/>
    <w:semiHidden/>
    <w:rsid w:val="00270D49"/>
    <w:rPr>
      <w:b/>
      <w:bCs/>
      <w:sz w:val="20"/>
      <w:szCs w:val="20"/>
    </w:rPr>
  </w:style>
  <w:style w:type="paragraph" w:styleId="BalloonText">
    <w:name w:val="Balloon Text"/>
    <w:basedOn w:val="Normal"/>
    <w:link w:val="BalloonTextChar"/>
    <w:uiPriority w:val="99"/>
    <w:semiHidden/>
    <w:unhideWhenUsed/>
    <w:rsid w:val="00270D4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0D49"/>
    <w:rPr>
      <w:rFonts w:ascii="Times New Roman" w:hAnsi="Times New Roman" w:cs="Times New Roman"/>
      <w:sz w:val="18"/>
      <w:szCs w:val="18"/>
    </w:rPr>
  </w:style>
  <w:style w:type="character" w:styleId="UnresolvedMention">
    <w:name w:val="Unresolved Mention"/>
    <w:basedOn w:val="DefaultParagraphFont"/>
    <w:uiPriority w:val="99"/>
    <w:semiHidden/>
    <w:unhideWhenUsed/>
    <w:rsid w:val="00723EDD"/>
    <w:rPr>
      <w:color w:val="605E5C"/>
      <w:shd w:val="clear" w:color="auto" w:fill="E1DFDD"/>
    </w:rPr>
  </w:style>
  <w:style w:type="character" w:styleId="Emphasis">
    <w:name w:val="Emphasis"/>
    <w:basedOn w:val="DefaultParagraphFont"/>
    <w:uiPriority w:val="20"/>
    <w:qFormat/>
    <w:rsid w:val="008D02B1"/>
    <w:rPr>
      <w:i/>
      <w:iCs/>
    </w:rPr>
  </w:style>
  <w:style w:type="paragraph" w:styleId="ListParagraph">
    <w:name w:val="List Paragraph"/>
    <w:basedOn w:val="Normal"/>
    <w:uiPriority w:val="99"/>
    <w:qFormat/>
    <w:rsid w:val="00F4319A"/>
    <w:pPr>
      <w:spacing w:after="200" w:line="480" w:lineRule="auto"/>
      <w:ind w:left="720"/>
      <w:contextualSpacing/>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939863">
      <w:bodyDiv w:val="1"/>
      <w:marLeft w:val="0"/>
      <w:marRight w:val="0"/>
      <w:marTop w:val="0"/>
      <w:marBottom w:val="0"/>
      <w:divBdr>
        <w:top w:val="none" w:sz="0" w:space="0" w:color="auto"/>
        <w:left w:val="none" w:sz="0" w:space="0" w:color="auto"/>
        <w:bottom w:val="none" w:sz="0" w:space="0" w:color="auto"/>
        <w:right w:val="none" w:sz="0" w:space="0" w:color="auto"/>
      </w:divBdr>
    </w:div>
    <w:div w:id="1432161820">
      <w:bodyDiv w:val="1"/>
      <w:marLeft w:val="0"/>
      <w:marRight w:val="0"/>
      <w:marTop w:val="0"/>
      <w:marBottom w:val="0"/>
      <w:divBdr>
        <w:top w:val="none" w:sz="0" w:space="0" w:color="auto"/>
        <w:left w:val="none" w:sz="0" w:space="0" w:color="auto"/>
        <w:bottom w:val="none" w:sz="0" w:space="0" w:color="auto"/>
        <w:right w:val="none" w:sz="0" w:space="0" w:color="auto"/>
      </w:divBdr>
    </w:div>
    <w:div w:id="1641569388">
      <w:bodyDiv w:val="1"/>
      <w:marLeft w:val="0"/>
      <w:marRight w:val="0"/>
      <w:marTop w:val="0"/>
      <w:marBottom w:val="0"/>
      <w:divBdr>
        <w:top w:val="none" w:sz="0" w:space="0" w:color="auto"/>
        <w:left w:val="none" w:sz="0" w:space="0" w:color="auto"/>
        <w:bottom w:val="none" w:sz="0" w:space="0" w:color="auto"/>
        <w:right w:val="none" w:sz="0" w:space="0" w:color="auto"/>
      </w:divBdr>
    </w:div>
    <w:div w:id="197448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wgtn.ac.nz/education/pdf/Writing_an_abstract.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x.doi.org/10.4103%2Fsja.SJA_685_18" TargetMode="External"/><Relationship Id="rId5" Type="http://schemas.openxmlformats.org/officeDocument/2006/relationships/numbering" Target="numbering.xml"/><Relationship Id="rId10" Type="http://schemas.openxmlformats.org/officeDocument/2006/relationships/hyperlink" Target="https://pubmed.ncbi.nlm.nih.gov/27730781/" TargetMode="External"/><Relationship Id="rId4" Type="http://schemas.openxmlformats.org/officeDocument/2006/relationships/customXml" Target="../customXml/item4.xml"/><Relationship Id="rId9" Type="http://schemas.openxmlformats.org/officeDocument/2006/relationships/hyperlink" Target="https://dx.doi.org/10.4103%2F0019-5545.8255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AD78E7D12284C7469BD60B70AA3DFB4C" ma:contentTypeVersion="4" ma:contentTypeDescription="Create a new document." ma:contentTypeScope="" ma:versionID="70b3c8fd9c7de7ff67703c9c60140b1a">
  <xsd:schema xmlns:xsd="http://www.w3.org/2001/XMLSchema" xmlns:xs="http://www.w3.org/2001/XMLSchema" xmlns:p="http://schemas.microsoft.com/office/2006/metadata/properties" xmlns:ns2="e692518f-ef53-4a07-91e2-c7295ec4cb02" targetNamespace="http://schemas.microsoft.com/office/2006/metadata/properties" ma:root="true" ma:fieldsID="b49d8cfba9378a29aa74da34a222958a" ns2:_="">
    <xsd:import namespace="e692518f-ef53-4a07-91e2-c7295ec4cb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92518f-ef53-4a07-91e2-c7295ec4cb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D0EE79-7977-4AA6-82B2-73DF3724FDBB}">
  <ds:schemaRefs>
    <ds:schemaRef ds:uri="http://schemas.microsoft.com/sharepoint/v3/contenttype/forms"/>
  </ds:schemaRefs>
</ds:datastoreItem>
</file>

<file path=customXml/itemProps2.xml><?xml version="1.0" encoding="utf-8"?>
<ds:datastoreItem xmlns:ds="http://schemas.openxmlformats.org/officeDocument/2006/customXml" ds:itemID="{7F1C5B69-D336-4A9B-BE12-9E0893E870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2B89BA-375E-4DD0-A0CB-372C0CA645E2}">
  <ds:schemaRefs>
    <ds:schemaRef ds:uri="http://schemas.openxmlformats.org/officeDocument/2006/bibliography"/>
  </ds:schemaRefs>
</ds:datastoreItem>
</file>

<file path=customXml/itemProps4.xml><?xml version="1.0" encoding="utf-8"?>
<ds:datastoreItem xmlns:ds="http://schemas.openxmlformats.org/officeDocument/2006/customXml" ds:itemID="{C2F5464A-CB6F-4850-84E4-040722EF95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92518f-ef53-4a07-91e2-c7295ec4cb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4</Pages>
  <Words>1293</Words>
  <Characters>7372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coombs</dc:creator>
  <cp:keywords/>
  <dc:description/>
  <cp:lastModifiedBy>john coombs</cp:lastModifiedBy>
  <cp:revision>148</cp:revision>
  <dcterms:created xsi:type="dcterms:W3CDTF">2021-04-01T11:01:00Z</dcterms:created>
  <dcterms:modified xsi:type="dcterms:W3CDTF">2021-04-01T20:06:00Z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0x010100AD78E7D12284C7469BD60B70AA3DFB4C</vt:lpwstr>
  </property>
</Properties>
</file>