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6C0E2" w14:textId="77777777" w:rsidR="001E280A" w:rsidRPr="001E280A" w:rsidRDefault="001E280A" w:rsidP="001E280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0" w:name="_Int_5Tfd9Qv3"/>
      <w:r w:rsidRPr="001E280A">
        <w:rPr>
          <w:rFonts w:ascii="Times New Roman" w:eastAsia="Times New Roman" w:hAnsi="Times New Roman" w:cs="Times New Roman"/>
          <w:b/>
          <w:bCs/>
          <w:kern w:val="36"/>
          <w:sz w:val="48"/>
          <w:szCs w:val="48"/>
          <w14:ligatures w14:val="none"/>
        </w:rPr>
        <w:t>Component</w:t>
      </w:r>
      <w:bookmarkEnd w:id="0"/>
      <w:r w:rsidRPr="001E280A">
        <w:rPr>
          <w:rFonts w:ascii="Times New Roman" w:eastAsia="Times New Roman" w:hAnsi="Times New Roman" w:cs="Times New Roman"/>
          <w:b/>
          <w:bCs/>
          <w:kern w:val="36"/>
          <w:sz w:val="48"/>
          <w:szCs w:val="48"/>
          <w14:ligatures w14:val="none"/>
        </w:rPr>
        <w:t xml:space="preserve"> 2: Written Assignment (50%)</w:t>
      </w:r>
    </w:p>
    <w:p w14:paraId="1B127399"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2DE971BA" w14:textId="77777777" w:rsidR="001E280A" w:rsidRPr="001E280A" w:rsidRDefault="001E280A"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280A">
        <w:rPr>
          <w:rFonts w:ascii="Times New Roman" w:eastAsia="Times New Roman" w:hAnsi="Times New Roman" w:cs="Times New Roman"/>
          <w:b/>
          <w:bCs/>
          <w:kern w:val="0"/>
          <w:sz w:val="36"/>
          <w:szCs w:val="36"/>
          <w14:ligatures w14:val="none"/>
        </w:rPr>
        <w:t>Case Study: Mrs Mann</w:t>
      </w:r>
    </w:p>
    <w:p w14:paraId="6FBCA86F"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3396AF8C" w14:textId="50A111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Student </w:t>
      </w:r>
      <w:r w:rsidR="00540EED" w:rsidRPr="001E280A">
        <w:rPr>
          <w:rFonts w:ascii="Times New Roman" w:hAnsi="Times New Roman" w:cs="Times New Roman"/>
          <w:kern w:val="0"/>
          <w14:ligatures w14:val="none"/>
        </w:rPr>
        <w:t>Name:</w:t>
      </w:r>
      <w:r w:rsidR="00540EED">
        <w:rPr>
          <w:rFonts w:ascii="Times New Roman" w:hAnsi="Times New Roman" w:cs="Times New Roman"/>
          <w:kern w:val="0"/>
          <w14:ligatures w14:val="none"/>
        </w:rPr>
        <w:t xml:space="preserve"> Nathaniel knight </w:t>
      </w:r>
    </w:p>
    <w:p w14:paraId="36D9660D" w14:textId="6026A80A"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Student ID: </w:t>
      </w:r>
      <w:r w:rsidR="00C944FB">
        <w:t>2407733</w:t>
      </w:r>
    </w:p>
    <w:p w14:paraId="4D2CD28B"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Course: Health and Social Care</w:t>
      </w:r>
    </w:p>
    <w:p w14:paraId="556A35A2" w14:textId="3BBB23CB"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Unit: Teamwork and Reflection / Professional Practice</w:t>
      </w:r>
    </w:p>
    <w:p w14:paraId="66987AB7" w14:textId="7D792F28" w:rsidR="001E280A" w:rsidRPr="001E280A" w:rsidRDefault="001E280A" w:rsidP="001E280A">
      <w:pPr>
        <w:spacing w:after="0" w:line="240" w:lineRule="auto"/>
        <w:rPr>
          <w:rFonts w:ascii="Times New Roman" w:eastAsia="Times New Roman" w:hAnsi="Times New Roman" w:cs="Times New Roman"/>
          <w:kern w:val="0"/>
          <w14:ligatures w14:val="none"/>
        </w:rPr>
      </w:pPr>
    </w:p>
    <w:p w14:paraId="6E2ABE0F"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0AE6290"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211D831"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9663A45"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497E707"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C6B681F"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F1A4E55"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665BE01"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EF92CF6"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BA9A4C1"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037C7ED"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7B4E57F" w14:textId="77777777" w:rsidR="000A473F" w:rsidRDefault="000A473F"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1ED0FCA" w14:textId="09A91138" w:rsidR="001E280A" w:rsidRDefault="001E280A" w:rsidP="005762E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280A">
        <w:rPr>
          <w:rFonts w:ascii="Times New Roman" w:eastAsia="Times New Roman" w:hAnsi="Times New Roman" w:cs="Times New Roman"/>
          <w:b/>
          <w:bCs/>
          <w:kern w:val="0"/>
          <w:sz w:val="36"/>
          <w:szCs w:val="36"/>
          <w14:ligatures w14:val="none"/>
        </w:rPr>
        <w:lastRenderedPageBreak/>
        <w:t>Introductio</w:t>
      </w:r>
      <w:r w:rsidR="00AC37F3">
        <w:rPr>
          <w:rFonts w:ascii="Times New Roman" w:eastAsia="Times New Roman" w:hAnsi="Times New Roman" w:cs="Times New Roman"/>
          <w:b/>
          <w:bCs/>
          <w:kern w:val="0"/>
          <w:sz w:val="36"/>
          <w:szCs w:val="36"/>
          <w14:ligatures w14:val="none"/>
        </w:rPr>
        <w:t>n</w:t>
      </w:r>
    </w:p>
    <w:p w14:paraId="5EF9ED04" w14:textId="4D16F58C" w:rsidR="005762EA" w:rsidRDefault="005762EA" w:rsidP="005762EA">
      <w:pPr>
        <w:pStyle w:val="NormalWeb"/>
      </w:pPr>
      <w:r>
        <w:t xml:space="preserve">Effective professional practice in health and social care depends on clear </w:t>
      </w:r>
      <w:r>
        <w:t>interaction</w:t>
      </w:r>
      <w:r>
        <w:t xml:space="preserve">, </w:t>
      </w:r>
      <w:r>
        <w:t>correct</w:t>
      </w:r>
      <w:r>
        <w:t xml:space="preserve"> record keeping, and </w:t>
      </w:r>
      <w:r>
        <w:t>specialists</w:t>
      </w:r>
      <w:r>
        <w:t xml:space="preserve"> working together effectively. This report explores these </w:t>
      </w:r>
      <w:r>
        <w:t>assumptions</w:t>
      </w:r>
      <w:r>
        <w:t xml:space="preserve"> through the case study of Mrs Mann, a 72-year-old woman who has recently been discharged from hospital following a hip replacement operation. Mrs Mann lives alone and receives domiciliary care twice a day to support her personal care needs and help her move safely around her home.</w:t>
      </w:r>
    </w:p>
    <w:p w14:paraId="35068925" w14:textId="0224734C" w:rsidR="005762EA" w:rsidRDefault="005762EA" w:rsidP="005762EA">
      <w:pPr>
        <w:pStyle w:val="NormalWeb"/>
      </w:pPr>
      <w:r>
        <w:t xml:space="preserve">Mrs Mann’s first </w:t>
      </w:r>
      <w:r>
        <w:t>dialect</w:t>
      </w:r>
      <w:r>
        <w:t xml:space="preserve"> is Urdu, and she has </w:t>
      </w:r>
      <w:r>
        <w:t>restricted</w:t>
      </w:r>
      <w:r>
        <w:t xml:space="preserve"> ability to </w:t>
      </w:r>
      <w:r>
        <w:t>speak</w:t>
      </w:r>
      <w:r>
        <w:t xml:space="preserve"> in English. This creates challenges in ensuring that she fully understands her care, treatment, and recovery plan. </w:t>
      </w:r>
      <w:proofErr w:type="gramStart"/>
      <w:r>
        <w:t>A number of</w:t>
      </w:r>
      <w:proofErr w:type="gramEnd"/>
      <w:r>
        <w:t xml:space="preserve"> professionals are involved in her care, including care workers, her GP, and a community </w:t>
      </w:r>
      <w:r>
        <w:t>physical therapist</w:t>
      </w:r>
      <w:r>
        <w:t xml:space="preserve">. Recent issues with unclear </w:t>
      </w:r>
      <w:r>
        <w:t>certification</w:t>
      </w:r>
      <w:r>
        <w:t xml:space="preserve"> and a missed communication between professionals, which resulted in a delay in adjusting her medication, highlight how essential effective professional practice is in delivering safe, person-centred care.</w:t>
      </w:r>
    </w:p>
    <w:p w14:paraId="428793CE" w14:textId="77777777" w:rsidR="005762EA" w:rsidRPr="005762EA" w:rsidRDefault="005762EA" w:rsidP="005762E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E835B72"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105824EC"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This report will explore:</w:t>
      </w:r>
    </w:p>
    <w:p w14:paraId="208D298F" w14:textId="6C46B213" w:rsidR="001E280A" w:rsidRPr="001E280A" w:rsidRDefault="001E280A" w:rsidP="001E280A">
      <w:pPr>
        <w:numPr>
          <w:ilvl w:val="0"/>
          <w:numId w:val="1"/>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The importance of effective </w:t>
      </w:r>
      <w:r w:rsidR="005762EA" w:rsidRPr="001E280A">
        <w:rPr>
          <w:rFonts w:ascii="Times New Roman" w:hAnsi="Times New Roman" w:cs="Times New Roman"/>
          <w:kern w:val="0"/>
          <w14:ligatures w14:val="none"/>
        </w:rPr>
        <w:t>interaction</w:t>
      </w:r>
    </w:p>
    <w:p w14:paraId="628012C9" w14:textId="77777777" w:rsidR="001E280A" w:rsidRPr="001E280A" w:rsidRDefault="001E280A" w:rsidP="001E280A">
      <w:pPr>
        <w:numPr>
          <w:ilvl w:val="0"/>
          <w:numId w:val="1"/>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The role of good administrative skills</w:t>
      </w:r>
    </w:p>
    <w:p w14:paraId="665D9FEE" w14:textId="77777777" w:rsidR="001E280A" w:rsidRPr="001E280A" w:rsidRDefault="001E280A" w:rsidP="001E280A">
      <w:pPr>
        <w:numPr>
          <w:ilvl w:val="0"/>
          <w:numId w:val="1"/>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The value of collaborative working in Mrs Mann’s care</w:t>
      </w:r>
    </w:p>
    <w:p w14:paraId="30CD516B" w14:textId="77777777" w:rsidR="001E280A" w:rsidRPr="001E280A" w:rsidRDefault="001E280A" w:rsidP="001E280A">
      <w:pPr>
        <w:spacing w:after="0" w:line="240" w:lineRule="auto"/>
        <w:rPr>
          <w:rFonts w:ascii="Times New Roman" w:eastAsia="Times New Roman" w:hAnsi="Times New Roman" w:cs="Times New Roman"/>
          <w:kern w:val="0"/>
          <w14:ligatures w14:val="none"/>
        </w:rPr>
      </w:pPr>
      <w:r w:rsidRPr="001E280A">
        <w:rPr>
          <w:rFonts w:ascii="Times New Roman" w:eastAsia="Times New Roman" w:hAnsi="Times New Roman" w:cs="Times New Roman"/>
          <w:noProof/>
          <w:kern w:val="0"/>
          <w14:ligatures w14:val="none"/>
        </w:rPr>
        <mc:AlternateContent>
          <mc:Choice Requires="wps">
            <w:drawing>
              <wp:inline distT="0" distB="0" distL="0" distR="0" wp14:anchorId="438476A6" wp14:editId="4BC8A8C7">
                <wp:extent cx="5731510" cy="1270"/>
                <wp:effectExtent l="0" t="31750" r="0" b="36830"/>
                <wp:docPr id="108873054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41DD0E"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16D653AB"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0969E3E"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FECA76C" w14:textId="77777777" w:rsidR="00FF1BD9" w:rsidRDefault="00FF1BD9"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5FAA3D7" w14:textId="77777777" w:rsidR="00FF1BD9" w:rsidRDefault="00FF1BD9"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4A198CD" w14:textId="77777777" w:rsidR="00FF1BD9" w:rsidRDefault="00FF1BD9"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9C54FD5" w14:textId="77777777" w:rsidR="00FF1BD9" w:rsidRDefault="00FF1BD9"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370E094" w14:textId="77777777" w:rsidR="00FF1BD9" w:rsidRDefault="00FF1BD9"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898D569" w14:textId="77777777" w:rsidR="00FF1BD9" w:rsidRDefault="00FF1BD9"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5F8306D" w14:textId="77777777" w:rsidR="00FF1BD9" w:rsidRDefault="00FF1BD9"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B463510" w14:textId="77777777" w:rsidR="00FF1BD9" w:rsidRDefault="00FF1BD9"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FB9352F" w14:textId="4D66C952" w:rsidR="001E280A" w:rsidRPr="001E280A" w:rsidRDefault="001E280A" w:rsidP="001E280A">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1E280A">
        <w:rPr>
          <w:rFonts w:ascii="Times New Roman" w:eastAsia="Times New Roman" w:hAnsi="Times New Roman" w:cs="Times New Roman"/>
          <w:b/>
          <w:bCs/>
          <w:kern w:val="0"/>
          <w:sz w:val="36"/>
          <w:szCs w:val="36"/>
          <w14:ligatures w14:val="none"/>
        </w:rPr>
        <w:t xml:space="preserve"> Importance of Effective Communication in Mrs Mann’s Care</w:t>
      </w:r>
    </w:p>
    <w:p w14:paraId="0F3A3893"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4799137A"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Effective communication is central to delivering safe and person-centred care, particularly in Mrs Mann’s situation where language barriers exist. As English is not her first language, communication must be adapted to ensure she fully understands her care, treatment, and rehabilitation plan. Under the Equality Act 2010, healthcare providers </w:t>
      </w:r>
      <w:bookmarkStart w:id="1" w:name="_Int_3L9LtDtb"/>
      <w:r w:rsidRPr="001E280A">
        <w:rPr>
          <w:rFonts w:ascii="Times New Roman" w:hAnsi="Times New Roman" w:cs="Times New Roman"/>
          <w:kern w:val="0"/>
          <w14:ligatures w14:val="none"/>
        </w:rPr>
        <w:t>are legally required</w:t>
      </w:r>
      <w:bookmarkEnd w:id="1"/>
      <w:r w:rsidRPr="001E280A">
        <w:rPr>
          <w:rFonts w:ascii="Times New Roman" w:hAnsi="Times New Roman" w:cs="Times New Roman"/>
          <w:kern w:val="0"/>
          <w14:ligatures w14:val="none"/>
        </w:rPr>
        <w:t xml:space="preserve"> to make reasonable adjustments so that individuals </w:t>
      </w:r>
      <w:bookmarkStart w:id="2" w:name="_Int_2qmyssYx"/>
      <w:r w:rsidRPr="001E280A">
        <w:rPr>
          <w:rFonts w:ascii="Times New Roman" w:hAnsi="Times New Roman" w:cs="Times New Roman"/>
          <w:kern w:val="0"/>
          <w14:ligatures w14:val="none"/>
        </w:rPr>
        <w:t>are not disadvantaged</w:t>
      </w:r>
      <w:bookmarkEnd w:id="2"/>
      <w:r w:rsidRPr="001E280A">
        <w:rPr>
          <w:rFonts w:ascii="Times New Roman" w:hAnsi="Times New Roman" w:cs="Times New Roman"/>
          <w:kern w:val="0"/>
          <w14:ligatures w14:val="none"/>
        </w:rPr>
        <w:t xml:space="preserve"> due to language or cultural differences.</w:t>
      </w:r>
    </w:p>
    <w:p w14:paraId="568D1260"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7D06CBA8"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In Mrs Mann’s care, communication should be:</w:t>
      </w:r>
    </w:p>
    <w:p w14:paraId="08BFE39F" w14:textId="77777777" w:rsidR="001E280A" w:rsidRPr="001E280A" w:rsidRDefault="001E280A" w:rsidP="001E280A">
      <w:pPr>
        <w:numPr>
          <w:ilvl w:val="0"/>
          <w:numId w:val="2"/>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Clear, simple, and culturally sensitive</w:t>
      </w:r>
    </w:p>
    <w:p w14:paraId="448BFA57" w14:textId="77777777" w:rsidR="001E280A" w:rsidRPr="001E280A" w:rsidRDefault="001E280A" w:rsidP="001E280A">
      <w:pPr>
        <w:numPr>
          <w:ilvl w:val="0"/>
          <w:numId w:val="2"/>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Supported by professional interpreters where necessary</w:t>
      </w:r>
    </w:p>
    <w:p w14:paraId="490FC28F"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7CA7B173" w14:textId="676B50C4"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Although Mrs Mann’s daughter often helps </w:t>
      </w:r>
      <w:r w:rsidR="005762EA" w:rsidRPr="001E280A">
        <w:rPr>
          <w:rFonts w:ascii="Times New Roman" w:hAnsi="Times New Roman" w:cs="Times New Roman"/>
          <w:kern w:val="0"/>
          <w14:ligatures w14:val="none"/>
        </w:rPr>
        <w:t>explain</w:t>
      </w:r>
      <w:r w:rsidRPr="001E280A">
        <w:rPr>
          <w:rFonts w:ascii="Times New Roman" w:hAnsi="Times New Roman" w:cs="Times New Roman"/>
          <w:kern w:val="0"/>
          <w14:ligatures w14:val="none"/>
        </w:rPr>
        <w:t xml:space="preserve">, relying solely on family members can lead to </w:t>
      </w:r>
      <w:r w:rsidR="005762EA" w:rsidRPr="001E280A">
        <w:rPr>
          <w:rFonts w:ascii="Times New Roman" w:hAnsi="Times New Roman" w:cs="Times New Roman"/>
          <w:kern w:val="0"/>
          <w14:ligatures w14:val="none"/>
        </w:rPr>
        <w:t>disagreements</w:t>
      </w:r>
      <w:r w:rsidRPr="001E280A">
        <w:rPr>
          <w:rFonts w:ascii="Times New Roman" w:hAnsi="Times New Roman" w:cs="Times New Roman"/>
          <w:kern w:val="0"/>
          <w14:ligatures w14:val="none"/>
        </w:rPr>
        <w:t xml:space="preserve"> and confidentiality concerns. Professional interpreters help ensure accuracy and allow Mrs Mann to express her needs independently.</w:t>
      </w:r>
    </w:p>
    <w:p w14:paraId="484F903F"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2F5DAA50"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The Transactional Model of Communication can </w:t>
      </w:r>
      <w:bookmarkStart w:id="3" w:name="_Int_YkJueIaw"/>
      <w:r w:rsidRPr="001E280A">
        <w:rPr>
          <w:rFonts w:ascii="Times New Roman" w:hAnsi="Times New Roman" w:cs="Times New Roman"/>
          <w:kern w:val="0"/>
          <w14:ligatures w14:val="none"/>
        </w:rPr>
        <w:t>be applied</w:t>
      </w:r>
      <w:bookmarkEnd w:id="3"/>
      <w:r w:rsidRPr="001E280A">
        <w:rPr>
          <w:rFonts w:ascii="Times New Roman" w:hAnsi="Times New Roman" w:cs="Times New Roman"/>
          <w:kern w:val="0"/>
          <w14:ligatures w14:val="none"/>
        </w:rPr>
        <w:t xml:space="preserve"> to Mrs Mann’s care, as it emphasises two-way communication and feedback. This model recognises that communication </w:t>
      </w:r>
      <w:bookmarkStart w:id="4" w:name="_Int_zP4Wlo4z"/>
      <w:r w:rsidRPr="001E280A">
        <w:rPr>
          <w:rFonts w:ascii="Times New Roman" w:hAnsi="Times New Roman" w:cs="Times New Roman"/>
          <w:kern w:val="0"/>
          <w14:ligatures w14:val="none"/>
        </w:rPr>
        <w:t>is influenced</w:t>
      </w:r>
      <w:bookmarkEnd w:id="4"/>
      <w:r w:rsidRPr="001E280A">
        <w:rPr>
          <w:rFonts w:ascii="Times New Roman" w:hAnsi="Times New Roman" w:cs="Times New Roman"/>
          <w:kern w:val="0"/>
          <w14:ligatures w14:val="none"/>
        </w:rPr>
        <w:t xml:space="preserve"> by barriers such as language, emotional state, and environment. By encouraging feedback, care professionals can confirm understanding, for example by asking Mrs Mann to repeat instructions in her own words.</w:t>
      </w:r>
    </w:p>
    <w:p w14:paraId="375B8858"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4D8A642C" w14:textId="02D0BAEC"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The missed communication that led to a delayed medication adjustment highlights the risks of ineffective communication. Poor information sharing can result in medication errors, delayed recovery, and reduced trust. Effective communication improves patient safety, supports informed decision-making, and empowers service users like Mrs Mann to </w:t>
      </w:r>
      <w:r w:rsidR="0023581F" w:rsidRPr="001E280A">
        <w:rPr>
          <w:rFonts w:ascii="Times New Roman" w:hAnsi="Times New Roman" w:cs="Times New Roman"/>
          <w:kern w:val="0"/>
          <w14:ligatures w14:val="none"/>
        </w:rPr>
        <w:t>take part</w:t>
      </w:r>
      <w:r w:rsidRPr="001E280A">
        <w:rPr>
          <w:rFonts w:ascii="Times New Roman" w:hAnsi="Times New Roman" w:cs="Times New Roman"/>
          <w:kern w:val="0"/>
          <w14:ligatures w14:val="none"/>
        </w:rPr>
        <w:t xml:space="preserve"> actively in their care.</w:t>
      </w:r>
    </w:p>
    <w:p w14:paraId="5131BB68" w14:textId="77777777" w:rsidR="001E280A" w:rsidRPr="001E280A" w:rsidRDefault="001E280A" w:rsidP="001E280A">
      <w:pPr>
        <w:spacing w:after="0" w:line="240" w:lineRule="auto"/>
        <w:rPr>
          <w:rFonts w:ascii="Times New Roman" w:eastAsia="Times New Roman" w:hAnsi="Times New Roman" w:cs="Times New Roman"/>
          <w:kern w:val="0"/>
          <w14:ligatures w14:val="none"/>
        </w:rPr>
      </w:pPr>
      <w:r w:rsidRPr="001E280A">
        <w:rPr>
          <w:rFonts w:ascii="Times New Roman" w:eastAsia="Times New Roman" w:hAnsi="Times New Roman" w:cs="Times New Roman"/>
          <w:noProof/>
          <w:kern w:val="0"/>
          <w14:ligatures w14:val="none"/>
        </w:rPr>
        <mc:AlternateContent>
          <mc:Choice Requires="wps">
            <w:drawing>
              <wp:inline distT="0" distB="0" distL="0" distR="0" wp14:anchorId="6BFFB867" wp14:editId="4C5226A7">
                <wp:extent cx="5731510" cy="1270"/>
                <wp:effectExtent l="0" t="31750" r="0" b="36830"/>
                <wp:docPr id="79201755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C5500B"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0531BC4"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0800EDB"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E2FC4BC" w14:textId="0BB89518" w:rsidR="00AC37F3" w:rsidRPr="001E280A" w:rsidRDefault="001E280A"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280A">
        <w:rPr>
          <w:rFonts w:ascii="Times New Roman" w:eastAsia="Times New Roman" w:hAnsi="Times New Roman" w:cs="Times New Roman"/>
          <w:b/>
          <w:bCs/>
          <w:kern w:val="0"/>
          <w:sz w:val="36"/>
          <w:szCs w:val="36"/>
          <w14:ligatures w14:val="none"/>
        </w:rPr>
        <w:t xml:space="preserve"> Importance of Good Administrative Skills in Professional Practice</w:t>
      </w:r>
    </w:p>
    <w:p w14:paraId="2C2727BE"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752C6489" w14:textId="1C41EE0B"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Good administrative skills are essential in ensuring continuity, safety, and accountability in health and social care. In Mrs Mann’s case, inconsistent documentation contributed to a delay in medication adjustment, </w:t>
      </w:r>
      <w:r w:rsidR="0023581F" w:rsidRPr="001E280A">
        <w:rPr>
          <w:rFonts w:ascii="Times New Roman" w:hAnsi="Times New Roman" w:cs="Times New Roman"/>
          <w:kern w:val="0"/>
          <w14:ligatures w14:val="none"/>
        </w:rPr>
        <w:t>showing</w:t>
      </w:r>
      <w:r w:rsidRPr="001E280A">
        <w:rPr>
          <w:rFonts w:ascii="Times New Roman" w:hAnsi="Times New Roman" w:cs="Times New Roman"/>
          <w:kern w:val="0"/>
          <w14:ligatures w14:val="none"/>
        </w:rPr>
        <w:t xml:space="preserve"> how poor administration can negatively affect patient outcomes.</w:t>
      </w:r>
    </w:p>
    <w:p w14:paraId="4319C4AB"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4E9AB959"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Effective administrative practice includes:</w:t>
      </w:r>
    </w:p>
    <w:p w14:paraId="20C57462" w14:textId="316DB581" w:rsidR="001E280A" w:rsidRPr="001E280A" w:rsidRDefault="001E280A" w:rsidP="001E280A">
      <w:pPr>
        <w:numPr>
          <w:ilvl w:val="0"/>
          <w:numId w:val="3"/>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Accurate and </w:t>
      </w:r>
      <w:r w:rsidR="0023581F" w:rsidRPr="001E280A">
        <w:rPr>
          <w:rFonts w:ascii="Times New Roman" w:hAnsi="Times New Roman" w:cs="Times New Roman"/>
          <w:kern w:val="0"/>
          <w14:ligatures w14:val="none"/>
        </w:rPr>
        <w:t>prompt</w:t>
      </w:r>
      <w:r w:rsidRPr="001E280A">
        <w:rPr>
          <w:rFonts w:ascii="Times New Roman" w:hAnsi="Times New Roman" w:cs="Times New Roman"/>
          <w:kern w:val="0"/>
          <w14:ligatures w14:val="none"/>
        </w:rPr>
        <w:t xml:space="preserve"> record keeping</w:t>
      </w:r>
    </w:p>
    <w:p w14:paraId="520EA067" w14:textId="77777777" w:rsidR="001E280A" w:rsidRPr="001E280A" w:rsidRDefault="001E280A" w:rsidP="001E280A">
      <w:pPr>
        <w:numPr>
          <w:ilvl w:val="0"/>
          <w:numId w:val="3"/>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Secure handling of personal information</w:t>
      </w:r>
    </w:p>
    <w:p w14:paraId="162C703A"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41DA2E9F"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The Data Protection Act 2018 requires that personal data </w:t>
      </w:r>
      <w:bookmarkStart w:id="5" w:name="_Int_rtxNQg6g"/>
      <w:r w:rsidRPr="001E280A">
        <w:rPr>
          <w:rFonts w:ascii="Times New Roman" w:hAnsi="Times New Roman" w:cs="Times New Roman"/>
          <w:kern w:val="0"/>
          <w14:ligatures w14:val="none"/>
        </w:rPr>
        <w:t>is</w:t>
      </w:r>
      <w:bookmarkEnd w:id="5"/>
      <w:r w:rsidRPr="001E280A">
        <w:rPr>
          <w:rFonts w:ascii="Times New Roman" w:hAnsi="Times New Roman" w:cs="Times New Roman"/>
          <w:kern w:val="0"/>
          <w14:ligatures w14:val="none"/>
        </w:rPr>
        <w:t xml:space="preserve"> processed lawfully, stored securely, and shared only with authorised individuals. Mrs Mann’s care records must be clear, factual, and up to date to ensure that all professionals involved are aware of her needs and any changes to her care plan.</w:t>
      </w:r>
    </w:p>
    <w:p w14:paraId="6A3B6386"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0365FCC0" w14:textId="1B41118D"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Accurate documentation is particularly important when multiple professionals are involved, such as care workers, the GP, and the physiotherapist. Any updates </w:t>
      </w:r>
      <w:r w:rsidR="0023581F" w:rsidRPr="001E280A">
        <w:rPr>
          <w:rFonts w:ascii="Times New Roman" w:hAnsi="Times New Roman" w:cs="Times New Roman"/>
          <w:kern w:val="0"/>
          <w14:ligatures w14:val="none"/>
        </w:rPr>
        <w:t>about</w:t>
      </w:r>
      <w:r w:rsidRPr="001E280A">
        <w:rPr>
          <w:rFonts w:ascii="Times New Roman" w:hAnsi="Times New Roman" w:cs="Times New Roman"/>
          <w:kern w:val="0"/>
          <w14:ligatures w14:val="none"/>
        </w:rPr>
        <w:t xml:space="preserve"> medication, mobility, or rehabilitation should </w:t>
      </w:r>
      <w:bookmarkStart w:id="6" w:name="_Int_nEKexAgE"/>
      <w:r w:rsidRPr="001E280A">
        <w:rPr>
          <w:rFonts w:ascii="Times New Roman" w:hAnsi="Times New Roman" w:cs="Times New Roman"/>
          <w:kern w:val="0"/>
          <w14:ligatures w14:val="none"/>
        </w:rPr>
        <w:t>be recorded</w:t>
      </w:r>
      <w:bookmarkEnd w:id="6"/>
      <w:r w:rsidRPr="001E280A">
        <w:rPr>
          <w:rFonts w:ascii="Times New Roman" w:hAnsi="Times New Roman" w:cs="Times New Roman"/>
          <w:kern w:val="0"/>
          <w14:ligatures w14:val="none"/>
        </w:rPr>
        <w:t xml:space="preserve"> promptly to prevent errors and miscommunication.</w:t>
      </w:r>
    </w:p>
    <w:p w14:paraId="7A9E08E5"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1BC82D68" w14:textId="4773EA16"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The </w:t>
      </w:r>
      <w:r w:rsidR="0023581F" w:rsidRPr="001E280A">
        <w:rPr>
          <w:rFonts w:ascii="Times New Roman" w:hAnsi="Times New Roman" w:cs="Times New Roman"/>
          <w:kern w:val="0"/>
          <w14:ligatures w14:val="none"/>
        </w:rPr>
        <w:t>Caldecott</w:t>
      </w:r>
      <w:r w:rsidRPr="001E280A">
        <w:rPr>
          <w:rFonts w:ascii="Times New Roman" w:hAnsi="Times New Roman" w:cs="Times New Roman"/>
          <w:kern w:val="0"/>
          <w14:ligatures w14:val="none"/>
        </w:rPr>
        <w:t xml:space="preserve"> Principles further guide professionals on the ethical sharing of patient information. Applying these principles ensures that Mrs Mann’s confidentiality </w:t>
      </w:r>
      <w:bookmarkStart w:id="7" w:name="_Int_TCz2X39d"/>
      <w:r w:rsidRPr="001E280A">
        <w:rPr>
          <w:rFonts w:ascii="Times New Roman" w:hAnsi="Times New Roman" w:cs="Times New Roman"/>
          <w:kern w:val="0"/>
          <w14:ligatures w14:val="none"/>
        </w:rPr>
        <w:t>is protected</w:t>
      </w:r>
      <w:bookmarkEnd w:id="7"/>
      <w:r w:rsidRPr="001E280A">
        <w:rPr>
          <w:rFonts w:ascii="Times New Roman" w:hAnsi="Times New Roman" w:cs="Times New Roman"/>
          <w:kern w:val="0"/>
          <w14:ligatures w14:val="none"/>
        </w:rPr>
        <w:t xml:space="preserve"> while allowing </w:t>
      </w:r>
      <w:r w:rsidR="0023581F" w:rsidRPr="001E280A">
        <w:rPr>
          <w:rFonts w:ascii="Times New Roman" w:hAnsi="Times New Roman" w:cs="Times New Roman"/>
          <w:kern w:val="0"/>
          <w14:ligatures w14:val="none"/>
        </w:rPr>
        <w:t>proper information</w:t>
      </w:r>
      <w:r w:rsidRPr="001E280A">
        <w:rPr>
          <w:rFonts w:ascii="Times New Roman" w:hAnsi="Times New Roman" w:cs="Times New Roman"/>
          <w:kern w:val="0"/>
          <w14:ligatures w14:val="none"/>
        </w:rPr>
        <w:t xml:space="preserve"> sharing to support her care.</w:t>
      </w:r>
    </w:p>
    <w:p w14:paraId="6982BE21"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57C4DF8A"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Strong administrative skills support safe practice, reduce risks, and enhance professional accountability. Regular audits and staff training can help prevent documentation errors and improve care quality.</w:t>
      </w:r>
    </w:p>
    <w:p w14:paraId="36C08C06" w14:textId="77777777" w:rsidR="001E280A" w:rsidRPr="001E280A" w:rsidRDefault="001E280A" w:rsidP="001E280A">
      <w:pPr>
        <w:spacing w:after="0" w:line="240" w:lineRule="auto"/>
        <w:rPr>
          <w:rFonts w:ascii="Times New Roman" w:eastAsia="Times New Roman" w:hAnsi="Times New Roman" w:cs="Times New Roman"/>
          <w:kern w:val="0"/>
          <w14:ligatures w14:val="none"/>
        </w:rPr>
      </w:pPr>
      <w:r w:rsidRPr="001E280A">
        <w:rPr>
          <w:rFonts w:ascii="Times New Roman" w:eastAsia="Times New Roman" w:hAnsi="Times New Roman" w:cs="Times New Roman"/>
          <w:noProof/>
          <w:kern w:val="0"/>
          <w14:ligatures w14:val="none"/>
        </w:rPr>
        <mc:AlternateContent>
          <mc:Choice Requires="wps">
            <w:drawing>
              <wp:inline distT="0" distB="0" distL="0" distR="0" wp14:anchorId="06A1A96A" wp14:editId="02ED0BB2">
                <wp:extent cx="5731510" cy="1270"/>
                <wp:effectExtent l="0" t="31750" r="0" b="36830"/>
                <wp:docPr id="59541802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DEC23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7F0256AC"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3C88252" w14:textId="433C652D" w:rsidR="001E280A" w:rsidRPr="001E280A" w:rsidRDefault="001E280A" w:rsidP="001E280A">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1E280A">
        <w:rPr>
          <w:rFonts w:ascii="Times New Roman" w:eastAsia="Times New Roman" w:hAnsi="Times New Roman" w:cs="Times New Roman"/>
          <w:b/>
          <w:bCs/>
          <w:kern w:val="0"/>
          <w:sz w:val="36"/>
          <w:szCs w:val="36"/>
          <w14:ligatures w14:val="none"/>
        </w:rPr>
        <w:t>Importance of Collaborative Working in Mrs Mann’s Care</w:t>
      </w:r>
    </w:p>
    <w:p w14:paraId="0E3C49DA"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39E9DD4E"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Collaborative working is vital in delivering coordinated and effective care for service users with complex needs. Mrs Mann’s care involves multiple professionals, each contributing specialist knowledge to support her recovery and independence.</w:t>
      </w:r>
    </w:p>
    <w:p w14:paraId="5BDBBA26"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17812238"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Effective collaboration involves:</w:t>
      </w:r>
    </w:p>
    <w:p w14:paraId="500A6CB9" w14:textId="77777777" w:rsidR="001E280A" w:rsidRPr="001E280A" w:rsidRDefault="001E280A" w:rsidP="001E280A">
      <w:pPr>
        <w:numPr>
          <w:ilvl w:val="0"/>
          <w:numId w:val="4"/>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Clear communication between professionals</w:t>
      </w:r>
    </w:p>
    <w:p w14:paraId="3AF9DFC1" w14:textId="77777777" w:rsidR="001E280A" w:rsidRPr="001E280A" w:rsidRDefault="001E280A" w:rsidP="001E280A">
      <w:pPr>
        <w:numPr>
          <w:ilvl w:val="0"/>
          <w:numId w:val="4"/>
        </w:num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Shared care plans and agreed goals</w:t>
      </w:r>
    </w:p>
    <w:p w14:paraId="1F09D432"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571E36EA"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Regular information sharing between care workers, the GP, and the physiotherapist ensures consistency and reduces the risk of errors. Collaborative working also helps avoid duplication of tasks and ensures that Mrs Mann receives holistic, person-centred care.</w:t>
      </w:r>
    </w:p>
    <w:p w14:paraId="3D2D840D"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162FC6C9"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However, multi-agency working can present challenges, including communication breakdowns and unclear responsibilities. In Mrs Mann’s case, the delayed medication adjustment highlights how poor coordination can </w:t>
      </w:r>
      <w:bookmarkStart w:id="8" w:name="_Int_PHLomFP0"/>
      <w:r w:rsidRPr="001E280A">
        <w:rPr>
          <w:rFonts w:ascii="Times New Roman" w:hAnsi="Times New Roman" w:cs="Times New Roman"/>
          <w:kern w:val="0"/>
          <w14:ligatures w14:val="none"/>
        </w:rPr>
        <w:t>impact</w:t>
      </w:r>
      <w:bookmarkEnd w:id="8"/>
      <w:r w:rsidRPr="001E280A">
        <w:rPr>
          <w:rFonts w:ascii="Times New Roman" w:hAnsi="Times New Roman" w:cs="Times New Roman"/>
          <w:kern w:val="0"/>
          <w14:ligatures w14:val="none"/>
        </w:rPr>
        <w:t xml:space="preserve"> care. Strategies to overcome these challenges include clear documentation, defined roles, and appointing a key worker to oversee care coordination.</w:t>
      </w:r>
    </w:p>
    <w:p w14:paraId="41E9BB40"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3EC162DD"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Effective collaboration improves patient safety, supports continuity of care, and enhances health outcomes. By working together, professionals can ensure Mrs Mann’s needs </w:t>
      </w:r>
      <w:bookmarkStart w:id="9" w:name="_Int_22NgENGA"/>
      <w:r w:rsidRPr="001E280A">
        <w:rPr>
          <w:rFonts w:ascii="Times New Roman" w:hAnsi="Times New Roman" w:cs="Times New Roman"/>
          <w:kern w:val="0"/>
          <w14:ligatures w14:val="none"/>
        </w:rPr>
        <w:t>are met</w:t>
      </w:r>
      <w:bookmarkEnd w:id="9"/>
      <w:r w:rsidRPr="001E280A">
        <w:rPr>
          <w:rFonts w:ascii="Times New Roman" w:hAnsi="Times New Roman" w:cs="Times New Roman"/>
          <w:kern w:val="0"/>
          <w14:ligatures w14:val="none"/>
        </w:rPr>
        <w:t xml:space="preserve"> efficiently and respectfully.</w:t>
      </w:r>
    </w:p>
    <w:p w14:paraId="1BFA7F3F" w14:textId="77777777" w:rsidR="001E280A" w:rsidRPr="001E280A" w:rsidRDefault="001E280A" w:rsidP="001E280A">
      <w:pPr>
        <w:spacing w:after="0" w:line="240" w:lineRule="auto"/>
        <w:rPr>
          <w:rFonts w:ascii="Times New Roman" w:eastAsia="Times New Roman" w:hAnsi="Times New Roman" w:cs="Times New Roman"/>
          <w:kern w:val="0"/>
          <w14:ligatures w14:val="none"/>
        </w:rPr>
      </w:pPr>
      <w:r w:rsidRPr="001E280A">
        <w:rPr>
          <w:rFonts w:ascii="Times New Roman" w:eastAsia="Times New Roman" w:hAnsi="Times New Roman" w:cs="Times New Roman"/>
          <w:noProof/>
          <w:kern w:val="0"/>
          <w14:ligatures w14:val="none"/>
        </w:rPr>
        <mc:AlternateContent>
          <mc:Choice Requires="wps">
            <w:drawing>
              <wp:inline distT="0" distB="0" distL="0" distR="0" wp14:anchorId="5AE66A61" wp14:editId="548BE65A">
                <wp:extent cx="5731510" cy="1270"/>
                <wp:effectExtent l="0" t="33655" r="0" b="38735"/>
                <wp:docPr id="153374817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A007C9"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2FAE7E1"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u w:val="single"/>
          <w14:ligatures w14:val="none"/>
        </w:rPr>
      </w:pPr>
    </w:p>
    <w:p w14:paraId="23BBCD4E"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u w:val="single"/>
          <w14:ligatures w14:val="none"/>
        </w:rPr>
      </w:pPr>
    </w:p>
    <w:p w14:paraId="3F0D299B"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u w:val="single"/>
          <w14:ligatures w14:val="none"/>
        </w:rPr>
      </w:pPr>
    </w:p>
    <w:p w14:paraId="22892F6D" w14:textId="77777777" w:rsidR="00AC37F3" w:rsidRDefault="00AC37F3" w:rsidP="001E280A">
      <w:pPr>
        <w:spacing w:before="100" w:beforeAutospacing="1" w:after="100" w:afterAutospacing="1" w:line="240" w:lineRule="auto"/>
        <w:outlineLvl w:val="1"/>
        <w:rPr>
          <w:rFonts w:ascii="Times New Roman" w:eastAsia="Times New Roman" w:hAnsi="Times New Roman" w:cs="Times New Roman"/>
          <w:b/>
          <w:bCs/>
          <w:kern w:val="0"/>
          <w:sz w:val="36"/>
          <w:szCs w:val="36"/>
          <w:u w:val="single"/>
          <w14:ligatures w14:val="none"/>
        </w:rPr>
      </w:pPr>
    </w:p>
    <w:p w14:paraId="05BCE514" w14:textId="59AC7DCE" w:rsidR="000A473F" w:rsidRPr="001E280A" w:rsidRDefault="001E280A" w:rsidP="001E2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280A">
        <w:rPr>
          <w:rFonts w:ascii="Times New Roman" w:eastAsia="Times New Roman" w:hAnsi="Times New Roman" w:cs="Times New Roman"/>
          <w:b/>
          <w:bCs/>
          <w:kern w:val="0"/>
          <w:sz w:val="36"/>
          <w:szCs w:val="36"/>
          <w:u w:val="single"/>
          <w14:ligatures w14:val="none"/>
        </w:rPr>
        <w:t>Conclusion</w:t>
      </w:r>
    </w:p>
    <w:p w14:paraId="6402AB8D" w14:textId="77777777" w:rsidR="001E280A" w:rsidRPr="001E280A" w:rsidRDefault="001E280A" w:rsidP="001E280A">
      <w:pPr>
        <w:spacing w:before="100" w:beforeAutospacing="1" w:after="100" w:afterAutospacing="1" w:line="240" w:lineRule="auto"/>
        <w:rPr>
          <w:rFonts w:ascii="Times New Roman" w:hAnsi="Times New Roman" w:cs="Times New Roman"/>
          <w:kern w:val="0"/>
          <w14:ligatures w14:val="none"/>
        </w:rPr>
      </w:pPr>
    </w:p>
    <w:p w14:paraId="557C2334" w14:textId="27E40576" w:rsidR="001E280A" w:rsidRDefault="001E280A" w:rsidP="001E280A">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In conclusion, Mrs Mann’s case highlights the importance of </w:t>
      </w:r>
      <w:r w:rsidR="005762EA" w:rsidRPr="001E280A">
        <w:rPr>
          <w:rFonts w:ascii="Times New Roman" w:hAnsi="Times New Roman" w:cs="Times New Roman"/>
          <w:kern w:val="0"/>
          <w14:ligatures w14:val="none"/>
        </w:rPr>
        <w:t>helpful</w:t>
      </w:r>
      <w:r w:rsidRPr="001E280A">
        <w:rPr>
          <w:rFonts w:ascii="Times New Roman" w:hAnsi="Times New Roman" w:cs="Times New Roman"/>
          <w:kern w:val="0"/>
          <w14:ligatures w14:val="none"/>
        </w:rPr>
        <w:t xml:space="preserve"> </w:t>
      </w:r>
      <w:r w:rsidR="005762EA" w:rsidRPr="001E280A">
        <w:rPr>
          <w:rFonts w:ascii="Times New Roman" w:hAnsi="Times New Roman" w:cs="Times New Roman"/>
          <w:kern w:val="0"/>
          <w14:ligatures w14:val="none"/>
        </w:rPr>
        <w:t>interaction</w:t>
      </w:r>
      <w:r w:rsidRPr="001E280A">
        <w:rPr>
          <w:rFonts w:ascii="Times New Roman" w:hAnsi="Times New Roman" w:cs="Times New Roman"/>
          <w:kern w:val="0"/>
          <w14:ligatures w14:val="none"/>
        </w:rPr>
        <w:t xml:space="preserve">, strong administrative skills, and collaborative working in health and social care. </w:t>
      </w:r>
      <w:r w:rsidR="005762EA" w:rsidRPr="001E280A">
        <w:rPr>
          <w:rFonts w:ascii="Times New Roman" w:hAnsi="Times New Roman" w:cs="Times New Roman"/>
          <w:kern w:val="0"/>
          <w14:ligatures w14:val="none"/>
        </w:rPr>
        <w:t>Interaction</w:t>
      </w:r>
      <w:r w:rsidRPr="001E280A">
        <w:rPr>
          <w:rFonts w:ascii="Times New Roman" w:hAnsi="Times New Roman" w:cs="Times New Roman"/>
          <w:kern w:val="0"/>
          <w14:ligatures w14:val="none"/>
        </w:rPr>
        <w:t xml:space="preserve"> barriers related to language </w:t>
      </w:r>
      <w:r w:rsidR="00514BA1" w:rsidRPr="001E280A">
        <w:rPr>
          <w:rFonts w:ascii="Times New Roman" w:hAnsi="Times New Roman" w:cs="Times New Roman"/>
          <w:kern w:val="0"/>
          <w14:ligatures w14:val="none"/>
        </w:rPr>
        <w:t>must through</w:t>
      </w:r>
      <w:r w:rsidRPr="001E280A">
        <w:rPr>
          <w:rFonts w:ascii="Times New Roman" w:hAnsi="Times New Roman" w:cs="Times New Roman"/>
          <w:kern w:val="0"/>
          <w14:ligatures w14:val="none"/>
        </w:rPr>
        <w:t xml:space="preserve"> reasonable adjustments in line with the Equality Act 2010. Accurate documentation and compliance with the Data Protection Act 2018 are essential to ensure safe and consistent care. </w:t>
      </w:r>
      <w:r w:rsidR="005762EA" w:rsidRPr="001E280A">
        <w:rPr>
          <w:rFonts w:ascii="Times New Roman" w:hAnsi="Times New Roman" w:cs="Times New Roman"/>
          <w:kern w:val="0"/>
          <w14:ligatures w14:val="none"/>
        </w:rPr>
        <w:t>Furthermore</w:t>
      </w:r>
      <w:r w:rsidRPr="001E280A">
        <w:rPr>
          <w:rFonts w:ascii="Times New Roman" w:hAnsi="Times New Roman" w:cs="Times New Roman"/>
          <w:kern w:val="0"/>
          <w14:ligatures w14:val="none"/>
        </w:rPr>
        <w:t>, effective collaboration between professionals supports coordinated care delivery and reduces the risk of errors. By applying professional standards, legislation, and effective teamwork strategies, healthcare professionals can improve outcomes for service users like Mrs Mann and promote safe, person-centred care.</w:t>
      </w:r>
    </w:p>
    <w:p w14:paraId="7F133873" w14:textId="77777777" w:rsidR="003D3261" w:rsidRDefault="003D3261" w:rsidP="001E280A">
      <w:pPr>
        <w:spacing w:before="100" w:beforeAutospacing="1" w:after="100" w:afterAutospacing="1" w:line="240" w:lineRule="auto"/>
        <w:rPr>
          <w:rFonts w:ascii="Times New Roman" w:hAnsi="Times New Roman" w:cs="Times New Roman"/>
          <w:kern w:val="0"/>
          <w14:ligatures w14:val="none"/>
        </w:rPr>
      </w:pPr>
    </w:p>
    <w:p w14:paraId="00B3A211"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EC77528"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52605F8"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AFD842F"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E158B6B"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B87402C"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B59DE7D"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9E0BAE6"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EFA4631"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01BC8D7"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BE49DB6"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C124FD8"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FD3EF84" w14:textId="77777777" w:rsidR="00D976D7" w:rsidRDefault="00D976D7" w:rsidP="003D32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139595F" w14:textId="70020721" w:rsidR="00A12689" w:rsidRPr="003D3261" w:rsidRDefault="00A12689" w:rsidP="003D3261">
      <w:pPr>
        <w:spacing w:before="100" w:beforeAutospacing="1" w:after="100" w:afterAutospacing="1" w:line="240" w:lineRule="auto"/>
        <w:outlineLvl w:val="1"/>
        <w:rPr>
          <w:rFonts w:ascii="Times New Roman" w:eastAsia="Times New Roman" w:hAnsi="Times New Roman" w:cs="Times New Roman"/>
          <w:b/>
          <w:bCs/>
          <w:kern w:val="0"/>
          <w:sz w:val="36"/>
          <w:szCs w:val="36"/>
          <w:u w:val="single"/>
          <w14:ligatures w14:val="none"/>
        </w:rPr>
      </w:pPr>
      <w:r w:rsidRPr="00087789">
        <w:rPr>
          <w:rFonts w:ascii="Times New Roman" w:eastAsia="Times New Roman" w:hAnsi="Times New Roman" w:cs="Times New Roman"/>
          <w:b/>
          <w:bCs/>
          <w:kern w:val="0"/>
          <w:sz w:val="36"/>
          <w:szCs w:val="36"/>
          <w:u w:val="single"/>
          <w14:ligatures w14:val="none"/>
        </w:rPr>
        <w:lastRenderedPageBreak/>
        <w:t>References</w:t>
      </w:r>
    </w:p>
    <w:p w14:paraId="68641404" w14:textId="77777777" w:rsidR="003D3261" w:rsidRPr="003D3261" w:rsidRDefault="003D3261" w:rsidP="003D3261">
      <w:pPr>
        <w:spacing w:before="100" w:beforeAutospacing="1" w:after="100" w:afterAutospacing="1" w:line="240" w:lineRule="auto"/>
        <w:rPr>
          <w:rFonts w:ascii="Times New Roman" w:hAnsi="Times New Roman" w:cs="Times New Roman"/>
          <w:kern w:val="0"/>
          <w14:ligatures w14:val="none"/>
        </w:rPr>
      </w:pPr>
    </w:p>
    <w:p w14:paraId="6260D809" w14:textId="77777777" w:rsidR="003D3261" w:rsidRPr="00D976D7" w:rsidRDefault="003D3261" w:rsidP="00D976D7">
      <w:pPr>
        <w:pStyle w:val="ListParagraph"/>
        <w:numPr>
          <w:ilvl w:val="0"/>
          <w:numId w:val="5"/>
        </w:numPr>
        <w:spacing w:before="100" w:beforeAutospacing="1" w:after="100" w:afterAutospacing="1" w:line="240" w:lineRule="auto"/>
        <w:rPr>
          <w:rFonts w:ascii="Times New Roman" w:hAnsi="Times New Roman" w:cs="Times New Roman"/>
          <w:kern w:val="0"/>
          <w14:ligatures w14:val="none"/>
        </w:rPr>
      </w:pPr>
      <w:r w:rsidRPr="00D976D7">
        <w:rPr>
          <w:rFonts w:ascii="Times New Roman" w:hAnsi="Times New Roman" w:cs="Times New Roman"/>
          <w:kern w:val="0"/>
          <w14:ligatures w14:val="none"/>
        </w:rPr>
        <w:t>Department of Health and Social Care (2014) Care Act 2014. Available at:</w:t>
      </w:r>
    </w:p>
    <w:p w14:paraId="713E97FA" w14:textId="058F1EA3" w:rsidR="003D3261" w:rsidRPr="003D3261" w:rsidRDefault="003D3261" w:rsidP="003D3261">
      <w:pPr>
        <w:spacing w:before="100" w:beforeAutospacing="1" w:after="100" w:afterAutospacing="1" w:line="240" w:lineRule="auto"/>
        <w:rPr>
          <w:rFonts w:ascii="Times New Roman" w:hAnsi="Times New Roman" w:cs="Times New Roman"/>
          <w:kern w:val="0"/>
          <w14:ligatures w14:val="none"/>
        </w:rPr>
      </w:pPr>
      <w:r w:rsidRPr="003D3261">
        <w:rPr>
          <w:rFonts w:ascii="Times New Roman" w:hAnsi="Times New Roman" w:cs="Times New Roman"/>
          <w:kern w:val="0"/>
          <w14:ligatures w14:val="none"/>
        </w:rPr>
        <w:t>https://www.legislation.gov.uk/ukpga/2014/23/contents</w:t>
      </w:r>
    </w:p>
    <w:p w14:paraId="095950AD" w14:textId="77777777" w:rsidR="003D3261" w:rsidRPr="00D976D7" w:rsidRDefault="003D3261" w:rsidP="00D976D7">
      <w:pPr>
        <w:pStyle w:val="ListParagraph"/>
        <w:numPr>
          <w:ilvl w:val="0"/>
          <w:numId w:val="5"/>
        </w:numPr>
        <w:spacing w:before="100" w:beforeAutospacing="1" w:after="100" w:afterAutospacing="1" w:line="240" w:lineRule="auto"/>
        <w:rPr>
          <w:rFonts w:ascii="Times New Roman" w:hAnsi="Times New Roman" w:cs="Times New Roman"/>
          <w:kern w:val="0"/>
          <w14:ligatures w14:val="none"/>
        </w:rPr>
      </w:pPr>
      <w:r w:rsidRPr="00D976D7">
        <w:rPr>
          <w:rFonts w:ascii="Times New Roman" w:hAnsi="Times New Roman" w:cs="Times New Roman"/>
          <w:kern w:val="0"/>
          <w14:ligatures w14:val="none"/>
        </w:rPr>
        <w:t>Equality and Human Rights Commission (2010) Equality Act 2010. Available at:</w:t>
      </w:r>
    </w:p>
    <w:p w14:paraId="2E0DCF6D" w14:textId="766BDE13" w:rsidR="003D3261" w:rsidRPr="003D3261" w:rsidRDefault="003D3261" w:rsidP="003D3261">
      <w:pPr>
        <w:spacing w:before="100" w:beforeAutospacing="1" w:after="100" w:afterAutospacing="1" w:line="240" w:lineRule="auto"/>
        <w:rPr>
          <w:rFonts w:ascii="Times New Roman" w:hAnsi="Times New Roman" w:cs="Times New Roman"/>
          <w:kern w:val="0"/>
          <w14:ligatures w14:val="none"/>
        </w:rPr>
      </w:pPr>
      <w:r w:rsidRPr="003D3261">
        <w:rPr>
          <w:rFonts w:ascii="Times New Roman" w:hAnsi="Times New Roman" w:cs="Times New Roman"/>
          <w:kern w:val="0"/>
          <w14:ligatures w14:val="none"/>
        </w:rPr>
        <w:t>https://www.legislation.gov.uk/ukpga/2010/15/contents</w:t>
      </w:r>
    </w:p>
    <w:p w14:paraId="62DB4BF5" w14:textId="2F7698A6" w:rsidR="003D3261" w:rsidRPr="00D976D7" w:rsidRDefault="003D3261" w:rsidP="00D976D7">
      <w:pPr>
        <w:pStyle w:val="ListParagraph"/>
        <w:numPr>
          <w:ilvl w:val="0"/>
          <w:numId w:val="5"/>
        </w:numPr>
        <w:spacing w:before="100" w:beforeAutospacing="1" w:after="100" w:afterAutospacing="1" w:line="240" w:lineRule="auto"/>
        <w:rPr>
          <w:rFonts w:ascii="Times New Roman" w:hAnsi="Times New Roman" w:cs="Times New Roman"/>
          <w:kern w:val="0"/>
          <w14:ligatures w14:val="none"/>
        </w:rPr>
      </w:pPr>
      <w:r w:rsidRPr="00D976D7">
        <w:rPr>
          <w:rFonts w:ascii="Times New Roman" w:hAnsi="Times New Roman" w:cs="Times New Roman"/>
          <w:kern w:val="0"/>
          <w14:ligatures w14:val="none"/>
        </w:rPr>
        <w:t xml:space="preserve">Health and Care Professions Council (HCPC) (2022) Standards of conduct, </w:t>
      </w:r>
      <w:r w:rsidR="00087789" w:rsidRPr="00D976D7">
        <w:rPr>
          <w:rFonts w:ascii="Times New Roman" w:hAnsi="Times New Roman" w:cs="Times New Roman"/>
          <w:kern w:val="0"/>
          <w14:ligatures w14:val="none"/>
        </w:rPr>
        <w:t>performance,</w:t>
      </w:r>
      <w:r w:rsidRPr="00D976D7">
        <w:rPr>
          <w:rFonts w:ascii="Times New Roman" w:hAnsi="Times New Roman" w:cs="Times New Roman"/>
          <w:kern w:val="0"/>
          <w14:ligatures w14:val="none"/>
        </w:rPr>
        <w:t xml:space="preserve"> and ethics. Available at:</w:t>
      </w:r>
    </w:p>
    <w:p w14:paraId="52CD6F9D" w14:textId="43A313AF" w:rsidR="003D3261" w:rsidRPr="003D3261" w:rsidRDefault="003D3261" w:rsidP="003D3261">
      <w:pPr>
        <w:spacing w:before="100" w:beforeAutospacing="1" w:after="100" w:afterAutospacing="1" w:line="240" w:lineRule="auto"/>
        <w:rPr>
          <w:rFonts w:ascii="Times New Roman" w:hAnsi="Times New Roman" w:cs="Times New Roman"/>
          <w:kern w:val="0"/>
          <w14:ligatures w14:val="none"/>
        </w:rPr>
      </w:pPr>
      <w:r w:rsidRPr="003D3261">
        <w:rPr>
          <w:rFonts w:ascii="Times New Roman" w:hAnsi="Times New Roman" w:cs="Times New Roman"/>
          <w:kern w:val="0"/>
          <w14:ligatures w14:val="none"/>
        </w:rPr>
        <w:t>https://www.hcpc-uk.org/standards/standards-of-conduct-performance-and-ethics/</w:t>
      </w:r>
    </w:p>
    <w:p w14:paraId="2E3FAAF6" w14:textId="77777777" w:rsidR="003D3261" w:rsidRPr="00AC3D2C" w:rsidRDefault="003D3261" w:rsidP="00AC3D2C">
      <w:pPr>
        <w:pStyle w:val="ListParagraph"/>
        <w:numPr>
          <w:ilvl w:val="0"/>
          <w:numId w:val="5"/>
        </w:numPr>
        <w:spacing w:before="100" w:beforeAutospacing="1" w:after="100" w:afterAutospacing="1" w:line="240" w:lineRule="auto"/>
        <w:rPr>
          <w:rFonts w:ascii="Times New Roman" w:hAnsi="Times New Roman" w:cs="Times New Roman"/>
          <w:kern w:val="0"/>
          <w14:ligatures w14:val="none"/>
        </w:rPr>
      </w:pPr>
      <w:r w:rsidRPr="00AC3D2C">
        <w:rPr>
          <w:rFonts w:ascii="Times New Roman" w:hAnsi="Times New Roman" w:cs="Times New Roman"/>
          <w:kern w:val="0"/>
          <w14:ligatures w14:val="none"/>
        </w:rPr>
        <w:t>Information Commissioner’s Office (ICO) (2018) Guide to the Data Protection Act 2018. Available at:</w:t>
      </w:r>
    </w:p>
    <w:p w14:paraId="7F09EEC2" w14:textId="2D19E6F9" w:rsidR="003D3261" w:rsidRPr="003D3261" w:rsidRDefault="003D3261" w:rsidP="003D3261">
      <w:pPr>
        <w:spacing w:before="100" w:beforeAutospacing="1" w:after="100" w:afterAutospacing="1" w:line="240" w:lineRule="auto"/>
        <w:rPr>
          <w:rFonts w:ascii="Times New Roman" w:hAnsi="Times New Roman" w:cs="Times New Roman"/>
          <w:kern w:val="0"/>
          <w14:ligatures w14:val="none"/>
        </w:rPr>
      </w:pPr>
      <w:r w:rsidRPr="003D3261">
        <w:rPr>
          <w:rFonts w:ascii="Times New Roman" w:hAnsi="Times New Roman" w:cs="Times New Roman"/>
          <w:kern w:val="0"/>
          <w14:ligatures w14:val="none"/>
        </w:rPr>
        <w:t>https://ico.org.uk/for-organisations/guide-to-data-protection/</w:t>
      </w:r>
    </w:p>
    <w:p w14:paraId="3B1976D9" w14:textId="77777777" w:rsidR="003D3261" w:rsidRPr="00AC3D2C" w:rsidRDefault="003D3261" w:rsidP="00AC3D2C">
      <w:pPr>
        <w:pStyle w:val="ListParagraph"/>
        <w:numPr>
          <w:ilvl w:val="0"/>
          <w:numId w:val="5"/>
        </w:numPr>
        <w:spacing w:before="100" w:beforeAutospacing="1" w:after="100" w:afterAutospacing="1" w:line="240" w:lineRule="auto"/>
        <w:rPr>
          <w:rFonts w:ascii="Times New Roman" w:hAnsi="Times New Roman" w:cs="Times New Roman"/>
          <w:kern w:val="0"/>
          <w14:ligatures w14:val="none"/>
        </w:rPr>
      </w:pPr>
      <w:r w:rsidRPr="00AC3D2C">
        <w:rPr>
          <w:rFonts w:ascii="Times New Roman" w:hAnsi="Times New Roman" w:cs="Times New Roman"/>
          <w:kern w:val="0"/>
          <w14:ligatures w14:val="none"/>
        </w:rPr>
        <w:t>NHS England (2021) Compassion in Practice. Available at:</w:t>
      </w:r>
    </w:p>
    <w:p w14:paraId="7127C162" w14:textId="03906AE9" w:rsidR="003D3261" w:rsidRPr="003D3261" w:rsidRDefault="003D3261" w:rsidP="003D3261">
      <w:pPr>
        <w:spacing w:before="100" w:beforeAutospacing="1" w:after="100" w:afterAutospacing="1" w:line="240" w:lineRule="auto"/>
        <w:rPr>
          <w:rFonts w:ascii="Times New Roman" w:hAnsi="Times New Roman" w:cs="Times New Roman"/>
          <w:kern w:val="0"/>
          <w14:ligatures w14:val="none"/>
        </w:rPr>
      </w:pPr>
      <w:r w:rsidRPr="003D3261">
        <w:rPr>
          <w:rFonts w:ascii="Times New Roman" w:hAnsi="Times New Roman" w:cs="Times New Roman"/>
          <w:kern w:val="0"/>
          <w14:ligatures w14:val="none"/>
        </w:rPr>
        <w:t>https://www.england.nhs.uk/leadingchange/compassion-in-practice/</w:t>
      </w:r>
    </w:p>
    <w:p w14:paraId="1D32B0A2" w14:textId="77777777" w:rsidR="003D3261" w:rsidRPr="00754017" w:rsidRDefault="003D3261" w:rsidP="00754017">
      <w:pPr>
        <w:pStyle w:val="ListParagraph"/>
        <w:numPr>
          <w:ilvl w:val="0"/>
          <w:numId w:val="5"/>
        </w:numPr>
        <w:spacing w:before="100" w:beforeAutospacing="1" w:after="100" w:afterAutospacing="1" w:line="240" w:lineRule="auto"/>
        <w:rPr>
          <w:rFonts w:ascii="Times New Roman" w:hAnsi="Times New Roman" w:cs="Times New Roman"/>
          <w:kern w:val="0"/>
          <w14:ligatures w14:val="none"/>
        </w:rPr>
      </w:pPr>
      <w:r w:rsidRPr="00754017">
        <w:rPr>
          <w:rFonts w:ascii="Times New Roman" w:hAnsi="Times New Roman" w:cs="Times New Roman"/>
          <w:kern w:val="0"/>
          <w14:ligatures w14:val="none"/>
        </w:rPr>
        <w:t>Skills for Care (2020) Core Skills Framework. Available at:</w:t>
      </w:r>
    </w:p>
    <w:p w14:paraId="2034C99A" w14:textId="50B8A802" w:rsidR="003D3261" w:rsidRPr="003D3261" w:rsidRDefault="003D3261" w:rsidP="003D3261">
      <w:pPr>
        <w:spacing w:before="100" w:beforeAutospacing="1" w:after="100" w:afterAutospacing="1" w:line="240" w:lineRule="auto"/>
        <w:rPr>
          <w:rFonts w:ascii="Times New Roman" w:hAnsi="Times New Roman" w:cs="Times New Roman"/>
          <w:kern w:val="0"/>
          <w14:ligatures w14:val="none"/>
        </w:rPr>
      </w:pPr>
      <w:r w:rsidRPr="003D3261">
        <w:rPr>
          <w:rFonts w:ascii="Times New Roman" w:hAnsi="Times New Roman" w:cs="Times New Roman"/>
          <w:kern w:val="0"/>
          <w14:ligatures w14:val="none"/>
        </w:rPr>
        <w:t>https://www.skillsforcare.org.uk/Learning-development/ongoing-learning-and-development/Core-skills.aspx</w:t>
      </w:r>
    </w:p>
    <w:p w14:paraId="2426C947" w14:textId="77777777" w:rsidR="003D3261" w:rsidRPr="00754017" w:rsidRDefault="003D3261" w:rsidP="00754017">
      <w:pPr>
        <w:pStyle w:val="ListParagraph"/>
        <w:numPr>
          <w:ilvl w:val="0"/>
          <w:numId w:val="5"/>
        </w:numPr>
        <w:spacing w:before="100" w:beforeAutospacing="1" w:after="100" w:afterAutospacing="1" w:line="240" w:lineRule="auto"/>
        <w:rPr>
          <w:rFonts w:ascii="Times New Roman" w:hAnsi="Times New Roman" w:cs="Times New Roman"/>
          <w:kern w:val="0"/>
          <w14:ligatures w14:val="none"/>
        </w:rPr>
      </w:pPr>
      <w:r w:rsidRPr="00754017">
        <w:rPr>
          <w:rFonts w:ascii="Times New Roman" w:hAnsi="Times New Roman" w:cs="Times New Roman"/>
          <w:kern w:val="0"/>
          <w14:ligatures w14:val="none"/>
        </w:rPr>
        <w:t xml:space="preserve">Tassoni, P., Beith, K., Eldridge, H. and Gough, A. (2019) Health and Social Care Level 3. 3rd </w:t>
      </w:r>
      <w:proofErr w:type="spellStart"/>
      <w:r w:rsidRPr="00754017">
        <w:rPr>
          <w:rFonts w:ascii="Times New Roman" w:hAnsi="Times New Roman" w:cs="Times New Roman"/>
          <w:kern w:val="0"/>
          <w14:ligatures w14:val="none"/>
        </w:rPr>
        <w:t>edn</w:t>
      </w:r>
      <w:proofErr w:type="spellEnd"/>
      <w:r w:rsidRPr="00754017">
        <w:rPr>
          <w:rFonts w:ascii="Times New Roman" w:hAnsi="Times New Roman" w:cs="Times New Roman"/>
          <w:kern w:val="0"/>
          <w14:ligatures w14:val="none"/>
        </w:rPr>
        <w:t>. Harlow: Pearson Education. Available at:</w:t>
      </w:r>
    </w:p>
    <w:p w14:paraId="7F046256" w14:textId="77777777" w:rsidR="003D3261" w:rsidRPr="003D3261" w:rsidRDefault="003D3261" w:rsidP="003D3261">
      <w:pPr>
        <w:spacing w:before="100" w:beforeAutospacing="1" w:after="100" w:afterAutospacing="1" w:line="240" w:lineRule="auto"/>
        <w:rPr>
          <w:rFonts w:ascii="Times New Roman" w:hAnsi="Times New Roman" w:cs="Times New Roman"/>
          <w:kern w:val="0"/>
          <w14:ligatures w14:val="none"/>
        </w:rPr>
      </w:pPr>
      <w:r w:rsidRPr="003D3261">
        <w:rPr>
          <w:rFonts w:ascii="Times New Roman" w:hAnsi="Times New Roman" w:cs="Times New Roman"/>
          <w:kern w:val="0"/>
          <w14:ligatures w14:val="none"/>
        </w:rPr>
        <w:t>https://www.pearsonschoolsandfecolleges.co.uk/secondary/subjects/health-and-social-care</w:t>
      </w:r>
    </w:p>
    <w:p w14:paraId="2FAF7DBF" w14:textId="77777777" w:rsidR="003D3261" w:rsidRPr="001E280A" w:rsidRDefault="003D3261" w:rsidP="001E280A">
      <w:pPr>
        <w:spacing w:before="100" w:beforeAutospacing="1" w:after="100" w:afterAutospacing="1" w:line="240" w:lineRule="auto"/>
        <w:rPr>
          <w:rFonts w:ascii="Times New Roman" w:hAnsi="Times New Roman" w:cs="Times New Roman"/>
          <w:kern w:val="0"/>
          <w14:ligatures w14:val="none"/>
        </w:rPr>
      </w:pPr>
    </w:p>
    <w:p w14:paraId="2B36FE08" w14:textId="77777777" w:rsidR="001E280A" w:rsidRDefault="001E280A"/>
    <w:p w14:paraId="5F7A951B" w14:textId="77777777" w:rsidR="001E280A" w:rsidRDefault="001E280A"/>
    <w:sectPr w:rsidR="001E2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TCz2X39d" int2:invalidationBookmarkName="" int2:hashCode="S54z/7W1VpYqds" int2:id="6r10UzAf">
      <int2:state int2:value="Rejected" int2:type="style"/>
    </int2:bookmark>
    <int2:bookmark int2:bookmarkName="_Int_nEKexAgE" int2:invalidationBookmarkName="" int2:hashCode="tIy5h/cEF8F2we" int2:id="svsTaAp7">
      <int2:state int2:value="Rejected" int2:type="style"/>
    </int2:bookmark>
    <int2:bookmark int2:bookmarkName="_Int_YkJueIaw" int2:invalidationBookmarkName="" int2:hashCode="LtE20um5MT0JGL" int2:id="ptjL2rVV">
      <int2:state int2:value="Rejected" int2:type="style"/>
    </int2:bookmark>
    <int2:bookmark int2:bookmarkName="_Int_zP4Wlo4z" int2:invalidationBookmarkName="" int2:hashCode="gNnnTkPTW8q52R" int2:id="gtq2stYd">
      <int2:state int2:value="Rejected" int2:type="style"/>
    </int2:bookmark>
    <int2:bookmark int2:bookmarkName="_Int_2qmyssYx" int2:invalidationBookmarkName="" int2:hashCode="bUJMN69M1aPWHo" int2:id="sFRyghAH">
      <int2:state int2:value="Rejected" int2:type="style"/>
    </int2:bookmark>
    <int2:bookmark int2:bookmarkName="_Int_3L9LtDtb" int2:invalidationBookmarkName="" int2:hashCode="RlChyIwi0i196t" int2:id="5QOneEKc">
      <int2:state int2:value="Rejected" int2:type="style"/>
    </int2:bookmark>
    <int2:bookmark int2:bookmarkName="_Int_rtxNQg6g" int2:invalidationBookmarkName="" int2:hashCode="tH82PitDDAZH8U" int2:id="v56EQX7n">
      <int2:state int2:value="Rejected" int2:type="style"/>
    </int2:bookmark>
    <int2:bookmark int2:bookmarkName="_Int_5Tfd9Qv3" int2:invalidationBookmarkName="" int2:hashCode="ySxSngcxxX79dV" int2:id="QHM00XYr">
      <int2:state int2:value="Rejected" int2:type="style"/>
    </int2:bookmark>
    <int2:bookmark int2:bookmarkName="_Int_PHLomFP0" int2:invalidationBookmarkName="" int2:hashCode="qaWBAF6WNNovtB" int2:id="nKKUn0l2">
      <int2:state int2:value="Rejected" int2:type="style"/>
    </int2:bookmark>
    <int2:bookmark int2:bookmarkName="_Int_22NgENGA" int2:invalidationBookmarkName="" int2:hashCode="PtLU4s0Wi2xkCU" int2:id="q0VlV30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F0C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104C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CA30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297B98"/>
    <w:multiLevelType w:val="hybridMultilevel"/>
    <w:tmpl w:val="69C04F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5218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4778503">
    <w:abstractNumId w:val="4"/>
  </w:num>
  <w:num w:numId="2" w16cid:durableId="795104660">
    <w:abstractNumId w:val="0"/>
  </w:num>
  <w:num w:numId="3" w16cid:durableId="419840612">
    <w:abstractNumId w:val="2"/>
  </w:num>
  <w:num w:numId="4" w16cid:durableId="1327441105">
    <w:abstractNumId w:val="1"/>
  </w:num>
  <w:num w:numId="5" w16cid:durableId="9761118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80A"/>
    <w:rsid w:val="00087789"/>
    <w:rsid w:val="000A473F"/>
    <w:rsid w:val="00182718"/>
    <w:rsid w:val="001E280A"/>
    <w:rsid w:val="0023581F"/>
    <w:rsid w:val="002F72C4"/>
    <w:rsid w:val="003D3261"/>
    <w:rsid w:val="00514BA1"/>
    <w:rsid w:val="00540EED"/>
    <w:rsid w:val="005762EA"/>
    <w:rsid w:val="00754017"/>
    <w:rsid w:val="00791779"/>
    <w:rsid w:val="00A12689"/>
    <w:rsid w:val="00AC37F3"/>
    <w:rsid w:val="00AC3D2C"/>
    <w:rsid w:val="00C944FB"/>
    <w:rsid w:val="00D976D7"/>
    <w:rsid w:val="00FF1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92F5"/>
  <w15:chartTrackingRefBased/>
  <w15:docId w15:val="{C51C1CF1-96BD-204C-BBFE-981C85C03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2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80A"/>
    <w:rPr>
      <w:rFonts w:eastAsiaTheme="majorEastAsia" w:cstheme="majorBidi"/>
      <w:color w:val="272727" w:themeColor="text1" w:themeTint="D8"/>
    </w:rPr>
  </w:style>
  <w:style w:type="paragraph" w:styleId="Title">
    <w:name w:val="Title"/>
    <w:basedOn w:val="Normal"/>
    <w:next w:val="Normal"/>
    <w:link w:val="TitleChar"/>
    <w:uiPriority w:val="10"/>
    <w:qFormat/>
    <w:rsid w:val="001E2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80A"/>
    <w:pPr>
      <w:spacing w:before="160"/>
      <w:jc w:val="center"/>
    </w:pPr>
    <w:rPr>
      <w:i/>
      <w:iCs/>
      <w:color w:val="404040" w:themeColor="text1" w:themeTint="BF"/>
    </w:rPr>
  </w:style>
  <w:style w:type="character" w:customStyle="1" w:styleId="QuoteChar">
    <w:name w:val="Quote Char"/>
    <w:basedOn w:val="DefaultParagraphFont"/>
    <w:link w:val="Quote"/>
    <w:uiPriority w:val="29"/>
    <w:rsid w:val="001E280A"/>
    <w:rPr>
      <w:i/>
      <w:iCs/>
      <w:color w:val="404040" w:themeColor="text1" w:themeTint="BF"/>
    </w:rPr>
  </w:style>
  <w:style w:type="paragraph" w:styleId="ListParagraph">
    <w:name w:val="List Paragraph"/>
    <w:basedOn w:val="Normal"/>
    <w:uiPriority w:val="34"/>
    <w:qFormat/>
    <w:rsid w:val="001E280A"/>
    <w:pPr>
      <w:ind w:left="720"/>
      <w:contextualSpacing/>
    </w:pPr>
  </w:style>
  <w:style w:type="character" w:styleId="IntenseEmphasis">
    <w:name w:val="Intense Emphasis"/>
    <w:basedOn w:val="DefaultParagraphFont"/>
    <w:uiPriority w:val="21"/>
    <w:qFormat/>
    <w:rsid w:val="001E280A"/>
    <w:rPr>
      <w:i/>
      <w:iCs/>
      <w:color w:val="0F4761" w:themeColor="accent1" w:themeShade="BF"/>
    </w:rPr>
  </w:style>
  <w:style w:type="paragraph" w:styleId="IntenseQuote">
    <w:name w:val="Intense Quote"/>
    <w:basedOn w:val="Normal"/>
    <w:next w:val="Normal"/>
    <w:link w:val="IntenseQuoteChar"/>
    <w:uiPriority w:val="30"/>
    <w:qFormat/>
    <w:rsid w:val="001E2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80A"/>
    <w:rPr>
      <w:i/>
      <w:iCs/>
      <w:color w:val="0F4761" w:themeColor="accent1" w:themeShade="BF"/>
    </w:rPr>
  </w:style>
  <w:style w:type="character" w:styleId="IntenseReference">
    <w:name w:val="Intense Reference"/>
    <w:basedOn w:val="DefaultParagraphFont"/>
    <w:uiPriority w:val="32"/>
    <w:qFormat/>
    <w:rsid w:val="001E280A"/>
    <w:rPr>
      <w:b/>
      <w:bCs/>
      <w:smallCaps/>
      <w:color w:val="0F4761" w:themeColor="accent1" w:themeShade="BF"/>
      <w:spacing w:val="5"/>
    </w:rPr>
  </w:style>
  <w:style w:type="paragraph" w:customStyle="1" w:styleId="p1">
    <w:name w:val="p1"/>
    <w:basedOn w:val="Normal"/>
    <w:rsid w:val="001E280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E280A"/>
  </w:style>
  <w:style w:type="paragraph" w:customStyle="1" w:styleId="p2">
    <w:name w:val="p2"/>
    <w:basedOn w:val="Normal"/>
    <w:rsid w:val="001E280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E280A"/>
  </w:style>
  <w:style w:type="paragraph" w:customStyle="1" w:styleId="p3">
    <w:name w:val="p3"/>
    <w:basedOn w:val="Normal"/>
    <w:rsid w:val="001E280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1E280A"/>
  </w:style>
  <w:style w:type="paragraph" w:styleId="NormalWeb">
    <w:name w:val="Normal (Web)"/>
    <w:basedOn w:val="Normal"/>
    <w:uiPriority w:val="99"/>
    <w:semiHidden/>
    <w:unhideWhenUsed/>
    <w:rsid w:val="005762E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1160</Words>
  <Characters>6617</Characters>
  <Application>Microsoft Office Word</Application>
  <DocSecurity>0</DocSecurity>
  <Lines>55</Lines>
  <Paragraphs>15</Paragraphs>
  <ScaleCrop>false</ScaleCrop>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 Danika Thompson</dc:creator>
  <cp:keywords/>
  <dc:description/>
  <cp:lastModifiedBy>D' Jaynae Thompson (2430290)</cp:lastModifiedBy>
  <cp:revision>2</cp:revision>
  <dcterms:created xsi:type="dcterms:W3CDTF">2025-12-17T13:13:00Z</dcterms:created>
  <dcterms:modified xsi:type="dcterms:W3CDTF">2025-12-17T13:13:00Z</dcterms:modified>
</cp:coreProperties>
</file>