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C7D5D" w14:textId="3FAC1522" w:rsidR="00AB409C" w:rsidRPr="00924D91" w:rsidRDefault="00B079F5">
      <w:pPr>
        <w:rPr>
          <w:sz w:val="28"/>
          <w:szCs w:val="28"/>
        </w:rPr>
      </w:pPr>
      <w:r w:rsidRPr="00924D91">
        <w:rPr>
          <w:sz w:val="28"/>
          <w:szCs w:val="28"/>
        </w:rPr>
        <w:t xml:space="preserve">The Lapis Niger of Ancient Rome: </w:t>
      </w:r>
      <w:proofErr w:type="spellStart"/>
      <w:r w:rsidRPr="00924D91">
        <w:rPr>
          <w:sz w:val="28"/>
          <w:szCs w:val="28"/>
        </w:rPr>
        <w:t>Hierophany</w:t>
      </w:r>
      <w:proofErr w:type="spellEnd"/>
      <w:r w:rsidRPr="00924D91">
        <w:rPr>
          <w:sz w:val="28"/>
          <w:szCs w:val="28"/>
        </w:rPr>
        <w:t xml:space="preserve"> or Social Construct?</w:t>
      </w:r>
    </w:p>
    <w:p w14:paraId="590E8E1A" w14:textId="0CF5F229" w:rsidR="00D008FC" w:rsidRPr="00B02472" w:rsidRDefault="00D008FC">
      <w:pPr>
        <w:rPr>
          <w:sz w:val="28"/>
          <w:szCs w:val="28"/>
          <w:u w:val="single"/>
        </w:rPr>
      </w:pPr>
      <w:r w:rsidRPr="00B02472">
        <w:rPr>
          <w:sz w:val="28"/>
          <w:szCs w:val="28"/>
          <w:u w:val="single"/>
        </w:rPr>
        <w:t>Introduction</w:t>
      </w:r>
    </w:p>
    <w:p w14:paraId="790E278E" w14:textId="679ED03C" w:rsidR="00A7745F" w:rsidRPr="00924D91" w:rsidRDefault="00AB409C">
      <w:pPr>
        <w:rPr>
          <w:sz w:val="28"/>
          <w:szCs w:val="28"/>
        </w:rPr>
      </w:pPr>
      <w:r w:rsidRPr="00924D91">
        <w:rPr>
          <w:sz w:val="28"/>
          <w:szCs w:val="28"/>
        </w:rPr>
        <w:t xml:space="preserve">The aim of this research is to </w:t>
      </w:r>
      <w:r w:rsidR="00A3164F" w:rsidRPr="00924D91">
        <w:rPr>
          <w:sz w:val="28"/>
          <w:szCs w:val="28"/>
        </w:rPr>
        <w:t>ex</w:t>
      </w:r>
      <w:r w:rsidR="003A69E9" w:rsidRPr="00924D91">
        <w:rPr>
          <w:sz w:val="28"/>
          <w:szCs w:val="28"/>
        </w:rPr>
        <w:t xml:space="preserve">plore </w:t>
      </w:r>
      <w:r w:rsidR="00973B66">
        <w:rPr>
          <w:sz w:val="28"/>
          <w:szCs w:val="28"/>
        </w:rPr>
        <w:t>whether sacred space is a human construct o</w:t>
      </w:r>
      <w:r w:rsidR="006B6208">
        <w:rPr>
          <w:sz w:val="28"/>
          <w:szCs w:val="28"/>
        </w:rPr>
        <w:t>r</w:t>
      </w:r>
      <w:r w:rsidR="00973B66">
        <w:rPr>
          <w:sz w:val="28"/>
          <w:szCs w:val="28"/>
        </w:rPr>
        <w:t xml:space="preserve"> natural phenomena </w:t>
      </w:r>
      <w:r w:rsidR="0048057C">
        <w:rPr>
          <w:sz w:val="28"/>
          <w:szCs w:val="28"/>
        </w:rPr>
        <w:t xml:space="preserve">using the </w:t>
      </w:r>
      <w:r w:rsidR="00823537" w:rsidRPr="00924D91">
        <w:rPr>
          <w:sz w:val="28"/>
          <w:szCs w:val="28"/>
        </w:rPr>
        <w:t>Lapis Niger of Ancient Rome</w:t>
      </w:r>
      <w:r w:rsidR="001F694C" w:rsidRPr="00924D91">
        <w:rPr>
          <w:sz w:val="28"/>
          <w:szCs w:val="28"/>
        </w:rPr>
        <w:t xml:space="preserve"> </w:t>
      </w:r>
      <w:r w:rsidR="00CA4FAC">
        <w:rPr>
          <w:sz w:val="28"/>
          <w:szCs w:val="28"/>
        </w:rPr>
        <w:t>as an example.</w:t>
      </w:r>
      <w:r w:rsidRPr="00924D91">
        <w:rPr>
          <w:sz w:val="28"/>
          <w:szCs w:val="28"/>
        </w:rPr>
        <w:t xml:space="preserve"> </w:t>
      </w:r>
      <w:r w:rsidR="008B5902" w:rsidRPr="00924D91">
        <w:rPr>
          <w:sz w:val="28"/>
          <w:szCs w:val="28"/>
        </w:rPr>
        <w:t>The Lapis Nige</w:t>
      </w:r>
      <w:r w:rsidR="00CA3C08" w:rsidRPr="00924D91">
        <w:rPr>
          <w:sz w:val="28"/>
          <w:szCs w:val="28"/>
        </w:rPr>
        <w:t xml:space="preserve">r and the </w:t>
      </w:r>
      <w:r w:rsidR="00CA3C08" w:rsidRPr="003E6C9A">
        <w:rPr>
          <w:sz w:val="28"/>
          <w:szCs w:val="28"/>
        </w:rPr>
        <w:t xml:space="preserve">Rostra </w:t>
      </w:r>
      <w:r w:rsidR="00CA3C08" w:rsidRPr="00924D91">
        <w:rPr>
          <w:sz w:val="28"/>
          <w:szCs w:val="28"/>
        </w:rPr>
        <w:t xml:space="preserve">are the </w:t>
      </w:r>
      <w:r w:rsidR="00B04F16" w:rsidRPr="00924D91">
        <w:rPr>
          <w:sz w:val="28"/>
          <w:szCs w:val="28"/>
        </w:rPr>
        <w:t xml:space="preserve">surviving parts of the </w:t>
      </w:r>
      <w:proofErr w:type="spellStart"/>
      <w:r w:rsidR="00B04F16" w:rsidRPr="003E6C9A">
        <w:rPr>
          <w:sz w:val="28"/>
          <w:szCs w:val="28"/>
        </w:rPr>
        <w:t>Comitium</w:t>
      </w:r>
      <w:proofErr w:type="spellEnd"/>
      <w:r w:rsidR="00B04F16" w:rsidRPr="003E6C9A">
        <w:rPr>
          <w:sz w:val="28"/>
          <w:szCs w:val="28"/>
        </w:rPr>
        <w:t>,</w:t>
      </w:r>
      <w:r w:rsidR="00B04F16" w:rsidRPr="00924D91">
        <w:rPr>
          <w:sz w:val="28"/>
          <w:szCs w:val="28"/>
        </w:rPr>
        <w:t xml:space="preserve"> the original open air meeting space of </w:t>
      </w:r>
      <w:r w:rsidR="001E1FA2">
        <w:rPr>
          <w:sz w:val="28"/>
          <w:szCs w:val="28"/>
        </w:rPr>
        <w:t xml:space="preserve">the </w:t>
      </w:r>
      <w:r w:rsidR="00B04F16" w:rsidRPr="00924D91">
        <w:rPr>
          <w:sz w:val="28"/>
          <w:szCs w:val="28"/>
        </w:rPr>
        <w:t>ancient Rom</w:t>
      </w:r>
      <w:r w:rsidR="001E1FA2">
        <w:rPr>
          <w:sz w:val="28"/>
          <w:szCs w:val="28"/>
        </w:rPr>
        <w:t>an Forum,</w:t>
      </w:r>
      <w:r w:rsidR="00B04F16" w:rsidRPr="00924D91">
        <w:rPr>
          <w:sz w:val="28"/>
          <w:szCs w:val="28"/>
        </w:rPr>
        <w:t xml:space="preserve"> around which </w:t>
      </w:r>
      <w:r w:rsidR="003514F7" w:rsidRPr="00924D91">
        <w:rPr>
          <w:sz w:val="28"/>
          <w:szCs w:val="28"/>
        </w:rPr>
        <w:t>all poli</w:t>
      </w:r>
      <w:r w:rsidR="00923992">
        <w:rPr>
          <w:sz w:val="28"/>
          <w:szCs w:val="28"/>
        </w:rPr>
        <w:t>ti</w:t>
      </w:r>
      <w:r w:rsidR="003514F7" w:rsidRPr="00924D91">
        <w:rPr>
          <w:sz w:val="28"/>
          <w:szCs w:val="28"/>
        </w:rPr>
        <w:t xml:space="preserve">cal, judicial and religious life were centred. </w:t>
      </w:r>
      <w:r w:rsidR="00940977" w:rsidRPr="00924D91">
        <w:rPr>
          <w:sz w:val="28"/>
          <w:szCs w:val="28"/>
        </w:rPr>
        <w:t xml:space="preserve">It is linked to the Palatine and Capitoline Hills of Rome by the </w:t>
      </w:r>
      <w:r w:rsidR="00940977" w:rsidRPr="003E6C9A">
        <w:rPr>
          <w:sz w:val="28"/>
          <w:szCs w:val="28"/>
        </w:rPr>
        <w:t>Via Sacra</w:t>
      </w:r>
      <w:r w:rsidR="003575F6" w:rsidRPr="00924D91">
        <w:rPr>
          <w:sz w:val="28"/>
          <w:szCs w:val="28"/>
        </w:rPr>
        <w:t xml:space="preserve">, and </w:t>
      </w:r>
      <w:r w:rsidR="00E70D97">
        <w:rPr>
          <w:sz w:val="28"/>
          <w:szCs w:val="28"/>
        </w:rPr>
        <w:t>is situated</w:t>
      </w:r>
      <w:r w:rsidR="003575F6" w:rsidRPr="00924D91">
        <w:rPr>
          <w:sz w:val="28"/>
          <w:szCs w:val="28"/>
        </w:rPr>
        <w:t xml:space="preserve"> </w:t>
      </w:r>
      <w:r w:rsidR="00745AC2" w:rsidRPr="00924D91">
        <w:rPr>
          <w:sz w:val="28"/>
          <w:szCs w:val="28"/>
        </w:rPr>
        <w:t xml:space="preserve">next to the </w:t>
      </w:r>
      <w:r w:rsidR="00745AC2" w:rsidRPr="003E6C9A">
        <w:rPr>
          <w:bCs/>
          <w:sz w:val="28"/>
          <w:szCs w:val="28"/>
        </w:rPr>
        <w:t>Umbilicus Urbis Romana</w:t>
      </w:r>
      <w:r w:rsidR="00745AC2" w:rsidRPr="00924D91">
        <w:rPr>
          <w:sz w:val="28"/>
          <w:szCs w:val="28"/>
        </w:rPr>
        <w:t xml:space="preserve">, the omphalos of Rome, </w:t>
      </w:r>
      <w:r w:rsidR="00FC2897" w:rsidRPr="00924D91">
        <w:rPr>
          <w:sz w:val="28"/>
          <w:szCs w:val="28"/>
        </w:rPr>
        <w:t>from which all measurements were made</w:t>
      </w:r>
      <w:r w:rsidR="00A14EB4">
        <w:rPr>
          <w:sz w:val="28"/>
          <w:szCs w:val="28"/>
        </w:rPr>
        <w:t xml:space="preserve">. It </w:t>
      </w:r>
      <w:r w:rsidR="00C3287D" w:rsidRPr="00924D91">
        <w:rPr>
          <w:sz w:val="28"/>
          <w:szCs w:val="28"/>
        </w:rPr>
        <w:t xml:space="preserve">therefore </w:t>
      </w:r>
      <w:r w:rsidR="009C715A">
        <w:rPr>
          <w:sz w:val="28"/>
          <w:szCs w:val="28"/>
        </w:rPr>
        <w:t>sits</w:t>
      </w:r>
      <w:r w:rsidR="00C3287D" w:rsidRPr="00924D91">
        <w:rPr>
          <w:sz w:val="28"/>
          <w:szCs w:val="28"/>
        </w:rPr>
        <w:t xml:space="preserve"> at the centre of the sacred landscape of the ancient city.</w:t>
      </w:r>
      <w:r w:rsidRPr="00924D91">
        <w:rPr>
          <w:sz w:val="28"/>
          <w:szCs w:val="28"/>
        </w:rPr>
        <w:t xml:space="preserve"> </w:t>
      </w:r>
      <w:r w:rsidR="00D101A1" w:rsidRPr="00924D91">
        <w:rPr>
          <w:bCs/>
          <w:sz w:val="28"/>
          <w:szCs w:val="28"/>
        </w:rPr>
        <w:t xml:space="preserve">The </w:t>
      </w:r>
      <w:r w:rsidR="00D101A1" w:rsidRPr="003E6C9A">
        <w:rPr>
          <w:bCs/>
          <w:sz w:val="28"/>
          <w:szCs w:val="28"/>
        </w:rPr>
        <w:t>Lapis Niger</w:t>
      </w:r>
      <w:r w:rsidR="00D101A1" w:rsidRPr="00924D91">
        <w:rPr>
          <w:bCs/>
          <w:sz w:val="28"/>
          <w:szCs w:val="28"/>
        </w:rPr>
        <w:t xml:space="preserve"> </w:t>
      </w:r>
      <w:r w:rsidR="00675607">
        <w:rPr>
          <w:bCs/>
          <w:sz w:val="28"/>
          <w:szCs w:val="28"/>
        </w:rPr>
        <w:t xml:space="preserve">itself </w:t>
      </w:r>
      <w:r w:rsidR="00D101A1" w:rsidRPr="00924D91">
        <w:rPr>
          <w:bCs/>
          <w:sz w:val="28"/>
          <w:szCs w:val="28"/>
        </w:rPr>
        <w:t xml:space="preserve">is </w:t>
      </w:r>
      <w:r w:rsidR="009C715A">
        <w:rPr>
          <w:bCs/>
          <w:sz w:val="28"/>
          <w:szCs w:val="28"/>
        </w:rPr>
        <w:t xml:space="preserve">a black marble pavement, under which </w:t>
      </w:r>
      <w:r w:rsidR="00D343BA">
        <w:rPr>
          <w:bCs/>
          <w:sz w:val="28"/>
          <w:szCs w:val="28"/>
        </w:rPr>
        <w:t>was</w:t>
      </w:r>
      <w:r w:rsidR="00B70C70">
        <w:rPr>
          <w:bCs/>
          <w:sz w:val="28"/>
          <w:szCs w:val="28"/>
        </w:rPr>
        <w:t xml:space="preserve"> found </w:t>
      </w:r>
      <w:r w:rsidR="00D101A1" w:rsidRPr="00924D91">
        <w:rPr>
          <w:bCs/>
          <w:sz w:val="28"/>
          <w:szCs w:val="28"/>
        </w:rPr>
        <w:t>an ancient underground sanctuary</w:t>
      </w:r>
      <w:r w:rsidR="00282E56">
        <w:rPr>
          <w:bCs/>
          <w:sz w:val="28"/>
          <w:szCs w:val="28"/>
        </w:rPr>
        <w:t xml:space="preserve"> </w:t>
      </w:r>
      <w:r w:rsidR="00255DDE">
        <w:rPr>
          <w:bCs/>
          <w:sz w:val="28"/>
          <w:szCs w:val="28"/>
        </w:rPr>
        <w:t>filled with sacrificial objects, including a cippus (engraved stone)</w:t>
      </w:r>
      <w:r w:rsidR="00330ED7">
        <w:rPr>
          <w:bCs/>
          <w:sz w:val="28"/>
          <w:szCs w:val="28"/>
        </w:rPr>
        <w:t xml:space="preserve"> with the </w:t>
      </w:r>
      <w:r w:rsidR="00D101A1" w:rsidRPr="00924D91">
        <w:rPr>
          <w:bCs/>
          <w:sz w:val="28"/>
          <w:szCs w:val="28"/>
        </w:rPr>
        <w:t xml:space="preserve">oldest known </w:t>
      </w:r>
      <w:r w:rsidR="00D711DA">
        <w:rPr>
          <w:bCs/>
          <w:sz w:val="28"/>
          <w:szCs w:val="28"/>
        </w:rPr>
        <w:t>L</w:t>
      </w:r>
      <w:r w:rsidR="00D101A1" w:rsidRPr="00924D91">
        <w:rPr>
          <w:bCs/>
          <w:sz w:val="28"/>
          <w:szCs w:val="28"/>
        </w:rPr>
        <w:t>atin inscription (approx. 570 BCE)</w:t>
      </w:r>
      <w:r w:rsidR="00F2266B">
        <w:rPr>
          <w:bCs/>
          <w:sz w:val="28"/>
          <w:szCs w:val="28"/>
        </w:rPr>
        <w:t xml:space="preserve"> written on four sides</w:t>
      </w:r>
      <w:r w:rsidR="00D101A1" w:rsidRPr="00924D91">
        <w:rPr>
          <w:bCs/>
          <w:sz w:val="28"/>
          <w:szCs w:val="28"/>
        </w:rPr>
        <w:t>. However, the sanctuary itself was already ancient and considered sacred by this time, even though the reason for this sanctity was unknown</w:t>
      </w:r>
      <w:r w:rsidR="00A7745F" w:rsidRPr="00924D91">
        <w:rPr>
          <w:bCs/>
          <w:sz w:val="28"/>
          <w:szCs w:val="28"/>
        </w:rPr>
        <w:t xml:space="preserve">. </w:t>
      </w:r>
      <w:r w:rsidR="00014B42">
        <w:rPr>
          <w:bCs/>
          <w:sz w:val="28"/>
          <w:szCs w:val="28"/>
        </w:rPr>
        <w:t xml:space="preserve">As part of the </w:t>
      </w:r>
      <w:proofErr w:type="spellStart"/>
      <w:r w:rsidR="00014B42" w:rsidRPr="003E6C9A">
        <w:rPr>
          <w:bCs/>
          <w:sz w:val="28"/>
          <w:szCs w:val="28"/>
        </w:rPr>
        <w:t>Comitium</w:t>
      </w:r>
      <w:proofErr w:type="spellEnd"/>
      <w:r w:rsidR="00014B42" w:rsidRPr="003E6C9A">
        <w:rPr>
          <w:bCs/>
          <w:sz w:val="28"/>
          <w:szCs w:val="28"/>
        </w:rPr>
        <w:t xml:space="preserve"> </w:t>
      </w:r>
      <w:r w:rsidR="00014B42">
        <w:rPr>
          <w:bCs/>
          <w:sz w:val="28"/>
          <w:szCs w:val="28"/>
        </w:rPr>
        <w:t>area, it</w:t>
      </w:r>
      <w:r w:rsidR="00D101A1" w:rsidRPr="00924D91">
        <w:rPr>
          <w:bCs/>
          <w:sz w:val="28"/>
          <w:szCs w:val="28"/>
        </w:rPr>
        <w:t xml:space="preserve"> retained its significance throughout the Roman period, </w:t>
      </w:r>
      <w:r w:rsidR="00C86F3F">
        <w:rPr>
          <w:bCs/>
          <w:sz w:val="28"/>
          <w:szCs w:val="28"/>
        </w:rPr>
        <w:t xml:space="preserve">and mythology and legends link </w:t>
      </w:r>
      <w:r w:rsidR="00F2266B">
        <w:rPr>
          <w:bCs/>
          <w:sz w:val="28"/>
          <w:szCs w:val="28"/>
        </w:rPr>
        <w:t xml:space="preserve">it with </w:t>
      </w:r>
      <w:r w:rsidR="00C86F3F">
        <w:rPr>
          <w:bCs/>
          <w:sz w:val="28"/>
          <w:szCs w:val="28"/>
        </w:rPr>
        <w:t xml:space="preserve">the foundation myth of Rome, </w:t>
      </w:r>
      <w:r w:rsidR="000F6880">
        <w:rPr>
          <w:bCs/>
          <w:sz w:val="28"/>
          <w:szCs w:val="28"/>
        </w:rPr>
        <w:t xml:space="preserve">the murder and </w:t>
      </w:r>
      <w:r w:rsidR="00C86F3F">
        <w:rPr>
          <w:bCs/>
          <w:sz w:val="28"/>
          <w:szCs w:val="28"/>
        </w:rPr>
        <w:t>burial</w:t>
      </w:r>
      <w:r w:rsidR="00E13E4A">
        <w:rPr>
          <w:bCs/>
          <w:sz w:val="28"/>
          <w:szCs w:val="28"/>
        </w:rPr>
        <w:t xml:space="preserve"> of Romulus</w:t>
      </w:r>
      <w:r w:rsidR="00570F7F">
        <w:rPr>
          <w:bCs/>
          <w:sz w:val="28"/>
          <w:szCs w:val="28"/>
        </w:rPr>
        <w:t>, and to the ancient art of augury.</w:t>
      </w:r>
      <w:r w:rsidR="00A333FD">
        <w:rPr>
          <w:bCs/>
          <w:sz w:val="28"/>
          <w:szCs w:val="28"/>
        </w:rPr>
        <w:t xml:space="preserve"> Yet</w:t>
      </w:r>
      <w:r w:rsidR="00D101A1" w:rsidRPr="00924D91">
        <w:rPr>
          <w:bCs/>
          <w:sz w:val="28"/>
          <w:szCs w:val="28"/>
        </w:rPr>
        <w:t xml:space="preserve"> today it is under canvas and blocked off, scarcely noticed by the hundreds of thousands of visitors who pass through the Forum each year</w:t>
      </w:r>
      <w:r w:rsidR="00371282">
        <w:rPr>
          <w:bCs/>
          <w:sz w:val="28"/>
          <w:szCs w:val="28"/>
        </w:rPr>
        <w:t xml:space="preserve">, leading me to explore the question – is </w:t>
      </w:r>
      <w:r w:rsidR="00FB3FAA">
        <w:rPr>
          <w:bCs/>
          <w:sz w:val="28"/>
          <w:szCs w:val="28"/>
        </w:rPr>
        <w:t>sa</w:t>
      </w:r>
      <w:r w:rsidR="003E6C9A">
        <w:rPr>
          <w:bCs/>
          <w:sz w:val="28"/>
          <w:szCs w:val="28"/>
        </w:rPr>
        <w:t>c</w:t>
      </w:r>
      <w:r w:rsidR="00371282">
        <w:rPr>
          <w:bCs/>
          <w:sz w:val="28"/>
          <w:szCs w:val="28"/>
        </w:rPr>
        <w:t>red</w:t>
      </w:r>
      <w:r w:rsidR="00A30175">
        <w:rPr>
          <w:bCs/>
          <w:sz w:val="28"/>
          <w:szCs w:val="28"/>
        </w:rPr>
        <w:t xml:space="preserve">ness </w:t>
      </w:r>
      <w:r w:rsidR="0083676D">
        <w:rPr>
          <w:bCs/>
          <w:sz w:val="28"/>
          <w:szCs w:val="28"/>
        </w:rPr>
        <w:t xml:space="preserve">a natural part of this place, or is it bestowed by </w:t>
      </w:r>
      <w:r w:rsidR="0086351A">
        <w:rPr>
          <w:bCs/>
          <w:sz w:val="28"/>
          <w:szCs w:val="28"/>
        </w:rPr>
        <w:t>an outside force that needs to  be maintained through ritual?</w:t>
      </w:r>
      <w:r w:rsidR="001F7FB8" w:rsidRPr="00924D91">
        <w:rPr>
          <w:sz w:val="28"/>
          <w:szCs w:val="28"/>
        </w:rPr>
        <w:t xml:space="preserve"> </w:t>
      </w:r>
    </w:p>
    <w:p w14:paraId="0A96E5A2" w14:textId="62823F19" w:rsidR="005D0057" w:rsidRPr="00B02472" w:rsidRDefault="00AB409C">
      <w:pPr>
        <w:rPr>
          <w:sz w:val="28"/>
          <w:szCs w:val="28"/>
        </w:rPr>
      </w:pPr>
      <w:r w:rsidRPr="00924D91">
        <w:rPr>
          <w:sz w:val="28"/>
          <w:szCs w:val="28"/>
        </w:rPr>
        <w:t xml:space="preserve">The question was explored through a personal field work in </w:t>
      </w:r>
      <w:r w:rsidR="005B351D">
        <w:rPr>
          <w:sz w:val="28"/>
          <w:szCs w:val="28"/>
        </w:rPr>
        <w:t xml:space="preserve">October </w:t>
      </w:r>
      <w:r w:rsidRPr="00924D91">
        <w:rPr>
          <w:sz w:val="28"/>
          <w:szCs w:val="28"/>
        </w:rPr>
        <w:t>20</w:t>
      </w:r>
      <w:r w:rsidR="008976FC" w:rsidRPr="00924D91">
        <w:rPr>
          <w:sz w:val="28"/>
          <w:szCs w:val="28"/>
        </w:rPr>
        <w:t>22</w:t>
      </w:r>
      <w:r w:rsidR="00701B73">
        <w:rPr>
          <w:sz w:val="28"/>
          <w:szCs w:val="28"/>
        </w:rPr>
        <w:t xml:space="preserve"> in which I </w:t>
      </w:r>
      <w:r w:rsidR="00C2206F">
        <w:rPr>
          <w:sz w:val="28"/>
          <w:szCs w:val="28"/>
        </w:rPr>
        <w:t>‘</w:t>
      </w:r>
      <w:r w:rsidR="00701B73">
        <w:rPr>
          <w:sz w:val="28"/>
          <w:szCs w:val="28"/>
        </w:rPr>
        <w:t>participated</w:t>
      </w:r>
      <w:r w:rsidR="00C2206F">
        <w:rPr>
          <w:sz w:val="28"/>
          <w:szCs w:val="28"/>
        </w:rPr>
        <w:t>’</w:t>
      </w:r>
      <w:r w:rsidR="00701B73">
        <w:rPr>
          <w:sz w:val="28"/>
          <w:szCs w:val="28"/>
        </w:rPr>
        <w:t xml:space="preserve"> in the </w:t>
      </w:r>
      <w:r w:rsidR="00CC05BF">
        <w:rPr>
          <w:sz w:val="28"/>
          <w:szCs w:val="28"/>
        </w:rPr>
        <w:t xml:space="preserve">topography and </w:t>
      </w:r>
      <w:r w:rsidR="00701B73">
        <w:rPr>
          <w:sz w:val="28"/>
          <w:szCs w:val="28"/>
        </w:rPr>
        <w:t>landscape</w:t>
      </w:r>
      <w:r w:rsidR="00C73782">
        <w:rPr>
          <w:sz w:val="28"/>
          <w:szCs w:val="28"/>
        </w:rPr>
        <w:t xml:space="preserve"> of Ancient Rome</w:t>
      </w:r>
      <w:r w:rsidRPr="00924D91">
        <w:rPr>
          <w:sz w:val="28"/>
          <w:szCs w:val="28"/>
        </w:rPr>
        <w:t>,</w:t>
      </w:r>
      <w:r w:rsidR="0094491C">
        <w:rPr>
          <w:sz w:val="28"/>
          <w:szCs w:val="28"/>
        </w:rPr>
        <w:t xml:space="preserve"> </w:t>
      </w:r>
      <w:r w:rsidR="006524E9">
        <w:rPr>
          <w:sz w:val="28"/>
          <w:szCs w:val="28"/>
        </w:rPr>
        <w:t xml:space="preserve">taking a phenomenological approach by </w:t>
      </w:r>
      <w:r w:rsidR="0094491C">
        <w:rPr>
          <w:sz w:val="28"/>
          <w:szCs w:val="28"/>
        </w:rPr>
        <w:t>making observations</w:t>
      </w:r>
      <w:r w:rsidR="006523DB">
        <w:rPr>
          <w:sz w:val="28"/>
          <w:szCs w:val="28"/>
        </w:rPr>
        <w:t xml:space="preserve">, videos and taking pictures </w:t>
      </w:r>
      <w:r w:rsidR="006524E9">
        <w:rPr>
          <w:sz w:val="28"/>
          <w:szCs w:val="28"/>
        </w:rPr>
        <w:t xml:space="preserve">from different perspectives and at different times, and </w:t>
      </w:r>
      <w:r w:rsidR="00C7423E">
        <w:rPr>
          <w:sz w:val="28"/>
          <w:szCs w:val="28"/>
        </w:rPr>
        <w:t>using my</w:t>
      </w:r>
      <w:r w:rsidR="00A54875">
        <w:rPr>
          <w:sz w:val="28"/>
          <w:szCs w:val="28"/>
        </w:rPr>
        <w:t>self</w:t>
      </w:r>
      <w:r w:rsidR="00D90B11">
        <w:rPr>
          <w:sz w:val="28"/>
          <w:szCs w:val="28"/>
        </w:rPr>
        <w:t xml:space="preserve"> as a reflexive tool. </w:t>
      </w:r>
      <w:r w:rsidR="005B2A9A">
        <w:rPr>
          <w:sz w:val="28"/>
          <w:szCs w:val="28"/>
        </w:rPr>
        <w:t>I</w:t>
      </w:r>
      <w:r w:rsidR="0028504C">
        <w:rPr>
          <w:sz w:val="28"/>
          <w:szCs w:val="28"/>
        </w:rPr>
        <w:t xml:space="preserve"> </w:t>
      </w:r>
      <w:r w:rsidR="005B2A9A">
        <w:rPr>
          <w:sz w:val="28"/>
          <w:szCs w:val="28"/>
        </w:rPr>
        <w:t>also use</w:t>
      </w:r>
      <w:r w:rsidR="002B5184">
        <w:rPr>
          <w:sz w:val="28"/>
          <w:szCs w:val="28"/>
        </w:rPr>
        <w:t>d</w:t>
      </w:r>
      <w:r w:rsidR="005B2A9A">
        <w:rPr>
          <w:sz w:val="28"/>
          <w:szCs w:val="28"/>
        </w:rPr>
        <w:t xml:space="preserve"> the philosophical framework of Aristotle and his notion of proper place </w:t>
      </w:r>
      <w:r w:rsidR="0028504C">
        <w:rPr>
          <w:sz w:val="28"/>
          <w:szCs w:val="28"/>
        </w:rPr>
        <w:t xml:space="preserve">to ‘interview’ the sacred site and </w:t>
      </w:r>
      <w:r w:rsidR="001315FA">
        <w:rPr>
          <w:sz w:val="28"/>
          <w:szCs w:val="28"/>
        </w:rPr>
        <w:t xml:space="preserve">will </w:t>
      </w:r>
      <w:r w:rsidR="00A80BCF">
        <w:rPr>
          <w:sz w:val="28"/>
          <w:szCs w:val="28"/>
        </w:rPr>
        <w:t xml:space="preserve">use the research of theorists such </w:t>
      </w:r>
      <w:r w:rsidR="00A80BCF" w:rsidRPr="00B02472">
        <w:rPr>
          <w:sz w:val="28"/>
          <w:szCs w:val="28"/>
        </w:rPr>
        <w:t xml:space="preserve">as </w:t>
      </w:r>
      <w:r w:rsidR="00302A8D" w:rsidRPr="00B02472">
        <w:rPr>
          <w:sz w:val="28"/>
          <w:szCs w:val="28"/>
        </w:rPr>
        <w:t>Christopher Tilley and Beld</w:t>
      </w:r>
      <w:r w:rsidR="005F35FC" w:rsidRPr="00B02472">
        <w:rPr>
          <w:sz w:val="28"/>
          <w:szCs w:val="28"/>
        </w:rPr>
        <w:t>e</w:t>
      </w:r>
      <w:r w:rsidR="00302A8D" w:rsidRPr="00B02472">
        <w:rPr>
          <w:sz w:val="28"/>
          <w:szCs w:val="28"/>
        </w:rPr>
        <w:t xml:space="preserve">n C. Lane </w:t>
      </w:r>
      <w:r w:rsidR="0014437C" w:rsidRPr="00B02472">
        <w:rPr>
          <w:sz w:val="28"/>
          <w:szCs w:val="28"/>
        </w:rPr>
        <w:t xml:space="preserve">to define what makes a </w:t>
      </w:r>
      <w:r w:rsidR="007214A0" w:rsidRPr="00B02472">
        <w:rPr>
          <w:sz w:val="28"/>
          <w:szCs w:val="28"/>
        </w:rPr>
        <w:t xml:space="preserve">landscape </w:t>
      </w:r>
      <w:r w:rsidR="00302A8D" w:rsidRPr="00B02472">
        <w:rPr>
          <w:sz w:val="28"/>
          <w:szCs w:val="28"/>
        </w:rPr>
        <w:t>sacred</w:t>
      </w:r>
      <w:r w:rsidR="0014437C" w:rsidRPr="00B02472">
        <w:rPr>
          <w:sz w:val="28"/>
          <w:szCs w:val="28"/>
        </w:rPr>
        <w:t>. The theological theorists</w:t>
      </w:r>
      <w:r w:rsidR="00302A8D" w:rsidRPr="00B02472">
        <w:rPr>
          <w:sz w:val="28"/>
          <w:szCs w:val="28"/>
        </w:rPr>
        <w:t xml:space="preserve"> Mircea Eliade </w:t>
      </w:r>
      <w:r w:rsidR="007870B2" w:rsidRPr="00B02472">
        <w:rPr>
          <w:sz w:val="28"/>
          <w:szCs w:val="28"/>
        </w:rPr>
        <w:t xml:space="preserve">and Emile Durkheim will be </w:t>
      </w:r>
      <w:r w:rsidR="00B6635D" w:rsidRPr="00B02472">
        <w:rPr>
          <w:sz w:val="28"/>
          <w:szCs w:val="28"/>
        </w:rPr>
        <w:t xml:space="preserve">referred to suggest </w:t>
      </w:r>
      <w:r w:rsidR="00302A8D" w:rsidRPr="00B02472">
        <w:rPr>
          <w:sz w:val="28"/>
          <w:szCs w:val="28"/>
        </w:rPr>
        <w:t>a definition of sacred space</w:t>
      </w:r>
      <w:r w:rsidR="0012668E" w:rsidRPr="00B02472">
        <w:rPr>
          <w:sz w:val="28"/>
          <w:szCs w:val="28"/>
        </w:rPr>
        <w:t xml:space="preserve">, and </w:t>
      </w:r>
      <w:r w:rsidR="00A145E2" w:rsidRPr="00B02472">
        <w:rPr>
          <w:sz w:val="28"/>
          <w:szCs w:val="28"/>
        </w:rPr>
        <w:t>I will also dr</w:t>
      </w:r>
      <w:r w:rsidR="00812DF5" w:rsidRPr="00B02472">
        <w:rPr>
          <w:sz w:val="28"/>
          <w:szCs w:val="28"/>
        </w:rPr>
        <w:t xml:space="preserve">aw on the mythology </w:t>
      </w:r>
      <w:r w:rsidR="00C92026" w:rsidRPr="00B02472">
        <w:rPr>
          <w:sz w:val="28"/>
          <w:szCs w:val="28"/>
        </w:rPr>
        <w:t>of ancient Roman writers and the arch</w:t>
      </w:r>
      <w:r w:rsidR="00B325BC" w:rsidRPr="00B02472">
        <w:rPr>
          <w:sz w:val="28"/>
          <w:szCs w:val="28"/>
        </w:rPr>
        <w:t>a</w:t>
      </w:r>
      <w:r w:rsidR="00C92026" w:rsidRPr="00B02472">
        <w:rPr>
          <w:sz w:val="28"/>
          <w:szCs w:val="28"/>
        </w:rPr>
        <w:t xml:space="preserve">eological </w:t>
      </w:r>
      <w:r w:rsidR="00CB6FEE" w:rsidRPr="00B02472">
        <w:rPr>
          <w:sz w:val="28"/>
          <w:szCs w:val="28"/>
        </w:rPr>
        <w:t>record as primary sources</w:t>
      </w:r>
      <w:r w:rsidR="00E3615F" w:rsidRPr="00B02472">
        <w:rPr>
          <w:sz w:val="28"/>
          <w:szCs w:val="28"/>
        </w:rPr>
        <w:t xml:space="preserve"> to </w:t>
      </w:r>
      <w:r w:rsidR="00AB011C">
        <w:rPr>
          <w:sz w:val="28"/>
          <w:szCs w:val="28"/>
        </w:rPr>
        <w:t xml:space="preserve">determine the </w:t>
      </w:r>
      <w:r w:rsidR="00116868">
        <w:rPr>
          <w:sz w:val="28"/>
          <w:szCs w:val="28"/>
        </w:rPr>
        <w:t xml:space="preserve">sacred </w:t>
      </w:r>
      <w:r w:rsidR="00AB011C">
        <w:rPr>
          <w:sz w:val="28"/>
          <w:szCs w:val="28"/>
        </w:rPr>
        <w:t xml:space="preserve">nature of the </w:t>
      </w:r>
      <w:r w:rsidR="00E3615F" w:rsidRPr="00B02472">
        <w:rPr>
          <w:sz w:val="28"/>
          <w:szCs w:val="28"/>
        </w:rPr>
        <w:t>Lapis Niger</w:t>
      </w:r>
      <w:r w:rsidR="00116868">
        <w:rPr>
          <w:sz w:val="28"/>
          <w:szCs w:val="28"/>
        </w:rPr>
        <w:t>.</w:t>
      </w:r>
    </w:p>
    <w:p w14:paraId="444EDB0E" w14:textId="2B533C68" w:rsidR="00337BF0" w:rsidRPr="00B02472" w:rsidRDefault="00337BF0">
      <w:pPr>
        <w:rPr>
          <w:sz w:val="28"/>
          <w:szCs w:val="28"/>
          <w:u w:val="single"/>
        </w:rPr>
      </w:pPr>
      <w:r w:rsidRPr="00B02472">
        <w:rPr>
          <w:sz w:val="28"/>
          <w:szCs w:val="28"/>
          <w:u w:val="single"/>
        </w:rPr>
        <w:t>The Lapis Niger</w:t>
      </w:r>
      <w:r w:rsidR="00DA34AD" w:rsidRPr="00B02472">
        <w:rPr>
          <w:sz w:val="28"/>
          <w:szCs w:val="28"/>
          <w:u w:val="single"/>
        </w:rPr>
        <w:t xml:space="preserve"> and </w:t>
      </w:r>
      <w:proofErr w:type="spellStart"/>
      <w:r w:rsidR="00DA34AD" w:rsidRPr="00B02472">
        <w:rPr>
          <w:sz w:val="28"/>
          <w:szCs w:val="28"/>
          <w:u w:val="single"/>
        </w:rPr>
        <w:t>Comitium</w:t>
      </w:r>
      <w:proofErr w:type="spellEnd"/>
      <w:r w:rsidR="00B325BC" w:rsidRPr="00B02472">
        <w:rPr>
          <w:sz w:val="28"/>
          <w:szCs w:val="28"/>
          <w:u w:val="single"/>
        </w:rPr>
        <w:t xml:space="preserve"> area</w:t>
      </w:r>
    </w:p>
    <w:p w14:paraId="3682E6D1" w14:textId="11C95A8E" w:rsidR="004345FC" w:rsidRDefault="00A75D3B" w:rsidP="00CF3887">
      <w:pPr>
        <w:rPr>
          <w:sz w:val="28"/>
          <w:szCs w:val="28"/>
        </w:rPr>
      </w:pPr>
      <w:r>
        <w:rPr>
          <w:sz w:val="28"/>
          <w:szCs w:val="28"/>
        </w:rPr>
        <w:lastRenderedPageBreak/>
        <w:t xml:space="preserve">Ancient Rome was a sacred landscape in the sense that it was a </w:t>
      </w:r>
      <w:r w:rsidR="004E5198">
        <w:rPr>
          <w:sz w:val="28"/>
          <w:szCs w:val="28"/>
        </w:rPr>
        <w:t>‘</w:t>
      </w:r>
      <w:r>
        <w:rPr>
          <w:sz w:val="28"/>
          <w:szCs w:val="28"/>
        </w:rPr>
        <w:t>constructed reality where myth/imagination and geography interact.</w:t>
      </w:r>
      <w:r w:rsidR="004E5198">
        <w:rPr>
          <w:sz w:val="28"/>
          <w:szCs w:val="28"/>
        </w:rPr>
        <w:t>’</w:t>
      </w:r>
      <w:r w:rsidR="008858EA">
        <w:rPr>
          <w:rStyle w:val="FootnoteReference"/>
          <w:sz w:val="28"/>
          <w:szCs w:val="28"/>
        </w:rPr>
        <w:footnoteReference w:id="1"/>
      </w:r>
      <w:r>
        <w:rPr>
          <w:sz w:val="28"/>
          <w:szCs w:val="28"/>
        </w:rPr>
        <w:t xml:space="preserve"> </w:t>
      </w:r>
      <w:r w:rsidR="0048348E">
        <w:rPr>
          <w:sz w:val="28"/>
          <w:szCs w:val="28"/>
        </w:rPr>
        <w:t>The seven hills on which the city was founded comprise</w:t>
      </w:r>
      <w:r w:rsidR="005670BB">
        <w:rPr>
          <w:sz w:val="28"/>
          <w:szCs w:val="28"/>
        </w:rPr>
        <w:t xml:space="preserve"> volcanic tuffs formed from pyroclastic flows from the Monti Sabatini volcanic fields dating back approximately 600,000 – 300,000 years ago</w:t>
      </w:r>
      <w:r w:rsidR="00581AC9">
        <w:rPr>
          <w:sz w:val="28"/>
          <w:szCs w:val="28"/>
        </w:rPr>
        <w:t xml:space="preserve">, and </w:t>
      </w:r>
      <w:r w:rsidR="008D7F0F">
        <w:rPr>
          <w:sz w:val="28"/>
          <w:szCs w:val="28"/>
        </w:rPr>
        <w:t xml:space="preserve">this geology is what provided the city with </w:t>
      </w:r>
      <w:r w:rsidR="003D4C5B">
        <w:rPr>
          <w:sz w:val="28"/>
          <w:szCs w:val="28"/>
        </w:rPr>
        <w:t>water and building material from the earliest of time</w:t>
      </w:r>
      <w:r w:rsidR="0085766F">
        <w:rPr>
          <w:sz w:val="28"/>
          <w:szCs w:val="28"/>
        </w:rPr>
        <w:t>s</w:t>
      </w:r>
      <w:r w:rsidR="003D4C5B">
        <w:rPr>
          <w:sz w:val="28"/>
          <w:szCs w:val="28"/>
        </w:rPr>
        <w:t>.</w:t>
      </w:r>
      <w:r w:rsidR="009B191A">
        <w:rPr>
          <w:rStyle w:val="FootnoteReference"/>
          <w:sz w:val="28"/>
          <w:szCs w:val="28"/>
        </w:rPr>
        <w:footnoteReference w:id="2"/>
      </w:r>
      <w:r w:rsidR="009B191A">
        <w:rPr>
          <w:sz w:val="28"/>
          <w:szCs w:val="28"/>
        </w:rPr>
        <w:t xml:space="preserve"> </w:t>
      </w:r>
      <w:r w:rsidR="003D4C5B">
        <w:rPr>
          <w:sz w:val="28"/>
          <w:szCs w:val="28"/>
        </w:rPr>
        <w:t xml:space="preserve">The area we call the Forum today lies in a </w:t>
      </w:r>
      <w:r w:rsidR="00E45DDB">
        <w:rPr>
          <w:sz w:val="28"/>
          <w:szCs w:val="28"/>
        </w:rPr>
        <w:t xml:space="preserve">valley </w:t>
      </w:r>
      <w:r w:rsidR="00A07444">
        <w:rPr>
          <w:sz w:val="28"/>
          <w:szCs w:val="28"/>
        </w:rPr>
        <w:t xml:space="preserve">between the </w:t>
      </w:r>
      <w:r w:rsidR="00EC41C1">
        <w:rPr>
          <w:sz w:val="28"/>
          <w:szCs w:val="28"/>
        </w:rPr>
        <w:t>Capitoline and Palatine Hills</w:t>
      </w:r>
      <w:r w:rsidR="00130E19">
        <w:rPr>
          <w:sz w:val="28"/>
          <w:szCs w:val="28"/>
        </w:rPr>
        <w:t>, as shown in Figure 1,</w:t>
      </w:r>
      <w:r w:rsidR="00EC41C1">
        <w:rPr>
          <w:sz w:val="28"/>
          <w:szCs w:val="28"/>
        </w:rPr>
        <w:t xml:space="preserve"> </w:t>
      </w:r>
      <w:r w:rsidR="004345FC">
        <w:rPr>
          <w:sz w:val="28"/>
          <w:szCs w:val="28"/>
        </w:rPr>
        <w:t>and</w:t>
      </w:r>
      <w:r w:rsidR="00EC41C1">
        <w:rPr>
          <w:sz w:val="28"/>
          <w:szCs w:val="28"/>
        </w:rPr>
        <w:t xml:space="preserve"> was boggy</w:t>
      </w:r>
      <w:r w:rsidR="00B4256F">
        <w:rPr>
          <w:sz w:val="28"/>
          <w:szCs w:val="28"/>
        </w:rPr>
        <w:t xml:space="preserve"> and marshy</w:t>
      </w:r>
      <w:r w:rsidR="00387419">
        <w:rPr>
          <w:sz w:val="28"/>
          <w:szCs w:val="28"/>
        </w:rPr>
        <w:t xml:space="preserve"> until it was </w:t>
      </w:r>
      <w:r w:rsidR="00B4256F">
        <w:rPr>
          <w:sz w:val="28"/>
          <w:szCs w:val="28"/>
        </w:rPr>
        <w:t>intentionally filled in a</w:t>
      </w:r>
      <w:r w:rsidR="00387419">
        <w:rPr>
          <w:sz w:val="28"/>
          <w:szCs w:val="28"/>
        </w:rPr>
        <w:t>nd a</w:t>
      </w:r>
      <w:r w:rsidR="00B4256F">
        <w:rPr>
          <w:sz w:val="28"/>
          <w:szCs w:val="28"/>
        </w:rPr>
        <w:t xml:space="preserve"> gravel pavement laid.</w:t>
      </w:r>
      <w:r w:rsidR="00A94147">
        <w:rPr>
          <w:rStyle w:val="FootnoteReference"/>
          <w:sz w:val="28"/>
          <w:szCs w:val="28"/>
        </w:rPr>
        <w:footnoteReference w:id="3"/>
      </w:r>
    </w:p>
    <w:p w14:paraId="11FA7F8C" w14:textId="413DA654" w:rsidR="00C07E56" w:rsidRPr="006161CC" w:rsidRDefault="00465979">
      <w:pPr>
        <w:rPr>
          <w:rFonts w:cstheme="minorHAnsi"/>
          <w:sz w:val="28"/>
          <w:szCs w:val="28"/>
        </w:rPr>
      </w:pPr>
      <w:r>
        <w:rPr>
          <w:noProof/>
        </w:rPr>
        <mc:AlternateContent>
          <mc:Choice Requires="wps">
            <w:drawing>
              <wp:anchor distT="0" distB="0" distL="114300" distR="114300" simplePos="0" relativeHeight="251660288" behindDoc="0" locked="0" layoutInCell="1" allowOverlap="1" wp14:anchorId="4806A523" wp14:editId="21007CA6">
                <wp:simplePos x="0" y="0"/>
                <wp:positionH relativeFrom="column">
                  <wp:posOffset>0</wp:posOffset>
                </wp:positionH>
                <wp:positionV relativeFrom="paragraph">
                  <wp:posOffset>2087245</wp:posOffset>
                </wp:positionV>
                <wp:extent cx="203009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030095" cy="635"/>
                        </a:xfrm>
                        <a:prstGeom prst="rect">
                          <a:avLst/>
                        </a:prstGeom>
                        <a:solidFill>
                          <a:prstClr val="white"/>
                        </a:solidFill>
                        <a:ln>
                          <a:noFill/>
                        </a:ln>
                      </wps:spPr>
                      <wps:txbx>
                        <w:txbxContent>
                          <w:p w14:paraId="1335366A" w14:textId="29E93625" w:rsidR="00465979" w:rsidRPr="00341D1B" w:rsidRDefault="00465979" w:rsidP="00465979">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1</w:t>
                            </w:r>
                            <w:r w:rsidR="00D430D7">
                              <w:rPr>
                                <w:noProof/>
                              </w:rPr>
                              <w:fldChar w:fldCharType="end"/>
                            </w:r>
                            <w:r>
                              <w:t>: The Seven Hills of Rome and position of the Comitium</w:t>
                            </w:r>
                            <w:r w:rsidR="001E1260">
                              <w:t>, Hulsen p.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06A523" id="_x0000_t202" coordsize="21600,21600" o:spt="202" path="m,l,21600r21600,l21600,xe">
                <v:stroke joinstyle="miter"/>
                <v:path gradientshapeok="t" o:connecttype="rect"/>
              </v:shapetype>
              <v:shape id="Text Box 1" o:spid="_x0000_s1026" type="#_x0000_t202" style="position:absolute;margin-left:0;margin-top:164.35pt;width:159.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" stroked="f">
                <v:textbox style="mso-fit-shape-to-text:t" inset="0,0,0,0">
                  <w:txbxContent>
                    <w:p w14:paraId="1335366A" w14:textId="29E93625" w:rsidR="00465979" w:rsidRPr="00341D1B" w:rsidRDefault="00465979" w:rsidP="00465979">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1</w:t>
                      </w:r>
                      <w:r w:rsidR="00D430D7">
                        <w:rPr>
                          <w:noProof/>
                        </w:rPr>
                        <w:fldChar w:fldCharType="end"/>
                      </w:r>
                      <w:r>
                        <w:t>: The Seven Hills of Rome and position of the Comitium</w:t>
                      </w:r>
                      <w:r w:rsidR="001E1260">
                        <w:t>, Hulsen p. 3</w:t>
                      </w:r>
                    </w:p>
                  </w:txbxContent>
                </v:textbox>
                <w10:wrap type="square"/>
              </v:shape>
            </w:pict>
          </mc:Fallback>
        </mc:AlternateContent>
      </w:r>
      <w:r w:rsidR="00CF0CBB">
        <w:rPr>
          <w:noProof/>
        </w:rPr>
        <w:drawing>
          <wp:anchor distT="0" distB="0" distL="114300" distR="114300" simplePos="0" relativeHeight="251658240" behindDoc="1" locked="0" layoutInCell="1" allowOverlap="1" wp14:anchorId="6BE9B1BF" wp14:editId="6F070DDB">
            <wp:simplePos x="0" y="0"/>
            <wp:positionH relativeFrom="column">
              <wp:posOffset>0</wp:posOffset>
            </wp:positionH>
            <wp:positionV relativeFrom="paragraph">
              <wp:posOffset>0</wp:posOffset>
            </wp:positionV>
            <wp:extent cx="2030095" cy="2030095"/>
            <wp:effectExtent l="0" t="0" r="8255" b="8255"/>
            <wp:wrapSquare wrapText="bothSides"/>
            <wp:docPr id="5" name="Picture 5" descr="&#10;[image ALT: missing 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0;[image ALT: missing ALT]&#10;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0095" cy="2030095"/>
                    </a:xfrm>
                    <a:prstGeom prst="rect">
                      <a:avLst/>
                    </a:prstGeom>
                    <a:noFill/>
                    <a:ln>
                      <a:noFill/>
                    </a:ln>
                  </pic:spPr>
                </pic:pic>
              </a:graphicData>
            </a:graphic>
          </wp:anchor>
        </w:drawing>
      </w:r>
      <w:r w:rsidR="001E5589">
        <w:rPr>
          <w:sz w:val="28"/>
          <w:szCs w:val="28"/>
        </w:rPr>
        <w:t>A</w:t>
      </w:r>
      <w:r w:rsidR="00F3410E">
        <w:rPr>
          <w:sz w:val="28"/>
          <w:szCs w:val="28"/>
        </w:rPr>
        <w:t xml:space="preserve">t some point in geological time, </w:t>
      </w:r>
      <w:r w:rsidR="00FF02EB">
        <w:rPr>
          <w:sz w:val="28"/>
          <w:szCs w:val="28"/>
        </w:rPr>
        <w:t xml:space="preserve">there was a landslide of </w:t>
      </w:r>
      <w:proofErr w:type="spellStart"/>
      <w:r w:rsidR="00FF02EB" w:rsidRPr="006161CC">
        <w:rPr>
          <w:i/>
          <w:iCs/>
          <w:sz w:val="28"/>
          <w:szCs w:val="28"/>
        </w:rPr>
        <w:t>cap</w:t>
      </w:r>
      <w:r w:rsidR="00B275BF" w:rsidRPr="006161CC">
        <w:rPr>
          <w:i/>
          <w:iCs/>
          <w:sz w:val="28"/>
          <w:szCs w:val="28"/>
        </w:rPr>
        <w:t>p</w:t>
      </w:r>
      <w:r w:rsidR="00FF02EB" w:rsidRPr="006161CC">
        <w:rPr>
          <w:i/>
          <w:iCs/>
          <w:sz w:val="28"/>
          <w:szCs w:val="28"/>
        </w:rPr>
        <w:t>el</w:t>
      </w:r>
      <w:r w:rsidR="0007602C">
        <w:rPr>
          <w:i/>
          <w:iCs/>
          <w:sz w:val="28"/>
          <w:szCs w:val="28"/>
        </w:rPr>
        <w:t>l</w:t>
      </w:r>
      <w:r w:rsidR="00FF02EB" w:rsidRPr="006161CC">
        <w:rPr>
          <w:i/>
          <w:iCs/>
          <w:sz w:val="28"/>
          <w:szCs w:val="28"/>
        </w:rPr>
        <w:t>accio</w:t>
      </w:r>
      <w:proofErr w:type="spellEnd"/>
      <w:r w:rsidR="00FF02EB" w:rsidRPr="006161CC">
        <w:rPr>
          <w:i/>
          <w:iCs/>
          <w:sz w:val="28"/>
          <w:szCs w:val="28"/>
        </w:rPr>
        <w:t xml:space="preserve"> </w:t>
      </w:r>
      <w:r w:rsidR="00FF02EB">
        <w:rPr>
          <w:sz w:val="28"/>
          <w:szCs w:val="28"/>
        </w:rPr>
        <w:t xml:space="preserve">from the </w:t>
      </w:r>
      <w:r w:rsidR="00B275BF">
        <w:rPr>
          <w:sz w:val="28"/>
          <w:szCs w:val="28"/>
        </w:rPr>
        <w:t xml:space="preserve">tuff of the </w:t>
      </w:r>
      <w:r w:rsidR="00FF02EB">
        <w:rPr>
          <w:sz w:val="28"/>
          <w:szCs w:val="28"/>
        </w:rPr>
        <w:t>Capitoline Hill</w:t>
      </w:r>
      <w:r w:rsidR="00FF3381">
        <w:rPr>
          <w:sz w:val="28"/>
          <w:szCs w:val="28"/>
        </w:rPr>
        <w:t xml:space="preserve"> </w:t>
      </w:r>
      <w:r w:rsidR="001E2834">
        <w:rPr>
          <w:sz w:val="28"/>
          <w:szCs w:val="28"/>
        </w:rPr>
        <w:t xml:space="preserve">forming a large volcanic outcrop in </w:t>
      </w:r>
      <w:r w:rsidR="001E2834" w:rsidRPr="006161CC">
        <w:rPr>
          <w:rFonts w:cstheme="minorHAnsi"/>
          <w:sz w:val="28"/>
          <w:szCs w:val="28"/>
        </w:rPr>
        <w:t xml:space="preserve">the west of the Forum. </w:t>
      </w:r>
      <w:r w:rsidR="00571A3C" w:rsidRPr="006161CC">
        <w:rPr>
          <w:rFonts w:cstheme="minorHAnsi"/>
          <w:sz w:val="28"/>
          <w:szCs w:val="28"/>
        </w:rPr>
        <w:t xml:space="preserve">This resulted in a </w:t>
      </w:r>
      <w:r w:rsidR="00FF3381" w:rsidRPr="006161CC">
        <w:rPr>
          <w:rFonts w:cstheme="minorHAnsi"/>
          <w:sz w:val="28"/>
          <w:szCs w:val="28"/>
        </w:rPr>
        <w:t>series of raised ‘stepping stones’ in the landscape that could have been used for ceremony</w:t>
      </w:r>
      <w:r w:rsidR="00A03A48" w:rsidRPr="006161CC">
        <w:rPr>
          <w:rFonts w:cstheme="minorHAnsi"/>
          <w:sz w:val="28"/>
          <w:szCs w:val="28"/>
        </w:rPr>
        <w:t xml:space="preserve">, and according to </w:t>
      </w:r>
      <w:r w:rsidR="00A875FB">
        <w:rPr>
          <w:rFonts w:cstheme="minorHAnsi"/>
          <w:sz w:val="28"/>
          <w:szCs w:val="28"/>
        </w:rPr>
        <w:t xml:space="preserve">Albert J. </w:t>
      </w:r>
      <w:r w:rsidR="00F63AE5" w:rsidRPr="006161CC">
        <w:rPr>
          <w:rFonts w:cstheme="minorHAnsi"/>
          <w:sz w:val="28"/>
          <w:szCs w:val="28"/>
        </w:rPr>
        <w:t xml:space="preserve">Ammerman, this </w:t>
      </w:r>
      <w:r w:rsidR="00A03A48" w:rsidRPr="006161CC">
        <w:rPr>
          <w:rFonts w:cstheme="minorHAnsi"/>
          <w:sz w:val="28"/>
          <w:szCs w:val="28"/>
        </w:rPr>
        <w:t xml:space="preserve">area </w:t>
      </w:r>
      <w:r w:rsidR="00FF02EB" w:rsidRPr="006161CC">
        <w:rPr>
          <w:rFonts w:cstheme="minorHAnsi"/>
          <w:sz w:val="28"/>
          <w:szCs w:val="28"/>
        </w:rPr>
        <w:t>was venerated as sacred a</w:t>
      </w:r>
      <w:r w:rsidR="00F6166B" w:rsidRPr="006161CC">
        <w:rPr>
          <w:rFonts w:cstheme="minorHAnsi"/>
          <w:sz w:val="28"/>
          <w:szCs w:val="28"/>
        </w:rPr>
        <w:t>nd a</w:t>
      </w:r>
      <w:r w:rsidR="00FF02EB" w:rsidRPr="006161CC">
        <w:rPr>
          <w:rFonts w:cstheme="minorHAnsi"/>
          <w:sz w:val="28"/>
          <w:szCs w:val="28"/>
        </w:rPr>
        <w:t xml:space="preserve"> ‘locus of ceremonial significance</w:t>
      </w:r>
      <w:r w:rsidR="00F6166B" w:rsidRPr="006161CC">
        <w:rPr>
          <w:rFonts w:cstheme="minorHAnsi"/>
          <w:sz w:val="28"/>
          <w:szCs w:val="28"/>
        </w:rPr>
        <w:t>.</w:t>
      </w:r>
      <w:r w:rsidR="00B07F7A">
        <w:rPr>
          <w:rFonts w:cstheme="minorHAnsi"/>
          <w:sz w:val="28"/>
          <w:szCs w:val="28"/>
        </w:rPr>
        <w:t>’</w:t>
      </w:r>
      <w:r w:rsidR="00A43F07">
        <w:rPr>
          <w:rStyle w:val="FootnoteReference"/>
          <w:rFonts w:cstheme="minorHAnsi"/>
          <w:sz w:val="28"/>
          <w:szCs w:val="28"/>
        </w:rPr>
        <w:footnoteReference w:id="4"/>
      </w:r>
      <w:r w:rsidR="00F6166B" w:rsidRPr="006161CC">
        <w:rPr>
          <w:rFonts w:cstheme="minorHAnsi"/>
          <w:sz w:val="28"/>
          <w:szCs w:val="28"/>
        </w:rPr>
        <w:t xml:space="preserve"> </w:t>
      </w:r>
      <w:r w:rsidR="00A81686" w:rsidRPr="006161CC">
        <w:rPr>
          <w:rFonts w:cstheme="minorHAnsi"/>
          <w:sz w:val="28"/>
          <w:szCs w:val="28"/>
        </w:rPr>
        <w:t xml:space="preserve">It was </w:t>
      </w:r>
      <w:r w:rsidR="00F63AE5" w:rsidRPr="006161CC">
        <w:rPr>
          <w:rFonts w:cstheme="minorHAnsi"/>
          <w:sz w:val="28"/>
          <w:szCs w:val="28"/>
        </w:rPr>
        <w:t xml:space="preserve">deliberately cut down to form a surface </w:t>
      </w:r>
      <w:r w:rsidR="00450EED" w:rsidRPr="006161CC">
        <w:rPr>
          <w:rFonts w:cstheme="minorHAnsi"/>
          <w:sz w:val="28"/>
          <w:szCs w:val="28"/>
        </w:rPr>
        <w:t xml:space="preserve">by </w:t>
      </w:r>
      <w:r w:rsidR="004209AD" w:rsidRPr="006161CC">
        <w:rPr>
          <w:rFonts w:cstheme="minorHAnsi"/>
          <w:sz w:val="28"/>
          <w:szCs w:val="28"/>
        </w:rPr>
        <w:t>700 BCE</w:t>
      </w:r>
      <w:r w:rsidR="00D10930" w:rsidRPr="006161CC">
        <w:rPr>
          <w:rFonts w:cstheme="minorHAnsi"/>
          <w:sz w:val="28"/>
          <w:szCs w:val="28"/>
        </w:rPr>
        <w:t xml:space="preserve"> and became known as the </w:t>
      </w:r>
      <w:proofErr w:type="spellStart"/>
      <w:r w:rsidR="00D10930" w:rsidRPr="006161CC">
        <w:rPr>
          <w:rFonts w:cstheme="minorHAnsi"/>
          <w:sz w:val="28"/>
          <w:szCs w:val="28"/>
        </w:rPr>
        <w:t>Commitium</w:t>
      </w:r>
      <w:proofErr w:type="spellEnd"/>
      <w:r w:rsidR="00B705A4" w:rsidRPr="006161CC">
        <w:rPr>
          <w:rFonts w:cstheme="minorHAnsi"/>
          <w:sz w:val="28"/>
          <w:szCs w:val="28"/>
        </w:rPr>
        <w:t xml:space="preserve">, the </w:t>
      </w:r>
      <w:r w:rsidR="004209AD" w:rsidRPr="006161CC">
        <w:rPr>
          <w:rFonts w:cstheme="minorHAnsi"/>
          <w:sz w:val="28"/>
          <w:szCs w:val="28"/>
        </w:rPr>
        <w:t>area in which the Lapis Niger is situated</w:t>
      </w:r>
      <w:r w:rsidR="00563633" w:rsidRPr="006161CC">
        <w:rPr>
          <w:rFonts w:cstheme="minorHAnsi"/>
          <w:sz w:val="28"/>
          <w:szCs w:val="28"/>
        </w:rPr>
        <w:t>,</w:t>
      </w:r>
      <w:r w:rsidR="00FE7B8D" w:rsidRPr="006161CC">
        <w:rPr>
          <w:rFonts w:cstheme="minorHAnsi"/>
          <w:sz w:val="28"/>
          <w:szCs w:val="28"/>
        </w:rPr>
        <w:t xml:space="preserve"> and comprised a </w:t>
      </w:r>
      <w:r w:rsidR="00563633" w:rsidRPr="006161CC">
        <w:rPr>
          <w:rFonts w:cstheme="minorHAnsi"/>
          <w:sz w:val="28"/>
          <w:szCs w:val="28"/>
        </w:rPr>
        <w:t xml:space="preserve">prominent </w:t>
      </w:r>
      <w:r w:rsidR="00FE7B8D" w:rsidRPr="006161CC">
        <w:rPr>
          <w:rFonts w:cstheme="minorHAnsi"/>
          <w:sz w:val="28"/>
          <w:szCs w:val="28"/>
        </w:rPr>
        <w:t>knoll that rose by a</w:t>
      </w:r>
      <w:r w:rsidR="00B4256F" w:rsidRPr="006161CC">
        <w:rPr>
          <w:rFonts w:cstheme="minorHAnsi"/>
          <w:sz w:val="28"/>
          <w:szCs w:val="28"/>
        </w:rPr>
        <w:t>bout 5 – 6 m</w:t>
      </w:r>
      <w:r w:rsidR="00563633" w:rsidRPr="006161CC">
        <w:rPr>
          <w:rFonts w:cstheme="minorHAnsi"/>
          <w:sz w:val="28"/>
          <w:szCs w:val="28"/>
        </w:rPr>
        <w:t>.</w:t>
      </w:r>
      <w:r w:rsidR="00296E99">
        <w:rPr>
          <w:rStyle w:val="FootnoteReference"/>
          <w:rFonts w:cstheme="minorHAnsi"/>
          <w:sz w:val="28"/>
          <w:szCs w:val="28"/>
        </w:rPr>
        <w:footnoteReference w:id="5"/>
      </w:r>
    </w:p>
    <w:p w14:paraId="64CE56D1" w14:textId="3E51DBF6" w:rsidR="00FC62B7" w:rsidRPr="00B02472" w:rsidRDefault="000A625A" w:rsidP="000A625A">
      <w:pPr>
        <w:rPr>
          <w:rFonts w:cstheme="minorHAnsi"/>
          <w:sz w:val="28"/>
          <w:szCs w:val="28"/>
        </w:rPr>
      </w:pPr>
      <w:r w:rsidRPr="00B02472">
        <w:rPr>
          <w:rFonts w:cstheme="minorHAnsi"/>
          <w:sz w:val="28"/>
          <w:szCs w:val="28"/>
        </w:rPr>
        <w:t xml:space="preserve">The Lapis Niger </w:t>
      </w:r>
      <w:r w:rsidR="00F45F38" w:rsidRPr="00B02472">
        <w:rPr>
          <w:rFonts w:cstheme="minorHAnsi"/>
          <w:sz w:val="28"/>
          <w:szCs w:val="28"/>
        </w:rPr>
        <w:t xml:space="preserve">today </w:t>
      </w:r>
      <w:r w:rsidRPr="00B02472">
        <w:rPr>
          <w:rFonts w:cstheme="minorHAnsi"/>
          <w:sz w:val="28"/>
          <w:szCs w:val="28"/>
        </w:rPr>
        <w:t xml:space="preserve">comprises a </w:t>
      </w:r>
      <w:r w:rsidR="006E016A" w:rsidRPr="00B02472">
        <w:rPr>
          <w:rFonts w:cstheme="minorHAnsi"/>
          <w:sz w:val="28"/>
          <w:szCs w:val="28"/>
        </w:rPr>
        <w:t>trapezoid</w:t>
      </w:r>
      <w:r w:rsidR="00B53F63" w:rsidRPr="00B02472">
        <w:rPr>
          <w:rFonts w:cstheme="minorHAnsi"/>
          <w:sz w:val="28"/>
          <w:szCs w:val="28"/>
        </w:rPr>
        <w:t>-</w:t>
      </w:r>
      <w:r w:rsidRPr="00B02472">
        <w:rPr>
          <w:rFonts w:cstheme="minorHAnsi"/>
          <w:sz w:val="28"/>
          <w:szCs w:val="28"/>
        </w:rPr>
        <w:t>s</w:t>
      </w:r>
      <w:r w:rsidR="00B53F63" w:rsidRPr="00B02472">
        <w:rPr>
          <w:rFonts w:cstheme="minorHAnsi"/>
          <w:sz w:val="28"/>
          <w:szCs w:val="28"/>
        </w:rPr>
        <w:t>haped</w:t>
      </w:r>
      <w:r w:rsidRPr="00B02472">
        <w:rPr>
          <w:rFonts w:cstheme="minorHAnsi"/>
          <w:sz w:val="28"/>
          <w:szCs w:val="28"/>
        </w:rPr>
        <w:t xml:space="preserve"> </w:t>
      </w:r>
      <w:r w:rsidR="00020F09">
        <w:rPr>
          <w:rFonts w:cstheme="minorHAnsi"/>
          <w:sz w:val="28"/>
          <w:szCs w:val="28"/>
        </w:rPr>
        <w:t>pavement of black marble</w:t>
      </w:r>
      <w:r w:rsidR="0010639D">
        <w:rPr>
          <w:rFonts w:cstheme="minorHAnsi"/>
          <w:sz w:val="28"/>
          <w:szCs w:val="28"/>
        </w:rPr>
        <w:t xml:space="preserve"> measuring 12 feet by 13.5 feet</w:t>
      </w:r>
      <w:r w:rsidRPr="00B02472">
        <w:rPr>
          <w:rFonts w:cstheme="minorHAnsi"/>
          <w:sz w:val="28"/>
          <w:szCs w:val="28"/>
        </w:rPr>
        <w:t>, fenced in by a wall of white marble</w:t>
      </w:r>
      <w:r w:rsidR="00E76C3A">
        <w:rPr>
          <w:rFonts w:cstheme="minorHAnsi"/>
          <w:sz w:val="28"/>
          <w:szCs w:val="28"/>
        </w:rPr>
        <w:t xml:space="preserve"> (travertine)</w:t>
      </w:r>
      <w:r w:rsidR="000340E7">
        <w:rPr>
          <w:rFonts w:cstheme="minorHAnsi"/>
          <w:sz w:val="28"/>
          <w:szCs w:val="28"/>
        </w:rPr>
        <w:t>.</w:t>
      </w:r>
      <w:r w:rsidR="000340E7">
        <w:rPr>
          <w:rStyle w:val="FootnoteReference"/>
          <w:rFonts w:cstheme="minorHAnsi"/>
          <w:sz w:val="28"/>
          <w:szCs w:val="28"/>
        </w:rPr>
        <w:footnoteReference w:id="6"/>
      </w:r>
      <w:r w:rsidRPr="00B02472">
        <w:rPr>
          <w:rFonts w:cstheme="minorHAnsi"/>
          <w:sz w:val="28"/>
          <w:szCs w:val="28"/>
        </w:rPr>
        <w:t xml:space="preserve"> </w:t>
      </w:r>
      <w:r w:rsidR="000F1CA2">
        <w:rPr>
          <w:rFonts w:cstheme="minorHAnsi"/>
          <w:sz w:val="28"/>
          <w:szCs w:val="28"/>
        </w:rPr>
        <w:t xml:space="preserve">Giacomo </w:t>
      </w:r>
      <w:proofErr w:type="spellStart"/>
      <w:r w:rsidR="00411EF6" w:rsidRPr="00B02472">
        <w:rPr>
          <w:rFonts w:cstheme="minorHAnsi"/>
          <w:sz w:val="28"/>
          <w:szCs w:val="28"/>
        </w:rPr>
        <w:t>Boni</w:t>
      </w:r>
      <w:proofErr w:type="spellEnd"/>
      <w:r w:rsidR="00411EF6" w:rsidRPr="00B02472">
        <w:rPr>
          <w:rFonts w:cstheme="minorHAnsi"/>
          <w:sz w:val="28"/>
          <w:szCs w:val="28"/>
        </w:rPr>
        <w:t>, the</w:t>
      </w:r>
      <w:r w:rsidR="001E7DCB" w:rsidRPr="00B02472">
        <w:rPr>
          <w:rFonts w:cstheme="minorHAnsi"/>
          <w:sz w:val="28"/>
          <w:szCs w:val="28"/>
        </w:rPr>
        <w:t xml:space="preserve"> archaeologist who excavated the site </w:t>
      </w:r>
      <w:r w:rsidR="00411EF6" w:rsidRPr="00B02472">
        <w:rPr>
          <w:rFonts w:cstheme="minorHAnsi"/>
          <w:sz w:val="28"/>
          <w:szCs w:val="28"/>
        </w:rPr>
        <w:t xml:space="preserve">in </w:t>
      </w:r>
      <w:r w:rsidR="00C33A0E" w:rsidRPr="00B02472">
        <w:rPr>
          <w:rFonts w:cstheme="minorHAnsi"/>
          <w:sz w:val="28"/>
          <w:szCs w:val="28"/>
        </w:rPr>
        <w:t xml:space="preserve">1899, </w:t>
      </w:r>
      <w:r w:rsidR="001E7DCB" w:rsidRPr="00B02472">
        <w:rPr>
          <w:rFonts w:cstheme="minorHAnsi"/>
          <w:sz w:val="28"/>
          <w:szCs w:val="28"/>
        </w:rPr>
        <w:t xml:space="preserve">described it as a </w:t>
      </w:r>
      <w:r w:rsidR="00C33A0E" w:rsidRPr="00B02472">
        <w:rPr>
          <w:rFonts w:cstheme="minorHAnsi"/>
          <w:sz w:val="28"/>
          <w:szCs w:val="28"/>
        </w:rPr>
        <w:t>‘</w:t>
      </w:r>
      <w:r w:rsidR="00334307" w:rsidRPr="00B02472">
        <w:rPr>
          <w:rFonts w:cstheme="minorHAnsi"/>
          <w:i/>
          <w:iCs/>
          <w:sz w:val="28"/>
          <w:szCs w:val="28"/>
        </w:rPr>
        <w:t xml:space="preserve">locus </w:t>
      </w:r>
      <w:proofErr w:type="spellStart"/>
      <w:r w:rsidR="00334307" w:rsidRPr="00B02472">
        <w:rPr>
          <w:rFonts w:cstheme="minorHAnsi"/>
          <w:i/>
          <w:iCs/>
          <w:sz w:val="28"/>
          <w:szCs w:val="28"/>
        </w:rPr>
        <w:t>religiousos</w:t>
      </w:r>
      <w:proofErr w:type="spellEnd"/>
      <w:r w:rsidR="00C33A0E" w:rsidRPr="00B02472">
        <w:rPr>
          <w:rFonts w:cstheme="minorHAnsi"/>
          <w:i/>
          <w:iCs/>
          <w:sz w:val="28"/>
          <w:szCs w:val="28"/>
        </w:rPr>
        <w:t>’</w:t>
      </w:r>
      <w:r w:rsidR="00334307" w:rsidRPr="00B02472">
        <w:rPr>
          <w:rFonts w:cstheme="minorHAnsi"/>
          <w:sz w:val="28"/>
          <w:szCs w:val="28"/>
        </w:rPr>
        <w:t xml:space="preserve"> </w:t>
      </w:r>
      <w:r w:rsidR="00A81217" w:rsidRPr="00B02472">
        <w:rPr>
          <w:rFonts w:cstheme="minorHAnsi"/>
          <w:sz w:val="28"/>
          <w:szCs w:val="28"/>
        </w:rPr>
        <w:t xml:space="preserve">because the </w:t>
      </w:r>
      <w:r w:rsidR="00334307" w:rsidRPr="00B02472">
        <w:rPr>
          <w:rFonts w:cstheme="minorHAnsi"/>
          <w:sz w:val="28"/>
          <w:szCs w:val="28"/>
        </w:rPr>
        <w:t xml:space="preserve">travertine </w:t>
      </w:r>
      <w:r w:rsidR="00FC62B7" w:rsidRPr="00B02472">
        <w:rPr>
          <w:rFonts w:cstheme="minorHAnsi"/>
          <w:sz w:val="28"/>
          <w:szCs w:val="28"/>
        </w:rPr>
        <w:t xml:space="preserve">frame  had been carefully </w:t>
      </w:r>
      <w:r w:rsidR="00334307" w:rsidRPr="00B02472">
        <w:rPr>
          <w:rFonts w:cstheme="minorHAnsi"/>
          <w:sz w:val="28"/>
          <w:szCs w:val="28"/>
        </w:rPr>
        <w:t>had been cut to accommodate its strange trapezoid shape</w:t>
      </w:r>
      <w:r w:rsidR="00EE7851" w:rsidRPr="00B02472">
        <w:rPr>
          <w:rFonts w:cstheme="minorHAnsi"/>
          <w:sz w:val="28"/>
          <w:szCs w:val="28"/>
        </w:rPr>
        <w:t xml:space="preserve"> (see </w:t>
      </w:r>
      <w:r w:rsidR="00FC62B7" w:rsidRPr="00B02472">
        <w:rPr>
          <w:rFonts w:cstheme="minorHAnsi"/>
          <w:sz w:val="28"/>
          <w:szCs w:val="28"/>
        </w:rPr>
        <w:t>Figure 2).</w:t>
      </w:r>
      <w:r w:rsidR="00296E99">
        <w:rPr>
          <w:rStyle w:val="FootnoteReference"/>
          <w:rFonts w:cstheme="minorHAnsi"/>
          <w:sz w:val="28"/>
          <w:szCs w:val="28"/>
        </w:rPr>
        <w:footnoteReference w:id="7"/>
      </w:r>
    </w:p>
    <w:p w14:paraId="508A3DAD" w14:textId="0695C075" w:rsidR="000A625A" w:rsidRPr="007C38E8" w:rsidRDefault="00EB5614" w:rsidP="000A625A">
      <w:pPr>
        <w:rPr>
          <w:rFonts w:ascii="Calibri" w:hAnsi="Calibri"/>
          <w:sz w:val="28"/>
        </w:rPr>
      </w:pPr>
      <w:r>
        <w:rPr>
          <w:noProof/>
        </w:rPr>
        <w:lastRenderedPageBreak/>
        <mc:AlternateContent>
          <mc:Choice Requires="wps">
            <w:drawing>
              <wp:anchor distT="0" distB="0" distL="114300" distR="114300" simplePos="0" relativeHeight="251663360" behindDoc="0" locked="0" layoutInCell="1" allowOverlap="1" wp14:anchorId="68B32002" wp14:editId="38E9221C">
                <wp:simplePos x="0" y="0"/>
                <wp:positionH relativeFrom="column">
                  <wp:posOffset>31115</wp:posOffset>
                </wp:positionH>
                <wp:positionV relativeFrom="paragraph">
                  <wp:posOffset>1497330</wp:posOffset>
                </wp:positionV>
                <wp:extent cx="186817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68170" cy="635"/>
                        </a:xfrm>
                        <a:prstGeom prst="rect">
                          <a:avLst/>
                        </a:prstGeom>
                        <a:solidFill>
                          <a:prstClr val="white"/>
                        </a:solidFill>
                        <a:ln>
                          <a:noFill/>
                        </a:ln>
                      </wps:spPr>
                      <wps:txbx>
                        <w:txbxContent>
                          <w:p w14:paraId="751F061F" w14:textId="10DACF79" w:rsidR="00EB5614" w:rsidRPr="000C413F" w:rsidRDefault="00EB5614" w:rsidP="00EB5614">
                            <w:pPr>
                              <w:pStyle w:val="Caption"/>
                            </w:pPr>
                            <w:r>
                              <w:t xml:space="preserve">Figure </w:t>
                            </w:r>
                            <w:r w:rsidR="00D430D7">
                              <w:fldChar w:fldCharType="begin"/>
                            </w:r>
                            <w:r w:rsidR="00D430D7">
                              <w:instrText xml:space="preserve"> SEQ Figure \* ARABIC </w:instrText>
                            </w:r>
                            <w:r w:rsidR="00D430D7">
                              <w:fldChar w:fldCharType="separate"/>
                            </w:r>
                            <w:r w:rsidR="00884F87">
                              <w:rPr>
                                <w:noProof/>
                              </w:rPr>
                              <w:t>2</w:t>
                            </w:r>
                            <w:r w:rsidR="00D430D7">
                              <w:rPr>
                                <w:noProof/>
                              </w:rPr>
                              <w:fldChar w:fldCharType="end"/>
                            </w:r>
                            <w:r>
                              <w:t>: the Layout of the Comitium area showing the trapezoid shaped Lapis Niger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32002" id="Text Box 15" o:spid="_x0000_s1027" type="#_x0000_t202" style="position:absolute;margin-left:2.45pt;margin-top:117.9pt;width:147.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" stroked="f">
                <v:textbox style="mso-fit-shape-to-text:t" inset="0,0,0,0">
                  <w:txbxContent>
                    <w:p w14:paraId="751F061F" w14:textId="10DACF79" w:rsidR="00EB5614" w:rsidRPr="000C413F" w:rsidRDefault="00EB5614" w:rsidP="00EB5614">
                      <w:pPr>
                        <w:pStyle w:val="Caption"/>
                      </w:pPr>
                      <w:r>
                        <w:t xml:space="preserve">Figure </w:t>
                      </w:r>
                      <w:r w:rsidR="00D430D7">
                        <w:fldChar w:fldCharType="begin"/>
                      </w:r>
                      <w:r w:rsidR="00D430D7">
                        <w:instrText xml:space="preserve"> SEQ Figure \* ARABIC </w:instrText>
                      </w:r>
                      <w:r w:rsidR="00D430D7">
                        <w:fldChar w:fldCharType="separate"/>
                      </w:r>
                      <w:r w:rsidR="00884F87">
                        <w:rPr>
                          <w:noProof/>
                        </w:rPr>
                        <w:t>2</w:t>
                      </w:r>
                      <w:r w:rsidR="00D430D7">
                        <w:rPr>
                          <w:noProof/>
                        </w:rPr>
                        <w:fldChar w:fldCharType="end"/>
                      </w:r>
                      <w:r>
                        <w:t>: the Layout of the Comitium area showing the trapezoid shaped Lapis Niger</w:t>
                      </w:r>
                    </w:p>
                  </w:txbxContent>
                </v:textbox>
                <w10:wrap type="square"/>
              </v:shape>
            </w:pict>
          </mc:Fallback>
        </mc:AlternateContent>
      </w:r>
      <w:r w:rsidR="00FC62B7">
        <w:rPr>
          <w:noProof/>
        </w:rPr>
        <w:drawing>
          <wp:anchor distT="0" distB="0" distL="114300" distR="114300" simplePos="0" relativeHeight="251661312" behindDoc="0" locked="0" layoutInCell="1" allowOverlap="1" wp14:anchorId="60F9F94F" wp14:editId="576083DA">
            <wp:simplePos x="0" y="0"/>
            <wp:positionH relativeFrom="column">
              <wp:posOffset>31115</wp:posOffset>
            </wp:positionH>
            <wp:positionV relativeFrom="paragraph">
              <wp:posOffset>-2540</wp:posOffset>
            </wp:positionV>
            <wp:extent cx="1868170" cy="1442720"/>
            <wp:effectExtent l="0" t="0" r="0" b="508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68170" cy="1442720"/>
                    </a:xfrm>
                    <a:prstGeom prst="rect">
                      <a:avLst/>
                    </a:prstGeom>
                    <a:noFill/>
                    <a:ln>
                      <a:noFill/>
                    </a:ln>
                  </pic:spPr>
                </pic:pic>
              </a:graphicData>
            </a:graphic>
          </wp:anchor>
        </w:drawing>
      </w:r>
      <w:r w:rsidR="00832725">
        <w:rPr>
          <w:sz w:val="28"/>
          <w:szCs w:val="28"/>
        </w:rPr>
        <w:t>T</w:t>
      </w:r>
      <w:r w:rsidR="000A625A">
        <w:rPr>
          <w:sz w:val="28"/>
          <w:szCs w:val="28"/>
        </w:rPr>
        <w:t xml:space="preserve">he black marble was </w:t>
      </w:r>
      <w:r w:rsidR="00EA7DF0">
        <w:rPr>
          <w:sz w:val="28"/>
          <w:szCs w:val="28"/>
        </w:rPr>
        <w:t xml:space="preserve">probably </w:t>
      </w:r>
      <w:r w:rsidR="000A625A">
        <w:rPr>
          <w:sz w:val="28"/>
          <w:szCs w:val="28"/>
        </w:rPr>
        <w:t xml:space="preserve">laid during the time of Augustus to protect </w:t>
      </w:r>
      <w:r w:rsidR="00EA7DF0">
        <w:rPr>
          <w:sz w:val="28"/>
          <w:szCs w:val="28"/>
        </w:rPr>
        <w:t xml:space="preserve">the even older structure beneath it. </w:t>
      </w:r>
      <w:r w:rsidR="00C704F4">
        <w:rPr>
          <w:sz w:val="28"/>
          <w:szCs w:val="28"/>
        </w:rPr>
        <w:t>On</w:t>
      </w:r>
      <w:r w:rsidR="00B42D4D">
        <w:rPr>
          <w:sz w:val="28"/>
          <w:szCs w:val="28"/>
        </w:rPr>
        <w:t xml:space="preserve"> excavation, </w:t>
      </w:r>
      <w:proofErr w:type="spellStart"/>
      <w:r w:rsidR="00B42D4D">
        <w:rPr>
          <w:sz w:val="28"/>
          <w:szCs w:val="28"/>
        </w:rPr>
        <w:t>Boni</w:t>
      </w:r>
      <w:proofErr w:type="spellEnd"/>
      <w:r w:rsidR="00B42D4D">
        <w:rPr>
          <w:sz w:val="28"/>
          <w:szCs w:val="28"/>
        </w:rPr>
        <w:t xml:space="preserve"> found nine successive layers of </w:t>
      </w:r>
      <w:r w:rsidR="00C71E88">
        <w:rPr>
          <w:sz w:val="28"/>
          <w:szCs w:val="28"/>
        </w:rPr>
        <w:t xml:space="preserve">different material resting on the tuff base and a layer of </w:t>
      </w:r>
      <w:proofErr w:type="spellStart"/>
      <w:r w:rsidR="004041FB" w:rsidRPr="00C704F4">
        <w:rPr>
          <w:sz w:val="28"/>
          <w:szCs w:val="28"/>
        </w:rPr>
        <w:t>arenose</w:t>
      </w:r>
      <w:proofErr w:type="spellEnd"/>
      <w:r w:rsidR="004041FB" w:rsidRPr="00C704F4">
        <w:rPr>
          <w:sz w:val="28"/>
          <w:szCs w:val="28"/>
        </w:rPr>
        <w:t xml:space="preserve"> gravel from the Tiber</w:t>
      </w:r>
      <w:r w:rsidR="009F0577" w:rsidRPr="00C704F4">
        <w:rPr>
          <w:sz w:val="28"/>
          <w:szCs w:val="28"/>
        </w:rPr>
        <w:t xml:space="preserve"> </w:t>
      </w:r>
      <w:r w:rsidR="00BF6552" w:rsidRPr="00C704F4">
        <w:rPr>
          <w:sz w:val="28"/>
          <w:szCs w:val="28"/>
        </w:rPr>
        <w:t xml:space="preserve">on average </w:t>
      </w:r>
      <w:r w:rsidR="004041FB" w:rsidRPr="00C704F4">
        <w:rPr>
          <w:sz w:val="28"/>
          <w:szCs w:val="28"/>
        </w:rPr>
        <w:t>28 cm</w:t>
      </w:r>
      <w:r w:rsidR="009F0577" w:rsidRPr="00C704F4">
        <w:rPr>
          <w:sz w:val="28"/>
          <w:szCs w:val="28"/>
        </w:rPr>
        <w:t xml:space="preserve"> thick </w:t>
      </w:r>
      <w:r w:rsidR="002243B8" w:rsidRPr="00C704F4">
        <w:rPr>
          <w:sz w:val="28"/>
          <w:szCs w:val="28"/>
        </w:rPr>
        <w:t xml:space="preserve">that had been </w:t>
      </w:r>
      <w:r w:rsidR="006D07D0" w:rsidRPr="00C704F4">
        <w:rPr>
          <w:sz w:val="28"/>
          <w:szCs w:val="28"/>
        </w:rPr>
        <w:t xml:space="preserve">carefully </w:t>
      </w:r>
      <w:r w:rsidR="002243B8" w:rsidRPr="00C704F4">
        <w:rPr>
          <w:sz w:val="28"/>
          <w:szCs w:val="28"/>
        </w:rPr>
        <w:t>poured round ped</w:t>
      </w:r>
      <w:r w:rsidR="006D07D0" w:rsidRPr="00C704F4">
        <w:rPr>
          <w:sz w:val="28"/>
          <w:szCs w:val="28"/>
        </w:rPr>
        <w:t>e</w:t>
      </w:r>
      <w:r w:rsidR="002243B8" w:rsidRPr="00C704F4">
        <w:rPr>
          <w:sz w:val="28"/>
          <w:szCs w:val="28"/>
        </w:rPr>
        <w:t>stals.</w:t>
      </w:r>
      <w:r w:rsidR="002243B8">
        <w:t xml:space="preserve"> </w:t>
      </w:r>
      <w:r w:rsidR="00DC62CA">
        <w:rPr>
          <w:sz w:val="28"/>
          <w:szCs w:val="28"/>
        </w:rPr>
        <w:t>On the top there is a</w:t>
      </w:r>
      <w:r w:rsidR="000A625A">
        <w:rPr>
          <w:sz w:val="28"/>
          <w:szCs w:val="28"/>
        </w:rPr>
        <w:t xml:space="preserve"> U-shaped shrine,</w:t>
      </w:r>
      <w:r w:rsidR="0009766C">
        <w:rPr>
          <w:sz w:val="28"/>
          <w:szCs w:val="28"/>
        </w:rPr>
        <w:t xml:space="preserve"> </w:t>
      </w:r>
      <w:r w:rsidR="00B00BFE">
        <w:rPr>
          <w:sz w:val="28"/>
          <w:szCs w:val="28"/>
        </w:rPr>
        <w:t xml:space="preserve">two stelae, </w:t>
      </w:r>
      <w:r w:rsidR="000A625A">
        <w:rPr>
          <w:sz w:val="28"/>
          <w:szCs w:val="28"/>
        </w:rPr>
        <w:t xml:space="preserve">a cippus and </w:t>
      </w:r>
      <w:r w:rsidR="00BB2B8D">
        <w:rPr>
          <w:sz w:val="28"/>
          <w:szCs w:val="28"/>
        </w:rPr>
        <w:t xml:space="preserve">numerous </w:t>
      </w:r>
      <w:r w:rsidR="000A625A">
        <w:rPr>
          <w:sz w:val="28"/>
          <w:szCs w:val="28"/>
        </w:rPr>
        <w:t>votive offerings of both pottery and bronze</w:t>
      </w:r>
      <w:r w:rsidR="00BB2B8D">
        <w:rPr>
          <w:sz w:val="28"/>
          <w:szCs w:val="28"/>
        </w:rPr>
        <w:t>.</w:t>
      </w:r>
      <w:r w:rsidR="00D04847">
        <w:rPr>
          <w:rStyle w:val="FootnoteReference"/>
          <w:sz w:val="28"/>
          <w:szCs w:val="28"/>
        </w:rPr>
        <w:footnoteReference w:id="8"/>
      </w:r>
      <w:r w:rsidR="00BB2B8D">
        <w:rPr>
          <w:sz w:val="28"/>
          <w:szCs w:val="28"/>
        </w:rPr>
        <w:t xml:space="preserve"> </w:t>
      </w:r>
      <w:r w:rsidR="00CD243C">
        <w:rPr>
          <w:sz w:val="28"/>
          <w:szCs w:val="28"/>
        </w:rPr>
        <w:t xml:space="preserve">The </w:t>
      </w:r>
      <w:r w:rsidR="004D30E5">
        <w:rPr>
          <w:sz w:val="28"/>
          <w:szCs w:val="28"/>
        </w:rPr>
        <w:t xml:space="preserve">shrine had been </w:t>
      </w:r>
      <w:r w:rsidR="00CD243C">
        <w:rPr>
          <w:sz w:val="28"/>
          <w:szCs w:val="28"/>
        </w:rPr>
        <w:t>deliberately set on fire</w:t>
      </w:r>
      <w:r w:rsidR="004D30E5">
        <w:rPr>
          <w:sz w:val="28"/>
          <w:szCs w:val="28"/>
        </w:rPr>
        <w:t xml:space="preserve">, probably during the </w:t>
      </w:r>
      <w:r w:rsidR="00CD243C">
        <w:rPr>
          <w:sz w:val="28"/>
          <w:szCs w:val="28"/>
        </w:rPr>
        <w:t xml:space="preserve"> </w:t>
      </w:r>
      <w:proofErr w:type="spellStart"/>
      <w:r w:rsidR="00CD243C">
        <w:rPr>
          <w:sz w:val="28"/>
          <w:szCs w:val="28"/>
        </w:rPr>
        <w:t>Gaulish</w:t>
      </w:r>
      <w:proofErr w:type="spellEnd"/>
      <w:r w:rsidR="00CD243C">
        <w:rPr>
          <w:sz w:val="28"/>
          <w:szCs w:val="28"/>
        </w:rPr>
        <w:t xml:space="preserve"> invasion of </w:t>
      </w:r>
      <w:r w:rsidR="00940FBC">
        <w:rPr>
          <w:sz w:val="28"/>
          <w:szCs w:val="28"/>
        </w:rPr>
        <w:t>390 BCE,</w:t>
      </w:r>
      <w:r w:rsidR="00F53F58">
        <w:rPr>
          <w:sz w:val="28"/>
          <w:szCs w:val="28"/>
        </w:rPr>
        <w:t xml:space="preserve"> </w:t>
      </w:r>
      <w:r w:rsidR="00283E93">
        <w:rPr>
          <w:sz w:val="28"/>
          <w:szCs w:val="28"/>
        </w:rPr>
        <w:t>and</w:t>
      </w:r>
      <w:r w:rsidR="00CD243C">
        <w:rPr>
          <w:sz w:val="28"/>
          <w:szCs w:val="28"/>
        </w:rPr>
        <w:t xml:space="preserve"> the </w:t>
      </w:r>
      <w:proofErr w:type="spellStart"/>
      <w:r w:rsidR="00CD243C">
        <w:rPr>
          <w:sz w:val="28"/>
          <w:szCs w:val="28"/>
        </w:rPr>
        <w:t>pedastals</w:t>
      </w:r>
      <w:proofErr w:type="spellEnd"/>
      <w:r w:rsidR="00CD243C">
        <w:rPr>
          <w:sz w:val="28"/>
          <w:szCs w:val="28"/>
        </w:rPr>
        <w:t xml:space="preserve"> and stelae </w:t>
      </w:r>
      <w:r w:rsidR="009926C8">
        <w:rPr>
          <w:sz w:val="28"/>
          <w:szCs w:val="28"/>
        </w:rPr>
        <w:t>vandalised</w:t>
      </w:r>
      <w:r w:rsidR="00CD243C" w:rsidRPr="007C38E8">
        <w:rPr>
          <w:rFonts w:ascii="Calibri" w:hAnsi="Calibri"/>
          <w:sz w:val="28"/>
          <w:szCs w:val="28"/>
        </w:rPr>
        <w:t>.</w:t>
      </w:r>
      <w:r w:rsidR="0006323F" w:rsidRPr="007C38E8">
        <w:rPr>
          <w:rFonts w:ascii="Calibri" w:hAnsi="Calibri"/>
          <w:sz w:val="28"/>
          <w:szCs w:val="28"/>
        </w:rPr>
        <w:t xml:space="preserve"> </w:t>
      </w:r>
      <w:proofErr w:type="spellStart"/>
      <w:r w:rsidR="0006323F" w:rsidRPr="007C38E8">
        <w:rPr>
          <w:rFonts w:ascii="Calibri" w:hAnsi="Calibri"/>
          <w:sz w:val="28"/>
          <w:szCs w:val="28"/>
        </w:rPr>
        <w:t>Boni</w:t>
      </w:r>
      <w:proofErr w:type="spellEnd"/>
      <w:r w:rsidR="0006323F" w:rsidRPr="007C38E8">
        <w:rPr>
          <w:rFonts w:ascii="Calibri" w:hAnsi="Calibri"/>
          <w:sz w:val="28"/>
          <w:szCs w:val="28"/>
        </w:rPr>
        <w:t xml:space="preserve"> described how</w:t>
      </w:r>
      <w:r w:rsidR="000C0DD5" w:rsidRPr="007C38E8">
        <w:rPr>
          <w:rFonts w:ascii="Calibri" w:hAnsi="Calibri"/>
          <w:sz w:val="28"/>
          <w:szCs w:val="28"/>
        </w:rPr>
        <w:t xml:space="preserve"> </w:t>
      </w:r>
      <w:r w:rsidR="00251B3C" w:rsidRPr="007C38E8">
        <w:rPr>
          <w:rFonts w:ascii="Calibri" w:hAnsi="Calibri"/>
          <w:sz w:val="28"/>
          <w:szCs w:val="28"/>
        </w:rPr>
        <w:t xml:space="preserve">layers of gravel </w:t>
      </w:r>
      <w:r w:rsidR="007B4BB0" w:rsidRPr="007C38E8">
        <w:rPr>
          <w:rFonts w:ascii="Calibri" w:hAnsi="Calibri"/>
          <w:sz w:val="28"/>
          <w:szCs w:val="28"/>
        </w:rPr>
        <w:t xml:space="preserve">were </w:t>
      </w:r>
      <w:r w:rsidR="00F46644" w:rsidRPr="007C38E8">
        <w:rPr>
          <w:rFonts w:ascii="Calibri" w:hAnsi="Calibri"/>
          <w:sz w:val="28"/>
          <w:szCs w:val="28"/>
        </w:rPr>
        <w:t xml:space="preserve">brought from the Tiber as a </w:t>
      </w:r>
      <w:r w:rsidR="007B4BB0" w:rsidRPr="007C38E8">
        <w:rPr>
          <w:rFonts w:ascii="Calibri" w:hAnsi="Calibri"/>
          <w:sz w:val="28"/>
          <w:szCs w:val="28"/>
        </w:rPr>
        <w:t>‘</w:t>
      </w:r>
      <w:r w:rsidR="00F46644" w:rsidRPr="007C38E8">
        <w:rPr>
          <w:rFonts w:ascii="Calibri" w:hAnsi="Calibri"/>
          <w:sz w:val="28"/>
          <w:szCs w:val="28"/>
        </w:rPr>
        <w:t>purifying medium</w:t>
      </w:r>
      <w:r w:rsidR="00252A07" w:rsidRPr="007C38E8">
        <w:rPr>
          <w:rFonts w:ascii="Calibri" w:hAnsi="Calibri"/>
          <w:sz w:val="28"/>
          <w:szCs w:val="28"/>
        </w:rPr>
        <w:t xml:space="preserve">’ to lay on the old </w:t>
      </w:r>
      <w:proofErr w:type="spellStart"/>
      <w:r w:rsidR="008B106D" w:rsidRPr="007C38E8">
        <w:rPr>
          <w:rFonts w:ascii="Calibri" w:hAnsi="Calibri"/>
          <w:sz w:val="28"/>
        </w:rPr>
        <w:t>tufo</w:t>
      </w:r>
      <w:proofErr w:type="spellEnd"/>
      <w:r w:rsidR="008B106D" w:rsidRPr="007C38E8">
        <w:rPr>
          <w:rFonts w:ascii="Calibri" w:hAnsi="Calibri"/>
          <w:sz w:val="28"/>
        </w:rPr>
        <w:t xml:space="preserve"> flooring of the </w:t>
      </w:r>
      <w:proofErr w:type="spellStart"/>
      <w:r w:rsidR="008B106D" w:rsidRPr="007C38E8">
        <w:rPr>
          <w:rFonts w:ascii="Calibri" w:hAnsi="Calibri"/>
          <w:sz w:val="28"/>
        </w:rPr>
        <w:t>Comitium</w:t>
      </w:r>
      <w:proofErr w:type="spellEnd"/>
      <w:r w:rsidR="008B106D" w:rsidRPr="007C38E8">
        <w:rPr>
          <w:rFonts w:ascii="Calibri" w:hAnsi="Calibri"/>
          <w:sz w:val="28"/>
        </w:rPr>
        <w:t xml:space="preserve">, which had been polluted by the </w:t>
      </w:r>
      <w:r w:rsidR="00254A16" w:rsidRPr="007C38E8">
        <w:rPr>
          <w:rFonts w:ascii="Calibri" w:hAnsi="Calibri"/>
          <w:sz w:val="28"/>
        </w:rPr>
        <w:t>‘</w:t>
      </w:r>
      <w:r w:rsidR="008B106D" w:rsidRPr="007C38E8">
        <w:rPr>
          <w:rFonts w:ascii="Calibri" w:hAnsi="Calibri"/>
          <w:sz w:val="28"/>
        </w:rPr>
        <w:t>sacrilegious Gaul</w:t>
      </w:r>
      <w:r w:rsidR="00417329" w:rsidRPr="007C38E8">
        <w:rPr>
          <w:rFonts w:ascii="Calibri" w:hAnsi="Calibri"/>
          <w:sz w:val="28"/>
        </w:rPr>
        <w:t>.</w:t>
      </w:r>
      <w:r w:rsidR="00254A16" w:rsidRPr="007C38E8">
        <w:rPr>
          <w:rFonts w:ascii="Calibri" w:hAnsi="Calibri"/>
          <w:sz w:val="28"/>
        </w:rPr>
        <w:t>’</w:t>
      </w:r>
      <w:r w:rsidR="008B106D" w:rsidRPr="007C38E8">
        <w:rPr>
          <w:rFonts w:ascii="Calibri" w:hAnsi="Calibri"/>
          <w:sz w:val="28"/>
        </w:rPr>
        <w:t xml:space="preserve"> </w:t>
      </w:r>
      <w:r w:rsidR="00692C2F">
        <w:rPr>
          <w:rFonts w:ascii="Calibri" w:hAnsi="Calibri"/>
          <w:sz w:val="28"/>
        </w:rPr>
        <w:t xml:space="preserve">This was overlaid with </w:t>
      </w:r>
      <w:r w:rsidR="000554B8">
        <w:rPr>
          <w:rFonts w:ascii="Calibri" w:hAnsi="Calibri"/>
          <w:sz w:val="28"/>
        </w:rPr>
        <w:t>a ‘</w:t>
      </w:r>
      <w:r w:rsidR="00692C2F" w:rsidRPr="007C38E8">
        <w:rPr>
          <w:rFonts w:ascii="Calibri" w:hAnsi="Calibri"/>
          <w:sz w:val="28"/>
        </w:rPr>
        <w:t xml:space="preserve">sacrificial layer of the expiatory offering to the Gods’ </w:t>
      </w:r>
      <w:r w:rsidR="00417329" w:rsidRPr="007C38E8">
        <w:rPr>
          <w:rFonts w:ascii="Calibri" w:hAnsi="Calibri"/>
          <w:sz w:val="28"/>
        </w:rPr>
        <w:t xml:space="preserve">comprising animal bones, astragals, dice, votive bronzes, terracotta pots and ashes </w:t>
      </w:r>
      <w:r w:rsidR="00F809D1" w:rsidRPr="007C38E8">
        <w:rPr>
          <w:rFonts w:ascii="Calibri" w:hAnsi="Calibri"/>
          <w:sz w:val="28"/>
        </w:rPr>
        <w:t xml:space="preserve">were poured round the </w:t>
      </w:r>
      <w:r w:rsidR="006758E8">
        <w:rPr>
          <w:rFonts w:ascii="Calibri" w:hAnsi="Calibri"/>
          <w:sz w:val="28"/>
        </w:rPr>
        <w:t xml:space="preserve">altar </w:t>
      </w:r>
      <w:r w:rsidR="00D828D7" w:rsidRPr="007C38E8">
        <w:rPr>
          <w:rFonts w:ascii="Calibri" w:hAnsi="Calibri"/>
          <w:sz w:val="28"/>
        </w:rPr>
        <w:t xml:space="preserve">with what </w:t>
      </w:r>
      <w:proofErr w:type="spellStart"/>
      <w:r w:rsidR="00D828D7" w:rsidRPr="007C38E8">
        <w:rPr>
          <w:rFonts w:ascii="Calibri" w:hAnsi="Calibri"/>
          <w:sz w:val="28"/>
        </w:rPr>
        <w:t>Boni</w:t>
      </w:r>
      <w:proofErr w:type="spellEnd"/>
      <w:r w:rsidR="00D828D7" w:rsidRPr="007C38E8">
        <w:rPr>
          <w:rFonts w:ascii="Calibri" w:hAnsi="Calibri"/>
          <w:sz w:val="28"/>
        </w:rPr>
        <w:t xml:space="preserve"> described</w:t>
      </w:r>
      <w:r w:rsidR="009C3086" w:rsidRPr="007C38E8">
        <w:rPr>
          <w:rFonts w:ascii="Calibri" w:hAnsi="Calibri"/>
          <w:sz w:val="28"/>
        </w:rPr>
        <w:t xml:space="preserve"> as ‘sc</w:t>
      </w:r>
      <w:r w:rsidR="006976D3" w:rsidRPr="007C38E8">
        <w:rPr>
          <w:rFonts w:ascii="Calibri" w:hAnsi="Calibri"/>
          <w:sz w:val="28"/>
        </w:rPr>
        <w:t xml:space="preserve">rupulous care.’ </w:t>
      </w:r>
      <w:r w:rsidR="00E7340D">
        <w:rPr>
          <w:rStyle w:val="FootnoteReference"/>
          <w:rFonts w:ascii="Calibri" w:hAnsi="Calibri"/>
          <w:sz w:val="28"/>
        </w:rPr>
        <w:footnoteReference w:id="9"/>
      </w:r>
    </w:p>
    <w:p w14:paraId="4520BDF1" w14:textId="7DB8817A" w:rsidR="00BA1286" w:rsidRPr="007C38E8" w:rsidRDefault="00BA1286" w:rsidP="000A625A">
      <w:pPr>
        <w:rPr>
          <w:rFonts w:ascii="Calibri" w:hAnsi="Calibri"/>
          <w:sz w:val="28"/>
        </w:rPr>
      </w:pPr>
      <w:r w:rsidRPr="007C38E8">
        <w:rPr>
          <w:rFonts w:ascii="Calibri" w:hAnsi="Calibri"/>
          <w:sz w:val="28"/>
        </w:rPr>
        <w:t xml:space="preserve">The U-shrine, known as the </w:t>
      </w:r>
      <w:proofErr w:type="spellStart"/>
      <w:r w:rsidRPr="00703F59">
        <w:rPr>
          <w:rFonts w:ascii="Calibri" w:hAnsi="Calibri"/>
          <w:i/>
          <w:iCs/>
          <w:sz w:val="28"/>
        </w:rPr>
        <w:t>sarcellum</w:t>
      </w:r>
      <w:proofErr w:type="spellEnd"/>
      <w:r w:rsidRPr="007C38E8">
        <w:rPr>
          <w:rFonts w:ascii="Calibri" w:hAnsi="Calibri"/>
          <w:sz w:val="28"/>
        </w:rPr>
        <w:t xml:space="preserve"> (see </w:t>
      </w:r>
      <w:r w:rsidR="004351AB">
        <w:rPr>
          <w:rFonts w:ascii="Calibri" w:hAnsi="Calibri"/>
          <w:sz w:val="28"/>
        </w:rPr>
        <w:t xml:space="preserve">Figure 3 </w:t>
      </w:r>
      <w:r w:rsidRPr="007C38E8">
        <w:rPr>
          <w:rFonts w:ascii="Calibri" w:hAnsi="Calibri"/>
          <w:sz w:val="28"/>
        </w:rPr>
        <w:t xml:space="preserve">below) </w:t>
      </w:r>
      <w:r w:rsidR="00BF622C" w:rsidRPr="007C38E8">
        <w:rPr>
          <w:rFonts w:ascii="Calibri" w:hAnsi="Calibri"/>
          <w:sz w:val="28"/>
        </w:rPr>
        <w:t xml:space="preserve">is situated on </w:t>
      </w:r>
      <w:r w:rsidR="00906024" w:rsidRPr="007C38E8">
        <w:rPr>
          <w:rFonts w:ascii="Calibri" w:hAnsi="Calibri"/>
          <w:sz w:val="28"/>
        </w:rPr>
        <w:t xml:space="preserve">the </w:t>
      </w:r>
      <w:r w:rsidR="00BF622C" w:rsidRPr="007C38E8">
        <w:rPr>
          <w:rFonts w:ascii="Calibri" w:hAnsi="Calibri"/>
          <w:sz w:val="28"/>
          <w:szCs w:val="28"/>
        </w:rPr>
        <w:t xml:space="preserve">boundary line between the Forum and the </w:t>
      </w:r>
      <w:proofErr w:type="spellStart"/>
      <w:r w:rsidR="00BF622C" w:rsidRPr="007C38E8">
        <w:rPr>
          <w:rFonts w:ascii="Calibri" w:hAnsi="Calibri"/>
          <w:sz w:val="28"/>
          <w:szCs w:val="28"/>
        </w:rPr>
        <w:t>Comitium</w:t>
      </w:r>
      <w:proofErr w:type="spellEnd"/>
      <w:r w:rsidR="00BF622C" w:rsidRPr="007C38E8">
        <w:rPr>
          <w:rFonts w:ascii="Calibri" w:hAnsi="Calibri"/>
          <w:sz w:val="28"/>
          <w:szCs w:val="28"/>
        </w:rPr>
        <w:t xml:space="preserve"> and according to </w:t>
      </w:r>
      <w:r w:rsidR="00C446AE">
        <w:rPr>
          <w:rFonts w:ascii="Calibri" w:hAnsi="Calibri"/>
          <w:sz w:val="28"/>
          <w:szCs w:val="28"/>
        </w:rPr>
        <w:t xml:space="preserve">Christian </w:t>
      </w:r>
      <w:proofErr w:type="spellStart"/>
      <w:r w:rsidR="00BF622C" w:rsidRPr="007C38E8">
        <w:rPr>
          <w:rFonts w:ascii="Calibri" w:hAnsi="Calibri"/>
          <w:sz w:val="28"/>
          <w:szCs w:val="28"/>
        </w:rPr>
        <w:t>Hu</w:t>
      </w:r>
      <w:r w:rsidR="007E1150">
        <w:rPr>
          <w:rFonts w:ascii="Calibri" w:hAnsi="Calibri"/>
          <w:sz w:val="28"/>
          <w:szCs w:val="28"/>
        </w:rPr>
        <w:t>e</w:t>
      </w:r>
      <w:r w:rsidR="00BF622C" w:rsidRPr="007C38E8">
        <w:rPr>
          <w:rFonts w:ascii="Calibri" w:hAnsi="Calibri"/>
          <w:sz w:val="28"/>
          <w:szCs w:val="28"/>
        </w:rPr>
        <w:t>lsen</w:t>
      </w:r>
      <w:proofErr w:type="spellEnd"/>
      <w:r w:rsidR="00BF622C" w:rsidRPr="007C38E8">
        <w:rPr>
          <w:rFonts w:ascii="Calibri" w:hAnsi="Calibri"/>
          <w:sz w:val="28"/>
          <w:szCs w:val="28"/>
        </w:rPr>
        <w:t xml:space="preserve">, </w:t>
      </w:r>
      <w:r w:rsidR="00C446AE">
        <w:rPr>
          <w:rFonts w:ascii="Calibri" w:hAnsi="Calibri"/>
          <w:sz w:val="28"/>
          <w:szCs w:val="28"/>
        </w:rPr>
        <w:t xml:space="preserve">a German archaeologist who excavated the forum in 1904, </w:t>
      </w:r>
      <w:r w:rsidR="00906024" w:rsidRPr="007C38E8">
        <w:rPr>
          <w:rFonts w:ascii="Calibri" w:hAnsi="Calibri"/>
          <w:sz w:val="28"/>
          <w:szCs w:val="28"/>
        </w:rPr>
        <w:t xml:space="preserve">was </w:t>
      </w:r>
      <w:r w:rsidR="00BF622C" w:rsidRPr="007C38E8">
        <w:rPr>
          <w:rFonts w:ascii="Calibri" w:hAnsi="Calibri"/>
          <w:sz w:val="28"/>
          <w:szCs w:val="28"/>
        </w:rPr>
        <w:t>‘</w:t>
      </w:r>
      <w:r w:rsidR="00BF622C" w:rsidRPr="007C38E8">
        <w:rPr>
          <w:rFonts w:ascii="Calibri" w:hAnsi="Calibri"/>
          <w:sz w:val="28"/>
          <w:szCs w:val="27"/>
        </w:rPr>
        <w:t>dedicated according to the rules of the auspicious discipline,’ to ensure that the sides of the rectangle correspond to the four cardinal points.</w:t>
      </w:r>
      <w:r w:rsidR="00E7340D">
        <w:rPr>
          <w:rStyle w:val="FootnoteReference"/>
          <w:rFonts w:ascii="Calibri" w:hAnsi="Calibri"/>
          <w:sz w:val="28"/>
          <w:szCs w:val="27"/>
        </w:rPr>
        <w:footnoteReference w:id="10"/>
      </w:r>
      <w:r w:rsidR="00BF622C" w:rsidRPr="007C38E8">
        <w:rPr>
          <w:rFonts w:ascii="Calibri" w:hAnsi="Calibri"/>
          <w:sz w:val="28"/>
          <w:szCs w:val="27"/>
        </w:rPr>
        <w:t xml:space="preserve"> Later buildings such as the curia and the speaking platform that became the Rostra were orientated to these directions.</w:t>
      </w:r>
    </w:p>
    <w:p w14:paraId="5588E898" w14:textId="7A87DA66" w:rsidR="00A148EF" w:rsidRDefault="000A625A" w:rsidP="00A148EF">
      <w:pPr>
        <w:keepNext/>
      </w:pPr>
      <w:r>
        <w:rPr>
          <w:noProof/>
        </w:rPr>
        <w:drawing>
          <wp:inline distT="0" distB="0" distL="0" distR="0" wp14:anchorId="5D2E9173" wp14:editId="6120E3E4">
            <wp:extent cx="1546412" cy="1220851"/>
            <wp:effectExtent l="0" t="0" r="0" b="0"/>
            <wp:docPr id="3" name="Picture 3"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image ALT: missingALT]&#10;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46412" cy="1220851"/>
                    </a:xfrm>
                    <a:prstGeom prst="rect">
                      <a:avLst/>
                    </a:prstGeom>
                    <a:noFill/>
                    <a:ln>
                      <a:noFill/>
                    </a:ln>
                  </pic:spPr>
                </pic:pic>
              </a:graphicData>
            </a:graphic>
          </wp:inline>
        </w:drawing>
      </w:r>
      <w:r w:rsidR="00075A19">
        <w:t xml:space="preserve">          </w:t>
      </w:r>
      <w:r w:rsidR="00F23DBB">
        <w:tab/>
      </w:r>
      <w:r w:rsidR="00F23DBB">
        <w:tab/>
      </w:r>
      <w:r w:rsidR="00075A19">
        <w:rPr>
          <w:noProof/>
        </w:rPr>
        <w:drawing>
          <wp:inline distT="0" distB="0" distL="0" distR="0" wp14:anchorId="05F3108F" wp14:editId="522E8888">
            <wp:extent cx="2788012" cy="1032211"/>
            <wp:effectExtent l="0" t="0" r="0" b="0"/>
            <wp:docPr id="4" name="Picture 4"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image ALT: missingALT]&#10;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9762" cy="1040264"/>
                    </a:xfrm>
                    <a:prstGeom prst="rect">
                      <a:avLst/>
                    </a:prstGeom>
                    <a:noFill/>
                    <a:ln>
                      <a:noFill/>
                    </a:ln>
                  </pic:spPr>
                </pic:pic>
              </a:graphicData>
            </a:graphic>
          </wp:inline>
        </w:drawing>
      </w:r>
    </w:p>
    <w:p w14:paraId="15670B1A" w14:textId="64EBFF0F" w:rsidR="0030548F" w:rsidRDefault="00A148EF" w:rsidP="0030548F">
      <w:pPr>
        <w:pStyle w:val="Caption"/>
      </w:pPr>
      <w:r>
        <w:t xml:space="preserve">Figure </w:t>
      </w:r>
      <w:r w:rsidR="00D430D7">
        <w:fldChar w:fldCharType="begin"/>
      </w:r>
      <w:r w:rsidR="00D430D7">
        <w:instrText xml:space="preserve"> SEQ Figure \* ARABIC </w:instrText>
      </w:r>
      <w:r w:rsidR="00D430D7">
        <w:fldChar w:fldCharType="separate"/>
      </w:r>
      <w:r w:rsidR="00884F87">
        <w:rPr>
          <w:noProof/>
        </w:rPr>
        <w:t>3</w:t>
      </w:r>
      <w:r w:rsidR="00D430D7">
        <w:rPr>
          <w:noProof/>
        </w:rPr>
        <w:fldChar w:fldCharType="end"/>
      </w:r>
      <w:r>
        <w:t xml:space="preserve"> the </w:t>
      </w:r>
      <w:proofErr w:type="spellStart"/>
      <w:r>
        <w:t>Sarcellum</w:t>
      </w:r>
      <w:proofErr w:type="spellEnd"/>
      <w:r>
        <w:t xml:space="preserve"> - U-shaped altar</w:t>
      </w:r>
      <w:r w:rsidR="00DA71A2">
        <w:t xml:space="preserve"> marked A in first diagram</w:t>
      </w:r>
      <w:r w:rsidR="005B010B">
        <w:t>. G is a tufa stelae behind which the cippus as found</w:t>
      </w:r>
    </w:p>
    <w:p w14:paraId="5B5AF829" w14:textId="5B3DE533" w:rsidR="009B2ED8" w:rsidRPr="006C3842" w:rsidRDefault="004A472D" w:rsidP="00443C6F">
      <w:pPr>
        <w:rPr>
          <w:sz w:val="28"/>
          <w:szCs w:val="28"/>
        </w:rPr>
      </w:pPr>
      <w:proofErr w:type="spellStart"/>
      <w:r w:rsidRPr="002F4F74">
        <w:rPr>
          <w:rFonts w:ascii="Calibri" w:hAnsi="Calibri"/>
          <w:sz w:val="28"/>
          <w:szCs w:val="27"/>
        </w:rPr>
        <w:t>Boni</w:t>
      </w:r>
      <w:proofErr w:type="spellEnd"/>
      <w:r w:rsidRPr="002F4F74">
        <w:rPr>
          <w:rFonts w:ascii="Calibri" w:hAnsi="Calibri"/>
          <w:sz w:val="28"/>
          <w:szCs w:val="27"/>
        </w:rPr>
        <w:t xml:space="preserve"> also confirmed that the </w:t>
      </w:r>
      <w:r w:rsidR="00703F59" w:rsidRPr="002F4F74">
        <w:rPr>
          <w:rFonts w:ascii="Calibri" w:hAnsi="Calibri"/>
          <w:sz w:val="28"/>
          <w:szCs w:val="27"/>
        </w:rPr>
        <w:t>pedestals</w:t>
      </w:r>
      <w:r w:rsidRPr="002F4F74">
        <w:rPr>
          <w:rFonts w:ascii="Calibri" w:hAnsi="Calibri"/>
          <w:sz w:val="28"/>
          <w:szCs w:val="27"/>
        </w:rPr>
        <w:t xml:space="preserve"> were aligned to </w:t>
      </w:r>
      <w:r w:rsidR="00965DC3" w:rsidRPr="002F4F74">
        <w:rPr>
          <w:rFonts w:ascii="Calibri" w:hAnsi="Calibri"/>
          <w:sz w:val="28"/>
          <w:szCs w:val="27"/>
        </w:rPr>
        <w:t xml:space="preserve">ancient </w:t>
      </w:r>
      <w:r w:rsidR="00760C81" w:rsidRPr="002F4F74">
        <w:rPr>
          <w:rFonts w:ascii="Calibri" w:hAnsi="Calibri"/>
          <w:sz w:val="28"/>
        </w:rPr>
        <w:t xml:space="preserve">monuments </w:t>
      </w:r>
      <w:r w:rsidR="00100379">
        <w:rPr>
          <w:rFonts w:ascii="Calibri" w:hAnsi="Calibri"/>
          <w:sz w:val="28"/>
        </w:rPr>
        <w:t xml:space="preserve">such as the </w:t>
      </w:r>
      <w:proofErr w:type="spellStart"/>
      <w:r w:rsidR="00760C81" w:rsidRPr="002F4F74">
        <w:rPr>
          <w:rFonts w:ascii="Calibri" w:hAnsi="Calibri"/>
          <w:sz w:val="28"/>
        </w:rPr>
        <w:t>cella</w:t>
      </w:r>
      <w:proofErr w:type="spellEnd"/>
      <w:r w:rsidR="00760C81" w:rsidRPr="002F4F74">
        <w:rPr>
          <w:rFonts w:ascii="Calibri" w:hAnsi="Calibri"/>
          <w:sz w:val="28"/>
        </w:rPr>
        <w:t xml:space="preserve"> of </w:t>
      </w:r>
      <w:r w:rsidR="00100379">
        <w:rPr>
          <w:rFonts w:ascii="Calibri" w:hAnsi="Calibri"/>
          <w:sz w:val="28"/>
        </w:rPr>
        <w:t>the T</w:t>
      </w:r>
      <w:r w:rsidR="00760C81" w:rsidRPr="002F4F74">
        <w:rPr>
          <w:rFonts w:ascii="Calibri" w:hAnsi="Calibri"/>
          <w:sz w:val="28"/>
        </w:rPr>
        <w:t xml:space="preserve">emple of </w:t>
      </w:r>
      <w:r w:rsidR="00100379">
        <w:rPr>
          <w:rFonts w:ascii="Calibri" w:hAnsi="Calibri"/>
          <w:sz w:val="28"/>
        </w:rPr>
        <w:t>V</w:t>
      </w:r>
      <w:r w:rsidR="00760C81" w:rsidRPr="002F4F74">
        <w:rPr>
          <w:rFonts w:ascii="Calibri" w:hAnsi="Calibri"/>
          <w:sz w:val="28"/>
        </w:rPr>
        <w:t xml:space="preserve">esta, but original orientation changed and </w:t>
      </w:r>
      <w:r w:rsidR="00760C81" w:rsidRPr="002F4F74">
        <w:rPr>
          <w:rFonts w:ascii="Calibri" w:hAnsi="Calibri"/>
          <w:sz w:val="28"/>
        </w:rPr>
        <w:lastRenderedPageBreak/>
        <w:t>layers added</w:t>
      </w:r>
      <w:r w:rsidR="0004501D">
        <w:rPr>
          <w:rFonts w:ascii="Calibri" w:hAnsi="Calibri"/>
          <w:sz w:val="28"/>
        </w:rPr>
        <w:t xml:space="preserve"> and writes that the ‘b</w:t>
      </w:r>
      <w:r w:rsidR="00760C81" w:rsidRPr="002F4F74">
        <w:rPr>
          <w:rFonts w:ascii="Calibri" w:hAnsi="Calibri"/>
          <w:sz w:val="28"/>
        </w:rPr>
        <w:t>lack pavement is laid NE</w:t>
      </w:r>
      <w:r w:rsidR="0004501D">
        <w:rPr>
          <w:rFonts w:ascii="Calibri" w:hAnsi="Calibri"/>
          <w:sz w:val="28"/>
        </w:rPr>
        <w:t>/</w:t>
      </w:r>
      <w:r w:rsidR="00760C81" w:rsidRPr="002F4F74">
        <w:rPr>
          <w:rFonts w:ascii="Calibri" w:hAnsi="Calibri"/>
          <w:sz w:val="28"/>
        </w:rPr>
        <w:t>SW but the orientation underneath is N</w:t>
      </w:r>
      <w:r w:rsidR="00251915">
        <w:rPr>
          <w:rFonts w:ascii="Calibri" w:hAnsi="Calibri"/>
          <w:sz w:val="28"/>
        </w:rPr>
        <w:t>orth</w:t>
      </w:r>
      <w:r w:rsidR="00760C81" w:rsidRPr="002F4F74">
        <w:rPr>
          <w:rFonts w:ascii="Calibri" w:hAnsi="Calibri"/>
          <w:sz w:val="28"/>
        </w:rPr>
        <w:t>/S</w:t>
      </w:r>
      <w:r w:rsidR="00251915">
        <w:rPr>
          <w:rFonts w:ascii="Calibri" w:hAnsi="Calibri"/>
          <w:sz w:val="28"/>
        </w:rPr>
        <w:t>outh</w:t>
      </w:r>
      <w:r w:rsidR="00760C81" w:rsidRPr="002F4F74">
        <w:rPr>
          <w:rFonts w:ascii="Calibri" w:hAnsi="Calibri"/>
          <w:sz w:val="28"/>
        </w:rPr>
        <w:t xml:space="preserve">. </w:t>
      </w:r>
      <w:r w:rsidR="007A4F25">
        <w:rPr>
          <w:rStyle w:val="FootnoteReference"/>
          <w:rFonts w:ascii="Calibri" w:hAnsi="Calibri"/>
          <w:sz w:val="28"/>
        </w:rPr>
        <w:footnoteReference w:id="11"/>
      </w:r>
      <w:r w:rsidR="00443C6F" w:rsidRPr="002F4F74">
        <w:rPr>
          <w:rFonts w:ascii="Calibri" w:hAnsi="Calibri"/>
          <w:sz w:val="28"/>
        </w:rPr>
        <w:t xml:space="preserve"> </w:t>
      </w:r>
    </w:p>
    <w:p w14:paraId="5F9A9480" w14:textId="438E5FDB" w:rsidR="00F32734" w:rsidRPr="00F67ABC" w:rsidRDefault="00F32734" w:rsidP="00F67ABC">
      <w:pPr>
        <w:pStyle w:val="Caption"/>
        <w:rPr>
          <w:i w:val="0"/>
          <w:iCs w:val="0"/>
          <w:u w:val="single"/>
        </w:rPr>
      </w:pPr>
      <w:r w:rsidRPr="00F67ABC">
        <w:rPr>
          <w:i w:val="0"/>
          <w:iCs w:val="0"/>
          <w:sz w:val="28"/>
          <w:szCs w:val="28"/>
          <w:u w:val="single"/>
        </w:rPr>
        <w:t>Methodology</w:t>
      </w:r>
    </w:p>
    <w:p w14:paraId="07B812EA" w14:textId="565DCB86" w:rsidR="007C25D7" w:rsidRDefault="00D8367C">
      <w:pPr>
        <w:rPr>
          <w:sz w:val="28"/>
          <w:szCs w:val="28"/>
        </w:rPr>
      </w:pPr>
      <w:r w:rsidRPr="00C25104">
        <w:rPr>
          <w:sz w:val="28"/>
          <w:szCs w:val="28"/>
        </w:rPr>
        <w:t xml:space="preserve">In October 2022 I </w:t>
      </w:r>
      <w:r w:rsidR="006E6396" w:rsidRPr="00C25104">
        <w:rPr>
          <w:sz w:val="28"/>
          <w:szCs w:val="28"/>
        </w:rPr>
        <w:t>visited Rome and walked the topography of the Ancient city</w:t>
      </w:r>
      <w:r w:rsidR="004E5835" w:rsidRPr="00C25104">
        <w:rPr>
          <w:sz w:val="28"/>
          <w:szCs w:val="28"/>
        </w:rPr>
        <w:t xml:space="preserve"> with a view to engaging with it as a sacred landscape. </w:t>
      </w:r>
      <w:r w:rsidR="009E6195" w:rsidRPr="00C25104">
        <w:rPr>
          <w:sz w:val="28"/>
          <w:szCs w:val="28"/>
        </w:rPr>
        <w:t xml:space="preserve">The </w:t>
      </w:r>
      <w:r w:rsidR="00A119A7" w:rsidRPr="00C25104">
        <w:rPr>
          <w:sz w:val="28"/>
          <w:szCs w:val="28"/>
        </w:rPr>
        <w:t xml:space="preserve">Lapis Niger in the ancient Forum, </w:t>
      </w:r>
      <w:r w:rsidR="009260DF" w:rsidRPr="00C25104">
        <w:rPr>
          <w:sz w:val="28"/>
          <w:szCs w:val="28"/>
        </w:rPr>
        <w:t xml:space="preserve">emerged as a site of interest and I then </w:t>
      </w:r>
      <w:r w:rsidR="00D24648" w:rsidRPr="00C25104">
        <w:rPr>
          <w:sz w:val="28"/>
          <w:szCs w:val="28"/>
        </w:rPr>
        <w:t xml:space="preserve">made this the focus of my studies. </w:t>
      </w:r>
      <w:r w:rsidR="008D0093" w:rsidRPr="00C25104">
        <w:rPr>
          <w:sz w:val="28"/>
          <w:szCs w:val="28"/>
        </w:rPr>
        <w:t xml:space="preserve">The qualitative </w:t>
      </w:r>
      <w:r w:rsidR="00986ECB" w:rsidRPr="00C25104">
        <w:rPr>
          <w:sz w:val="28"/>
          <w:szCs w:val="28"/>
        </w:rPr>
        <w:t>methods I used included</w:t>
      </w:r>
      <w:r w:rsidR="00D24648" w:rsidRPr="00C25104">
        <w:rPr>
          <w:sz w:val="28"/>
          <w:szCs w:val="28"/>
        </w:rPr>
        <w:t xml:space="preserve"> conduct</w:t>
      </w:r>
      <w:r w:rsidR="00986ECB" w:rsidRPr="00C25104">
        <w:rPr>
          <w:sz w:val="28"/>
          <w:szCs w:val="28"/>
        </w:rPr>
        <w:t>ing</w:t>
      </w:r>
      <w:r w:rsidR="00D24648" w:rsidRPr="00C25104">
        <w:rPr>
          <w:sz w:val="28"/>
          <w:szCs w:val="28"/>
        </w:rPr>
        <w:t xml:space="preserve"> several field trips to the site at various times of the day and night</w:t>
      </w:r>
      <w:r w:rsidR="00857204" w:rsidRPr="00C25104">
        <w:rPr>
          <w:sz w:val="28"/>
          <w:szCs w:val="28"/>
        </w:rPr>
        <w:t>, making observations from different perspectives</w:t>
      </w:r>
      <w:r w:rsidR="0087137F">
        <w:rPr>
          <w:sz w:val="28"/>
          <w:szCs w:val="28"/>
        </w:rPr>
        <w:t>,</w:t>
      </w:r>
      <w:r w:rsidR="00857204" w:rsidRPr="00C25104">
        <w:rPr>
          <w:sz w:val="28"/>
          <w:szCs w:val="28"/>
        </w:rPr>
        <w:t xml:space="preserve"> and us</w:t>
      </w:r>
      <w:r w:rsidR="0087137F">
        <w:rPr>
          <w:sz w:val="28"/>
          <w:szCs w:val="28"/>
        </w:rPr>
        <w:t>ing</w:t>
      </w:r>
      <w:r w:rsidR="00857204" w:rsidRPr="00C25104">
        <w:rPr>
          <w:sz w:val="28"/>
          <w:szCs w:val="28"/>
        </w:rPr>
        <w:t xml:space="preserve"> </w:t>
      </w:r>
      <w:r w:rsidR="0087137F">
        <w:rPr>
          <w:sz w:val="28"/>
          <w:szCs w:val="28"/>
        </w:rPr>
        <w:t>myself</w:t>
      </w:r>
      <w:r w:rsidR="00857204" w:rsidRPr="00C25104">
        <w:rPr>
          <w:sz w:val="28"/>
          <w:szCs w:val="28"/>
        </w:rPr>
        <w:t xml:space="preserve"> as a reflexive tool.</w:t>
      </w:r>
      <w:r w:rsidR="00D1257D">
        <w:rPr>
          <w:rStyle w:val="FootnoteReference"/>
          <w:sz w:val="28"/>
          <w:szCs w:val="28"/>
        </w:rPr>
        <w:footnoteReference w:id="12"/>
      </w:r>
      <w:r w:rsidR="00857204" w:rsidRPr="00C25104">
        <w:rPr>
          <w:sz w:val="28"/>
          <w:szCs w:val="28"/>
        </w:rPr>
        <w:t xml:space="preserve"> </w:t>
      </w:r>
      <w:r w:rsidR="00B73312" w:rsidRPr="00C25104">
        <w:rPr>
          <w:sz w:val="28"/>
          <w:szCs w:val="28"/>
        </w:rPr>
        <w:t xml:space="preserve">I recorded observations in a notebook, </w:t>
      </w:r>
      <w:r w:rsidR="00833EA0" w:rsidRPr="00C25104">
        <w:rPr>
          <w:sz w:val="28"/>
          <w:szCs w:val="28"/>
        </w:rPr>
        <w:t>and took videos and photos.</w:t>
      </w:r>
      <w:r w:rsidR="00F32734" w:rsidRPr="00C25104">
        <w:rPr>
          <w:sz w:val="28"/>
          <w:szCs w:val="28"/>
        </w:rPr>
        <w:t xml:space="preserve"> I then took some basic orientation measurements using </w:t>
      </w:r>
      <w:r w:rsidR="00FF232B" w:rsidRPr="00C25104">
        <w:rPr>
          <w:sz w:val="28"/>
          <w:szCs w:val="28"/>
        </w:rPr>
        <w:t>Google Earth</w:t>
      </w:r>
      <w:r w:rsidR="00F32734" w:rsidRPr="00C25104">
        <w:rPr>
          <w:sz w:val="28"/>
          <w:szCs w:val="28"/>
        </w:rPr>
        <w:t xml:space="preserve"> and explored the topography and geology of the site setting. Taking a </w:t>
      </w:r>
      <w:proofErr w:type="spellStart"/>
      <w:r w:rsidR="00F32734" w:rsidRPr="00C25104">
        <w:rPr>
          <w:sz w:val="28"/>
          <w:szCs w:val="28"/>
        </w:rPr>
        <w:t>phenomemological</w:t>
      </w:r>
      <w:proofErr w:type="spellEnd"/>
      <w:r w:rsidR="00F32734" w:rsidRPr="00C25104">
        <w:rPr>
          <w:sz w:val="28"/>
          <w:szCs w:val="28"/>
        </w:rPr>
        <w:t xml:space="preserve"> approach, </w:t>
      </w:r>
      <w:r w:rsidR="0054752E" w:rsidRPr="00C25104">
        <w:rPr>
          <w:sz w:val="28"/>
          <w:szCs w:val="28"/>
        </w:rPr>
        <w:t>as</w:t>
      </w:r>
      <w:r w:rsidR="00DC6201" w:rsidRPr="00C25104">
        <w:rPr>
          <w:sz w:val="28"/>
          <w:szCs w:val="28"/>
        </w:rPr>
        <w:t xml:space="preserve"> Lane argues, gives voice to the landscape itself and stresses the importance of ‘embodiment in the human experience of place’.</w:t>
      </w:r>
      <w:r w:rsidR="00E96217">
        <w:rPr>
          <w:rStyle w:val="FootnoteReference"/>
          <w:sz w:val="28"/>
          <w:szCs w:val="28"/>
        </w:rPr>
        <w:footnoteReference w:id="13"/>
      </w:r>
      <w:r w:rsidR="0076702C">
        <w:rPr>
          <w:sz w:val="28"/>
          <w:szCs w:val="28"/>
        </w:rPr>
        <w:t>According to Tilly, it also</w:t>
      </w:r>
      <w:r w:rsidR="0076702C" w:rsidRPr="00790450">
        <w:rPr>
          <w:sz w:val="28"/>
          <w:szCs w:val="28"/>
        </w:rPr>
        <w:t xml:space="preserve"> involves the understanding and description of things as they are experienced by a subject</w:t>
      </w:r>
      <w:r w:rsidR="000E7F4F">
        <w:rPr>
          <w:sz w:val="28"/>
          <w:szCs w:val="28"/>
        </w:rPr>
        <w:t>,</w:t>
      </w:r>
      <w:r w:rsidR="00C75322">
        <w:rPr>
          <w:sz w:val="28"/>
          <w:szCs w:val="28"/>
        </w:rPr>
        <w:t xml:space="preserve"> how the landscape presents itself to us</w:t>
      </w:r>
      <w:r w:rsidR="00AD46C9">
        <w:rPr>
          <w:sz w:val="28"/>
          <w:szCs w:val="28"/>
        </w:rPr>
        <w:t>.</w:t>
      </w:r>
      <w:r w:rsidR="00E1089B">
        <w:rPr>
          <w:rStyle w:val="FootnoteReference"/>
          <w:sz w:val="28"/>
          <w:szCs w:val="28"/>
        </w:rPr>
        <w:footnoteReference w:id="14"/>
      </w:r>
      <w:r w:rsidR="000E7F4F">
        <w:rPr>
          <w:sz w:val="28"/>
          <w:szCs w:val="28"/>
        </w:rPr>
        <w:t xml:space="preserve"> </w:t>
      </w:r>
      <w:r w:rsidR="00B522CF">
        <w:rPr>
          <w:sz w:val="28"/>
          <w:szCs w:val="28"/>
        </w:rPr>
        <w:t>I also</w:t>
      </w:r>
      <w:r w:rsidR="000E7F4F">
        <w:rPr>
          <w:sz w:val="28"/>
          <w:szCs w:val="28"/>
        </w:rPr>
        <w:t xml:space="preserve"> </w:t>
      </w:r>
      <w:r w:rsidR="00F32734" w:rsidRPr="00C25104">
        <w:rPr>
          <w:sz w:val="28"/>
          <w:szCs w:val="28"/>
        </w:rPr>
        <w:t>participated in the landscape</w:t>
      </w:r>
      <w:r w:rsidR="00ED63DA">
        <w:rPr>
          <w:sz w:val="28"/>
          <w:szCs w:val="28"/>
        </w:rPr>
        <w:t xml:space="preserve">, </w:t>
      </w:r>
      <w:r w:rsidR="00702B1C">
        <w:rPr>
          <w:sz w:val="28"/>
          <w:szCs w:val="28"/>
        </w:rPr>
        <w:t xml:space="preserve">by </w:t>
      </w:r>
      <w:r w:rsidR="00ED63DA" w:rsidRPr="00ED63DA">
        <w:rPr>
          <w:sz w:val="28"/>
          <w:szCs w:val="28"/>
        </w:rPr>
        <w:t>moving through with intent and openness to dialogue</w:t>
      </w:r>
      <w:r w:rsidR="00F32734" w:rsidRPr="00C25104">
        <w:rPr>
          <w:sz w:val="28"/>
          <w:szCs w:val="28"/>
        </w:rPr>
        <w:t>.</w:t>
      </w:r>
      <w:r w:rsidR="00E1089B">
        <w:rPr>
          <w:rStyle w:val="FootnoteReference"/>
          <w:sz w:val="28"/>
          <w:szCs w:val="28"/>
        </w:rPr>
        <w:footnoteReference w:id="15"/>
      </w:r>
      <w:r w:rsidR="00F32734" w:rsidRPr="00C25104">
        <w:rPr>
          <w:sz w:val="28"/>
          <w:szCs w:val="28"/>
        </w:rPr>
        <w:t xml:space="preserve"> I interviewed the landscape by </w:t>
      </w:r>
      <w:r w:rsidR="00260EDD" w:rsidRPr="00C25104">
        <w:rPr>
          <w:sz w:val="28"/>
          <w:szCs w:val="28"/>
        </w:rPr>
        <w:t>taking a</w:t>
      </w:r>
      <w:r w:rsidR="00F32734" w:rsidRPr="00C25104">
        <w:rPr>
          <w:sz w:val="28"/>
          <w:szCs w:val="28"/>
        </w:rPr>
        <w:t xml:space="preserve"> series of questions </w:t>
      </w:r>
      <w:r w:rsidR="008836F4" w:rsidRPr="00C25104">
        <w:rPr>
          <w:sz w:val="28"/>
          <w:szCs w:val="28"/>
        </w:rPr>
        <w:t xml:space="preserve">based on </w:t>
      </w:r>
      <w:proofErr w:type="spellStart"/>
      <w:r w:rsidR="008836F4" w:rsidRPr="00C25104">
        <w:rPr>
          <w:sz w:val="28"/>
          <w:szCs w:val="28"/>
        </w:rPr>
        <w:t>Aristototle’s</w:t>
      </w:r>
      <w:proofErr w:type="spellEnd"/>
      <w:r w:rsidR="008836F4" w:rsidRPr="00C25104">
        <w:rPr>
          <w:sz w:val="28"/>
          <w:szCs w:val="28"/>
        </w:rPr>
        <w:t xml:space="preserve"> notion of proper place and </w:t>
      </w:r>
      <w:r w:rsidR="00D7647F" w:rsidRPr="00C25104">
        <w:rPr>
          <w:sz w:val="28"/>
          <w:szCs w:val="28"/>
        </w:rPr>
        <w:t>therefore used an epistemological approach (= researcher and that being researched)</w:t>
      </w:r>
      <w:r w:rsidR="00725B44" w:rsidRPr="00C25104">
        <w:rPr>
          <w:sz w:val="28"/>
          <w:szCs w:val="28"/>
        </w:rPr>
        <w:t xml:space="preserve">, </w:t>
      </w:r>
      <w:r w:rsidR="00F32734" w:rsidRPr="00C25104">
        <w:rPr>
          <w:sz w:val="28"/>
          <w:szCs w:val="28"/>
        </w:rPr>
        <w:t>us</w:t>
      </w:r>
      <w:r w:rsidR="00725B44" w:rsidRPr="00C25104">
        <w:rPr>
          <w:sz w:val="28"/>
          <w:szCs w:val="28"/>
        </w:rPr>
        <w:t>ing</w:t>
      </w:r>
      <w:r w:rsidR="00F32734" w:rsidRPr="00C25104">
        <w:rPr>
          <w:sz w:val="28"/>
          <w:szCs w:val="28"/>
        </w:rPr>
        <w:t xml:space="preserve"> myself as a research tool</w:t>
      </w:r>
      <w:r w:rsidR="00AC5CBC">
        <w:rPr>
          <w:sz w:val="28"/>
          <w:szCs w:val="28"/>
        </w:rPr>
        <w:t>.</w:t>
      </w:r>
      <w:r w:rsidR="003E05BB">
        <w:rPr>
          <w:sz w:val="28"/>
          <w:szCs w:val="28"/>
        </w:rPr>
        <w:t xml:space="preserve"> </w:t>
      </w:r>
      <w:r w:rsidR="00481D08" w:rsidRPr="00C25104">
        <w:rPr>
          <w:sz w:val="28"/>
          <w:szCs w:val="28"/>
        </w:rPr>
        <w:t xml:space="preserve">In the words of Goethe, I </w:t>
      </w:r>
      <w:r w:rsidR="00EC34EB" w:rsidRPr="00C25104">
        <w:rPr>
          <w:sz w:val="28"/>
          <w:szCs w:val="28"/>
        </w:rPr>
        <w:t xml:space="preserve">will look outward to </w:t>
      </w:r>
      <w:r w:rsidR="00481D08" w:rsidRPr="00C25104">
        <w:rPr>
          <w:sz w:val="28"/>
          <w:szCs w:val="28"/>
        </w:rPr>
        <w:t>know the world through self</w:t>
      </w:r>
      <w:r w:rsidR="003D54D9">
        <w:rPr>
          <w:sz w:val="28"/>
          <w:szCs w:val="28"/>
        </w:rPr>
        <w:t xml:space="preserve">, so </w:t>
      </w:r>
      <w:r w:rsidR="00A11F2C">
        <w:rPr>
          <w:sz w:val="28"/>
          <w:szCs w:val="28"/>
        </w:rPr>
        <w:t>reflexivity was part of my methodology</w:t>
      </w:r>
      <w:r w:rsidR="00481D08" w:rsidRPr="00C25104">
        <w:rPr>
          <w:sz w:val="28"/>
          <w:szCs w:val="28"/>
        </w:rPr>
        <w:t>.</w:t>
      </w:r>
      <w:r w:rsidR="00B44042">
        <w:rPr>
          <w:rStyle w:val="FootnoteReference"/>
          <w:sz w:val="28"/>
          <w:szCs w:val="28"/>
        </w:rPr>
        <w:footnoteReference w:id="16"/>
      </w:r>
      <w:r w:rsidR="00EC34EB" w:rsidRPr="00C25104">
        <w:rPr>
          <w:sz w:val="28"/>
          <w:szCs w:val="28"/>
        </w:rPr>
        <w:t xml:space="preserve"> </w:t>
      </w:r>
      <w:r w:rsidR="00F32734" w:rsidRPr="00C25104">
        <w:rPr>
          <w:sz w:val="28"/>
          <w:szCs w:val="28"/>
        </w:rPr>
        <w:t xml:space="preserve">As I am a white, Celtic/Anglo-Saxon who is deeply emersed in European culture, one way I am engaging culturally with this site as an Indo-European. I am also a middle-aged mother, wife and daughter with a strong connection to the chthonic feminine, which also informs how I engage with sites. I also used the writing of ancient Roman authors and combined this with information from the cultural and material record to draw together mythology, archaeology and iconography </w:t>
      </w:r>
      <w:r w:rsidR="007936CF">
        <w:rPr>
          <w:sz w:val="28"/>
          <w:szCs w:val="28"/>
        </w:rPr>
        <w:t>as this is also another way in ascertaining how the site speaks</w:t>
      </w:r>
      <w:r w:rsidR="00195B85">
        <w:rPr>
          <w:sz w:val="28"/>
          <w:szCs w:val="28"/>
        </w:rPr>
        <w:t>.</w:t>
      </w:r>
      <w:r w:rsidR="00195B85">
        <w:rPr>
          <w:rStyle w:val="FootnoteReference"/>
          <w:sz w:val="28"/>
          <w:szCs w:val="28"/>
        </w:rPr>
        <w:footnoteReference w:id="17"/>
      </w:r>
    </w:p>
    <w:p w14:paraId="6056FA66" w14:textId="77777777" w:rsidR="00C179FE" w:rsidRDefault="00C179FE" w:rsidP="00C179FE">
      <w:pPr>
        <w:rPr>
          <w:sz w:val="28"/>
          <w:szCs w:val="28"/>
        </w:rPr>
      </w:pPr>
      <w:r w:rsidRPr="00924D91">
        <w:rPr>
          <w:sz w:val="28"/>
          <w:szCs w:val="28"/>
        </w:rPr>
        <w:t xml:space="preserve">Literature Review </w:t>
      </w:r>
    </w:p>
    <w:p w14:paraId="03D11019" w14:textId="081F0B2C" w:rsidR="00C179FE" w:rsidRDefault="00C179FE" w:rsidP="00C179FE">
      <w:pPr>
        <w:rPr>
          <w:rFonts w:cstheme="minorHAnsi"/>
          <w:sz w:val="28"/>
          <w:szCs w:val="28"/>
        </w:rPr>
      </w:pPr>
      <w:r w:rsidRPr="00133045">
        <w:rPr>
          <w:rFonts w:cstheme="minorHAnsi"/>
          <w:sz w:val="28"/>
          <w:szCs w:val="28"/>
        </w:rPr>
        <w:lastRenderedPageBreak/>
        <w:t xml:space="preserve">The religious theorists Mircea Eliade and Emile Durkheim offer an initial framework with to explore that nature of the sacred, which both agree is somehow set apart from the everyday, the profane. Durkheim writes that, religious phenomena divides the world into two, the sacred and the profane, embracing all that exists but excluding one another, as 'sacred things differ from profane things in their very nature and ... their essence is different.' </w:t>
      </w:r>
      <w:r w:rsidRPr="00133045">
        <w:rPr>
          <w:rStyle w:val="FootnoteReference"/>
          <w:rFonts w:cstheme="minorHAnsi"/>
          <w:sz w:val="28"/>
          <w:szCs w:val="28"/>
        </w:rPr>
        <w:footnoteReference w:id="18"/>
      </w:r>
      <w:r w:rsidRPr="00133045">
        <w:rPr>
          <w:rFonts w:cstheme="minorHAnsi"/>
          <w:sz w:val="28"/>
          <w:szCs w:val="28"/>
        </w:rPr>
        <w:t xml:space="preserve">  Eliade</w:t>
      </w:r>
      <w:r>
        <w:rPr>
          <w:rFonts w:cstheme="minorHAnsi"/>
          <w:sz w:val="28"/>
          <w:szCs w:val="28"/>
        </w:rPr>
        <w:t xml:space="preserve">, was deeply influenced by the work of Rudolf Otto, who described the experience of the sacred as ‘numinous’ and consisting of three components – the </w:t>
      </w:r>
      <w:proofErr w:type="spellStart"/>
      <w:r w:rsidRPr="008646CF">
        <w:rPr>
          <w:rFonts w:cstheme="minorHAnsi"/>
          <w:i/>
          <w:iCs/>
          <w:sz w:val="28"/>
          <w:szCs w:val="28"/>
        </w:rPr>
        <w:t>mysterium</w:t>
      </w:r>
      <w:proofErr w:type="spellEnd"/>
      <w:r w:rsidRPr="008646CF">
        <w:rPr>
          <w:rFonts w:cstheme="minorHAnsi"/>
          <w:i/>
          <w:iCs/>
          <w:sz w:val="28"/>
          <w:szCs w:val="28"/>
        </w:rPr>
        <w:t xml:space="preserve"> </w:t>
      </w:r>
      <w:proofErr w:type="spellStart"/>
      <w:r w:rsidRPr="008646CF">
        <w:rPr>
          <w:rFonts w:cstheme="minorHAnsi"/>
          <w:i/>
          <w:iCs/>
          <w:sz w:val="28"/>
          <w:szCs w:val="28"/>
        </w:rPr>
        <w:t>tremendum</w:t>
      </w:r>
      <w:proofErr w:type="spellEnd"/>
      <w:r w:rsidRPr="008646CF">
        <w:rPr>
          <w:rFonts w:cstheme="minorHAnsi"/>
          <w:i/>
          <w:iCs/>
          <w:sz w:val="28"/>
          <w:szCs w:val="28"/>
        </w:rPr>
        <w:t xml:space="preserve"> et </w:t>
      </w:r>
      <w:proofErr w:type="spellStart"/>
      <w:r w:rsidRPr="008646CF">
        <w:rPr>
          <w:rFonts w:cstheme="minorHAnsi"/>
          <w:i/>
          <w:iCs/>
          <w:sz w:val="28"/>
          <w:szCs w:val="28"/>
        </w:rPr>
        <w:t>fascinans</w:t>
      </w:r>
      <w:proofErr w:type="spellEnd"/>
      <w:r>
        <w:rPr>
          <w:rFonts w:cstheme="minorHAnsi"/>
          <w:sz w:val="28"/>
          <w:szCs w:val="28"/>
        </w:rPr>
        <w:t xml:space="preserve"> (wholly other), the </w:t>
      </w:r>
      <w:proofErr w:type="spellStart"/>
      <w:r w:rsidRPr="008646CF">
        <w:rPr>
          <w:rFonts w:cstheme="minorHAnsi"/>
          <w:i/>
          <w:iCs/>
          <w:sz w:val="28"/>
          <w:szCs w:val="28"/>
        </w:rPr>
        <w:t>mysterium</w:t>
      </w:r>
      <w:proofErr w:type="spellEnd"/>
      <w:r w:rsidRPr="008646CF">
        <w:rPr>
          <w:rFonts w:cstheme="minorHAnsi"/>
          <w:i/>
          <w:iCs/>
          <w:sz w:val="28"/>
          <w:szCs w:val="28"/>
        </w:rPr>
        <w:t xml:space="preserve"> </w:t>
      </w:r>
      <w:proofErr w:type="spellStart"/>
      <w:r w:rsidRPr="008646CF">
        <w:rPr>
          <w:rFonts w:cstheme="minorHAnsi"/>
          <w:i/>
          <w:iCs/>
          <w:sz w:val="28"/>
          <w:szCs w:val="28"/>
        </w:rPr>
        <w:t>tremendum</w:t>
      </w:r>
      <w:proofErr w:type="spellEnd"/>
      <w:r w:rsidRPr="008646CF">
        <w:rPr>
          <w:rFonts w:cstheme="minorHAnsi"/>
          <w:i/>
          <w:iCs/>
          <w:sz w:val="28"/>
          <w:szCs w:val="28"/>
        </w:rPr>
        <w:t xml:space="preserve"> </w:t>
      </w:r>
      <w:r>
        <w:rPr>
          <w:rFonts w:cstheme="minorHAnsi"/>
          <w:sz w:val="28"/>
          <w:szCs w:val="28"/>
        </w:rPr>
        <w:t xml:space="preserve">(evoking terror) and the </w:t>
      </w:r>
      <w:proofErr w:type="spellStart"/>
      <w:r w:rsidRPr="008646CF">
        <w:rPr>
          <w:rFonts w:cstheme="minorHAnsi"/>
          <w:i/>
          <w:iCs/>
          <w:sz w:val="28"/>
          <w:szCs w:val="28"/>
        </w:rPr>
        <w:t>fascinans</w:t>
      </w:r>
      <w:proofErr w:type="spellEnd"/>
      <w:r>
        <w:rPr>
          <w:rFonts w:cstheme="minorHAnsi"/>
          <w:sz w:val="28"/>
          <w:szCs w:val="28"/>
        </w:rPr>
        <w:t xml:space="preserve"> (gracious).</w:t>
      </w:r>
      <w:r w:rsidR="00195B85">
        <w:rPr>
          <w:rStyle w:val="FootnoteReference"/>
          <w:rFonts w:cstheme="minorHAnsi"/>
          <w:sz w:val="28"/>
          <w:szCs w:val="28"/>
        </w:rPr>
        <w:footnoteReference w:id="19"/>
      </w:r>
      <w:r>
        <w:rPr>
          <w:rFonts w:cstheme="minorHAnsi"/>
          <w:sz w:val="28"/>
          <w:szCs w:val="28"/>
        </w:rPr>
        <w:t xml:space="preserve"> Taking these ideas</w:t>
      </w:r>
      <w:r w:rsidR="00D32A9D">
        <w:rPr>
          <w:rFonts w:cstheme="minorHAnsi"/>
          <w:sz w:val="28"/>
          <w:szCs w:val="28"/>
        </w:rPr>
        <w:t xml:space="preserve"> and applying an ontological approach</w:t>
      </w:r>
      <w:r>
        <w:rPr>
          <w:rFonts w:cstheme="minorHAnsi"/>
          <w:sz w:val="28"/>
          <w:szCs w:val="28"/>
        </w:rPr>
        <w:t>, Eliade conceptualised a</w:t>
      </w:r>
      <w:r w:rsidRPr="00133045">
        <w:rPr>
          <w:rFonts w:cstheme="minorHAnsi"/>
          <w:sz w:val="28"/>
          <w:szCs w:val="28"/>
        </w:rPr>
        <w:t xml:space="preserve"> sacred space </w:t>
      </w:r>
      <w:r>
        <w:rPr>
          <w:rFonts w:cstheme="minorHAnsi"/>
          <w:sz w:val="28"/>
          <w:szCs w:val="28"/>
        </w:rPr>
        <w:t xml:space="preserve">as one that </w:t>
      </w:r>
      <w:r w:rsidRPr="00133045">
        <w:rPr>
          <w:rFonts w:cstheme="minorHAnsi"/>
          <w:sz w:val="28"/>
          <w:szCs w:val="28"/>
        </w:rPr>
        <w:t>constitutes a break in space itself through which the divine can literally ‘irrupt’ and is qualitatively different from homogeneous and neutral profane space.</w:t>
      </w:r>
      <w:r w:rsidRPr="00133045">
        <w:rPr>
          <w:rStyle w:val="FootnoteReference"/>
          <w:rFonts w:cstheme="minorHAnsi"/>
          <w:sz w:val="28"/>
          <w:szCs w:val="28"/>
        </w:rPr>
        <w:footnoteReference w:id="20"/>
      </w:r>
      <w:r w:rsidRPr="00133045">
        <w:rPr>
          <w:rFonts w:cstheme="minorHAnsi"/>
          <w:sz w:val="28"/>
          <w:szCs w:val="28"/>
        </w:rPr>
        <w:t xml:space="preserve"> Eliade used the term </w:t>
      </w:r>
      <w:r>
        <w:rPr>
          <w:rFonts w:cstheme="minorHAnsi"/>
          <w:sz w:val="28"/>
          <w:szCs w:val="28"/>
        </w:rPr>
        <w:t>‘</w:t>
      </w:r>
      <w:proofErr w:type="spellStart"/>
      <w:r w:rsidRPr="00133045">
        <w:rPr>
          <w:rFonts w:cstheme="minorHAnsi"/>
          <w:sz w:val="28"/>
          <w:szCs w:val="28"/>
        </w:rPr>
        <w:t>hierophany</w:t>
      </w:r>
      <w:proofErr w:type="spellEnd"/>
      <w:r>
        <w:rPr>
          <w:rFonts w:cstheme="minorHAnsi"/>
          <w:sz w:val="28"/>
          <w:szCs w:val="28"/>
        </w:rPr>
        <w:t>’</w:t>
      </w:r>
      <w:r w:rsidRPr="00133045">
        <w:rPr>
          <w:rFonts w:cstheme="minorHAnsi"/>
          <w:sz w:val="28"/>
          <w:szCs w:val="28"/>
        </w:rPr>
        <w:t xml:space="preserve"> to describe the irruption of the sacred out of the profane, the break in space</w:t>
      </w:r>
      <w:r>
        <w:rPr>
          <w:rFonts w:cstheme="minorHAnsi"/>
          <w:sz w:val="28"/>
          <w:szCs w:val="28"/>
        </w:rPr>
        <w:t xml:space="preserve"> that allowed </w:t>
      </w:r>
      <w:r w:rsidRPr="00133045">
        <w:rPr>
          <w:rFonts w:cstheme="minorHAnsi"/>
          <w:sz w:val="28"/>
          <w:szCs w:val="28"/>
        </w:rPr>
        <w:t>something ‘</w:t>
      </w:r>
      <w:r>
        <w:rPr>
          <w:rFonts w:cstheme="minorHAnsi"/>
          <w:sz w:val="28"/>
          <w:szCs w:val="28"/>
        </w:rPr>
        <w:t xml:space="preserve"> of a </w:t>
      </w:r>
      <w:r w:rsidRPr="00133045">
        <w:rPr>
          <w:rFonts w:cstheme="minorHAnsi"/>
          <w:sz w:val="28"/>
          <w:szCs w:val="28"/>
        </w:rPr>
        <w:t>wholly different order from ‘natural’ realities</w:t>
      </w:r>
      <w:r>
        <w:rPr>
          <w:rFonts w:cstheme="minorHAnsi"/>
          <w:sz w:val="28"/>
          <w:szCs w:val="28"/>
        </w:rPr>
        <w:t xml:space="preserve"> to occur</w:t>
      </w:r>
      <w:r w:rsidRPr="00133045">
        <w:rPr>
          <w:rFonts w:cstheme="minorHAnsi"/>
          <w:sz w:val="28"/>
          <w:szCs w:val="28"/>
        </w:rPr>
        <w:t>.’</w:t>
      </w:r>
      <w:r w:rsidRPr="00133045">
        <w:rPr>
          <w:rStyle w:val="FootnoteReference"/>
          <w:rFonts w:cstheme="minorHAnsi"/>
          <w:sz w:val="28"/>
          <w:szCs w:val="28"/>
        </w:rPr>
        <w:footnoteReference w:id="21"/>
      </w:r>
      <w:r w:rsidRPr="00133045">
        <w:rPr>
          <w:rFonts w:cstheme="minorHAnsi"/>
          <w:sz w:val="28"/>
          <w:szCs w:val="28"/>
        </w:rPr>
        <w:t xml:space="preserve"> Eliade’s platonic influence attribute</w:t>
      </w:r>
      <w:r w:rsidR="00F603F0">
        <w:rPr>
          <w:rFonts w:cstheme="minorHAnsi"/>
          <w:sz w:val="28"/>
          <w:szCs w:val="28"/>
        </w:rPr>
        <w:t>d</w:t>
      </w:r>
      <w:r w:rsidRPr="00133045">
        <w:rPr>
          <w:rFonts w:cstheme="minorHAnsi"/>
          <w:sz w:val="28"/>
          <w:szCs w:val="28"/>
        </w:rPr>
        <w:t xml:space="preserve"> agency to the sacred, </w:t>
      </w:r>
      <w:r w:rsidR="00CA268E">
        <w:rPr>
          <w:rFonts w:cstheme="minorHAnsi"/>
          <w:sz w:val="28"/>
          <w:szCs w:val="28"/>
        </w:rPr>
        <w:t>so</w:t>
      </w:r>
      <w:r w:rsidRPr="00133045">
        <w:rPr>
          <w:rFonts w:cstheme="minorHAnsi"/>
          <w:sz w:val="28"/>
          <w:szCs w:val="28"/>
        </w:rPr>
        <w:t xml:space="preserve"> sacredness is allocated by place, not people, and the way humans deal with this is either ‘archaic or modern.’</w:t>
      </w:r>
      <w:r w:rsidRPr="00133045">
        <w:rPr>
          <w:rStyle w:val="FootnoteReference"/>
          <w:rFonts w:cstheme="minorHAnsi"/>
          <w:sz w:val="28"/>
          <w:szCs w:val="28"/>
        </w:rPr>
        <w:footnoteReference w:id="22"/>
      </w:r>
    </w:p>
    <w:p w14:paraId="066337EC" w14:textId="0F15E370" w:rsidR="00C179FE" w:rsidRPr="00133045" w:rsidRDefault="00C179FE" w:rsidP="00C179FE">
      <w:pPr>
        <w:rPr>
          <w:rFonts w:cstheme="minorHAnsi"/>
          <w:sz w:val="28"/>
          <w:szCs w:val="28"/>
        </w:rPr>
      </w:pPr>
      <w:r w:rsidRPr="00133045">
        <w:rPr>
          <w:rFonts w:cstheme="minorHAnsi"/>
          <w:sz w:val="28"/>
          <w:szCs w:val="28"/>
        </w:rPr>
        <w:t>Th</w:t>
      </w:r>
      <w:r w:rsidR="007E5974">
        <w:rPr>
          <w:rFonts w:cstheme="minorHAnsi"/>
          <w:sz w:val="28"/>
          <w:szCs w:val="28"/>
        </w:rPr>
        <w:t xml:space="preserve">e </w:t>
      </w:r>
      <w:r w:rsidRPr="00133045">
        <w:rPr>
          <w:rFonts w:cstheme="minorHAnsi"/>
          <w:sz w:val="28"/>
          <w:szCs w:val="28"/>
        </w:rPr>
        <w:t xml:space="preserve">notion </w:t>
      </w:r>
      <w:r w:rsidR="007E5974">
        <w:rPr>
          <w:rFonts w:cstheme="minorHAnsi"/>
          <w:sz w:val="28"/>
          <w:szCs w:val="28"/>
        </w:rPr>
        <w:t xml:space="preserve">of ‘agency’ can be </w:t>
      </w:r>
      <w:r w:rsidR="003B01E1">
        <w:rPr>
          <w:rFonts w:cstheme="minorHAnsi"/>
          <w:sz w:val="28"/>
          <w:szCs w:val="28"/>
        </w:rPr>
        <w:t xml:space="preserve">allocated a philosophical </w:t>
      </w:r>
      <w:r w:rsidRPr="00133045">
        <w:rPr>
          <w:rFonts w:cstheme="minorHAnsi"/>
          <w:sz w:val="28"/>
          <w:szCs w:val="28"/>
        </w:rPr>
        <w:t xml:space="preserve">basis </w:t>
      </w:r>
      <w:r w:rsidR="003B01E1">
        <w:rPr>
          <w:rFonts w:cstheme="minorHAnsi"/>
          <w:sz w:val="28"/>
          <w:szCs w:val="28"/>
        </w:rPr>
        <w:t>through</w:t>
      </w:r>
      <w:r w:rsidRPr="00133045">
        <w:rPr>
          <w:rFonts w:cstheme="minorHAnsi"/>
          <w:sz w:val="28"/>
          <w:szCs w:val="28"/>
        </w:rPr>
        <w:t xml:space="preserve"> the work of Aristotle,</w:t>
      </w:r>
      <w:r>
        <w:rPr>
          <w:rFonts w:cstheme="minorHAnsi"/>
          <w:sz w:val="28"/>
          <w:szCs w:val="28"/>
        </w:rPr>
        <w:t xml:space="preserve"> who </w:t>
      </w:r>
      <w:r w:rsidR="00CA268E">
        <w:rPr>
          <w:rFonts w:cstheme="minorHAnsi"/>
          <w:sz w:val="28"/>
          <w:szCs w:val="28"/>
        </w:rPr>
        <w:t xml:space="preserve">wrote </w:t>
      </w:r>
      <w:r>
        <w:rPr>
          <w:rFonts w:cstheme="minorHAnsi"/>
          <w:sz w:val="28"/>
          <w:szCs w:val="28"/>
        </w:rPr>
        <w:t xml:space="preserve">of the </w:t>
      </w:r>
      <w:r w:rsidR="00CA268E">
        <w:rPr>
          <w:rFonts w:cstheme="minorHAnsi"/>
          <w:sz w:val="28"/>
          <w:szCs w:val="28"/>
        </w:rPr>
        <w:t>‘</w:t>
      </w:r>
      <w:r>
        <w:rPr>
          <w:rFonts w:cstheme="minorHAnsi"/>
          <w:sz w:val="28"/>
          <w:szCs w:val="28"/>
        </w:rPr>
        <w:t>power of place.</w:t>
      </w:r>
      <w:r w:rsidR="00CA268E">
        <w:rPr>
          <w:rFonts w:cstheme="minorHAnsi"/>
          <w:sz w:val="28"/>
          <w:szCs w:val="28"/>
        </w:rPr>
        <w:t>’</w:t>
      </w:r>
      <w:r>
        <w:rPr>
          <w:rFonts w:cstheme="minorHAnsi"/>
          <w:sz w:val="28"/>
          <w:szCs w:val="28"/>
        </w:rPr>
        <w:t xml:space="preserve"> In Physics, he argued </w:t>
      </w:r>
      <w:r w:rsidRPr="00133045">
        <w:rPr>
          <w:rFonts w:cstheme="minorHAnsi"/>
          <w:sz w:val="28"/>
          <w:szCs w:val="28"/>
        </w:rPr>
        <w:t>that the motion of any body, which was composed of the natural elements of fire, earth, air, and water, ‘show not only that place is something, but also that it exerts a certain influence</w:t>
      </w:r>
      <w:r>
        <w:rPr>
          <w:rFonts w:cstheme="minorHAnsi"/>
          <w:sz w:val="28"/>
          <w:szCs w:val="28"/>
        </w:rPr>
        <w:t>.’</w:t>
      </w:r>
      <w:r w:rsidR="007318F0">
        <w:rPr>
          <w:rStyle w:val="FootnoteReference"/>
          <w:rFonts w:cstheme="minorHAnsi"/>
          <w:sz w:val="28"/>
          <w:szCs w:val="28"/>
        </w:rPr>
        <w:footnoteReference w:id="23"/>
      </w:r>
      <w:r>
        <w:rPr>
          <w:rFonts w:cstheme="minorHAnsi"/>
          <w:sz w:val="28"/>
          <w:szCs w:val="28"/>
        </w:rPr>
        <w:t xml:space="preserve"> As </w:t>
      </w:r>
      <w:r w:rsidRPr="00133045">
        <w:rPr>
          <w:rFonts w:cstheme="minorHAnsi"/>
          <w:sz w:val="28"/>
          <w:szCs w:val="28"/>
        </w:rPr>
        <w:t xml:space="preserve">Edward Casey, an Aristotelian scholar, </w:t>
      </w:r>
      <w:r>
        <w:rPr>
          <w:rFonts w:cstheme="minorHAnsi"/>
          <w:sz w:val="28"/>
          <w:szCs w:val="28"/>
        </w:rPr>
        <w:t xml:space="preserve">elaborated, </w:t>
      </w:r>
      <w:r w:rsidRPr="00133045">
        <w:rPr>
          <w:rFonts w:cstheme="minorHAnsi"/>
          <w:sz w:val="28"/>
          <w:szCs w:val="28"/>
        </w:rPr>
        <w:t xml:space="preserve">‘place is something with its own inherent powers, a </w:t>
      </w:r>
      <w:proofErr w:type="spellStart"/>
      <w:r w:rsidRPr="00133045">
        <w:rPr>
          <w:rFonts w:cstheme="minorHAnsi"/>
          <w:sz w:val="28"/>
          <w:szCs w:val="28"/>
        </w:rPr>
        <w:t>premetric</w:t>
      </w:r>
      <w:proofErr w:type="spellEnd"/>
      <w:r w:rsidRPr="00133045">
        <w:rPr>
          <w:rFonts w:cstheme="minorHAnsi"/>
          <w:sz w:val="28"/>
          <w:szCs w:val="28"/>
        </w:rPr>
        <w:t xml:space="preserve"> </w:t>
      </w:r>
      <w:proofErr w:type="spellStart"/>
      <w:r w:rsidRPr="00133045">
        <w:rPr>
          <w:rFonts w:cstheme="minorHAnsi"/>
          <w:sz w:val="28"/>
          <w:szCs w:val="28"/>
        </w:rPr>
        <w:t>phenomena</w:t>
      </w:r>
      <w:proofErr w:type="spellEnd"/>
      <w:r w:rsidRPr="00133045">
        <w:rPr>
          <w:rFonts w:cstheme="minorHAnsi"/>
          <w:sz w:val="28"/>
          <w:szCs w:val="28"/>
        </w:rPr>
        <w:t xml:space="preserve"> that holds its own quality independent of contents.’</w:t>
      </w:r>
      <w:r w:rsidRPr="00133045">
        <w:rPr>
          <w:rStyle w:val="FootnoteReference"/>
          <w:rFonts w:cstheme="minorHAnsi"/>
          <w:sz w:val="28"/>
          <w:szCs w:val="28"/>
        </w:rPr>
        <w:footnoteReference w:id="24"/>
      </w:r>
      <w:r>
        <w:rPr>
          <w:rFonts w:cstheme="minorHAnsi"/>
          <w:sz w:val="28"/>
          <w:szCs w:val="28"/>
        </w:rPr>
        <w:t xml:space="preserve"> When a body was drawn to the place by this ‘influence’, a form of gravity, </w:t>
      </w:r>
      <w:r w:rsidRPr="00133045">
        <w:rPr>
          <w:rFonts w:cstheme="minorHAnsi"/>
          <w:sz w:val="28"/>
          <w:szCs w:val="28"/>
        </w:rPr>
        <w:t>Aristotle considered that it was in its ‘proper place</w:t>
      </w:r>
      <w:r>
        <w:rPr>
          <w:rFonts w:cstheme="minorHAnsi"/>
          <w:sz w:val="28"/>
          <w:szCs w:val="28"/>
        </w:rPr>
        <w:t>.</w:t>
      </w:r>
      <w:r w:rsidRPr="00133045">
        <w:rPr>
          <w:rFonts w:cstheme="minorHAnsi"/>
          <w:sz w:val="28"/>
          <w:szCs w:val="28"/>
        </w:rPr>
        <w:t>’</w:t>
      </w:r>
      <w:r w:rsidR="00347643">
        <w:rPr>
          <w:rStyle w:val="FootnoteReference"/>
          <w:rFonts w:cstheme="minorHAnsi"/>
          <w:sz w:val="28"/>
          <w:szCs w:val="28"/>
        </w:rPr>
        <w:footnoteReference w:id="25"/>
      </w:r>
      <w:r w:rsidRPr="00133045">
        <w:rPr>
          <w:rFonts w:cstheme="minorHAnsi"/>
          <w:sz w:val="28"/>
          <w:szCs w:val="28"/>
        </w:rPr>
        <w:t xml:space="preserve"> According to Bernadette Brady, </w:t>
      </w:r>
      <w:r w:rsidRPr="00133045">
        <w:rPr>
          <w:rFonts w:cstheme="minorHAnsi"/>
          <w:sz w:val="28"/>
          <w:szCs w:val="28"/>
        </w:rPr>
        <w:lastRenderedPageBreak/>
        <w:t>this is a ‘is a form of phenomenological gravity, the force that draws an individual or indeed any form of life to where they feel whole, complete, and thus find stillness.’</w:t>
      </w:r>
      <w:r>
        <w:rPr>
          <w:rFonts w:cstheme="minorHAnsi"/>
          <w:sz w:val="28"/>
          <w:szCs w:val="28"/>
        </w:rPr>
        <w:t xml:space="preserve"> </w:t>
      </w:r>
      <w:r w:rsidR="00347643">
        <w:rPr>
          <w:rStyle w:val="FootnoteReference"/>
          <w:rFonts w:cstheme="minorHAnsi"/>
          <w:sz w:val="28"/>
          <w:szCs w:val="28"/>
        </w:rPr>
        <w:footnoteReference w:id="26"/>
      </w:r>
      <w:r w:rsidR="00074F04">
        <w:rPr>
          <w:rFonts w:cstheme="minorHAnsi"/>
          <w:sz w:val="28"/>
          <w:szCs w:val="28"/>
        </w:rPr>
        <w:t xml:space="preserve">Claude </w:t>
      </w:r>
      <w:r w:rsidRPr="00133045">
        <w:rPr>
          <w:rFonts w:cstheme="minorHAnsi"/>
          <w:sz w:val="28"/>
          <w:szCs w:val="28"/>
        </w:rPr>
        <w:t xml:space="preserve">Levi-Strauss </w:t>
      </w:r>
      <w:r>
        <w:rPr>
          <w:rFonts w:cstheme="minorHAnsi"/>
          <w:sz w:val="28"/>
          <w:szCs w:val="28"/>
        </w:rPr>
        <w:t>also confirms the notion of proper place by saying</w:t>
      </w:r>
      <w:r w:rsidRPr="00133045">
        <w:rPr>
          <w:rFonts w:cstheme="minorHAnsi"/>
          <w:sz w:val="28"/>
          <w:szCs w:val="28"/>
        </w:rPr>
        <w:t xml:space="preserve"> that ‘ </w:t>
      </w:r>
      <w:r w:rsidR="00762372">
        <w:rPr>
          <w:rFonts w:cstheme="minorHAnsi"/>
          <w:sz w:val="28"/>
          <w:szCs w:val="28"/>
        </w:rPr>
        <w:t>all sacred things must have th</w:t>
      </w:r>
      <w:r w:rsidR="00930AD6">
        <w:rPr>
          <w:rFonts w:cstheme="minorHAnsi"/>
          <w:sz w:val="28"/>
          <w:szCs w:val="28"/>
        </w:rPr>
        <w:t>eir place</w:t>
      </w:r>
      <w:r w:rsidR="00074F04">
        <w:rPr>
          <w:rFonts w:cstheme="minorHAnsi"/>
          <w:sz w:val="28"/>
          <w:szCs w:val="28"/>
        </w:rPr>
        <w:t xml:space="preserve">… </w:t>
      </w:r>
      <w:r w:rsidRPr="00133045">
        <w:rPr>
          <w:rFonts w:cstheme="minorHAnsi"/>
          <w:sz w:val="28"/>
          <w:szCs w:val="28"/>
        </w:rPr>
        <w:t>they</w:t>
      </w:r>
      <w:r w:rsidR="00074F04">
        <w:rPr>
          <w:rFonts w:cstheme="minorHAnsi"/>
          <w:sz w:val="28"/>
          <w:szCs w:val="28"/>
        </w:rPr>
        <w:t xml:space="preserve"> the</w:t>
      </w:r>
      <w:r w:rsidR="002A09A4">
        <w:rPr>
          <w:rFonts w:cstheme="minorHAnsi"/>
          <w:sz w:val="28"/>
          <w:szCs w:val="28"/>
        </w:rPr>
        <w:t>re</w:t>
      </w:r>
      <w:r w:rsidR="00074F04">
        <w:rPr>
          <w:rFonts w:cstheme="minorHAnsi"/>
          <w:sz w:val="28"/>
          <w:szCs w:val="28"/>
        </w:rPr>
        <w:t>fore</w:t>
      </w:r>
      <w:r w:rsidRPr="00133045">
        <w:rPr>
          <w:rFonts w:cstheme="minorHAnsi"/>
          <w:sz w:val="28"/>
          <w:szCs w:val="28"/>
        </w:rPr>
        <w:t xml:space="preserve"> contribute to the maintenance of order in the universe by occupying the places allocated to them.’</w:t>
      </w:r>
      <w:r w:rsidR="007D132F">
        <w:rPr>
          <w:rStyle w:val="FootnoteReference"/>
          <w:rFonts w:cstheme="minorHAnsi"/>
          <w:sz w:val="28"/>
          <w:szCs w:val="28"/>
        </w:rPr>
        <w:footnoteReference w:id="27"/>
      </w:r>
      <w:r>
        <w:rPr>
          <w:rFonts w:cstheme="minorHAnsi"/>
          <w:sz w:val="28"/>
          <w:szCs w:val="28"/>
        </w:rPr>
        <w:t xml:space="preserve"> Thus through the work of Aristotle, Eliade and Brady, agency can be ascribed to a place.</w:t>
      </w:r>
    </w:p>
    <w:p w14:paraId="27650BFD" w14:textId="702E47B1" w:rsidR="00C179FE" w:rsidRDefault="00C179FE" w:rsidP="00C179FE">
      <w:pPr>
        <w:rPr>
          <w:sz w:val="28"/>
          <w:szCs w:val="28"/>
        </w:rPr>
      </w:pPr>
      <w:r w:rsidRPr="00790450">
        <w:rPr>
          <w:sz w:val="28"/>
          <w:szCs w:val="28"/>
        </w:rPr>
        <w:t xml:space="preserve">For Durkheim, on the other hand, the sacred was something eminently social and ‘religious representations are collective representations which express collective realities.’ </w:t>
      </w:r>
      <w:r w:rsidRPr="00790450">
        <w:rPr>
          <w:rStyle w:val="FootnoteReference"/>
          <w:sz w:val="28"/>
          <w:szCs w:val="28"/>
        </w:rPr>
        <w:footnoteReference w:id="28"/>
      </w:r>
      <w:r w:rsidRPr="00790450">
        <w:rPr>
          <w:sz w:val="28"/>
          <w:szCs w:val="28"/>
        </w:rPr>
        <w:t xml:space="preserve"> Religions are founded on and express the real, and sacred spaces are kept sacred by the actions of people, who set them apart through performing ritual, and indeed, they only remain sacred as long as this ritual is performed.</w:t>
      </w:r>
      <w:r w:rsidRPr="00790450">
        <w:rPr>
          <w:rStyle w:val="FootnoteReference"/>
          <w:sz w:val="28"/>
          <w:szCs w:val="28"/>
        </w:rPr>
        <w:footnoteReference w:id="29"/>
      </w:r>
      <w:r w:rsidRPr="00790450">
        <w:rPr>
          <w:sz w:val="28"/>
          <w:szCs w:val="28"/>
        </w:rPr>
        <w:t xml:space="preserve"> </w:t>
      </w:r>
      <w:r>
        <w:rPr>
          <w:sz w:val="28"/>
          <w:szCs w:val="28"/>
        </w:rPr>
        <w:t>He states ‘</w:t>
      </w:r>
      <w:r w:rsidRPr="00790450">
        <w:rPr>
          <w:sz w:val="28"/>
          <w:szCs w:val="28"/>
        </w:rPr>
        <w:t>the categories of understanding consist of essential spatial and temporal contexts that enable the mind to understand experience.</w:t>
      </w:r>
      <w:r w:rsidR="007D132F">
        <w:rPr>
          <w:rStyle w:val="FootnoteReference"/>
          <w:sz w:val="28"/>
          <w:szCs w:val="28"/>
        </w:rPr>
        <w:footnoteReference w:id="30"/>
      </w:r>
      <w:r w:rsidRPr="00790450">
        <w:rPr>
          <w:sz w:val="28"/>
          <w:szCs w:val="28"/>
        </w:rPr>
        <w:t>These categories are constructed by the ‘collective consciousness,’ which is transcendental social intelligence.</w:t>
      </w:r>
      <w:r w:rsidR="00276BAF">
        <w:rPr>
          <w:rStyle w:val="FootnoteReference"/>
          <w:sz w:val="28"/>
          <w:szCs w:val="28"/>
        </w:rPr>
        <w:footnoteReference w:id="31"/>
      </w:r>
      <w:r w:rsidRPr="00790450">
        <w:rPr>
          <w:sz w:val="28"/>
          <w:szCs w:val="28"/>
        </w:rPr>
        <w:t xml:space="preserve"> </w:t>
      </w:r>
      <w:r w:rsidR="00D72BC2">
        <w:rPr>
          <w:sz w:val="28"/>
          <w:szCs w:val="28"/>
        </w:rPr>
        <w:t xml:space="preserve">For Durkheim, </w:t>
      </w:r>
      <w:r w:rsidR="00D830F5">
        <w:rPr>
          <w:sz w:val="28"/>
          <w:szCs w:val="28"/>
        </w:rPr>
        <w:t xml:space="preserve">therefore, </w:t>
      </w:r>
      <w:r w:rsidR="00D72BC2">
        <w:rPr>
          <w:sz w:val="28"/>
          <w:szCs w:val="28"/>
        </w:rPr>
        <w:t xml:space="preserve">the human mind is primary and </w:t>
      </w:r>
      <w:r w:rsidR="00533434">
        <w:rPr>
          <w:sz w:val="28"/>
          <w:szCs w:val="28"/>
        </w:rPr>
        <w:t xml:space="preserve">sacred places are a function of the collective </w:t>
      </w:r>
      <w:r w:rsidR="00AB799A">
        <w:rPr>
          <w:sz w:val="28"/>
          <w:szCs w:val="28"/>
        </w:rPr>
        <w:t xml:space="preserve">consciousness. A phenomenological approach also places the human </w:t>
      </w:r>
      <w:r w:rsidR="00152E17">
        <w:rPr>
          <w:sz w:val="28"/>
          <w:szCs w:val="28"/>
        </w:rPr>
        <w:t>at the centre of the experience, as it, by definition</w:t>
      </w:r>
      <w:r w:rsidRPr="00790450">
        <w:rPr>
          <w:sz w:val="28"/>
          <w:szCs w:val="28"/>
        </w:rPr>
        <w:t xml:space="preserve">, </w:t>
      </w:r>
      <w:r>
        <w:rPr>
          <w:sz w:val="28"/>
          <w:szCs w:val="28"/>
        </w:rPr>
        <w:t>‘</w:t>
      </w:r>
      <w:r w:rsidRPr="00790450">
        <w:rPr>
          <w:sz w:val="28"/>
          <w:szCs w:val="28"/>
        </w:rPr>
        <w:t xml:space="preserve">examines the activity of living, being, and experiencing from a fully physical and human </w:t>
      </w:r>
      <w:r w:rsidR="00276BAF" w:rsidRPr="00790450">
        <w:rPr>
          <w:sz w:val="28"/>
          <w:szCs w:val="28"/>
        </w:rPr>
        <w:t>perspective</w:t>
      </w:r>
      <w:r w:rsidRPr="00790450">
        <w:rPr>
          <w:sz w:val="28"/>
          <w:szCs w:val="28"/>
        </w:rPr>
        <w:t>.</w:t>
      </w:r>
      <w:r w:rsidR="00276BAF">
        <w:rPr>
          <w:rStyle w:val="FootnoteReference"/>
          <w:sz w:val="28"/>
          <w:szCs w:val="28"/>
        </w:rPr>
        <w:footnoteReference w:id="32"/>
      </w:r>
      <w:r w:rsidR="00166731">
        <w:rPr>
          <w:sz w:val="28"/>
          <w:szCs w:val="28"/>
        </w:rPr>
        <w:t xml:space="preserve"> </w:t>
      </w:r>
    </w:p>
    <w:p w14:paraId="1EB73C57" w14:textId="77777777" w:rsidR="00DE1E8B" w:rsidRDefault="00C179FE" w:rsidP="00C179FE">
      <w:pPr>
        <w:rPr>
          <w:sz w:val="28"/>
          <w:szCs w:val="28"/>
        </w:rPr>
      </w:pPr>
      <w:r>
        <w:rPr>
          <w:sz w:val="28"/>
          <w:szCs w:val="28"/>
        </w:rPr>
        <w:t>Lane</w:t>
      </w:r>
      <w:r w:rsidR="00241CBB">
        <w:rPr>
          <w:sz w:val="28"/>
          <w:szCs w:val="28"/>
        </w:rPr>
        <w:t xml:space="preserve">,  however, suggests </w:t>
      </w:r>
      <w:r>
        <w:rPr>
          <w:sz w:val="28"/>
          <w:szCs w:val="28"/>
        </w:rPr>
        <w:t>that ‘</w:t>
      </w:r>
      <w:r w:rsidR="001F25AF">
        <w:rPr>
          <w:sz w:val="28"/>
          <w:szCs w:val="28"/>
        </w:rPr>
        <w:t xml:space="preserve"> a </w:t>
      </w:r>
      <w:r>
        <w:rPr>
          <w:sz w:val="28"/>
          <w:szCs w:val="28"/>
        </w:rPr>
        <w:t>sacred space is not chosen, it chooses’ implying that the identification of a site as sacred ‘is never one of communal recognition, it demands its own freedom to choose.’</w:t>
      </w:r>
      <w:r w:rsidR="00166731">
        <w:rPr>
          <w:rStyle w:val="FootnoteReference"/>
          <w:sz w:val="28"/>
          <w:szCs w:val="28"/>
        </w:rPr>
        <w:footnoteReference w:id="33"/>
      </w:r>
      <w:r>
        <w:rPr>
          <w:sz w:val="28"/>
          <w:szCs w:val="28"/>
        </w:rPr>
        <w:t xml:space="preserve"> </w:t>
      </w:r>
      <w:r w:rsidR="00E20AC6">
        <w:rPr>
          <w:sz w:val="28"/>
          <w:szCs w:val="28"/>
        </w:rPr>
        <w:t>Another of Lane’s axioms of the sacred suggests</w:t>
      </w:r>
      <w:r w:rsidR="00CA3DB1">
        <w:rPr>
          <w:sz w:val="28"/>
          <w:szCs w:val="28"/>
        </w:rPr>
        <w:t xml:space="preserve"> that ‘a sacred place can be trod upon without being entered,’ so just moving into a sacred place does not necessarily make one present to it.</w:t>
      </w:r>
      <w:r w:rsidR="00CA3DB1">
        <w:rPr>
          <w:rStyle w:val="FootnoteReference"/>
          <w:sz w:val="28"/>
          <w:szCs w:val="28"/>
        </w:rPr>
        <w:footnoteReference w:id="34"/>
      </w:r>
      <w:r w:rsidR="00897AE2">
        <w:rPr>
          <w:color w:val="333333"/>
          <w:sz w:val="28"/>
          <w:szCs w:val="28"/>
          <w:shd w:val="clear" w:color="auto" w:fill="FFFFFF"/>
        </w:rPr>
        <w:t xml:space="preserve"> </w:t>
      </w:r>
      <w:r>
        <w:rPr>
          <w:sz w:val="28"/>
          <w:szCs w:val="28"/>
        </w:rPr>
        <w:t xml:space="preserve">Once having ‘chosen’ however, the place, the place, that could have been an ordinary place, is ‘ritually made extraordinary.’ The </w:t>
      </w:r>
      <w:proofErr w:type="spellStart"/>
      <w:r w:rsidR="00C55665">
        <w:rPr>
          <w:sz w:val="28"/>
          <w:szCs w:val="28"/>
        </w:rPr>
        <w:t>Topos</w:t>
      </w:r>
      <w:proofErr w:type="spellEnd"/>
      <w:r w:rsidR="00C55665">
        <w:rPr>
          <w:sz w:val="28"/>
          <w:szCs w:val="28"/>
        </w:rPr>
        <w:t xml:space="preserve"> (what </w:t>
      </w:r>
      <w:proofErr w:type="spellStart"/>
      <w:r w:rsidR="00C55665">
        <w:rPr>
          <w:sz w:val="28"/>
          <w:szCs w:val="28"/>
        </w:rPr>
        <w:t>Artistotle</w:t>
      </w:r>
      <w:proofErr w:type="spellEnd"/>
      <w:r w:rsidR="00C55665">
        <w:rPr>
          <w:sz w:val="28"/>
          <w:szCs w:val="28"/>
        </w:rPr>
        <w:t xml:space="preserve"> described as the inert container) can be </w:t>
      </w:r>
      <w:r w:rsidR="00287FEE">
        <w:rPr>
          <w:sz w:val="28"/>
          <w:szCs w:val="28"/>
        </w:rPr>
        <w:t xml:space="preserve">turned to </w:t>
      </w:r>
      <w:proofErr w:type="spellStart"/>
      <w:r w:rsidR="00287FEE">
        <w:rPr>
          <w:sz w:val="28"/>
          <w:szCs w:val="28"/>
        </w:rPr>
        <w:t>Chora</w:t>
      </w:r>
      <w:proofErr w:type="spellEnd"/>
      <w:r w:rsidR="00287FEE">
        <w:rPr>
          <w:sz w:val="28"/>
          <w:szCs w:val="28"/>
        </w:rPr>
        <w:t xml:space="preserve"> </w:t>
      </w:r>
      <w:r w:rsidR="00287FEE">
        <w:rPr>
          <w:sz w:val="28"/>
          <w:szCs w:val="28"/>
        </w:rPr>
        <w:lastRenderedPageBreak/>
        <w:t>(according to Plato, place as something with its own energy) by carrying out deliberate ritual activity</w:t>
      </w:r>
      <w:r w:rsidR="001F25AF">
        <w:rPr>
          <w:sz w:val="28"/>
          <w:szCs w:val="28"/>
        </w:rPr>
        <w:t>.</w:t>
      </w:r>
      <w:r>
        <w:rPr>
          <w:sz w:val="28"/>
          <w:szCs w:val="28"/>
        </w:rPr>
        <w:t xml:space="preserve"> </w:t>
      </w:r>
      <w:r w:rsidR="00221F18">
        <w:rPr>
          <w:rStyle w:val="FootnoteReference"/>
          <w:sz w:val="28"/>
          <w:szCs w:val="28"/>
        </w:rPr>
        <w:footnoteReference w:id="35"/>
      </w:r>
      <w:r>
        <w:rPr>
          <w:sz w:val="28"/>
          <w:szCs w:val="28"/>
        </w:rPr>
        <w:t xml:space="preserve"> </w:t>
      </w:r>
      <w:r w:rsidR="001F25AF">
        <w:rPr>
          <w:sz w:val="28"/>
          <w:szCs w:val="28"/>
        </w:rPr>
        <w:t>Seen through this lens</w:t>
      </w:r>
      <w:r w:rsidR="00ED4B75">
        <w:rPr>
          <w:sz w:val="28"/>
          <w:szCs w:val="28"/>
        </w:rPr>
        <w:t xml:space="preserve">, </w:t>
      </w:r>
      <w:r w:rsidRPr="00CB0811">
        <w:rPr>
          <w:sz w:val="28"/>
          <w:szCs w:val="28"/>
        </w:rPr>
        <w:t>a third perspective emerges</w:t>
      </w:r>
      <w:r w:rsidR="00ED4B75">
        <w:rPr>
          <w:sz w:val="28"/>
          <w:szCs w:val="28"/>
        </w:rPr>
        <w:t xml:space="preserve">, one that perceives the </w:t>
      </w:r>
      <w:r w:rsidR="000F3907">
        <w:rPr>
          <w:sz w:val="28"/>
          <w:szCs w:val="28"/>
        </w:rPr>
        <w:t xml:space="preserve">sacred and profane as overlapping dimensions of human experience, and rather than </w:t>
      </w:r>
      <w:r w:rsidR="002F09E6">
        <w:rPr>
          <w:sz w:val="28"/>
          <w:szCs w:val="28"/>
        </w:rPr>
        <w:t>perceiving sacred places as either</w:t>
      </w:r>
      <w:r w:rsidRPr="00CB0811">
        <w:rPr>
          <w:sz w:val="28"/>
          <w:szCs w:val="28"/>
        </w:rPr>
        <w:t xml:space="preserve"> natural or bestowed by humans, </w:t>
      </w:r>
      <w:r w:rsidR="002F09E6">
        <w:rPr>
          <w:sz w:val="28"/>
          <w:szCs w:val="28"/>
        </w:rPr>
        <w:t xml:space="preserve">reframes </w:t>
      </w:r>
      <w:r w:rsidR="00B97742">
        <w:rPr>
          <w:sz w:val="28"/>
          <w:szCs w:val="28"/>
        </w:rPr>
        <w:t xml:space="preserve">it as an </w:t>
      </w:r>
      <w:r w:rsidRPr="00CB0811">
        <w:rPr>
          <w:sz w:val="28"/>
          <w:szCs w:val="28"/>
        </w:rPr>
        <w:t>emerge</w:t>
      </w:r>
      <w:r w:rsidR="00B97742">
        <w:rPr>
          <w:sz w:val="28"/>
          <w:szCs w:val="28"/>
        </w:rPr>
        <w:t xml:space="preserve">nce </w:t>
      </w:r>
      <w:r w:rsidRPr="00CB0811">
        <w:rPr>
          <w:sz w:val="28"/>
          <w:szCs w:val="28"/>
        </w:rPr>
        <w:t>between one type of life and the material environment</w:t>
      </w:r>
      <w:r w:rsidR="0075314B">
        <w:rPr>
          <w:sz w:val="28"/>
          <w:szCs w:val="28"/>
        </w:rPr>
        <w:t xml:space="preserve">. </w:t>
      </w:r>
      <w:r w:rsidR="0075314B">
        <w:rPr>
          <w:rStyle w:val="FootnoteReference"/>
          <w:sz w:val="28"/>
          <w:szCs w:val="28"/>
        </w:rPr>
        <w:footnoteReference w:id="36"/>
      </w:r>
      <w:r w:rsidR="000268E0">
        <w:rPr>
          <w:sz w:val="28"/>
          <w:szCs w:val="28"/>
        </w:rPr>
        <w:t xml:space="preserve">  </w:t>
      </w:r>
    </w:p>
    <w:p w14:paraId="709F7C71" w14:textId="77777777" w:rsidR="00EF27F1" w:rsidRDefault="003D0D4F" w:rsidP="00C179FE">
      <w:pPr>
        <w:rPr>
          <w:sz w:val="28"/>
          <w:szCs w:val="28"/>
        </w:rPr>
      </w:pPr>
      <w:r>
        <w:rPr>
          <w:sz w:val="28"/>
          <w:szCs w:val="28"/>
        </w:rPr>
        <w:t xml:space="preserve">Evidence for this ‘third way’ is seen in the work of </w:t>
      </w:r>
      <w:r w:rsidR="00B768B0">
        <w:rPr>
          <w:sz w:val="28"/>
          <w:szCs w:val="28"/>
        </w:rPr>
        <w:t>Jon Cannon</w:t>
      </w:r>
      <w:r>
        <w:rPr>
          <w:sz w:val="28"/>
          <w:szCs w:val="28"/>
        </w:rPr>
        <w:t>,</w:t>
      </w:r>
      <w:r w:rsidR="00B768B0">
        <w:rPr>
          <w:sz w:val="28"/>
          <w:szCs w:val="28"/>
        </w:rPr>
        <w:t xml:space="preserve"> </w:t>
      </w:r>
      <w:r w:rsidR="001B4E7A">
        <w:rPr>
          <w:sz w:val="28"/>
          <w:szCs w:val="28"/>
        </w:rPr>
        <w:t xml:space="preserve">would agree that some </w:t>
      </w:r>
      <w:r w:rsidR="00F27980">
        <w:rPr>
          <w:sz w:val="28"/>
          <w:szCs w:val="28"/>
        </w:rPr>
        <w:t xml:space="preserve">landscapes are set apart, that they have a strong character </w:t>
      </w:r>
      <w:r w:rsidR="004B7564">
        <w:rPr>
          <w:sz w:val="28"/>
          <w:szCs w:val="28"/>
        </w:rPr>
        <w:t>that evokes feelings to which human beings respond</w:t>
      </w:r>
      <w:r w:rsidR="00D35E80">
        <w:rPr>
          <w:sz w:val="28"/>
          <w:szCs w:val="28"/>
        </w:rPr>
        <w:t>, though this definition should also be expanded to include the other-than-human.</w:t>
      </w:r>
      <w:r w:rsidR="00877C36">
        <w:rPr>
          <w:rStyle w:val="FootnoteReference"/>
          <w:color w:val="333333"/>
          <w:sz w:val="28"/>
          <w:szCs w:val="28"/>
          <w:shd w:val="clear" w:color="auto" w:fill="FFFFFF"/>
        </w:rPr>
        <w:footnoteReference w:id="37"/>
      </w:r>
      <w:r w:rsidR="00C179FE">
        <w:rPr>
          <w:color w:val="333333"/>
          <w:sz w:val="28"/>
          <w:szCs w:val="28"/>
          <w:shd w:val="clear" w:color="auto" w:fill="FFFFFF"/>
        </w:rPr>
        <w:t xml:space="preserve"> </w:t>
      </w:r>
      <w:r w:rsidR="007A7274">
        <w:rPr>
          <w:color w:val="333333"/>
          <w:sz w:val="28"/>
          <w:szCs w:val="28"/>
          <w:shd w:val="clear" w:color="auto" w:fill="FFFFFF"/>
        </w:rPr>
        <w:t>Josef</w:t>
      </w:r>
      <w:r w:rsidR="00897AE2">
        <w:rPr>
          <w:sz w:val="28"/>
          <w:szCs w:val="28"/>
        </w:rPr>
        <w:t xml:space="preserve"> </w:t>
      </w:r>
      <w:proofErr w:type="spellStart"/>
      <w:r w:rsidR="00C179FE">
        <w:rPr>
          <w:sz w:val="28"/>
          <w:szCs w:val="28"/>
        </w:rPr>
        <w:t>Heinich</w:t>
      </w:r>
      <w:proofErr w:type="spellEnd"/>
      <w:r w:rsidR="00C179FE">
        <w:rPr>
          <w:sz w:val="28"/>
          <w:szCs w:val="28"/>
        </w:rPr>
        <w:t xml:space="preserve"> too concurs that the landscape itself can allow a structure to draw in sacredness through aligning itself with ancient sites of solar/sky phenomena.</w:t>
      </w:r>
      <w:r w:rsidR="00877C36">
        <w:rPr>
          <w:rStyle w:val="FootnoteReference"/>
          <w:sz w:val="28"/>
          <w:szCs w:val="28"/>
        </w:rPr>
        <w:footnoteReference w:id="38"/>
      </w:r>
      <w:r w:rsidR="00C179FE">
        <w:rPr>
          <w:sz w:val="28"/>
          <w:szCs w:val="28"/>
        </w:rPr>
        <w:t xml:space="preserve"> </w:t>
      </w:r>
      <w:r w:rsidR="002B62C1">
        <w:rPr>
          <w:sz w:val="28"/>
          <w:szCs w:val="28"/>
        </w:rPr>
        <w:t>Once the landscape has drawn</w:t>
      </w:r>
      <w:r w:rsidR="00AD04FF">
        <w:rPr>
          <w:sz w:val="28"/>
          <w:szCs w:val="28"/>
        </w:rPr>
        <w:t xml:space="preserve"> </w:t>
      </w:r>
      <w:r w:rsidR="004814C1">
        <w:rPr>
          <w:sz w:val="28"/>
          <w:szCs w:val="28"/>
        </w:rPr>
        <w:t xml:space="preserve">in a human life-force, typically </w:t>
      </w:r>
      <w:r w:rsidR="00344C13">
        <w:rPr>
          <w:sz w:val="28"/>
          <w:szCs w:val="28"/>
        </w:rPr>
        <w:t xml:space="preserve">they will </w:t>
      </w:r>
      <w:r w:rsidR="00C179FE">
        <w:rPr>
          <w:sz w:val="28"/>
          <w:szCs w:val="28"/>
        </w:rPr>
        <w:t>engage with the landscape through ritual and or myth, often making sacred places ‘storied places.</w:t>
      </w:r>
      <w:r w:rsidR="00985445">
        <w:rPr>
          <w:sz w:val="28"/>
          <w:szCs w:val="28"/>
        </w:rPr>
        <w:t xml:space="preserve">’ When they are named, which they often are, they then become </w:t>
      </w:r>
      <w:r w:rsidR="00A2250B">
        <w:rPr>
          <w:sz w:val="28"/>
          <w:szCs w:val="28"/>
        </w:rPr>
        <w:t xml:space="preserve">what Tilly describes as </w:t>
      </w:r>
      <w:r w:rsidR="00C179FE">
        <w:rPr>
          <w:sz w:val="28"/>
          <w:szCs w:val="28"/>
        </w:rPr>
        <w:t>encultured landscapes</w:t>
      </w:r>
      <w:r w:rsidR="00953E77">
        <w:rPr>
          <w:sz w:val="28"/>
          <w:szCs w:val="28"/>
        </w:rPr>
        <w:t>, and in this way often attract mythology</w:t>
      </w:r>
      <w:r w:rsidR="00831B70">
        <w:rPr>
          <w:sz w:val="28"/>
          <w:szCs w:val="28"/>
        </w:rPr>
        <w:t>.</w:t>
      </w:r>
      <w:r w:rsidR="00A2250B">
        <w:rPr>
          <w:sz w:val="28"/>
          <w:szCs w:val="28"/>
        </w:rPr>
        <w:t xml:space="preserve"> </w:t>
      </w:r>
      <w:r w:rsidR="00A2250B">
        <w:rPr>
          <w:rStyle w:val="FootnoteReference"/>
          <w:sz w:val="28"/>
          <w:szCs w:val="28"/>
        </w:rPr>
        <w:footnoteReference w:id="39"/>
      </w:r>
      <w:r w:rsidR="00FF69E3">
        <w:rPr>
          <w:sz w:val="28"/>
          <w:szCs w:val="28"/>
        </w:rPr>
        <w:t xml:space="preserve"> Ingold, too, describes this process of </w:t>
      </w:r>
      <w:r w:rsidR="003B3FE5">
        <w:rPr>
          <w:sz w:val="28"/>
          <w:szCs w:val="28"/>
        </w:rPr>
        <w:t>cultural influence as ‘</w:t>
      </w:r>
      <w:r w:rsidR="00EF27F1">
        <w:rPr>
          <w:sz w:val="28"/>
          <w:szCs w:val="28"/>
        </w:rPr>
        <w:t>th</w:t>
      </w:r>
      <w:r w:rsidR="00C179FE">
        <w:rPr>
          <w:sz w:val="28"/>
          <w:szCs w:val="28"/>
        </w:rPr>
        <w:t>reads that produce meaning through intersection.</w:t>
      </w:r>
      <w:r w:rsidR="00EF27F1">
        <w:rPr>
          <w:sz w:val="28"/>
          <w:szCs w:val="28"/>
        </w:rPr>
        <w:t>’</w:t>
      </w:r>
      <w:r w:rsidR="00225971">
        <w:rPr>
          <w:rStyle w:val="FootnoteReference"/>
          <w:sz w:val="28"/>
          <w:szCs w:val="28"/>
        </w:rPr>
        <w:footnoteReference w:id="40"/>
      </w:r>
      <w:r w:rsidR="00C179FE">
        <w:rPr>
          <w:sz w:val="28"/>
          <w:szCs w:val="28"/>
        </w:rPr>
        <w:t xml:space="preserve"> </w:t>
      </w:r>
    </w:p>
    <w:p w14:paraId="3DA5C39A" w14:textId="6A97C496" w:rsidR="00C179FE" w:rsidRPr="00A2250B" w:rsidRDefault="00C179FE" w:rsidP="00C179FE">
      <w:pPr>
        <w:rPr>
          <w:sz w:val="28"/>
          <w:szCs w:val="28"/>
        </w:rPr>
      </w:pPr>
      <w:r>
        <w:rPr>
          <w:sz w:val="28"/>
          <w:szCs w:val="28"/>
        </w:rPr>
        <w:t xml:space="preserve">A scientific basis for this view point is found in complexity and chaos theory through Capra’s notion of ‘attractor basins.’ A </w:t>
      </w:r>
      <w:r w:rsidRPr="00ED1393">
        <w:rPr>
          <w:sz w:val="28"/>
          <w:szCs w:val="28"/>
        </w:rPr>
        <w:t xml:space="preserve">dynamic system with attractors that pull into the system through acting as positive feedback loops, thereby forming attractor basins in what Capra describes as a ‘phase portrait.’ </w:t>
      </w:r>
      <w:r w:rsidR="0019028F">
        <w:rPr>
          <w:rStyle w:val="FootnoteReference"/>
          <w:sz w:val="28"/>
          <w:szCs w:val="28"/>
        </w:rPr>
        <w:footnoteReference w:id="41"/>
      </w:r>
      <w:r w:rsidRPr="00ED1393">
        <w:rPr>
          <w:sz w:val="28"/>
          <w:szCs w:val="28"/>
        </w:rPr>
        <w:t xml:space="preserve">These basins </w:t>
      </w:r>
      <w:r w:rsidR="00F44634">
        <w:rPr>
          <w:sz w:val="28"/>
          <w:szCs w:val="28"/>
        </w:rPr>
        <w:t>then become energetically established, taking on their own life form</w:t>
      </w:r>
      <w:r w:rsidR="004C6E0A">
        <w:rPr>
          <w:sz w:val="28"/>
          <w:szCs w:val="28"/>
        </w:rPr>
        <w:t xml:space="preserve"> and pulling objects into their sphere of influence, the </w:t>
      </w:r>
      <w:r w:rsidR="00B36609">
        <w:rPr>
          <w:sz w:val="28"/>
          <w:szCs w:val="28"/>
        </w:rPr>
        <w:t>‘attractor basin.’</w:t>
      </w:r>
      <w:r w:rsidRPr="00ED1393">
        <w:rPr>
          <w:sz w:val="28"/>
          <w:szCs w:val="28"/>
        </w:rPr>
        <w:t xml:space="preserve"> </w:t>
      </w:r>
    </w:p>
    <w:p w14:paraId="0F9A7AAE" w14:textId="56706EDB" w:rsidR="00C179FE" w:rsidRDefault="00C179FE" w:rsidP="00C179FE">
      <w:pPr>
        <w:rPr>
          <w:sz w:val="28"/>
          <w:szCs w:val="28"/>
        </w:rPr>
      </w:pPr>
      <w:r w:rsidRPr="003B18DF">
        <w:rPr>
          <w:sz w:val="28"/>
          <w:szCs w:val="28"/>
        </w:rPr>
        <w:t xml:space="preserve">Eliade’s conceptualisation </w:t>
      </w:r>
      <w:r>
        <w:rPr>
          <w:sz w:val="28"/>
          <w:szCs w:val="28"/>
        </w:rPr>
        <w:t xml:space="preserve">of a </w:t>
      </w:r>
      <w:proofErr w:type="spellStart"/>
      <w:r>
        <w:rPr>
          <w:sz w:val="28"/>
          <w:szCs w:val="28"/>
        </w:rPr>
        <w:t>hierophany</w:t>
      </w:r>
      <w:proofErr w:type="spellEnd"/>
      <w:r>
        <w:rPr>
          <w:sz w:val="28"/>
          <w:szCs w:val="28"/>
        </w:rPr>
        <w:t xml:space="preserve"> as an </w:t>
      </w:r>
      <w:proofErr w:type="spellStart"/>
      <w:r>
        <w:rPr>
          <w:sz w:val="28"/>
          <w:szCs w:val="28"/>
        </w:rPr>
        <w:t>irruption</w:t>
      </w:r>
      <w:proofErr w:type="spellEnd"/>
      <w:r>
        <w:rPr>
          <w:sz w:val="28"/>
          <w:szCs w:val="28"/>
        </w:rPr>
        <w:t xml:space="preserve"> of the </w:t>
      </w:r>
      <w:r w:rsidRPr="003B18DF">
        <w:rPr>
          <w:sz w:val="28"/>
          <w:szCs w:val="28"/>
        </w:rPr>
        <w:t xml:space="preserve">sacred </w:t>
      </w:r>
      <w:r>
        <w:rPr>
          <w:sz w:val="28"/>
          <w:szCs w:val="28"/>
        </w:rPr>
        <w:t>though non-homogeneous space</w:t>
      </w:r>
      <w:r w:rsidRPr="003B18DF">
        <w:rPr>
          <w:sz w:val="28"/>
          <w:szCs w:val="28"/>
        </w:rPr>
        <w:t xml:space="preserve"> led him to identify this place as a centre, </w:t>
      </w:r>
      <w:r>
        <w:rPr>
          <w:sz w:val="28"/>
          <w:szCs w:val="28"/>
        </w:rPr>
        <w:t>‘</w:t>
      </w:r>
      <w:r w:rsidRPr="003B18DF">
        <w:rPr>
          <w:sz w:val="28"/>
          <w:szCs w:val="28"/>
        </w:rPr>
        <w:t>an axis mundi or central axis for all future orientation</w:t>
      </w:r>
      <w:r>
        <w:rPr>
          <w:sz w:val="28"/>
          <w:szCs w:val="28"/>
        </w:rPr>
        <w:t>….where</w:t>
      </w:r>
      <w:r w:rsidRPr="003B18DF">
        <w:rPr>
          <w:sz w:val="28"/>
          <w:szCs w:val="28"/>
        </w:rPr>
        <w:t xml:space="preserve"> the deepest meanings </w:t>
      </w:r>
      <w:r w:rsidRPr="003B18DF">
        <w:rPr>
          <w:sz w:val="28"/>
          <w:szCs w:val="28"/>
        </w:rPr>
        <w:lastRenderedPageBreak/>
        <w:t>of sacred space are revealed’</w:t>
      </w:r>
      <w:r w:rsidRPr="003B18DF">
        <w:rPr>
          <w:rStyle w:val="FootnoteReference"/>
          <w:sz w:val="28"/>
          <w:szCs w:val="28"/>
        </w:rPr>
        <w:footnoteReference w:id="42"/>
      </w:r>
      <w:r>
        <w:rPr>
          <w:sz w:val="28"/>
          <w:szCs w:val="28"/>
        </w:rPr>
        <w:t xml:space="preserve"> and </w:t>
      </w:r>
      <w:r w:rsidRPr="003B18DF">
        <w:rPr>
          <w:sz w:val="28"/>
          <w:szCs w:val="28"/>
        </w:rPr>
        <w:t>where the ‘passage from one cosmic region to another is made possible.</w:t>
      </w:r>
      <w:r w:rsidRPr="003B18DF">
        <w:rPr>
          <w:rStyle w:val="FootnoteReference"/>
          <w:sz w:val="28"/>
          <w:szCs w:val="28"/>
        </w:rPr>
        <w:footnoteReference w:id="43"/>
      </w:r>
      <w:r w:rsidRPr="003B18DF">
        <w:rPr>
          <w:sz w:val="28"/>
          <w:szCs w:val="28"/>
        </w:rPr>
        <w:t xml:space="preserve"> Orientation is empowered or anchored by an encounter with </w:t>
      </w:r>
      <w:proofErr w:type="spellStart"/>
      <w:r w:rsidRPr="003B18DF">
        <w:rPr>
          <w:sz w:val="28"/>
          <w:szCs w:val="28"/>
        </w:rPr>
        <w:t>hierophany</w:t>
      </w:r>
      <w:proofErr w:type="spellEnd"/>
      <w:r>
        <w:rPr>
          <w:sz w:val="28"/>
          <w:szCs w:val="28"/>
        </w:rPr>
        <w:t xml:space="preserve"> so time as well as space is made sacred at this place</w:t>
      </w:r>
      <w:r w:rsidRPr="003B18DF">
        <w:rPr>
          <w:sz w:val="28"/>
          <w:szCs w:val="28"/>
        </w:rPr>
        <w:t>. However, Jonathan Z. Smith has questioned whether the notion of ‘centre’ has become too narrow and literal, and suggests that the periphery deserves equal attention.</w:t>
      </w:r>
      <w:r w:rsidRPr="003B18DF">
        <w:rPr>
          <w:rStyle w:val="FootnoteReference"/>
          <w:sz w:val="28"/>
          <w:szCs w:val="28"/>
        </w:rPr>
        <w:footnoteReference w:id="44"/>
      </w:r>
      <w:r>
        <w:rPr>
          <w:sz w:val="28"/>
          <w:szCs w:val="28"/>
        </w:rPr>
        <w:t xml:space="preserve"> </w:t>
      </w:r>
      <w:r w:rsidRPr="003B18DF">
        <w:rPr>
          <w:sz w:val="28"/>
          <w:szCs w:val="28"/>
        </w:rPr>
        <w:t>For Durkheim</w:t>
      </w:r>
      <w:r>
        <w:rPr>
          <w:sz w:val="28"/>
          <w:szCs w:val="28"/>
        </w:rPr>
        <w:t xml:space="preserve"> too</w:t>
      </w:r>
      <w:r w:rsidRPr="003B18DF">
        <w:rPr>
          <w:sz w:val="28"/>
          <w:szCs w:val="28"/>
        </w:rPr>
        <w:t xml:space="preserve">  the sacred was not specific to the centre but was inherent in anything and everywhere.</w:t>
      </w:r>
      <w:r w:rsidR="00DA3E27">
        <w:rPr>
          <w:rStyle w:val="FootnoteReference"/>
          <w:sz w:val="28"/>
          <w:szCs w:val="28"/>
        </w:rPr>
        <w:footnoteReference w:id="45"/>
      </w:r>
      <w:r>
        <w:rPr>
          <w:sz w:val="28"/>
          <w:szCs w:val="28"/>
        </w:rPr>
        <w:t xml:space="preserve"> Lane brings together these different views in one of the ‘four axioms’ used to define the features of a sacred space by saying ‘the impulse of a sacred place is both centripetal and centrifugal, local and universal.’</w:t>
      </w:r>
      <w:r w:rsidR="00D668DF">
        <w:rPr>
          <w:rStyle w:val="FootnoteReference"/>
          <w:sz w:val="28"/>
          <w:szCs w:val="28"/>
        </w:rPr>
        <w:footnoteReference w:id="46"/>
      </w:r>
      <w:r>
        <w:rPr>
          <w:sz w:val="28"/>
          <w:szCs w:val="28"/>
        </w:rPr>
        <w:t xml:space="preserve"> </w:t>
      </w:r>
      <w:r w:rsidR="00EA5F80">
        <w:rPr>
          <w:sz w:val="28"/>
          <w:szCs w:val="28"/>
        </w:rPr>
        <w:t xml:space="preserve">Using the work of these theorists, then, </w:t>
      </w:r>
      <w:r w:rsidR="00484A02">
        <w:rPr>
          <w:sz w:val="28"/>
          <w:szCs w:val="28"/>
        </w:rPr>
        <w:t xml:space="preserve">a </w:t>
      </w:r>
      <w:proofErr w:type="spellStart"/>
      <w:r w:rsidR="00484A02">
        <w:rPr>
          <w:sz w:val="28"/>
          <w:szCs w:val="28"/>
        </w:rPr>
        <w:t>hierophany</w:t>
      </w:r>
      <w:proofErr w:type="spellEnd"/>
      <w:r w:rsidR="00484A02">
        <w:rPr>
          <w:sz w:val="28"/>
          <w:szCs w:val="28"/>
        </w:rPr>
        <w:t xml:space="preserve"> can </w:t>
      </w:r>
      <w:r w:rsidR="00804A0C">
        <w:rPr>
          <w:sz w:val="28"/>
          <w:szCs w:val="28"/>
        </w:rPr>
        <w:t>manifest as both an axis mundi in both space and time and also as a liminal or threshold place.</w:t>
      </w:r>
    </w:p>
    <w:p w14:paraId="34612247" w14:textId="4A05BF3F" w:rsidR="00C179FE" w:rsidRDefault="00C179FE" w:rsidP="00C179FE">
      <w:pPr>
        <w:rPr>
          <w:sz w:val="28"/>
          <w:szCs w:val="28"/>
        </w:rPr>
      </w:pPr>
      <w:r w:rsidRPr="00924D91">
        <w:rPr>
          <w:sz w:val="28"/>
          <w:szCs w:val="28"/>
        </w:rPr>
        <w:t>Discussion</w:t>
      </w:r>
    </w:p>
    <w:p w14:paraId="0D6CD90F" w14:textId="77777777" w:rsidR="00C179FE" w:rsidRPr="00927C54" w:rsidRDefault="00C179FE" w:rsidP="00C179FE">
      <w:pPr>
        <w:rPr>
          <w:sz w:val="28"/>
          <w:szCs w:val="28"/>
        </w:rPr>
      </w:pPr>
      <w:r>
        <w:rPr>
          <w:sz w:val="28"/>
          <w:szCs w:val="28"/>
        </w:rPr>
        <w:t>1.</w:t>
      </w:r>
      <w:r w:rsidRPr="00927C54">
        <w:rPr>
          <w:sz w:val="28"/>
          <w:szCs w:val="28"/>
        </w:rPr>
        <w:t>Topography drawing in the sacred/power of place/proper place</w:t>
      </w:r>
    </w:p>
    <w:p w14:paraId="23CFD111" w14:textId="47314831" w:rsidR="00C179FE" w:rsidRDefault="00C179FE" w:rsidP="00C179FE">
      <w:pPr>
        <w:rPr>
          <w:sz w:val="28"/>
          <w:szCs w:val="28"/>
        </w:rPr>
      </w:pPr>
      <w:r>
        <w:rPr>
          <w:sz w:val="28"/>
          <w:szCs w:val="28"/>
        </w:rPr>
        <w:t>I carried out a field trip to Rome in October 2022 to ‘participate’</w:t>
      </w:r>
      <w:r w:rsidR="00912348">
        <w:rPr>
          <w:rStyle w:val="FootnoteReference"/>
          <w:sz w:val="28"/>
          <w:szCs w:val="28"/>
        </w:rPr>
        <w:footnoteReference w:id="47"/>
      </w:r>
      <w:r>
        <w:rPr>
          <w:sz w:val="28"/>
          <w:szCs w:val="28"/>
        </w:rPr>
        <w:t xml:space="preserve"> in the sacred landscape with the hope of starting up a conversation with it. I have been to Rome several times before and knew I should focus on the area round the Palatine and Capitoline Hills where the most ancient sites were situated. After getting a ‘feel’ for the topography, I descended down into the Forum area.</w:t>
      </w:r>
    </w:p>
    <w:p w14:paraId="769450FD" w14:textId="77777777" w:rsidR="00C179FE" w:rsidRDefault="00C179FE" w:rsidP="00C179FE">
      <w:pPr>
        <w:keepNext/>
      </w:pPr>
      <w:r>
        <w:rPr>
          <w:noProof/>
        </w:rPr>
        <w:lastRenderedPageBreak/>
        <w:drawing>
          <wp:inline distT="0" distB="0" distL="0" distR="0" wp14:anchorId="2AF7B67E" wp14:editId="7C20D4D0">
            <wp:extent cx="4630271" cy="2953810"/>
            <wp:effectExtent l="0" t="0" r="0" b="0"/>
            <wp:docPr id="14" name="Picture 14"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97696" cy="3060616"/>
                    </a:xfrm>
                    <a:prstGeom prst="rect">
                      <a:avLst/>
                    </a:prstGeom>
                    <a:noFill/>
                    <a:ln>
                      <a:noFill/>
                    </a:ln>
                  </pic:spPr>
                </pic:pic>
              </a:graphicData>
            </a:graphic>
          </wp:inline>
        </w:drawing>
      </w:r>
    </w:p>
    <w:p w14:paraId="32F3F59E" w14:textId="2ED0A0C1" w:rsidR="00C179FE" w:rsidRDefault="00C179FE" w:rsidP="00C179FE">
      <w:pPr>
        <w:pStyle w:val="Caption"/>
        <w:rPr>
          <w:sz w:val="28"/>
          <w:szCs w:val="28"/>
        </w:rPr>
      </w:pPr>
      <w:r>
        <w:t xml:space="preserve">Figure </w:t>
      </w:r>
      <w:r w:rsidR="00D430D7">
        <w:fldChar w:fldCharType="begin"/>
      </w:r>
      <w:r w:rsidR="00D430D7">
        <w:instrText xml:space="preserve"> SEQ Figure \* ARABIC </w:instrText>
      </w:r>
      <w:r w:rsidR="00D430D7">
        <w:fldChar w:fldCharType="separate"/>
      </w:r>
      <w:r w:rsidR="00884F87">
        <w:rPr>
          <w:noProof/>
        </w:rPr>
        <w:t>4</w:t>
      </w:r>
      <w:r w:rsidR="00D430D7">
        <w:rPr>
          <w:noProof/>
        </w:rPr>
        <w:fldChar w:fldCharType="end"/>
      </w:r>
      <w:r>
        <w:t>: Location of the Lapis Niger in the landscape of ancient Rome. Note the Tiber on the far left, the Palatine Hill bottom right and the Capitoline Hill top left.</w:t>
      </w:r>
    </w:p>
    <w:p w14:paraId="5422840A" w14:textId="49861974" w:rsidR="00C179FE" w:rsidRDefault="00C179FE" w:rsidP="00C179FE">
      <w:pPr>
        <w:rPr>
          <w:sz w:val="28"/>
          <w:szCs w:val="28"/>
        </w:rPr>
      </w:pPr>
      <w:r>
        <w:rPr>
          <w:sz w:val="28"/>
          <w:szCs w:val="28"/>
        </w:rPr>
        <w:t xml:space="preserve">Along with many others, I walked the Via Sacra and headed towards the Capitoline Hill, walking straight past the Lapis Niger, not stopping to look the forlorn looking area under tarpaulin blocked off from entry and squeezed right up against the Arch of Severus. It was my son, determined to fine the ruins of the ancient Rostra located in the </w:t>
      </w:r>
      <w:proofErr w:type="spellStart"/>
      <w:r>
        <w:rPr>
          <w:sz w:val="28"/>
          <w:szCs w:val="28"/>
        </w:rPr>
        <w:t>Comitium</w:t>
      </w:r>
      <w:proofErr w:type="spellEnd"/>
      <w:r>
        <w:rPr>
          <w:sz w:val="28"/>
          <w:szCs w:val="28"/>
        </w:rPr>
        <w:t xml:space="preserve"> area where Cicero had spoken, who first say it and his sense of excitement rooted me to the spot and I stopped to consider the site in more detail. As Lane wrote, </w:t>
      </w:r>
      <w:r w:rsidR="00586ACB">
        <w:rPr>
          <w:sz w:val="28"/>
          <w:szCs w:val="28"/>
        </w:rPr>
        <w:t>‘a</w:t>
      </w:r>
      <w:r>
        <w:rPr>
          <w:sz w:val="28"/>
          <w:szCs w:val="28"/>
        </w:rPr>
        <w:t xml:space="preserve"> sacred place can be trod upon without being entered,</w:t>
      </w:r>
      <w:r w:rsidR="007F4322">
        <w:rPr>
          <w:rStyle w:val="FootnoteReference"/>
          <w:sz w:val="28"/>
          <w:szCs w:val="28"/>
        </w:rPr>
        <w:footnoteReference w:id="48"/>
      </w:r>
      <w:r>
        <w:rPr>
          <w:sz w:val="28"/>
          <w:szCs w:val="28"/>
        </w:rPr>
        <w:t xml:space="preserve"> and this place was certainly veiled, hiding in plain sight from the majority of visitors to the Forum, including myself</w:t>
      </w:r>
      <w:r w:rsidR="00AF0712">
        <w:rPr>
          <w:sz w:val="28"/>
          <w:szCs w:val="28"/>
        </w:rPr>
        <w:t>.</w:t>
      </w:r>
      <w:r>
        <w:rPr>
          <w:sz w:val="28"/>
          <w:szCs w:val="28"/>
        </w:rPr>
        <w:t xml:space="preserve"> There was something about the ‘</w:t>
      </w:r>
      <w:proofErr w:type="spellStart"/>
      <w:r>
        <w:rPr>
          <w:sz w:val="28"/>
          <w:szCs w:val="28"/>
        </w:rPr>
        <w:t>for</w:t>
      </w:r>
      <w:r w:rsidR="00A703E2">
        <w:rPr>
          <w:sz w:val="28"/>
          <w:szCs w:val="28"/>
        </w:rPr>
        <w:t>lorness</w:t>
      </w:r>
      <w:proofErr w:type="spellEnd"/>
      <w:r>
        <w:rPr>
          <w:sz w:val="28"/>
          <w:szCs w:val="28"/>
        </w:rPr>
        <w:t>’ of this site that began to attract me – it wasn’t even mentioned in my guide book – and as I observed the site over the next few days, I noticed that most people passed it by, or else glanced at the barrier blocking its entry with a measure of frustration. According to Lane, a sacred sight is not chosen, it chooses, but what were the mechanisms to gain entry here?</w:t>
      </w:r>
      <w:r w:rsidR="007F4322">
        <w:rPr>
          <w:rStyle w:val="FootnoteReference"/>
          <w:sz w:val="28"/>
          <w:szCs w:val="28"/>
        </w:rPr>
        <w:footnoteReference w:id="49"/>
      </w:r>
    </w:p>
    <w:p w14:paraId="0B70B5B5" w14:textId="7660D255" w:rsidR="006C5163" w:rsidRDefault="00C179FE" w:rsidP="006C5163">
      <w:pPr>
        <w:keepNext/>
      </w:pPr>
      <w:r>
        <w:rPr>
          <w:noProof/>
        </w:rPr>
        <w:lastRenderedPageBreak/>
        <w:drawing>
          <wp:inline distT="0" distB="0" distL="0" distR="0" wp14:anchorId="129135FD" wp14:editId="7686F851">
            <wp:extent cx="1860176" cy="1395235"/>
            <wp:effectExtent l="0" t="0" r="6985" b="0"/>
            <wp:docPr id="10" name="Picture 10" descr="A body of water with buildings and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ody of water with buildings and trees around it&#10;&#10;Description automatically generated with low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1887364" cy="1415627"/>
                    </a:xfrm>
                    <a:prstGeom prst="rect">
                      <a:avLst/>
                    </a:prstGeom>
                    <a:noFill/>
                    <a:ln>
                      <a:noFill/>
                    </a:ln>
                  </pic:spPr>
                </pic:pic>
              </a:graphicData>
            </a:graphic>
          </wp:inline>
        </w:drawing>
      </w:r>
      <w:r w:rsidR="0088791B">
        <w:t xml:space="preserve">         </w:t>
      </w:r>
      <w:r w:rsidR="0088791B">
        <w:rPr>
          <w:noProof/>
        </w:rPr>
        <w:drawing>
          <wp:inline distT="0" distB="0" distL="0" distR="0" wp14:anchorId="7B720A3A" wp14:editId="60FF3CF1">
            <wp:extent cx="1734671" cy="1301100"/>
            <wp:effectExtent l="0" t="0" r="0" b="0"/>
            <wp:docPr id="9" name="Picture 9"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a:off x="0" y="0"/>
                      <a:ext cx="1763567" cy="1322773"/>
                    </a:xfrm>
                    <a:prstGeom prst="rect">
                      <a:avLst/>
                    </a:prstGeom>
                    <a:noFill/>
                    <a:ln>
                      <a:noFill/>
                    </a:ln>
                  </pic:spPr>
                </pic:pic>
              </a:graphicData>
            </a:graphic>
          </wp:inline>
        </w:drawing>
      </w:r>
    </w:p>
    <w:p w14:paraId="7DF7A4EF" w14:textId="237AC0F6" w:rsidR="006C5163" w:rsidRDefault="006C5163" w:rsidP="006C5163">
      <w:pPr>
        <w:pStyle w:val="Caption"/>
      </w:pPr>
      <w:r>
        <w:t xml:space="preserve">Figure </w:t>
      </w:r>
      <w:r w:rsidR="00D430D7">
        <w:fldChar w:fldCharType="begin"/>
      </w:r>
      <w:r w:rsidR="00D430D7">
        <w:instrText xml:space="preserve"> SEQ Figure \* ARABIC </w:instrText>
      </w:r>
      <w:r w:rsidR="00D430D7">
        <w:fldChar w:fldCharType="separate"/>
      </w:r>
      <w:r w:rsidR="00884F87">
        <w:rPr>
          <w:noProof/>
        </w:rPr>
        <w:t>5</w:t>
      </w:r>
      <w:r w:rsidR="00D430D7">
        <w:rPr>
          <w:noProof/>
        </w:rPr>
        <w:fldChar w:fldCharType="end"/>
      </w:r>
      <w:r w:rsidR="00642B4B">
        <w:t>a</w:t>
      </w:r>
      <w:r>
        <w:t xml:space="preserve"> and </w:t>
      </w:r>
      <w:r w:rsidR="00642B4B">
        <w:t>5b</w:t>
      </w:r>
      <w:r>
        <w:t>: The veiled Lapis Niger</w:t>
      </w:r>
    </w:p>
    <w:p w14:paraId="1AA263E5" w14:textId="64EBDF04" w:rsidR="00C179FE" w:rsidRPr="0088791B" w:rsidRDefault="00C179FE" w:rsidP="00C179FE">
      <w:pPr>
        <w:rPr>
          <w:sz w:val="28"/>
          <w:szCs w:val="28"/>
        </w:rPr>
      </w:pPr>
      <w:r>
        <w:rPr>
          <w:sz w:val="28"/>
          <w:szCs w:val="28"/>
        </w:rPr>
        <w:t xml:space="preserve">  </w:t>
      </w:r>
      <w:r w:rsidR="0015023F">
        <w:rPr>
          <w:sz w:val="28"/>
          <w:szCs w:val="28"/>
        </w:rPr>
        <w:t>The ar</w:t>
      </w:r>
      <w:r>
        <w:rPr>
          <w:sz w:val="28"/>
          <w:szCs w:val="28"/>
        </w:rPr>
        <w:t>chaeologists</w:t>
      </w:r>
      <w:r w:rsidR="0015023F">
        <w:rPr>
          <w:sz w:val="28"/>
          <w:szCs w:val="28"/>
        </w:rPr>
        <w:t xml:space="preserve"> and </w:t>
      </w:r>
      <w:r>
        <w:rPr>
          <w:sz w:val="28"/>
          <w:szCs w:val="28"/>
        </w:rPr>
        <w:t xml:space="preserve">geologists who had </w:t>
      </w:r>
      <w:r w:rsidR="0015023F">
        <w:rPr>
          <w:sz w:val="28"/>
          <w:szCs w:val="28"/>
        </w:rPr>
        <w:t xml:space="preserve">privileged </w:t>
      </w:r>
      <w:r>
        <w:rPr>
          <w:sz w:val="28"/>
          <w:szCs w:val="28"/>
        </w:rPr>
        <w:t xml:space="preserve">access to the site described it as a </w:t>
      </w:r>
      <w:r w:rsidRPr="00692F2D">
        <w:rPr>
          <w:i/>
          <w:iCs/>
          <w:sz w:val="28"/>
          <w:szCs w:val="28"/>
        </w:rPr>
        <w:t xml:space="preserve">locus </w:t>
      </w:r>
      <w:proofErr w:type="spellStart"/>
      <w:r w:rsidRPr="00692F2D">
        <w:rPr>
          <w:i/>
          <w:iCs/>
          <w:sz w:val="28"/>
          <w:szCs w:val="28"/>
        </w:rPr>
        <w:t>religiousos</w:t>
      </w:r>
      <w:proofErr w:type="spellEnd"/>
      <w:r>
        <w:rPr>
          <w:sz w:val="28"/>
          <w:szCs w:val="28"/>
        </w:rPr>
        <w:t xml:space="preserve">, </w:t>
      </w:r>
      <w:r w:rsidR="00D4660D">
        <w:rPr>
          <w:sz w:val="28"/>
          <w:szCs w:val="28"/>
        </w:rPr>
        <w:t>and a</w:t>
      </w:r>
      <w:r w:rsidR="00692F2D">
        <w:rPr>
          <w:sz w:val="28"/>
          <w:szCs w:val="28"/>
        </w:rPr>
        <w:t xml:space="preserve"> </w:t>
      </w:r>
      <w:r w:rsidR="00DB67A6">
        <w:rPr>
          <w:sz w:val="28"/>
          <w:szCs w:val="28"/>
        </w:rPr>
        <w:t>‘</w:t>
      </w:r>
      <w:r w:rsidR="00692F2D">
        <w:rPr>
          <w:sz w:val="28"/>
          <w:szCs w:val="28"/>
        </w:rPr>
        <w:t>location of</w:t>
      </w:r>
      <w:r w:rsidR="00D4660D">
        <w:rPr>
          <w:sz w:val="28"/>
          <w:szCs w:val="28"/>
        </w:rPr>
        <w:t xml:space="preserve"> ceremonial </w:t>
      </w:r>
      <w:r w:rsidR="00DB67A6">
        <w:rPr>
          <w:sz w:val="28"/>
          <w:szCs w:val="28"/>
        </w:rPr>
        <w:t xml:space="preserve">significance,’ yet the work on </w:t>
      </w:r>
      <w:r w:rsidR="00DB67A6" w:rsidRPr="00C15491">
        <w:rPr>
          <w:sz w:val="28"/>
          <w:szCs w:val="28"/>
        </w:rPr>
        <w:t xml:space="preserve">the site </w:t>
      </w:r>
      <w:r w:rsidRPr="00C15491">
        <w:rPr>
          <w:sz w:val="28"/>
          <w:szCs w:val="28"/>
        </w:rPr>
        <w:t xml:space="preserve">remains potted and incomplete, with both </w:t>
      </w:r>
      <w:proofErr w:type="spellStart"/>
      <w:r w:rsidRPr="00C15491">
        <w:rPr>
          <w:sz w:val="28"/>
          <w:szCs w:val="28"/>
        </w:rPr>
        <w:t>Boni</w:t>
      </w:r>
      <w:proofErr w:type="spellEnd"/>
      <w:r w:rsidRPr="00C15491">
        <w:rPr>
          <w:sz w:val="28"/>
          <w:szCs w:val="28"/>
        </w:rPr>
        <w:t xml:space="preserve"> (1899) and Romanelli (1950s) delaying and not completing publication of their findings.</w:t>
      </w:r>
      <w:r w:rsidR="00BD14DF" w:rsidRPr="00C15491">
        <w:rPr>
          <w:rStyle w:val="FootnoteReference"/>
          <w:sz w:val="28"/>
          <w:szCs w:val="28"/>
        </w:rPr>
        <w:footnoteReference w:id="50"/>
      </w:r>
      <w:r w:rsidRPr="00C15491">
        <w:rPr>
          <w:sz w:val="28"/>
          <w:szCs w:val="28"/>
        </w:rPr>
        <w:t xml:space="preserve"> In 2008, rain had washed away the old wooden covering used to protect it</w:t>
      </w:r>
      <w:r w:rsidR="00206314" w:rsidRPr="00C15491">
        <w:rPr>
          <w:sz w:val="28"/>
          <w:szCs w:val="28"/>
        </w:rPr>
        <w:t xml:space="preserve"> and revealing it for </w:t>
      </w:r>
      <w:r w:rsidR="00E70703" w:rsidRPr="00C15491">
        <w:rPr>
          <w:sz w:val="28"/>
          <w:szCs w:val="28"/>
        </w:rPr>
        <w:t>the first time, but</w:t>
      </w:r>
      <w:r w:rsidRPr="00C15491">
        <w:rPr>
          <w:sz w:val="28"/>
          <w:szCs w:val="28"/>
        </w:rPr>
        <w:t xml:space="preserve"> the current ‘restoration’ has been ongoing for over 10 years </w:t>
      </w:r>
      <w:r w:rsidR="00E70703" w:rsidRPr="00C15491">
        <w:rPr>
          <w:sz w:val="28"/>
          <w:szCs w:val="28"/>
        </w:rPr>
        <w:t>and entry barred</w:t>
      </w:r>
      <w:r w:rsidR="00337A4A" w:rsidRPr="00C15491">
        <w:rPr>
          <w:sz w:val="28"/>
          <w:szCs w:val="28"/>
        </w:rPr>
        <w:t>.</w:t>
      </w:r>
      <w:r w:rsidR="00D36F66" w:rsidRPr="00C15491">
        <w:rPr>
          <w:rStyle w:val="FootnoteReference"/>
          <w:sz w:val="28"/>
          <w:szCs w:val="28"/>
        </w:rPr>
        <w:footnoteReference w:id="51"/>
      </w:r>
      <w:r w:rsidRPr="00C15491">
        <w:rPr>
          <w:sz w:val="28"/>
          <w:szCs w:val="28"/>
        </w:rPr>
        <w:t xml:space="preserve"> </w:t>
      </w:r>
      <w:r w:rsidR="00B67591" w:rsidRPr="00C15491">
        <w:rPr>
          <w:sz w:val="28"/>
          <w:szCs w:val="28"/>
        </w:rPr>
        <w:t>Not only was this site veiled, it also had an elemental feel: it had been s</w:t>
      </w:r>
      <w:r w:rsidRPr="00C15491">
        <w:rPr>
          <w:color w:val="333333"/>
          <w:sz w:val="28"/>
          <w:szCs w:val="28"/>
          <w:shd w:val="clear" w:color="auto" w:fill="FFFFFF"/>
        </w:rPr>
        <w:t>anctified by the water of the Tiber, protected by flooding (2008) and both defiled and purified by fire in its own history</w:t>
      </w:r>
      <w:r w:rsidR="00601CC0" w:rsidRPr="00C15491">
        <w:rPr>
          <w:color w:val="333333"/>
          <w:sz w:val="28"/>
          <w:szCs w:val="28"/>
          <w:shd w:val="clear" w:color="auto" w:fill="FFFFFF"/>
        </w:rPr>
        <w:t xml:space="preserve"> as previously descr</w:t>
      </w:r>
      <w:r w:rsidR="00AF0712" w:rsidRPr="00C15491">
        <w:rPr>
          <w:color w:val="333333"/>
          <w:sz w:val="28"/>
          <w:szCs w:val="28"/>
          <w:shd w:val="clear" w:color="auto" w:fill="FFFFFF"/>
        </w:rPr>
        <w:t>ibed</w:t>
      </w:r>
      <w:r w:rsidRPr="00C15491">
        <w:rPr>
          <w:color w:val="333333"/>
          <w:sz w:val="28"/>
          <w:szCs w:val="28"/>
          <w:shd w:val="clear" w:color="auto" w:fill="FFFFFF"/>
        </w:rPr>
        <w:t>. As Aristotle had written, the elements (earth, air, fire, water) move in accordance with their own nature, to where they want to be, giving a place potency.</w:t>
      </w:r>
      <w:r w:rsidR="002A4139" w:rsidRPr="00C15491">
        <w:rPr>
          <w:rStyle w:val="FootnoteReference"/>
          <w:color w:val="333333"/>
          <w:sz w:val="28"/>
          <w:szCs w:val="28"/>
          <w:shd w:val="clear" w:color="auto" w:fill="FFFFFF"/>
        </w:rPr>
        <w:footnoteReference w:id="52"/>
      </w:r>
      <w:r w:rsidR="0033009E" w:rsidRPr="00C15491">
        <w:rPr>
          <w:color w:val="333333"/>
          <w:sz w:val="28"/>
          <w:szCs w:val="28"/>
          <w:shd w:val="clear" w:color="auto" w:fill="FFFFFF"/>
        </w:rPr>
        <w:t xml:space="preserve"> </w:t>
      </w:r>
      <w:r w:rsidR="003C0296" w:rsidRPr="00C15491">
        <w:rPr>
          <w:color w:val="333333"/>
          <w:sz w:val="28"/>
          <w:szCs w:val="28"/>
          <w:shd w:val="clear" w:color="auto" w:fill="FFFFFF"/>
        </w:rPr>
        <w:t xml:space="preserve">Here the elements were ‘in their proper place,’ and </w:t>
      </w:r>
      <w:r w:rsidR="00052B42" w:rsidRPr="00C15491">
        <w:rPr>
          <w:color w:val="333333"/>
          <w:sz w:val="28"/>
          <w:szCs w:val="28"/>
          <w:shd w:val="clear" w:color="auto" w:fill="FFFFFF"/>
        </w:rPr>
        <w:t xml:space="preserve">as the only underground site in the forum, had a </w:t>
      </w:r>
      <w:r w:rsidRPr="00C15491">
        <w:rPr>
          <w:color w:val="333333"/>
          <w:sz w:val="28"/>
          <w:szCs w:val="28"/>
          <w:shd w:val="clear" w:color="auto" w:fill="FFFFFF"/>
        </w:rPr>
        <w:t xml:space="preserve">naturally </w:t>
      </w:r>
      <w:proofErr w:type="spellStart"/>
      <w:r w:rsidRPr="00C15491">
        <w:rPr>
          <w:color w:val="333333"/>
          <w:sz w:val="28"/>
          <w:szCs w:val="28"/>
          <w:shd w:val="clear" w:color="auto" w:fill="FFFFFF"/>
        </w:rPr>
        <w:t>chtonic</w:t>
      </w:r>
      <w:proofErr w:type="spellEnd"/>
      <w:r w:rsidRPr="00C15491">
        <w:rPr>
          <w:color w:val="333333"/>
          <w:sz w:val="28"/>
          <w:szCs w:val="28"/>
          <w:shd w:val="clear" w:color="auto" w:fill="FFFFFF"/>
        </w:rPr>
        <w:t xml:space="preserve"> feel</w:t>
      </w:r>
      <w:r w:rsidR="00EA4D4F" w:rsidRPr="00C15491">
        <w:rPr>
          <w:color w:val="333333"/>
          <w:sz w:val="28"/>
          <w:szCs w:val="28"/>
          <w:shd w:val="clear" w:color="auto" w:fill="FFFFFF"/>
        </w:rPr>
        <w:t>.</w:t>
      </w:r>
    </w:p>
    <w:p w14:paraId="62DF016F" w14:textId="2C22E0E6" w:rsidR="00C179FE" w:rsidRPr="0052457D" w:rsidRDefault="00C179FE" w:rsidP="00C179FE">
      <w:pPr>
        <w:rPr>
          <w:rFonts w:cstheme="minorHAnsi"/>
          <w:sz w:val="28"/>
          <w:szCs w:val="28"/>
        </w:rPr>
      </w:pPr>
      <w:r w:rsidRPr="00C15491">
        <w:rPr>
          <w:color w:val="333333"/>
          <w:sz w:val="28"/>
          <w:szCs w:val="28"/>
          <w:shd w:val="clear" w:color="auto" w:fill="FFFFFF"/>
        </w:rPr>
        <w:t xml:space="preserve">But what else has been drawn to this place? What perspective would allow me to enter it anew?’ </w:t>
      </w:r>
      <w:r w:rsidR="002A4139" w:rsidRPr="00C15491">
        <w:rPr>
          <w:rStyle w:val="FootnoteReference"/>
          <w:color w:val="333333"/>
          <w:sz w:val="28"/>
          <w:szCs w:val="28"/>
          <w:shd w:val="clear" w:color="auto" w:fill="FFFFFF"/>
        </w:rPr>
        <w:footnoteReference w:id="53"/>
      </w:r>
      <w:r w:rsidR="009079BB" w:rsidRPr="00C15491">
        <w:rPr>
          <w:color w:val="333333"/>
          <w:sz w:val="28"/>
          <w:szCs w:val="28"/>
          <w:shd w:val="clear" w:color="auto" w:fill="FFFFFF"/>
        </w:rPr>
        <w:t xml:space="preserve"> I turned to myth and legend for another layer of entry</w:t>
      </w:r>
      <w:r w:rsidR="00A87568" w:rsidRPr="00C15491">
        <w:rPr>
          <w:color w:val="333333"/>
          <w:sz w:val="28"/>
          <w:szCs w:val="28"/>
          <w:shd w:val="clear" w:color="auto" w:fill="FFFFFF"/>
        </w:rPr>
        <w:t xml:space="preserve"> and found that the site was intertwined with </w:t>
      </w:r>
      <w:r w:rsidR="00957594" w:rsidRPr="00C15491">
        <w:rPr>
          <w:color w:val="333333"/>
          <w:sz w:val="28"/>
          <w:szCs w:val="28"/>
          <w:shd w:val="clear" w:color="auto" w:fill="FFFFFF"/>
        </w:rPr>
        <w:t>the foundation myth of Rome by Romulus himself.</w:t>
      </w:r>
      <w:r w:rsidR="00446E85" w:rsidRPr="00C15491">
        <w:rPr>
          <w:sz w:val="28"/>
          <w:szCs w:val="28"/>
        </w:rPr>
        <w:t xml:space="preserve"> According to legend, </w:t>
      </w:r>
      <w:r w:rsidR="002B6067">
        <w:rPr>
          <w:sz w:val="28"/>
          <w:szCs w:val="28"/>
        </w:rPr>
        <w:t xml:space="preserve">the valley of the Forum became incorporated into the </w:t>
      </w:r>
      <w:r w:rsidR="00865104">
        <w:rPr>
          <w:sz w:val="28"/>
          <w:szCs w:val="28"/>
        </w:rPr>
        <w:t xml:space="preserve">city of Rome with the </w:t>
      </w:r>
      <w:r w:rsidRPr="00C15491">
        <w:rPr>
          <w:sz w:val="28"/>
          <w:szCs w:val="28"/>
        </w:rPr>
        <w:t>historical conquest of the Etruscan/Sabine tribe of the Quirinal. Mythologically, this event was</w:t>
      </w:r>
      <w:r>
        <w:rPr>
          <w:sz w:val="28"/>
          <w:szCs w:val="28"/>
        </w:rPr>
        <w:t xml:space="preserve"> intertwined with the ‘rape of the Sabines’ by Romulus</w:t>
      </w:r>
      <w:r w:rsidR="00F051CA">
        <w:rPr>
          <w:sz w:val="28"/>
          <w:szCs w:val="28"/>
        </w:rPr>
        <w:t xml:space="preserve">’s me, resulting in further battle, </w:t>
      </w:r>
      <w:r w:rsidR="006D469C">
        <w:rPr>
          <w:sz w:val="28"/>
          <w:szCs w:val="28"/>
        </w:rPr>
        <w:t xml:space="preserve">but when the </w:t>
      </w:r>
      <w:r w:rsidRPr="0052457D">
        <w:rPr>
          <w:rFonts w:cstheme="minorHAnsi"/>
          <w:sz w:val="28"/>
          <w:szCs w:val="28"/>
        </w:rPr>
        <w:t>adversaries were reconciled through the intervention of the Sabine women, the two kings made peace at the "meeting place" (</w:t>
      </w:r>
      <w:r>
        <w:rPr>
          <w:rFonts w:cstheme="minorHAnsi"/>
          <w:sz w:val="28"/>
          <w:szCs w:val="28"/>
        </w:rPr>
        <w:t>C</w:t>
      </w:r>
      <w:r w:rsidRPr="0052457D">
        <w:rPr>
          <w:rStyle w:val="latin"/>
          <w:rFonts w:cstheme="minorHAnsi"/>
          <w:sz w:val="28"/>
          <w:szCs w:val="28"/>
          <w:lang w:val="la-Latn"/>
        </w:rPr>
        <w:t>omitium</w:t>
      </w:r>
      <w:r w:rsidRPr="0052457D">
        <w:rPr>
          <w:rFonts w:cstheme="minorHAnsi"/>
          <w:sz w:val="28"/>
          <w:szCs w:val="28"/>
        </w:rPr>
        <w:t>) under the Capitoline Hill.</w:t>
      </w:r>
      <w:r w:rsidR="009B72E8">
        <w:rPr>
          <w:rStyle w:val="FootnoteReference"/>
          <w:rFonts w:cstheme="minorHAnsi"/>
          <w:sz w:val="28"/>
          <w:szCs w:val="28"/>
        </w:rPr>
        <w:footnoteReference w:id="54"/>
      </w:r>
      <w:r w:rsidR="006D469C">
        <w:rPr>
          <w:rFonts w:cstheme="minorHAnsi"/>
          <w:sz w:val="28"/>
          <w:szCs w:val="28"/>
        </w:rPr>
        <w:t xml:space="preserve"> </w:t>
      </w:r>
      <w:r w:rsidRPr="0052457D">
        <w:rPr>
          <w:rFonts w:cstheme="minorHAnsi"/>
          <w:sz w:val="28"/>
          <w:szCs w:val="28"/>
        </w:rPr>
        <w:t xml:space="preserve">Plutarch </w:t>
      </w:r>
      <w:r w:rsidR="00E403F0">
        <w:rPr>
          <w:rFonts w:cstheme="minorHAnsi"/>
          <w:sz w:val="28"/>
          <w:szCs w:val="28"/>
        </w:rPr>
        <w:t>elaborates by</w:t>
      </w:r>
      <w:r w:rsidRPr="0052457D">
        <w:rPr>
          <w:rFonts w:cstheme="minorHAnsi"/>
          <w:sz w:val="28"/>
          <w:szCs w:val="28"/>
        </w:rPr>
        <w:t xml:space="preserve"> </w:t>
      </w:r>
      <w:r w:rsidR="006B58B9">
        <w:rPr>
          <w:rFonts w:cstheme="minorHAnsi"/>
          <w:sz w:val="28"/>
          <w:szCs w:val="28"/>
        </w:rPr>
        <w:t>ascribing</w:t>
      </w:r>
      <w:r w:rsidRPr="0052457D">
        <w:rPr>
          <w:rFonts w:cstheme="minorHAnsi"/>
          <w:sz w:val="28"/>
          <w:szCs w:val="28"/>
        </w:rPr>
        <w:t xml:space="preserve"> a </w:t>
      </w:r>
      <w:r w:rsidR="006B58B9">
        <w:rPr>
          <w:rFonts w:cstheme="minorHAnsi"/>
          <w:sz w:val="28"/>
          <w:szCs w:val="28"/>
        </w:rPr>
        <w:t xml:space="preserve">consecration of the </w:t>
      </w:r>
      <w:r w:rsidR="008C33D4">
        <w:rPr>
          <w:rFonts w:cstheme="minorHAnsi"/>
          <w:sz w:val="28"/>
          <w:szCs w:val="28"/>
        </w:rPr>
        <w:t>site according to principles learnt from the Etruscans:</w:t>
      </w:r>
    </w:p>
    <w:p w14:paraId="2046F6D6" w14:textId="6B5BFDF7" w:rsidR="00C179FE" w:rsidRDefault="00C179FE" w:rsidP="00C179FE">
      <w:pPr>
        <w:rPr>
          <w:rFonts w:cstheme="minorHAnsi"/>
          <w:sz w:val="28"/>
          <w:szCs w:val="28"/>
        </w:rPr>
      </w:pPr>
      <w:r w:rsidRPr="0052457D">
        <w:rPr>
          <w:rFonts w:cstheme="minorHAnsi"/>
          <w:sz w:val="28"/>
          <w:szCs w:val="28"/>
        </w:rPr>
        <w:lastRenderedPageBreak/>
        <w:t xml:space="preserve"> digging a circular trench around what is now the </w:t>
      </w:r>
      <w:proofErr w:type="spellStart"/>
      <w:r w:rsidRPr="0052457D">
        <w:rPr>
          <w:rFonts w:cstheme="minorHAnsi"/>
          <w:sz w:val="28"/>
          <w:szCs w:val="28"/>
        </w:rPr>
        <w:t>Comitium</w:t>
      </w:r>
      <w:proofErr w:type="spellEnd"/>
      <w:r w:rsidRPr="0052457D">
        <w:rPr>
          <w:rFonts w:cstheme="minorHAnsi"/>
          <w:sz w:val="28"/>
          <w:szCs w:val="28"/>
        </w:rPr>
        <w:t xml:space="preserve"> in which were deposited first fruits of all things the use of which was sanctioned by</w:t>
      </w:r>
      <w:r>
        <w:rPr>
          <w:rFonts w:cstheme="minorHAnsi"/>
          <w:sz w:val="28"/>
          <w:szCs w:val="28"/>
        </w:rPr>
        <w:t xml:space="preserve"> </w:t>
      </w:r>
      <w:r w:rsidRPr="0052457D">
        <w:rPr>
          <w:rFonts w:cstheme="minorHAnsi"/>
          <w:sz w:val="28"/>
          <w:szCs w:val="28"/>
        </w:rPr>
        <w:t>custom as good and by nature as necessary… men brought a small portion of the soil of his native land and these were cast in with the first fruits and mingled with them….they called this trench as they do the heavens by the name of mundus, then taking this as the centre, they marked out the city in a circle round it. XI.</w:t>
      </w:r>
      <w:r w:rsidR="009B72E8">
        <w:rPr>
          <w:rStyle w:val="FootnoteReference"/>
          <w:rFonts w:cstheme="minorHAnsi"/>
          <w:sz w:val="28"/>
          <w:szCs w:val="28"/>
        </w:rPr>
        <w:footnoteReference w:id="55"/>
      </w:r>
    </w:p>
    <w:p w14:paraId="0C3DEE26" w14:textId="233FD9D1" w:rsidR="00FC4688" w:rsidRDefault="00C179FE" w:rsidP="00370750">
      <w:pPr>
        <w:rPr>
          <w:sz w:val="28"/>
          <w:szCs w:val="28"/>
        </w:rPr>
      </w:pPr>
      <w:r>
        <w:rPr>
          <w:rFonts w:cstheme="minorHAnsi"/>
          <w:sz w:val="28"/>
          <w:szCs w:val="28"/>
        </w:rPr>
        <w:t>Th</w:t>
      </w:r>
      <w:r w:rsidR="00A7750E">
        <w:rPr>
          <w:rFonts w:cstheme="minorHAnsi"/>
          <w:sz w:val="28"/>
          <w:szCs w:val="28"/>
        </w:rPr>
        <w:t>e Lapis Niger</w:t>
      </w:r>
      <w:r w:rsidR="001559F4">
        <w:rPr>
          <w:rFonts w:cstheme="minorHAnsi"/>
          <w:sz w:val="28"/>
          <w:szCs w:val="28"/>
        </w:rPr>
        <w:t xml:space="preserve">, in the centre of the </w:t>
      </w:r>
      <w:proofErr w:type="spellStart"/>
      <w:r w:rsidR="001559F4">
        <w:rPr>
          <w:rFonts w:cstheme="minorHAnsi"/>
          <w:sz w:val="28"/>
          <w:szCs w:val="28"/>
        </w:rPr>
        <w:t>Comitium</w:t>
      </w:r>
      <w:proofErr w:type="spellEnd"/>
      <w:r w:rsidR="001559F4">
        <w:rPr>
          <w:rFonts w:cstheme="minorHAnsi"/>
          <w:sz w:val="28"/>
          <w:szCs w:val="28"/>
        </w:rPr>
        <w:t xml:space="preserve"> area,</w:t>
      </w:r>
      <w:r w:rsidR="00A7750E">
        <w:rPr>
          <w:rFonts w:cstheme="minorHAnsi"/>
          <w:sz w:val="28"/>
          <w:szCs w:val="28"/>
        </w:rPr>
        <w:t xml:space="preserve"> can then be properly defined as a place of origin, </w:t>
      </w:r>
      <w:r>
        <w:rPr>
          <w:rFonts w:cstheme="minorHAnsi"/>
          <w:sz w:val="28"/>
          <w:szCs w:val="28"/>
        </w:rPr>
        <w:t>as per Eliade, an axis mundi,</w:t>
      </w:r>
      <w:r w:rsidR="006D1725">
        <w:rPr>
          <w:rFonts w:cstheme="minorHAnsi"/>
          <w:sz w:val="28"/>
          <w:szCs w:val="28"/>
        </w:rPr>
        <w:t xml:space="preserve"> or</w:t>
      </w:r>
      <w:r>
        <w:rPr>
          <w:rFonts w:cstheme="minorHAnsi"/>
          <w:sz w:val="28"/>
          <w:szCs w:val="28"/>
        </w:rPr>
        <w:t xml:space="preserve"> central locus that defined space.</w:t>
      </w:r>
      <w:r w:rsidR="00BB0449">
        <w:rPr>
          <w:rStyle w:val="FootnoteReference"/>
          <w:rFonts w:cstheme="minorHAnsi"/>
          <w:sz w:val="28"/>
          <w:szCs w:val="28"/>
        </w:rPr>
        <w:footnoteReference w:id="56"/>
      </w:r>
      <w:r w:rsidR="00370750">
        <w:rPr>
          <w:rFonts w:cstheme="minorHAnsi"/>
          <w:sz w:val="28"/>
          <w:szCs w:val="28"/>
        </w:rPr>
        <w:t xml:space="preserve"> </w:t>
      </w:r>
      <w:r w:rsidR="00E81269">
        <w:rPr>
          <w:sz w:val="28"/>
          <w:szCs w:val="28"/>
        </w:rPr>
        <w:t xml:space="preserve">As I surveyed the sacred landscape from the perspective of the Lapis Niger, I began to perceive how this </w:t>
      </w:r>
      <w:r w:rsidR="00BB7BDB">
        <w:rPr>
          <w:sz w:val="28"/>
          <w:szCs w:val="28"/>
        </w:rPr>
        <w:t>axis mundi had drawn into it</w:t>
      </w:r>
      <w:r w:rsidR="009B3BAE">
        <w:rPr>
          <w:sz w:val="28"/>
          <w:szCs w:val="28"/>
        </w:rPr>
        <w:t xml:space="preserve"> not just religious sanc</w:t>
      </w:r>
      <w:r w:rsidR="00F37A81">
        <w:rPr>
          <w:sz w:val="28"/>
          <w:szCs w:val="28"/>
        </w:rPr>
        <w:t>t</w:t>
      </w:r>
      <w:r w:rsidR="009B3BAE">
        <w:rPr>
          <w:sz w:val="28"/>
          <w:szCs w:val="28"/>
        </w:rPr>
        <w:t xml:space="preserve">ity, but also laws that defined and regulated </w:t>
      </w:r>
      <w:r w:rsidR="00146768">
        <w:rPr>
          <w:sz w:val="28"/>
          <w:szCs w:val="28"/>
        </w:rPr>
        <w:t xml:space="preserve">politics and economics of everyday Roman life. It demanded respect, </w:t>
      </w:r>
      <w:r w:rsidR="00E81269">
        <w:rPr>
          <w:sz w:val="28"/>
          <w:szCs w:val="28"/>
        </w:rPr>
        <w:t xml:space="preserve">ritual and </w:t>
      </w:r>
      <w:r w:rsidR="00662BC1">
        <w:rPr>
          <w:sz w:val="28"/>
          <w:szCs w:val="28"/>
        </w:rPr>
        <w:t>oratory</w:t>
      </w:r>
      <w:r w:rsidR="00E81269">
        <w:rPr>
          <w:sz w:val="28"/>
          <w:szCs w:val="28"/>
        </w:rPr>
        <w:t xml:space="preserve">. Some of Rome’s greatest temples stood by it – temple of Saturn, Temple of the </w:t>
      </w:r>
      <w:proofErr w:type="spellStart"/>
      <w:r w:rsidR="00E81269">
        <w:rPr>
          <w:sz w:val="28"/>
          <w:szCs w:val="28"/>
        </w:rPr>
        <w:t>Dioscurri</w:t>
      </w:r>
      <w:proofErr w:type="spellEnd"/>
      <w:r w:rsidR="00E81269">
        <w:rPr>
          <w:sz w:val="28"/>
          <w:szCs w:val="28"/>
        </w:rPr>
        <w:t xml:space="preserve">, and it was linked to the </w:t>
      </w:r>
      <w:proofErr w:type="spellStart"/>
      <w:r w:rsidR="00E81269">
        <w:rPr>
          <w:sz w:val="28"/>
          <w:szCs w:val="28"/>
        </w:rPr>
        <w:t>cella</w:t>
      </w:r>
      <w:proofErr w:type="spellEnd"/>
      <w:r w:rsidR="00E81269">
        <w:rPr>
          <w:sz w:val="28"/>
          <w:szCs w:val="28"/>
        </w:rPr>
        <w:t xml:space="preserve"> of the Temple of Vesta by the Via Sacra</w:t>
      </w:r>
      <w:r w:rsidR="003158AF">
        <w:rPr>
          <w:sz w:val="28"/>
          <w:szCs w:val="28"/>
        </w:rPr>
        <w:t xml:space="preserve"> (see Figure below)</w:t>
      </w:r>
      <w:r w:rsidR="00E60FAA">
        <w:rPr>
          <w:sz w:val="28"/>
          <w:szCs w:val="28"/>
        </w:rPr>
        <w:t>, and both the curia and rostra were orientated to it.</w:t>
      </w:r>
    </w:p>
    <w:p w14:paraId="162E8B7E" w14:textId="77777777" w:rsidR="004E5DE8" w:rsidRDefault="00FC4688" w:rsidP="004E5DE8">
      <w:pPr>
        <w:keepNext/>
      </w:pPr>
      <w:r>
        <w:rPr>
          <w:noProof/>
        </w:rPr>
        <w:drawing>
          <wp:inline distT="0" distB="0" distL="0" distR="0" wp14:anchorId="137EAFE8" wp14:editId="7E2F0E46">
            <wp:extent cx="4090586" cy="2537012"/>
            <wp:effectExtent l="0" t="0" r="5715" b="0"/>
            <wp:docPr id="13" name="Picture 13" descr="A picture containing cany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ny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79925" cy="2592421"/>
                    </a:xfrm>
                    <a:prstGeom prst="rect">
                      <a:avLst/>
                    </a:prstGeom>
                    <a:noFill/>
                    <a:ln>
                      <a:noFill/>
                    </a:ln>
                  </pic:spPr>
                </pic:pic>
              </a:graphicData>
            </a:graphic>
          </wp:inline>
        </w:drawing>
      </w:r>
    </w:p>
    <w:p w14:paraId="165BC554" w14:textId="47F5D3F3" w:rsidR="00FC4688" w:rsidRDefault="004E5DE8" w:rsidP="004E5DE8">
      <w:pPr>
        <w:pStyle w:val="Caption"/>
        <w:rPr>
          <w:sz w:val="28"/>
          <w:szCs w:val="28"/>
        </w:rPr>
      </w:pPr>
      <w:r>
        <w:t xml:space="preserve">Figure </w:t>
      </w:r>
      <w:r w:rsidR="00D430D7">
        <w:fldChar w:fldCharType="begin"/>
      </w:r>
      <w:r w:rsidR="00D430D7">
        <w:instrText xml:space="preserve"> SEQ Figure \* ARABIC </w:instrText>
      </w:r>
      <w:r w:rsidR="00D430D7">
        <w:fldChar w:fldCharType="separate"/>
      </w:r>
      <w:r w:rsidR="00884F87">
        <w:rPr>
          <w:noProof/>
        </w:rPr>
        <w:t>6</w:t>
      </w:r>
      <w:r w:rsidR="00D430D7">
        <w:rPr>
          <w:noProof/>
        </w:rPr>
        <w:fldChar w:fldCharType="end"/>
      </w:r>
      <w:r>
        <w:t>: The position of the Lapis Niger in relation to other major monuments of the Forum</w:t>
      </w:r>
    </w:p>
    <w:p w14:paraId="7F51358F" w14:textId="16AF2D75" w:rsidR="00370750" w:rsidRDefault="00BE1CD6" w:rsidP="00370750">
      <w:pPr>
        <w:rPr>
          <w:bCs/>
          <w:sz w:val="28"/>
          <w:szCs w:val="28"/>
        </w:rPr>
      </w:pPr>
      <w:r>
        <w:rPr>
          <w:sz w:val="28"/>
          <w:szCs w:val="28"/>
        </w:rPr>
        <w:t xml:space="preserve">Further surveying revealed that it was also metres away </w:t>
      </w:r>
      <w:r w:rsidR="00B67DD8">
        <w:rPr>
          <w:sz w:val="28"/>
          <w:szCs w:val="28"/>
        </w:rPr>
        <w:t xml:space="preserve">from a small plaque on a wall, </w:t>
      </w:r>
      <w:r w:rsidR="00370750">
        <w:rPr>
          <w:sz w:val="28"/>
          <w:szCs w:val="28"/>
        </w:rPr>
        <w:t xml:space="preserve">scarcely visible, </w:t>
      </w:r>
      <w:r w:rsidR="00584DB3">
        <w:rPr>
          <w:sz w:val="28"/>
          <w:szCs w:val="28"/>
        </w:rPr>
        <w:t xml:space="preserve">but </w:t>
      </w:r>
      <w:r w:rsidR="00370750">
        <w:rPr>
          <w:sz w:val="28"/>
          <w:szCs w:val="28"/>
        </w:rPr>
        <w:t xml:space="preserve">delineating the  </w:t>
      </w:r>
      <w:r w:rsidR="00370750" w:rsidRPr="00924D91">
        <w:rPr>
          <w:bCs/>
          <w:i/>
          <w:iCs/>
          <w:sz w:val="28"/>
          <w:szCs w:val="28"/>
        </w:rPr>
        <w:t>Umbilicus Urbis</w:t>
      </w:r>
      <w:r w:rsidR="00370750" w:rsidRPr="00924D91">
        <w:rPr>
          <w:bCs/>
          <w:sz w:val="28"/>
          <w:szCs w:val="28"/>
        </w:rPr>
        <w:t xml:space="preserve"> </w:t>
      </w:r>
      <w:r w:rsidR="00370750" w:rsidRPr="00924D91">
        <w:rPr>
          <w:bCs/>
          <w:i/>
          <w:iCs/>
          <w:sz w:val="28"/>
          <w:szCs w:val="28"/>
        </w:rPr>
        <w:t>Romana</w:t>
      </w:r>
      <w:r w:rsidR="00370750">
        <w:rPr>
          <w:bCs/>
          <w:i/>
          <w:iCs/>
          <w:sz w:val="28"/>
          <w:szCs w:val="28"/>
        </w:rPr>
        <w:t xml:space="preserve">, </w:t>
      </w:r>
      <w:r w:rsidR="00370750" w:rsidRPr="00CE721D">
        <w:rPr>
          <w:bCs/>
          <w:sz w:val="28"/>
          <w:szCs w:val="28"/>
        </w:rPr>
        <w:t>the exact spot that was used to measure all distances in the Empire</w:t>
      </w:r>
      <w:r w:rsidR="006C5163">
        <w:rPr>
          <w:bCs/>
          <w:sz w:val="28"/>
          <w:szCs w:val="28"/>
        </w:rPr>
        <w:t xml:space="preserve"> (see Figure</w:t>
      </w:r>
      <w:r w:rsidR="004E5DE8">
        <w:rPr>
          <w:bCs/>
          <w:sz w:val="28"/>
          <w:szCs w:val="28"/>
        </w:rPr>
        <w:t xml:space="preserve"> 7)</w:t>
      </w:r>
      <w:r w:rsidR="006C5163">
        <w:rPr>
          <w:bCs/>
          <w:sz w:val="28"/>
          <w:szCs w:val="28"/>
        </w:rPr>
        <w:t xml:space="preserve"> </w:t>
      </w:r>
      <w:r w:rsidR="00370750" w:rsidRPr="00CE721D">
        <w:rPr>
          <w:bCs/>
          <w:sz w:val="28"/>
          <w:szCs w:val="28"/>
        </w:rPr>
        <w:t>.</w:t>
      </w:r>
      <w:r w:rsidR="00370750">
        <w:rPr>
          <w:bCs/>
          <w:sz w:val="28"/>
          <w:szCs w:val="28"/>
        </w:rPr>
        <w:t xml:space="preserve"> This was </w:t>
      </w:r>
      <w:r w:rsidR="00584DB3">
        <w:rPr>
          <w:bCs/>
          <w:sz w:val="28"/>
          <w:szCs w:val="28"/>
        </w:rPr>
        <w:t>also an axis mundi of a</w:t>
      </w:r>
      <w:r w:rsidR="009D1C86">
        <w:rPr>
          <w:bCs/>
          <w:sz w:val="28"/>
          <w:szCs w:val="28"/>
        </w:rPr>
        <w:t xml:space="preserve"> literal nature, as it had been used to </w:t>
      </w:r>
      <w:r w:rsidR="00370750">
        <w:rPr>
          <w:bCs/>
          <w:sz w:val="28"/>
          <w:szCs w:val="28"/>
        </w:rPr>
        <w:t>delineat</w:t>
      </w:r>
      <w:r w:rsidR="009D1C86">
        <w:rPr>
          <w:bCs/>
          <w:sz w:val="28"/>
          <w:szCs w:val="28"/>
        </w:rPr>
        <w:t>e</w:t>
      </w:r>
      <w:r w:rsidR="00370750">
        <w:rPr>
          <w:bCs/>
          <w:sz w:val="28"/>
          <w:szCs w:val="28"/>
        </w:rPr>
        <w:t xml:space="preserve"> space throughout the Roman Empire.</w:t>
      </w:r>
    </w:p>
    <w:p w14:paraId="2AB92257" w14:textId="77777777" w:rsidR="00524C4B" w:rsidRPr="00E81269" w:rsidRDefault="00524C4B" w:rsidP="00370750">
      <w:pPr>
        <w:rPr>
          <w:sz w:val="28"/>
          <w:szCs w:val="28"/>
        </w:rPr>
      </w:pPr>
    </w:p>
    <w:p w14:paraId="690ADD8D" w14:textId="17B70304" w:rsidR="00C179FE" w:rsidRPr="00524C4B" w:rsidRDefault="00FB5786" w:rsidP="00C179FE">
      <w:pPr>
        <w:rPr>
          <w:rFonts w:cstheme="minorHAnsi"/>
          <w:sz w:val="28"/>
          <w:szCs w:val="28"/>
        </w:rPr>
      </w:pPr>
      <w:r>
        <w:rPr>
          <w:noProof/>
        </w:rPr>
        <w:lastRenderedPageBreak/>
        <mc:AlternateContent>
          <mc:Choice Requires="wps">
            <w:drawing>
              <wp:anchor distT="0" distB="0" distL="114300" distR="114300" simplePos="0" relativeHeight="251673600" behindDoc="0" locked="0" layoutInCell="1" allowOverlap="1" wp14:anchorId="1D7BFC24" wp14:editId="3E8F3846">
                <wp:simplePos x="0" y="0"/>
                <wp:positionH relativeFrom="column">
                  <wp:posOffset>0</wp:posOffset>
                </wp:positionH>
                <wp:positionV relativeFrom="paragraph">
                  <wp:posOffset>2540000</wp:posOffset>
                </wp:positionV>
                <wp:extent cx="213995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139950" cy="635"/>
                        </a:xfrm>
                        <a:prstGeom prst="rect">
                          <a:avLst/>
                        </a:prstGeom>
                        <a:solidFill>
                          <a:prstClr val="white"/>
                        </a:solidFill>
                        <a:ln>
                          <a:noFill/>
                        </a:ln>
                      </wps:spPr>
                      <wps:txbx>
                        <w:txbxContent>
                          <w:p w14:paraId="1F98177C" w14:textId="0B796D4A" w:rsidR="00FB5786" w:rsidRPr="0028760C" w:rsidRDefault="00FB5786" w:rsidP="00FB5786">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7</w:t>
                            </w:r>
                            <w:r w:rsidR="00D430D7">
                              <w:rPr>
                                <w:noProof/>
                              </w:rPr>
                              <w:fldChar w:fldCharType="end"/>
                            </w:r>
                            <w:r>
                              <w:t>: the Umbilicus Urb</w:t>
                            </w:r>
                            <w:r w:rsidR="00642B4B">
                              <w:t>is Romana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7BFC24" id="Text Box 20" o:spid="_x0000_s1028" type="#_x0000_t202" style="position:absolute;margin-left:0;margin-top:200pt;width:168.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" stroked="f">
                <v:textbox style="mso-fit-shape-to-text:t" inset="0,0,0,0">
                  <w:txbxContent>
                    <w:p w14:paraId="1F98177C" w14:textId="0B796D4A" w:rsidR="00FB5786" w:rsidRPr="0028760C" w:rsidRDefault="00FB5786" w:rsidP="00FB5786">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7</w:t>
                      </w:r>
                      <w:r w:rsidR="00D430D7">
                        <w:rPr>
                          <w:noProof/>
                        </w:rPr>
                        <w:fldChar w:fldCharType="end"/>
                      </w:r>
                      <w:r>
                        <w:t>: the Umbilicus Urb</w:t>
                      </w:r>
                      <w:r w:rsidR="00642B4B">
                        <w:t>is Romana</w:t>
                      </w:r>
                    </w:p>
                  </w:txbxContent>
                </v:textbox>
                <w10:wrap type="square"/>
              </v:shape>
            </w:pict>
          </mc:Fallback>
        </mc:AlternateContent>
      </w:r>
      <w:r w:rsidR="006A5268">
        <w:rPr>
          <w:noProof/>
        </w:rPr>
        <w:drawing>
          <wp:anchor distT="0" distB="0" distL="114300" distR="114300" simplePos="0" relativeHeight="251670528" behindDoc="0" locked="0" layoutInCell="1" allowOverlap="1" wp14:anchorId="1A769C6E" wp14:editId="0904654E">
            <wp:simplePos x="0" y="0"/>
            <wp:positionH relativeFrom="column">
              <wp:posOffset>0</wp:posOffset>
            </wp:positionH>
            <wp:positionV relativeFrom="paragraph">
              <wp:posOffset>0</wp:posOffset>
            </wp:positionV>
            <wp:extent cx="2140537" cy="2483223"/>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40537" cy="2483223"/>
                    </a:xfrm>
                    <a:prstGeom prst="rect">
                      <a:avLst/>
                    </a:prstGeom>
                    <a:noFill/>
                    <a:ln>
                      <a:noFill/>
                    </a:ln>
                  </pic:spPr>
                </pic:pic>
              </a:graphicData>
            </a:graphic>
          </wp:anchor>
        </w:drawing>
      </w:r>
      <w:r w:rsidR="00C179FE">
        <w:rPr>
          <w:rFonts w:cstheme="minorHAnsi"/>
          <w:sz w:val="28"/>
          <w:szCs w:val="28"/>
        </w:rPr>
        <w:t xml:space="preserve"> </w:t>
      </w:r>
      <w:r w:rsidR="006178FA">
        <w:rPr>
          <w:bCs/>
          <w:sz w:val="28"/>
          <w:szCs w:val="28"/>
        </w:rPr>
        <w:t xml:space="preserve">The Lapis Niger and </w:t>
      </w:r>
      <w:proofErr w:type="spellStart"/>
      <w:r w:rsidR="006178FA">
        <w:rPr>
          <w:bCs/>
          <w:sz w:val="28"/>
          <w:szCs w:val="28"/>
        </w:rPr>
        <w:t>Comitium</w:t>
      </w:r>
      <w:proofErr w:type="spellEnd"/>
      <w:r w:rsidR="006178FA">
        <w:rPr>
          <w:bCs/>
          <w:sz w:val="28"/>
          <w:szCs w:val="28"/>
        </w:rPr>
        <w:t xml:space="preserve"> area was also</w:t>
      </w:r>
      <w:r w:rsidR="005D4FA4">
        <w:rPr>
          <w:bCs/>
          <w:sz w:val="28"/>
          <w:szCs w:val="28"/>
        </w:rPr>
        <w:t xml:space="preserve"> associated with </w:t>
      </w:r>
      <w:r w:rsidR="00C179FE">
        <w:rPr>
          <w:bCs/>
          <w:sz w:val="28"/>
          <w:szCs w:val="28"/>
        </w:rPr>
        <w:t>the measurement of time.</w:t>
      </w:r>
      <w:r w:rsidR="00F86A6A">
        <w:rPr>
          <w:bCs/>
          <w:sz w:val="28"/>
          <w:szCs w:val="28"/>
        </w:rPr>
        <w:t xml:space="preserve"> </w:t>
      </w:r>
      <w:proofErr w:type="spellStart"/>
      <w:r w:rsidR="00F86A6A">
        <w:rPr>
          <w:bCs/>
          <w:sz w:val="28"/>
          <w:szCs w:val="28"/>
        </w:rPr>
        <w:t>Boni</w:t>
      </w:r>
      <w:proofErr w:type="spellEnd"/>
      <w:r w:rsidR="00F86A6A">
        <w:rPr>
          <w:bCs/>
          <w:sz w:val="28"/>
          <w:szCs w:val="28"/>
        </w:rPr>
        <w:t xml:space="preserve"> </w:t>
      </w:r>
      <w:r w:rsidR="0001187D">
        <w:rPr>
          <w:bCs/>
          <w:sz w:val="28"/>
          <w:szCs w:val="28"/>
        </w:rPr>
        <w:t>stated that the pavement was aligned NE/SW</w:t>
      </w:r>
      <w:r w:rsidR="0060675F">
        <w:rPr>
          <w:bCs/>
          <w:sz w:val="28"/>
          <w:szCs w:val="28"/>
        </w:rPr>
        <w:t xml:space="preserve"> in his archaeological survey, and with reference to t</w:t>
      </w:r>
      <w:r w:rsidR="000C42B9" w:rsidRPr="002F4F74">
        <w:rPr>
          <w:rFonts w:ascii="Calibri" w:hAnsi="Calibri"/>
          <w:sz w:val="28"/>
        </w:rPr>
        <w:t xml:space="preserve">he work of Roman writers, </w:t>
      </w:r>
      <w:r w:rsidR="00AA0A67">
        <w:rPr>
          <w:rFonts w:ascii="Calibri" w:hAnsi="Calibri"/>
          <w:sz w:val="28"/>
        </w:rPr>
        <w:t xml:space="preserve">described how </w:t>
      </w:r>
      <w:r w:rsidR="000C42B9" w:rsidRPr="002F4F74">
        <w:rPr>
          <w:rFonts w:ascii="Calibri" w:hAnsi="Calibri"/>
          <w:sz w:val="28"/>
        </w:rPr>
        <w:t xml:space="preserve">the consuls used to announce </w:t>
      </w:r>
      <w:proofErr w:type="spellStart"/>
      <w:r w:rsidR="000C42B9" w:rsidRPr="000F6585">
        <w:rPr>
          <w:rFonts w:ascii="Calibri" w:hAnsi="Calibri"/>
          <w:i/>
          <w:iCs/>
          <w:sz w:val="28"/>
        </w:rPr>
        <w:t>meridies</w:t>
      </w:r>
      <w:proofErr w:type="spellEnd"/>
      <w:r w:rsidR="000C42B9" w:rsidRPr="000F6585">
        <w:rPr>
          <w:rFonts w:ascii="Calibri" w:hAnsi="Calibri"/>
          <w:i/>
          <w:iCs/>
          <w:sz w:val="28"/>
        </w:rPr>
        <w:t xml:space="preserve"> </w:t>
      </w:r>
      <w:proofErr w:type="spellStart"/>
      <w:r w:rsidR="000C42B9" w:rsidRPr="000F6585">
        <w:rPr>
          <w:rFonts w:ascii="Calibri" w:hAnsi="Calibri"/>
          <w:i/>
          <w:iCs/>
          <w:sz w:val="28"/>
        </w:rPr>
        <w:t>est</w:t>
      </w:r>
      <w:proofErr w:type="spellEnd"/>
      <w:r w:rsidR="000C42B9" w:rsidRPr="002F4F74">
        <w:rPr>
          <w:rFonts w:ascii="Calibri" w:hAnsi="Calibri"/>
          <w:sz w:val="28"/>
        </w:rPr>
        <w:t xml:space="preserve"> when the sun was seen between the Rostra and </w:t>
      </w:r>
      <w:proofErr w:type="spellStart"/>
      <w:r w:rsidR="000C42B9" w:rsidRPr="002F4F74">
        <w:rPr>
          <w:rFonts w:ascii="Calibri" w:hAnsi="Calibri"/>
          <w:sz w:val="28"/>
        </w:rPr>
        <w:t>Grecostasis</w:t>
      </w:r>
      <w:proofErr w:type="spellEnd"/>
      <w:r w:rsidR="009C092D">
        <w:rPr>
          <w:rFonts w:ascii="Calibri" w:hAnsi="Calibri"/>
          <w:sz w:val="28"/>
        </w:rPr>
        <w:t>,</w:t>
      </w:r>
      <w:r w:rsidR="00A23538">
        <w:rPr>
          <w:rFonts w:ascii="Calibri" w:hAnsi="Calibri"/>
          <w:sz w:val="28"/>
        </w:rPr>
        <w:t xml:space="preserve"> </w:t>
      </w:r>
      <w:r w:rsidR="00FB1C09">
        <w:rPr>
          <w:rFonts w:ascii="Calibri" w:hAnsi="Calibri"/>
          <w:sz w:val="28"/>
        </w:rPr>
        <w:t>suggesting the</w:t>
      </w:r>
      <w:r w:rsidR="009C092D">
        <w:rPr>
          <w:rFonts w:ascii="Calibri" w:hAnsi="Calibri"/>
          <w:sz w:val="28"/>
        </w:rPr>
        <w:t xml:space="preserve"> alignment</w:t>
      </w:r>
      <w:r w:rsidR="00B4576E">
        <w:rPr>
          <w:rFonts w:ascii="Calibri" w:hAnsi="Calibri"/>
          <w:sz w:val="28"/>
        </w:rPr>
        <w:t xml:space="preserve"> of the monuments on the </w:t>
      </w:r>
      <w:proofErr w:type="spellStart"/>
      <w:r w:rsidR="00B4576E">
        <w:rPr>
          <w:rFonts w:ascii="Calibri" w:hAnsi="Calibri"/>
          <w:sz w:val="28"/>
        </w:rPr>
        <w:t>Comitium</w:t>
      </w:r>
      <w:proofErr w:type="spellEnd"/>
      <w:r w:rsidR="00B4576E">
        <w:rPr>
          <w:rFonts w:ascii="Calibri" w:hAnsi="Calibri"/>
          <w:sz w:val="28"/>
        </w:rPr>
        <w:t xml:space="preserve"> </w:t>
      </w:r>
      <w:r w:rsidR="00AF1DEB">
        <w:rPr>
          <w:rFonts w:ascii="Calibri" w:hAnsi="Calibri"/>
          <w:sz w:val="28"/>
        </w:rPr>
        <w:t>was</w:t>
      </w:r>
      <w:r w:rsidR="00FB1C09">
        <w:rPr>
          <w:rFonts w:ascii="Calibri" w:hAnsi="Calibri"/>
          <w:sz w:val="28"/>
        </w:rPr>
        <w:t xml:space="preserve"> used as an</w:t>
      </w:r>
      <w:r w:rsidR="000C42B9" w:rsidRPr="002F4F74">
        <w:rPr>
          <w:rFonts w:ascii="Calibri" w:hAnsi="Calibri"/>
          <w:sz w:val="28"/>
        </w:rPr>
        <w:t xml:space="preserve"> astronomical meridian.</w:t>
      </w:r>
      <w:r w:rsidR="007B60CA">
        <w:rPr>
          <w:rStyle w:val="FootnoteReference"/>
          <w:rFonts w:ascii="Calibri" w:hAnsi="Calibri"/>
          <w:sz w:val="28"/>
        </w:rPr>
        <w:footnoteReference w:id="57"/>
      </w:r>
      <w:r w:rsidR="00FB5294">
        <w:rPr>
          <w:sz w:val="28"/>
          <w:szCs w:val="28"/>
        </w:rPr>
        <w:t xml:space="preserve"> I used a compass whilst at the site to check the general orientation of the Lapis Niger with the Via Sacra </w:t>
      </w:r>
      <w:r w:rsidR="001401FD">
        <w:rPr>
          <w:sz w:val="28"/>
          <w:szCs w:val="28"/>
        </w:rPr>
        <w:t>with the</w:t>
      </w:r>
      <w:r w:rsidR="00FB5294">
        <w:rPr>
          <w:sz w:val="28"/>
          <w:szCs w:val="28"/>
        </w:rPr>
        <w:t xml:space="preserve"> Capitoline Hill then compared them to </w:t>
      </w:r>
      <w:r w:rsidR="00F959AF">
        <w:rPr>
          <w:sz w:val="28"/>
          <w:szCs w:val="28"/>
        </w:rPr>
        <w:t>azimuth measurements in Google Earth</w:t>
      </w:r>
      <w:r w:rsidR="00330B5E">
        <w:rPr>
          <w:sz w:val="28"/>
          <w:szCs w:val="28"/>
        </w:rPr>
        <w:t xml:space="preserve"> (see Figure below).</w:t>
      </w:r>
      <w:r w:rsidR="00F959AF">
        <w:rPr>
          <w:sz w:val="28"/>
          <w:szCs w:val="28"/>
        </w:rPr>
        <w:t xml:space="preserve"> Both gave an azimuth of </w:t>
      </w:r>
      <w:r w:rsidR="000C0189">
        <w:rPr>
          <w:sz w:val="28"/>
          <w:szCs w:val="28"/>
        </w:rPr>
        <w:t xml:space="preserve">approx. 120 degrees, which corresponds </w:t>
      </w:r>
      <w:r w:rsidR="00A0577A">
        <w:rPr>
          <w:sz w:val="28"/>
          <w:szCs w:val="28"/>
        </w:rPr>
        <w:t>to a SE/</w:t>
      </w:r>
      <w:r w:rsidR="00620916">
        <w:rPr>
          <w:sz w:val="28"/>
          <w:szCs w:val="28"/>
        </w:rPr>
        <w:t>NW axis.</w:t>
      </w:r>
    </w:p>
    <w:p w14:paraId="60E259B7" w14:textId="75145DE5" w:rsidR="00C179FE" w:rsidRDefault="006F0367" w:rsidP="00C179FE">
      <w:pPr>
        <w:rPr>
          <w:bCs/>
          <w:sz w:val="28"/>
          <w:szCs w:val="28"/>
        </w:rPr>
      </w:pPr>
      <w:r>
        <w:rPr>
          <w:noProof/>
        </w:rPr>
        <mc:AlternateContent>
          <mc:Choice Requires="wps">
            <w:drawing>
              <wp:anchor distT="0" distB="0" distL="114300" distR="114300" simplePos="0" relativeHeight="251675648" behindDoc="0" locked="0" layoutInCell="1" allowOverlap="1" wp14:anchorId="2962FE13" wp14:editId="7AC9CCE0">
                <wp:simplePos x="0" y="0"/>
                <wp:positionH relativeFrom="column">
                  <wp:posOffset>0</wp:posOffset>
                </wp:positionH>
                <wp:positionV relativeFrom="paragraph">
                  <wp:posOffset>2019300</wp:posOffset>
                </wp:positionV>
                <wp:extent cx="216471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164715" cy="635"/>
                        </a:xfrm>
                        <a:prstGeom prst="rect">
                          <a:avLst/>
                        </a:prstGeom>
                        <a:solidFill>
                          <a:prstClr val="white"/>
                        </a:solidFill>
                        <a:ln>
                          <a:noFill/>
                        </a:ln>
                      </wps:spPr>
                      <wps:txbx>
                        <w:txbxContent>
                          <w:p w14:paraId="275B8C61" w14:textId="0204C540" w:rsidR="006F0367" w:rsidRPr="0032756E" w:rsidRDefault="006F0367" w:rsidP="006F0367">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8</w:t>
                            </w:r>
                            <w:r w:rsidR="00D430D7">
                              <w:rPr>
                                <w:noProof/>
                              </w:rPr>
                              <w:fldChar w:fldCharType="end"/>
                            </w:r>
                            <w:r>
                              <w:t>a and 8b: Orientation of Lapis Niger to the solstice meridian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62FE13" id="Text Box 21" o:spid="_x0000_s1029" type="#_x0000_t202" style="position:absolute;margin-left:0;margin-top:159pt;width:170.4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sXn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0Mvv4aXLLmaTY7OY2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" stroked="f">
                <v:textbox style="mso-fit-shape-to-text:t" inset="0,0,0,0">
                  <w:txbxContent>
                    <w:p w14:paraId="275B8C61" w14:textId="0204C540" w:rsidR="006F0367" w:rsidRPr="0032756E" w:rsidRDefault="006F0367" w:rsidP="006F0367">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8</w:t>
                      </w:r>
                      <w:r w:rsidR="00D430D7">
                        <w:rPr>
                          <w:noProof/>
                        </w:rPr>
                        <w:fldChar w:fldCharType="end"/>
                      </w:r>
                      <w:r>
                        <w:t>a and 8b: Orientation of Lapis Niger to the solstice meridian</w:t>
                      </w:r>
                    </w:p>
                  </w:txbxContent>
                </v:textbox>
                <w10:wrap type="square"/>
              </v:shape>
            </w:pict>
          </mc:Fallback>
        </mc:AlternateContent>
      </w:r>
      <w:r w:rsidR="002A4400">
        <w:rPr>
          <w:noProof/>
        </w:rPr>
        <w:drawing>
          <wp:anchor distT="0" distB="0" distL="114300" distR="114300" simplePos="0" relativeHeight="251669504" behindDoc="0" locked="0" layoutInCell="1" allowOverlap="1" wp14:anchorId="4E096DC9" wp14:editId="701671EA">
            <wp:simplePos x="0" y="0"/>
            <wp:positionH relativeFrom="margin">
              <wp:align>left</wp:align>
            </wp:positionH>
            <wp:positionV relativeFrom="paragraph">
              <wp:posOffset>137795</wp:posOffset>
            </wp:positionV>
            <wp:extent cx="2164715" cy="1824355"/>
            <wp:effectExtent l="0" t="0" r="6985" b="4445"/>
            <wp:wrapSquare wrapText="bothSides"/>
            <wp:docPr id="8" name="Picture 8"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64715" cy="1824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79FE">
        <w:rPr>
          <w:noProof/>
        </w:rPr>
        <w:drawing>
          <wp:inline distT="0" distB="0" distL="0" distR="0" wp14:anchorId="1A529DC0" wp14:editId="6CA5C2B2">
            <wp:extent cx="3105674" cy="1990165"/>
            <wp:effectExtent l="0" t="0" r="0" b="0"/>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42921" cy="2014034"/>
                    </a:xfrm>
                    <a:prstGeom prst="rect">
                      <a:avLst/>
                    </a:prstGeom>
                    <a:noFill/>
                    <a:ln>
                      <a:noFill/>
                    </a:ln>
                  </pic:spPr>
                </pic:pic>
              </a:graphicData>
            </a:graphic>
          </wp:inline>
        </w:drawing>
      </w:r>
      <w:r w:rsidR="007D3655" w:rsidRPr="007D3655">
        <w:rPr>
          <w:noProof/>
        </w:rPr>
        <w:t xml:space="preserve"> </w:t>
      </w:r>
      <w:r w:rsidR="007D3655">
        <w:rPr>
          <w:noProof/>
        </w:rPr>
        <w:t xml:space="preserve">    </w:t>
      </w:r>
      <w:r w:rsidR="002A4400">
        <w:rPr>
          <w:noProof/>
        </w:rPr>
        <w:t xml:space="preserve"> </w:t>
      </w:r>
    </w:p>
    <w:p w14:paraId="092957D7" w14:textId="6BB5407B" w:rsidR="00C179FE" w:rsidRPr="006F0367" w:rsidRDefault="00630B50" w:rsidP="00C179FE">
      <w:pPr>
        <w:rPr>
          <w:bCs/>
          <w:sz w:val="28"/>
          <w:szCs w:val="28"/>
        </w:rPr>
      </w:pPr>
      <w:r>
        <w:rPr>
          <w:bCs/>
          <w:sz w:val="28"/>
          <w:szCs w:val="28"/>
        </w:rPr>
        <w:t xml:space="preserve">Though this is just a rough indication of the orientation of the monument, </w:t>
      </w:r>
      <w:r w:rsidR="00094C15">
        <w:rPr>
          <w:bCs/>
          <w:sz w:val="28"/>
          <w:szCs w:val="28"/>
        </w:rPr>
        <w:t xml:space="preserve">it does correspond with </w:t>
      </w:r>
      <w:proofErr w:type="spellStart"/>
      <w:r w:rsidR="00094C15">
        <w:rPr>
          <w:bCs/>
          <w:sz w:val="28"/>
          <w:szCs w:val="28"/>
        </w:rPr>
        <w:t>Boni’s</w:t>
      </w:r>
      <w:proofErr w:type="spellEnd"/>
      <w:r w:rsidR="00094C15">
        <w:rPr>
          <w:bCs/>
          <w:sz w:val="28"/>
          <w:szCs w:val="28"/>
        </w:rPr>
        <w:t xml:space="preserve"> theory that the</w:t>
      </w:r>
      <w:r w:rsidR="00AB785B">
        <w:rPr>
          <w:bCs/>
          <w:sz w:val="28"/>
          <w:szCs w:val="28"/>
        </w:rPr>
        <w:t xml:space="preserve"> monuments were deliberately aligned to the movements of the sun.</w:t>
      </w:r>
      <w:r w:rsidR="00094C15">
        <w:rPr>
          <w:bCs/>
          <w:sz w:val="28"/>
          <w:szCs w:val="28"/>
        </w:rPr>
        <w:t xml:space="preserve"> </w:t>
      </w:r>
      <w:r w:rsidR="00796EBE">
        <w:rPr>
          <w:bCs/>
          <w:sz w:val="28"/>
          <w:szCs w:val="28"/>
        </w:rPr>
        <w:t>The NW/</w:t>
      </w:r>
      <w:r w:rsidR="001D4A77">
        <w:rPr>
          <w:bCs/>
          <w:sz w:val="28"/>
          <w:szCs w:val="28"/>
        </w:rPr>
        <w:t xml:space="preserve">SE axis corresponds to the </w:t>
      </w:r>
      <w:r w:rsidR="0029137F">
        <w:rPr>
          <w:bCs/>
          <w:sz w:val="28"/>
          <w:szCs w:val="28"/>
        </w:rPr>
        <w:t xml:space="preserve">summer solstice sunset and </w:t>
      </w:r>
      <w:r w:rsidR="00416189">
        <w:rPr>
          <w:bCs/>
          <w:sz w:val="28"/>
          <w:szCs w:val="28"/>
        </w:rPr>
        <w:t xml:space="preserve">winter solstice sunrise axis, and the NE/SW axis to the </w:t>
      </w:r>
      <w:r w:rsidR="002B03C7">
        <w:rPr>
          <w:bCs/>
          <w:sz w:val="28"/>
          <w:szCs w:val="28"/>
        </w:rPr>
        <w:t>summer solstice sunrise and winter solstice sunset.</w:t>
      </w:r>
    </w:p>
    <w:p w14:paraId="7432E97E" w14:textId="10FE68F4" w:rsidR="00C179FE" w:rsidRPr="00A96F68" w:rsidRDefault="00406AC9" w:rsidP="00C179FE">
      <w:pPr>
        <w:rPr>
          <w:rFonts w:cstheme="minorHAnsi"/>
          <w:sz w:val="28"/>
          <w:szCs w:val="28"/>
          <w:shd w:val="clear" w:color="auto" w:fill="FFFFFF"/>
        </w:rPr>
      </w:pPr>
      <w:r>
        <w:rPr>
          <w:rFonts w:cstheme="minorHAnsi"/>
          <w:sz w:val="28"/>
          <w:szCs w:val="28"/>
        </w:rPr>
        <w:t xml:space="preserve">In addition being a place of origin, an axis mundi </w:t>
      </w:r>
      <w:r w:rsidR="0011126B">
        <w:rPr>
          <w:rFonts w:cstheme="minorHAnsi"/>
          <w:sz w:val="28"/>
          <w:szCs w:val="28"/>
        </w:rPr>
        <w:t xml:space="preserve">and </w:t>
      </w:r>
      <w:r w:rsidR="008A5F53">
        <w:rPr>
          <w:rFonts w:cstheme="minorHAnsi"/>
          <w:sz w:val="28"/>
          <w:szCs w:val="28"/>
        </w:rPr>
        <w:t xml:space="preserve">sacred place of mythical time, it had also drawn into it </w:t>
      </w:r>
      <w:r w:rsidR="00C179FE">
        <w:rPr>
          <w:rFonts w:cstheme="minorHAnsi"/>
          <w:sz w:val="28"/>
          <w:szCs w:val="28"/>
        </w:rPr>
        <w:t>legends of sacred birth</w:t>
      </w:r>
      <w:r w:rsidR="00C908EF">
        <w:rPr>
          <w:rFonts w:cstheme="minorHAnsi"/>
          <w:sz w:val="28"/>
          <w:szCs w:val="28"/>
        </w:rPr>
        <w:t xml:space="preserve"> and death</w:t>
      </w:r>
      <w:r w:rsidR="00C179FE">
        <w:rPr>
          <w:rFonts w:cstheme="minorHAnsi"/>
          <w:sz w:val="28"/>
          <w:szCs w:val="28"/>
        </w:rPr>
        <w:t xml:space="preserve">. </w:t>
      </w:r>
      <w:r w:rsidR="00C179FE" w:rsidRPr="002544F4">
        <w:rPr>
          <w:rFonts w:cstheme="minorHAnsi"/>
          <w:sz w:val="28"/>
          <w:szCs w:val="28"/>
          <w:shd w:val="clear" w:color="auto" w:fill="FFFFFF"/>
        </w:rPr>
        <w:t>O</w:t>
      </w:r>
      <w:r w:rsidR="00C908EF">
        <w:rPr>
          <w:rFonts w:cstheme="minorHAnsi"/>
          <w:sz w:val="28"/>
          <w:szCs w:val="28"/>
          <w:shd w:val="clear" w:color="auto" w:fill="FFFFFF"/>
        </w:rPr>
        <w:t>vid</w:t>
      </w:r>
      <w:r w:rsidR="00C179FE" w:rsidRPr="002544F4">
        <w:rPr>
          <w:rFonts w:cstheme="minorHAnsi"/>
          <w:sz w:val="28"/>
          <w:szCs w:val="28"/>
          <w:shd w:val="clear" w:color="auto" w:fill="FFFFFF"/>
        </w:rPr>
        <w:t xml:space="preserve"> describe</w:t>
      </w:r>
      <w:r w:rsidR="00C908EF">
        <w:rPr>
          <w:rFonts w:cstheme="minorHAnsi"/>
          <w:sz w:val="28"/>
          <w:szCs w:val="28"/>
          <w:shd w:val="clear" w:color="auto" w:fill="FFFFFF"/>
        </w:rPr>
        <w:t>d</w:t>
      </w:r>
      <w:r w:rsidR="00C179FE" w:rsidRPr="002544F4">
        <w:rPr>
          <w:rFonts w:cstheme="minorHAnsi"/>
          <w:sz w:val="28"/>
          <w:szCs w:val="28"/>
          <w:shd w:val="clear" w:color="auto" w:fill="FFFFFF"/>
        </w:rPr>
        <w:t xml:space="preserve"> how a</w:t>
      </w:r>
      <w:r w:rsidR="00C179FE" w:rsidRPr="002544F4">
        <w:rPr>
          <w:rFonts w:cstheme="minorHAnsi"/>
          <w:sz w:val="28"/>
          <w:szCs w:val="28"/>
        </w:rPr>
        <w:t xml:space="preserve"> sacred fig tree once stood on this site, where the casket of Romulus and Remus came to rest after it was set adrift on the Tiber, and the </w:t>
      </w:r>
      <w:r w:rsidR="00C179FE" w:rsidRPr="002544F4">
        <w:rPr>
          <w:rFonts w:cstheme="minorHAnsi"/>
          <w:sz w:val="28"/>
          <w:szCs w:val="28"/>
        </w:rPr>
        <w:lastRenderedPageBreak/>
        <w:t xml:space="preserve">statue of a famous augur, </w:t>
      </w:r>
      <w:proofErr w:type="spellStart"/>
      <w:r w:rsidR="00C179FE" w:rsidRPr="002544F4">
        <w:rPr>
          <w:rFonts w:cstheme="minorHAnsi"/>
          <w:sz w:val="28"/>
          <w:szCs w:val="28"/>
        </w:rPr>
        <w:t>Atto</w:t>
      </w:r>
      <w:proofErr w:type="spellEnd"/>
      <w:r w:rsidR="00C179FE" w:rsidRPr="002544F4">
        <w:rPr>
          <w:rFonts w:cstheme="minorHAnsi"/>
          <w:sz w:val="28"/>
          <w:szCs w:val="28"/>
        </w:rPr>
        <w:t xml:space="preserve"> </w:t>
      </w:r>
      <w:proofErr w:type="spellStart"/>
      <w:r w:rsidR="00C179FE" w:rsidRPr="002544F4">
        <w:rPr>
          <w:rFonts w:cstheme="minorHAnsi"/>
          <w:sz w:val="28"/>
          <w:szCs w:val="28"/>
        </w:rPr>
        <w:t>Navio</w:t>
      </w:r>
      <w:proofErr w:type="spellEnd"/>
      <w:r w:rsidR="00C179FE" w:rsidRPr="002544F4">
        <w:rPr>
          <w:rFonts w:cstheme="minorHAnsi"/>
          <w:sz w:val="28"/>
          <w:szCs w:val="28"/>
        </w:rPr>
        <w:t xml:space="preserve">, </w:t>
      </w:r>
      <w:r w:rsidR="00E6061C">
        <w:rPr>
          <w:rFonts w:cstheme="minorHAnsi"/>
          <w:sz w:val="28"/>
          <w:szCs w:val="28"/>
        </w:rPr>
        <w:t>also stood here, li</w:t>
      </w:r>
      <w:r w:rsidR="00C179FE" w:rsidRPr="002544F4">
        <w:rPr>
          <w:rFonts w:cstheme="minorHAnsi"/>
          <w:sz w:val="28"/>
          <w:szCs w:val="28"/>
        </w:rPr>
        <w:t>nking it with augury.</w:t>
      </w:r>
      <w:r w:rsidR="009065BF">
        <w:rPr>
          <w:rStyle w:val="FootnoteReference"/>
          <w:rFonts w:cstheme="minorHAnsi"/>
          <w:sz w:val="28"/>
          <w:szCs w:val="28"/>
        </w:rPr>
        <w:footnoteReference w:id="58"/>
      </w:r>
      <w:r w:rsidR="00C179FE" w:rsidRPr="002544F4">
        <w:rPr>
          <w:rFonts w:cstheme="minorHAnsi"/>
          <w:sz w:val="28"/>
          <w:szCs w:val="28"/>
          <w:shd w:val="clear" w:color="auto" w:fill="FFFFFF"/>
        </w:rPr>
        <w:t xml:space="preserve">  </w:t>
      </w:r>
      <w:r w:rsidR="00C179FE" w:rsidRPr="002544F4">
        <w:rPr>
          <w:rFonts w:cstheme="minorHAnsi"/>
          <w:sz w:val="28"/>
          <w:szCs w:val="28"/>
        </w:rPr>
        <w:t xml:space="preserve">According to </w:t>
      </w:r>
      <w:proofErr w:type="spellStart"/>
      <w:r w:rsidR="00C179FE" w:rsidRPr="002544F4">
        <w:rPr>
          <w:rFonts w:cstheme="minorHAnsi"/>
          <w:sz w:val="28"/>
          <w:szCs w:val="28"/>
        </w:rPr>
        <w:t>Pompeius</w:t>
      </w:r>
      <w:proofErr w:type="spellEnd"/>
      <w:r w:rsidR="00C179FE" w:rsidRPr="002544F4">
        <w:rPr>
          <w:rFonts w:cstheme="minorHAnsi"/>
          <w:sz w:val="28"/>
          <w:szCs w:val="28"/>
        </w:rPr>
        <w:t xml:space="preserve"> Festus</w:t>
      </w:r>
      <w:r w:rsidR="00B21D69">
        <w:rPr>
          <w:rFonts w:cstheme="minorHAnsi"/>
          <w:sz w:val="28"/>
          <w:szCs w:val="28"/>
        </w:rPr>
        <w:t xml:space="preserve"> is was also associated with death</w:t>
      </w:r>
      <w:r w:rsidR="00C179FE" w:rsidRPr="002544F4">
        <w:rPr>
          <w:rFonts w:cstheme="minorHAnsi"/>
          <w:sz w:val="28"/>
          <w:szCs w:val="28"/>
        </w:rPr>
        <w:t>, ‘</w:t>
      </w:r>
      <w:r w:rsidR="00C179FE" w:rsidRPr="002544F4">
        <w:rPr>
          <w:rFonts w:cstheme="minorHAnsi"/>
          <w:sz w:val="28"/>
          <w:szCs w:val="28"/>
          <w:shd w:val="clear" w:color="auto" w:fill="FFFFFF"/>
        </w:rPr>
        <w:t xml:space="preserve">The black stone in the </w:t>
      </w:r>
      <w:proofErr w:type="spellStart"/>
      <w:r w:rsidR="00C179FE" w:rsidRPr="002544F4">
        <w:rPr>
          <w:rFonts w:cstheme="minorHAnsi"/>
          <w:sz w:val="28"/>
          <w:szCs w:val="28"/>
          <w:shd w:val="clear" w:color="auto" w:fill="FFFFFF"/>
        </w:rPr>
        <w:t>Comitium</w:t>
      </w:r>
      <w:proofErr w:type="spellEnd"/>
      <w:r w:rsidR="00C179FE" w:rsidRPr="002544F4">
        <w:rPr>
          <w:rFonts w:cstheme="minorHAnsi"/>
          <w:sz w:val="28"/>
          <w:szCs w:val="28"/>
          <w:shd w:val="clear" w:color="auto" w:fill="FFFFFF"/>
        </w:rPr>
        <w:t xml:space="preserve"> marks an unlucky spot: according to some it was intended to serve as the grave of </w:t>
      </w:r>
      <w:hyperlink r:id="rId19" w:tooltip="Romulus: Founder and first king of Rome (trad. 753-716~BCE)" w:history="1">
        <w:r w:rsidR="00C179FE" w:rsidRPr="002544F4">
          <w:rPr>
            <w:rStyle w:val="Hyperlink"/>
            <w:rFonts w:cstheme="minorHAnsi"/>
            <w:color w:val="auto"/>
            <w:sz w:val="28"/>
            <w:szCs w:val="28"/>
            <w:u w:val="none"/>
            <w:shd w:val="clear" w:color="auto" w:fill="FFFFFF"/>
          </w:rPr>
          <w:t>Romulus</w:t>
        </w:r>
      </w:hyperlink>
      <w:r w:rsidR="00C179FE" w:rsidRPr="002544F4">
        <w:rPr>
          <w:rFonts w:cstheme="minorHAnsi"/>
          <w:sz w:val="28"/>
          <w:szCs w:val="28"/>
          <w:shd w:val="clear" w:color="auto" w:fill="FFFFFF"/>
        </w:rPr>
        <w:t xml:space="preserve">, but this intention was not carried out, and in the place of Romulus his foster-father </w:t>
      </w:r>
      <w:proofErr w:type="spellStart"/>
      <w:r w:rsidR="00C179FE" w:rsidRPr="002544F4">
        <w:rPr>
          <w:rFonts w:cstheme="minorHAnsi"/>
          <w:sz w:val="28"/>
          <w:szCs w:val="28"/>
          <w:shd w:val="clear" w:color="auto" w:fill="FFFFFF"/>
        </w:rPr>
        <w:t>Faustulus</w:t>
      </w:r>
      <w:proofErr w:type="spellEnd"/>
      <w:r w:rsidR="00C179FE" w:rsidRPr="002544F4">
        <w:rPr>
          <w:rFonts w:cstheme="minorHAnsi"/>
          <w:sz w:val="28"/>
          <w:szCs w:val="28"/>
          <w:shd w:val="clear" w:color="auto" w:fill="FFFFFF"/>
        </w:rPr>
        <w:t xml:space="preserve"> was buried.’</w:t>
      </w:r>
      <w:r w:rsidR="00304194">
        <w:rPr>
          <w:rStyle w:val="FootnoteReference"/>
          <w:rFonts w:cstheme="minorHAnsi"/>
          <w:sz w:val="28"/>
          <w:szCs w:val="28"/>
          <w:shd w:val="clear" w:color="auto" w:fill="FFFFFF"/>
        </w:rPr>
        <w:footnoteReference w:id="59"/>
      </w:r>
      <w:r w:rsidR="00304194">
        <w:rPr>
          <w:rFonts w:cstheme="minorHAnsi"/>
          <w:sz w:val="28"/>
          <w:szCs w:val="28"/>
          <w:shd w:val="clear" w:color="auto" w:fill="FFFFFF"/>
        </w:rPr>
        <w:t xml:space="preserve"> </w:t>
      </w:r>
      <w:r w:rsidR="00C179FE" w:rsidRPr="002544F4">
        <w:rPr>
          <w:color w:val="333333"/>
          <w:sz w:val="28"/>
          <w:szCs w:val="28"/>
          <w:shd w:val="clear" w:color="auto" w:fill="FFFFFF"/>
        </w:rPr>
        <w:t xml:space="preserve">Dionysius of Halicarnassus (writing in the time of Augustus)  wrote that ‘many people think that the stone lion, which is in the noblest place in the Roman Forum, close by the Rostra, was a monument for </w:t>
      </w:r>
      <w:proofErr w:type="spellStart"/>
      <w:r w:rsidR="00C179FE" w:rsidRPr="002544F4">
        <w:rPr>
          <w:color w:val="333333"/>
          <w:sz w:val="28"/>
          <w:szCs w:val="28"/>
          <w:shd w:val="clear" w:color="auto" w:fill="FFFFFF"/>
        </w:rPr>
        <w:t>Faustulus</w:t>
      </w:r>
      <w:proofErr w:type="spellEnd"/>
      <w:r w:rsidR="00C179FE" w:rsidRPr="002544F4">
        <w:rPr>
          <w:color w:val="333333"/>
          <w:sz w:val="28"/>
          <w:szCs w:val="28"/>
          <w:shd w:val="clear" w:color="auto" w:fill="FFFFFF"/>
        </w:rPr>
        <w:t xml:space="preserve">, who was buried on the spot where he fell in battle. </w:t>
      </w:r>
      <w:r w:rsidR="00B25B16">
        <w:rPr>
          <w:color w:val="333333"/>
          <w:sz w:val="28"/>
          <w:szCs w:val="28"/>
          <w:shd w:val="clear" w:color="auto" w:fill="FFFFFF"/>
        </w:rPr>
        <w:t xml:space="preserve">He also quotes Varro, </w:t>
      </w:r>
      <w:r w:rsidR="00C222A5">
        <w:rPr>
          <w:color w:val="333333"/>
          <w:sz w:val="28"/>
          <w:szCs w:val="28"/>
          <w:shd w:val="clear" w:color="auto" w:fill="FFFFFF"/>
        </w:rPr>
        <w:t xml:space="preserve">reporting </w:t>
      </w:r>
      <w:r w:rsidR="00C179FE" w:rsidRPr="002544F4">
        <w:rPr>
          <w:color w:val="333333"/>
          <w:sz w:val="28"/>
          <w:szCs w:val="28"/>
          <w:shd w:val="clear" w:color="auto" w:fill="FFFFFF"/>
        </w:rPr>
        <w:t>that Romulus was buried close to (in front of or behind) the Rostra, and it was this reason that the two lions where placed there to ‘guard the graves.’</w:t>
      </w:r>
      <w:r w:rsidR="00C222A5">
        <w:rPr>
          <w:rStyle w:val="FootnoteReference"/>
          <w:color w:val="333333"/>
          <w:sz w:val="28"/>
          <w:szCs w:val="28"/>
          <w:shd w:val="clear" w:color="auto" w:fill="FFFFFF"/>
        </w:rPr>
        <w:footnoteReference w:id="60"/>
      </w:r>
      <w:r w:rsidR="00C179FE">
        <w:rPr>
          <w:color w:val="333333"/>
          <w:sz w:val="28"/>
          <w:szCs w:val="28"/>
          <w:shd w:val="clear" w:color="auto" w:fill="FFFFFF"/>
        </w:rPr>
        <w:t xml:space="preserve"> </w:t>
      </w:r>
      <w:r w:rsidR="00C179FE" w:rsidRPr="002544F4">
        <w:rPr>
          <w:color w:val="333333"/>
          <w:sz w:val="28"/>
          <w:szCs w:val="28"/>
          <w:shd w:val="clear" w:color="auto" w:fill="FFFFFF"/>
        </w:rPr>
        <w:t xml:space="preserve">All that remains now are two tufa bases and no signs of the lions have been found, but it is these tufa bases that stand next to the U-shaped altar (marked G and H in Figure 3 above) </w:t>
      </w:r>
      <w:r w:rsidR="00E03186">
        <w:rPr>
          <w:color w:val="333333"/>
          <w:sz w:val="28"/>
          <w:szCs w:val="28"/>
          <w:shd w:val="clear" w:color="auto" w:fill="FFFFFF"/>
        </w:rPr>
        <w:t xml:space="preserve">that </w:t>
      </w:r>
      <w:r w:rsidR="00C179FE" w:rsidRPr="002544F4">
        <w:rPr>
          <w:color w:val="333333"/>
          <w:sz w:val="28"/>
          <w:szCs w:val="28"/>
          <w:shd w:val="clear" w:color="auto" w:fill="FFFFFF"/>
        </w:rPr>
        <w:t xml:space="preserve">lies beneath the Lapis Niger. Plutarch </w:t>
      </w:r>
      <w:r w:rsidR="004E04D0">
        <w:rPr>
          <w:color w:val="333333"/>
          <w:sz w:val="28"/>
          <w:szCs w:val="28"/>
          <w:shd w:val="clear" w:color="auto" w:fill="FFFFFF"/>
        </w:rPr>
        <w:t xml:space="preserve">also </w:t>
      </w:r>
      <w:r w:rsidR="00D52FC7">
        <w:rPr>
          <w:color w:val="333333"/>
          <w:sz w:val="28"/>
          <w:szCs w:val="28"/>
          <w:shd w:val="clear" w:color="auto" w:fill="FFFFFF"/>
        </w:rPr>
        <w:t xml:space="preserve">named </w:t>
      </w:r>
      <w:r w:rsidR="00C179FE" w:rsidRPr="002544F4">
        <w:rPr>
          <w:color w:val="333333"/>
          <w:sz w:val="28"/>
          <w:szCs w:val="28"/>
          <w:shd w:val="clear" w:color="auto" w:fill="FFFFFF"/>
        </w:rPr>
        <w:t xml:space="preserve">the </w:t>
      </w:r>
      <w:proofErr w:type="spellStart"/>
      <w:r w:rsidR="00C179FE" w:rsidRPr="002544F4">
        <w:rPr>
          <w:color w:val="333333"/>
          <w:sz w:val="28"/>
          <w:szCs w:val="28"/>
          <w:shd w:val="clear" w:color="auto" w:fill="FFFFFF"/>
        </w:rPr>
        <w:t>Vulcanal</w:t>
      </w:r>
      <w:proofErr w:type="spellEnd"/>
      <w:r w:rsidR="00C179FE" w:rsidRPr="002544F4">
        <w:rPr>
          <w:color w:val="333333"/>
          <w:sz w:val="28"/>
          <w:szCs w:val="28"/>
          <w:shd w:val="clear" w:color="auto" w:fill="FFFFFF"/>
        </w:rPr>
        <w:t xml:space="preserve"> </w:t>
      </w:r>
      <w:r w:rsidR="004E04D0">
        <w:rPr>
          <w:color w:val="333333"/>
          <w:sz w:val="28"/>
          <w:szCs w:val="28"/>
          <w:shd w:val="clear" w:color="auto" w:fill="FFFFFF"/>
        </w:rPr>
        <w:t xml:space="preserve">as </w:t>
      </w:r>
      <w:r w:rsidR="00C179FE" w:rsidRPr="002544F4">
        <w:rPr>
          <w:color w:val="333333"/>
          <w:sz w:val="28"/>
          <w:szCs w:val="28"/>
          <w:shd w:val="clear" w:color="auto" w:fill="FFFFFF"/>
        </w:rPr>
        <w:t>the site of the murder of Romulus</w:t>
      </w:r>
      <w:r w:rsidR="004E04D0">
        <w:rPr>
          <w:color w:val="333333"/>
          <w:sz w:val="28"/>
          <w:szCs w:val="28"/>
          <w:shd w:val="clear" w:color="auto" w:fill="FFFFFF"/>
        </w:rPr>
        <w:t>,</w:t>
      </w:r>
      <w:r w:rsidR="00C179FE" w:rsidRPr="002544F4">
        <w:rPr>
          <w:color w:val="333333"/>
          <w:sz w:val="28"/>
          <w:szCs w:val="28"/>
          <w:shd w:val="clear" w:color="auto" w:fill="FFFFFF"/>
        </w:rPr>
        <w:t xml:space="preserve"> which was also located in the </w:t>
      </w:r>
      <w:proofErr w:type="spellStart"/>
      <w:r w:rsidR="00C179FE" w:rsidRPr="002544F4">
        <w:rPr>
          <w:color w:val="333333"/>
          <w:sz w:val="28"/>
          <w:szCs w:val="28"/>
          <w:shd w:val="clear" w:color="auto" w:fill="FFFFFF"/>
        </w:rPr>
        <w:t>Comitium</w:t>
      </w:r>
      <w:proofErr w:type="spellEnd"/>
      <w:r w:rsidR="00C179FE" w:rsidRPr="002544F4">
        <w:rPr>
          <w:color w:val="333333"/>
          <w:sz w:val="28"/>
          <w:szCs w:val="28"/>
          <w:shd w:val="clear" w:color="auto" w:fill="FFFFFF"/>
        </w:rPr>
        <w:t xml:space="preserve"> area and was the earliest shrine dedicated to the blacksmith god </w:t>
      </w:r>
      <w:r w:rsidR="00C11FD3">
        <w:rPr>
          <w:color w:val="333333"/>
          <w:sz w:val="28"/>
          <w:szCs w:val="28"/>
          <w:shd w:val="clear" w:color="auto" w:fill="FFFFFF"/>
        </w:rPr>
        <w:t>of fire and alchemy.</w:t>
      </w:r>
      <w:r w:rsidR="00C11FD3">
        <w:rPr>
          <w:rStyle w:val="FootnoteReference"/>
          <w:color w:val="333333"/>
          <w:sz w:val="28"/>
          <w:szCs w:val="28"/>
          <w:shd w:val="clear" w:color="auto" w:fill="FFFFFF"/>
        </w:rPr>
        <w:footnoteReference w:id="61"/>
      </w:r>
      <w:r w:rsidR="00004F26">
        <w:rPr>
          <w:color w:val="333333"/>
          <w:sz w:val="28"/>
          <w:szCs w:val="28"/>
          <w:shd w:val="clear" w:color="auto" w:fill="FFFFFF"/>
        </w:rPr>
        <w:t xml:space="preserve"> These myths and legends show that the Lapis Niger is </w:t>
      </w:r>
      <w:r w:rsidR="00C179FE">
        <w:rPr>
          <w:sz w:val="28"/>
          <w:szCs w:val="28"/>
        </w:rPr>
        <w:t>above all a ‘storied landscape,’ and as Tilly says, ‘storied landscapes can become humanised and encultured by its saturation with place names, mythology.’</w:t>
      </w:r>
      <w:r w:rsidR="00C51A32">
        <w:rPr>
          <w:rStyle w:val="FootnoteReference"/>
          <w:sz w:val="28"/>
          <w:szCs w:val="28"/>
        </w:rPr>
        <w:footnoteReference w:id="62"/>
      </w:r>
    </w:p>
    <w:p w14:paraId="60347E0F" w14:textId="79D69109" w:rsidR="00C179FE" w:rsidRPr="002544F4" w:rsidRDefault="00C179FE" w:rsidP="00C179FE">
      <w:pPr>
        <w:rPr>
          <w:color w:val="333333"/>
          <w:sz w:val="28"/>
          <w:szCs w:val="28"/>
          <w:shd w:val="clear" w:color="auto" w:fill="FFFFFF"/>
        </w:rPr>
      </w:pPr>
      <w:r>
        <w:rPr>
          <w:sz w:val="28"/>
          <w:szCs w:val="28"/>
        </w:rPr>
        <w:t xml:space="preserve">Both mythically and historically this site drew in both life and death, as the historical record tells us it was use as a site of execution and punishment as well as celebrated augurs or other great figures of Roman and Greek history. It </w:t>
      </w:r>
      <w:r w:rsidR="00C15ABC">
        <w:rPr>
          <w:sz w:val="28"/>
          <w:szCs w:val="28"/>
        </w:rPr>
        <w:t>also</w:t>
      </w:r>
      <w:r>
        <w:rPr>
          <w:sz w:val="28"/>
          <w:szCs w:val="28"/>
        </w:rPr>
        <w:t xml:space="preserve"> demand</w:t>
      </w:r>
      <w:r w:rsidR="00C15ABC">
        <w:rPr>
          <w:sz w:val="28"/>
          <w:szCs w:val="28"/>
        </w:rPr>
        <w:t>ed</w:t>
      </w:r>
      <w:r>
        <w:rPr>
          <w:sz w:val="28"/>
          <w:szCs w:val="28"/>
        </w:rPr>
        <w:t xml:space="preserve"> both sacrifice and expiation: after the site was van</w:t>
      </w:r>
      <w:r w:rsidR="009D0D80">
        <w:rPr>
          <w:sz w:val="28"/>
          <w:szCs w:val="28"/>
        </w:rPr>
        <w:t>d</w:t>
      </w:r>
      <w:r>
        <w:rPr>
          <w:sz w:val="28"/>
          <w:szCs w:val="28"/>
        </w:rPr>
        <w:t xml:space="preserve">alised by the </w:t>
      </w:r>
      <w:proofErr w:type="spellStart"/>
      <w:r>
        <w:rPr>
          <w:sz w:val="28"/>
          <w:szCs w:val="28"/>
        </w:rPr>
        <w:t>Gauls</w:t>
      </w:r>
      <w:proofErr w:type="spellEnd"/>
      <w:r>
        <w:rPr>
          <w:sz w:val="28"/>
          <w:szCs w:val="28"/>
        </w:rPr>
        <w:t xml:space="preserve">, </w:t>
      </w:r>
      <w:proofErr w:type="spellStart"/>
      <w:r>
        <w:rPr>
          <w:sz w:val="28"/>
          <w:szCs w:val="28"/>
        </w:rPr>
        <w:t>Boni</w:t>
      </w:r>
      <w:proofErr w:type="spellEnd"/>
      <w:r>
        <w:rPr>
          <w:sz w:val="28"/>
          <w:szCs w:val="28"/>
        </w:rPr>
        <w:t xml:space="preserve"> commented on the extreme care with which the ‘sacrificial layer’ was </w:t>
      </w:r>
      <w:r w:rsidR="00FF55C0">
        <w:rPr>
          <w:sz w:val="28"/>
          <w:szCs w:val="28"/>
        </w:rPr>
        <w:t xml:space="preserve">put down to </w:t>
      </w:r>
      <w:r w:rsidR="009D45D9">
        <w:rPr>
          <w:sz w:val="28"/>
          <w:szCs w:val="28"/>
        </w:rPr>
        <w:t xml:space="preserve">cleanse and purify the </w:t>
      </w:r>
      <w:r>
        <w:rPr>
          <w:sz w:val="28"/>
          <w:szCs w:val="28"/>
        </w:rPr>
        <w:t xml:space="preserve">altar of the </w:t>
      </w:r>
      <w:proofErr w:type="spellStart"/>
      <w:r>
        <w:rPr>
          <w:sz w:val="28"/>
          <w:szCs w:val="28"/>
        </w:rPr>
        <w:t>sarcellum</w:t>
      </w:r>
      <w:proofErr w:type="spellEnd"/>
      <w:r>
        <w:rPr>
          <w:sz w:val="28"/>
          <w:szCs w:val="28"/>
        </w:rPr>
        <w:t>.</w:t>
      </w:r>
      <w:r w:rsidR="00C51A32">
        <w:rPr>
          <w:rStyle w:val="FootnoteReference"/>
          <w:sz w:val="28"/>
          <w:szCs w:val="28"/>
        </w:rPr>
        <w:footnoteReference w:id="63"/>
      </w:r>
      <w:r>
        <w:rPr>
          <w:sz w:val="28"/>
          <w:szCs w:val="28"/>
        </w:rPr>
        <w:t xml:space="preserve"> </w:t>
      </w:r>
      <w:r w:rsidR="00C76538">
        <w:rPr>
          <w:sz w:val="28"/>
          <w:szCs w:val="28"/>
        </w:rPr>
        <w:t>Later, when</w:t>
      </w:r>
      <w:r>
        <w:rPr>
          <w:sz w:val="28"/>
          <w:szCs w:val="28"/>
        </w:rPr>
        <w:t xml:space="preserve"> Julius </w:t>
      </w:r>
      <w:proofErr w:type="spellStart"/>
      <w:r>
        <w:rPr>
          <w:sz w:val="28"/>
          <w:szCs w:val="28"/>
        </w:rPr>
        <w:t>Ceaser</w:t>
      </w:r>
      <w:proofErr w:type="spellEnd"/>
      <w:r>
        <w:rPr>
          <w:sz w:val="28"/>
          <w:szCs w:val="28"/>
        </w:rPr>
        <w:t xml:space="preserve"> tried to relocate the sacred area of the </w:t>
      </w:r>
      <w:proofErr w:type="spellStart"/>
      <w:r>
        <w:rPr>
          <w:sz w:val="28"/>
          <w:szCs w:val="28"/>
        </w:rPr>
        <w:t>Comitium</w:t>
      </w:r>
      <w:proofErr w:type="spellEnd"/>
      <w:r w:rsidR="00C76538">
        <w:rPr>
          <w:sz w:val="28"/>
          <w:szCs w:val="28"/>
        </w:rPr>
        <w:t xml:space="preserve"> in 44 BCE, </w:t>
      </w:r>
      <w:r>
        <w:rPr>
          <w:sz w:val="28"/>
          <w:szCs w:val="28"/>
        </w:rPr>
        <w:t xml:space="preserve"> it is interesting to note that he was actually ritually murdered then cremated within a few metres of the site.</w:t>
      </w:r>
      <w:r w:rsidR="00C51A32">
        <w:rPr>
          <w:rStyle w:val="FootnoteReference"/>
          <w:sz w:val="28"/>
          <w:szCs w:val="28"/>
        </w:rPr>
        <w:footnoteReference w:id="64"/>
      </w:r>
    </w:p>
    <w:p w14:paraId="58D4E5E1" w14:textId="77777777" w:rsidR="00C179FE" w:rsidRDefault="00C179FE" w:rsidP="00C179FE">
      <w:pPr>
        <w:rPr>
          <w:rFonts w:cstheme="minorHAnsi"/>
          <w:sz w:val="28"/>
          <w:szCs w:val="28"/>
        </w:rPr>
      </w:pPr>
      <w:r>
        <w:rPr>
          <w:rFonts w:cstheme="minorHAnsi"/>
          <w:sz w:val="28"/>
          <w:szCs w:val="28"/>
        </w:rPr>
        <w:t>What makes this place whole? How has it maintained itself?</w:t>
      </w:r>
    </w:p>
    <w:p w14:paraId="7A83E02C" w14:textId="7BAA226B" w:rsidR="00C179FE" w:rsidRDefault="00C179FE" w:rsidP="00C179FE">
      <w:pPr>
        <w:rPr>
          <w:rFonts w:cstheme="minorHAnsi"/>
          <w:sz w:val="28"/>
          <w:szCs w:val="28"/>
        </w:rPr>
      </w:pPr>
      <w:r w:rsidRPr="00572265">
        <w:rPr>
          <w:rFonts w:cstheme="minorHAnsi"/>
          <w:sz w:val="28"/>
          <w:szCs w:val="28"/>
          <w:shd w:val="clear" w:color="auto" w:fill="FFFFFF"/>
        </w:rPr>
        <w:lastRenderedPageBreak/>
        <w:t>Arch</w:t>
      </w:r>
      <w:r w:rsidRPr="00572265">
        <w:rPr>
          <w:rFonts w:cstheme="minorHAnsi"/>
          <w:sz w:val="28"/>
          <w:szCs w:val="28"/>
        </w:rPr>
        <w:t xml:space="preserve">aic rituals were said to have taken place on the </w:t>
      </w:r>
      <w:proofErr w:type="spellStart"/>
      <w:r w:rsidRPr="00572265">
        <w:rPr>
          <w:rFonts w:cstheme="minorHAnsi"/>
          <w:sz w:val="28"/>
          <w:szCs w:val="28"/>
        </w:rPr>
        <w:t>Comitium</w:t>
      </w:r>
      <w:proofErr w:type="spellEnd"/>
      <w:r w:rsidRPr="00572265">
        <w:rPr>
          <w:rFonts w:cstheme="minorHAnsi"/>
          <w:sz w:val="28"/>
          <w:szCs w:val="28"/>
        </w:rPr>
        <w:t xml:space="preserve"> and </w:t>
      </w:r>
      <w:proofErr w:type="spellStart"/>
      <w:r w:rsidRPr="00572265">
        <w:rPr>
          <w:rFonts w:cstheme="minorHAnsi"/>
          <w:sz w:val="28"/>
          <w:szCs w:val="28"/>
        </w:rPr>
        <w:t>Hulsen</w:t>
      </w:r>
      <w:proofErr w:type="spellEnd"/>
      <w:r w:rsidRPr="00572265">
        <w:rPr>
          <w:rFonts w:cstheme="minorHAnsi"/>
          <w:sz w:val="28"/>
          <w:szCs w:val="28"/>
        </w:rPr>
        <w:t xml:space="preserve"> finds evidence for these on the cippus buried beneath the Lapis Niger</w:t>
      </w:r>
      <w:r>
        <w:rPr>
          <w:rFonts w:cstheme="minorHAnsi"/>
          <w:sz w:val="28"/>
          <w:szCs w:val="28"/>
        </w:rPr>
        <w:t>.</w:t>
      </w:r>
      <w:r w:rsidR="00BC2FA7">
        <w:rPr>
          <w:rStyle w:val="FootnoteReference"/>
          <w:rFonts w:cstheme="minorHAnsi"/>
          <w:sz w:val="28"/>
          <w:szCs w:val="28"/>
        </w:rPr>
        <w:footnoteReference w:id="65"/>
      </w:r>
      <w:r w:rsidRPr="00572265">
        <w:rPr>
          <w:rFonts w:cstheme="minorHAnsi"/>
          <w:sz w:val="28"/>
          <w:szCs w:val="28"/>
        </w:rPr>
        <w:t xml:space="preserve"> The inscription on the cippus, </w:t>
      </w:r>
      <w:r>
        <w:rPr>
          <w:rFonts w:cstheme="minorHAnsi"/>
          <w:sz w:val="28"/>
          <w:szCs w:val="28"/>
        </w:rPr>
        <w:t xml:space="preserve">written in an early form of Latin </w:t>
      </w:r>
      <w:r w:rsidRPr="00572265">
        <w:rPr>
          <w:rFonts w:cstheme="minorHAnsi"/>
          <w:sz w:val="28"/>
          <w:szCs w:val="28"/>
        </w:rPr>
        <w:t>resembling Greek/Phoenician or Etr</w:t>
      </w:r>
      <w:r>
        <w:rPr>
          <w:rFonts w:cstheme="minorHAnsi"/>
          <w:sz w:val="28"/>
          <w:szCs w:val="28"/>
        </w:rPr>
        <w:t xml:space="preserve">uscan </w:t>
      </w:r>
      <w:r w:rsidRPr="00572265">
        <w:rPr>
          <w:rFonts w:cstheme="minorHAnsi"/>
          <w:sz w:val="28"/>
          <w:szCs w:val="28"/>
        </w:rPr>
        <w:t>was written in a style called boustrophedon, whereby some lines are written to the right and some to the left to deliberately resemble the movement of an ox driving a plough</w:t>
      </w:r>
      <w:r w:rsidR="00BC2FA7">
        <w:rPr>
          <w:rFonts w:cstheme="minorHAnsi"/>
          <w:sz w:val="28"/>
          <w:szCs w:val="28"/>
        </w:rPr>
        <w:t xml:space="preserve">. </w:t>
      </w:r>
      <w:r w:rsidR="00BC2FA7">
        <w:rPr>
          <w:rStyle w:val="FootnoteReference"/>
          <w:rFonts w:cstheme="minorHAnsi"/>
          <w:sz w:val="28"/>
          <w:szCs w:val="28"/>
        </w:rPr>
        <w:footnoteReference w:id="66"/>
      </w:r>
    </w:p>
    <w:p w14:paraId="21EF051A" w14:textId="750F79CE" w:rsidR="00884F87" w:rsidRDefault="00C179FE" w:rsidP="00884F87">
      <w:pPr>
        <w:keepNext/>
      </w:pPr>
      <w:r>
        <w:rPr>
          <w:noProof/>
        </w:rPr>
        <w:drawing>
          <wp:inline distT="0" distB="0" distL="0" distR="0" wp14:anchorId="6F0EC992" wp14:editId="42050686">
            <wp:extent cx="1145501" cy="1492623"/>
            <wp:effectExtent l="0" t="0" r="0" b="0"/>
            <wp:docPr id="2" name="Picture 2" descr="&#10;[image ALT: missingALT]&#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image ALT: missingALT]&#10;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61613" cy="1513618"/>
                    </a:xfrm>
                    <a:prstGeom prst="rect">
                      <a:avLst/>
                    </a:prstGeom>
                    <a:noFill/>
                    <a:ln>
                      <a:noFill/>
                    </a:ln>
                  </pic:spPr>
                </pic:pic>
              </a:graphicData>
            </a:graphic>
          </wp:inline>
        </w:drawing>
      </w:r>
      <w:r w:rsidR="00884F87">
        <w:t xml:space="preserve">         </w:t>
      </w:r>
      <w:r w:rsidR="00884F87">
        <w:rPr>
          <w:noProof/>
        </w:rPr>
        <w:drawing>
          <wp:inline distT="0" distB="0" distL="0" distR="0" wp14:anchorId="6DC0CA12" wp14:editId="181506A8">
            <wp:extent cx="1274809" cy="1801906"/>
            <wp:effectExtent l="0" t="0" r="1905" b="8255"/>
            <wp:docPr id="16" name="Picture 16" descr="A picture containing indoor, window, squar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window, square, ston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97584" cy="1834097"/>
                    </a:xfrm>
                    <a:prstGeom prst="rect">
                      <a:avLst/>
                    </a:prstGeom>
                    <a:noFill/>
                    <a:ln>
                      <a:noFill/>
                    </a:ln>
                  </pic:spPr>
                </pic:pic>
              </a:graphicData>
            </a:graphic>
          </wp:inline>
        </w:drawing>
      </w:r>
    </w:p>
    <w:p w14:paraId="69A3704A" w14:textId="0B301E48" w:rsidR="00884F87" w:rsidRDefault="00884F87" w:rsidP="00884F87">
      <w:pPr>
        <w:pStyle w:val="Caption"/>
      </w:pPr>
      <w:r>
        <w:t xml:space="preserve">Figure </w:t>
      </w:r>
      <w:r w:rsidR="00D430D7">
        <w:fldChar w:fldCharType="begin"/>
      </w:r>
      <w:r w:rsidR="00D430D7">
        <w:instrText xml:space="preserve"> SEQ Figure \* ARABIC </w:instrText>
      </w:r>
      <w:r w:rsidR="00D430D7">
        <w:fldChar w:fldCharType="separate"/>
      </w:r>
      <w:r>
        <w:rPr>
          <w:noProof/>
        </w:rPr>
        <w:t>9</w:t>
      </w:r>
      <w:r w:rsidR="00D430D7">
        <w:rPr>
          <w:noProof/>
        </w:rPr>
        <w:fldChar w:fldCharType="end"/>
      </w:r>
      <w:r>
        <w:t>a and 9B: the cippus found beneath the Lapis Niger and close up of inscription</w:t>
      </w:r>
    </w:p>
    <w:p w14:paraId="0500F9F8" w14:textId="6ED3600B" w:rsidR="00C179FE" w:rsidRPr="00B34EC4" w:rsidRDefault="00C179FE" w:rsidP="00C179FE">
      <w:pPr>
        <w:rPr>
          <w:rFonts w:cstheme="minorHAnsi"/>
          <w:sz w:val="28"/>
          <w:szCs w:val="28"/>
        </w:rPr>
      </w:pPr>
      <w:r w:rsidRPr="00572265">
        <w:rPr>
          <w:rFonts w:cstheme="minorHAnsi"/>
          <w:sz w:val="28"/>
          <w:szCs w:val="28"/>
        </w:rPr>
        <w:t xml:space="preserve"> </w:t>
      </w:r>
      <w:r>
        <w:rPr>
          <w:rFonts w:cstheme="minorHAnsi"/>
          <w:sz w:val="28"/>
          <w:szCs w:val="28"/>
        </w:rPr>
        <w:t xml:space="preserve"> </w:t>
      </w:r>
      <w:r w:rsidRPr="00572265">
        <w:rPr>
          <w:rFonts w:cstheme="minorHAnsi"/>
          <w:sz w:val="28"/>
          <w:szCs w:val="28"/>
        </w:rPr>
        <w:t xml:space="preserve">The meaning of the inscription, written on all four sides of the cippus, is disputed, but Georges </w:t>
      </w:r>
      <w:proofErr w:type="spellStart"/>
      <w:r w:rsidRPr="00572265">
        <w:rPr>
          <w:rFonts w:cstheme="minorHAnsi"/>
          <w:sz w:val="28"/>
          <w:szCs w:val="28"/>
        </w:rPr>
        <w:t>Dumuziel</w:t>
      </w:r>
      <w:proofErr w:type="spellEnd"/>
      <w:r w:rsidRPr="00572265">
        <w:rPr>
          <w:rFonts w:cstheme="minorHAnsi"/>
          <w:sz w:val="28"/>
          <w:szCs w:val="28"/>
        </w:rPr>
        <w:t xml:space="preserve"> uses the work of Cicero to make links with the ancient art of augury. He pieced together the words ‘rex’ and </w:t>
      </w:r>
      <w:r>
        <w:rPr>
          <w:rFonts w:cstheme="minorHAnsi"/>
          <w:sz w:val="28"/>
          <w:szCs w:val="28"/>
        </w:rPr>
        <w:t>‘</w:t>
      </w:r>
      <w:r w:rsidRPr="00572265">
        <w:rPr>
          <w:rFonts w:cstheme="minorHAnsi"/>
          <w:sz w:val="28"/>
          <w:szCs w:val="28"/>
        </w:rPr>
        <w:t>rex Salvatore</w:t>
      </w:r>
      <w:r>
        <w:rPr>
          <w:rFonts w:cstheme="minorHAnsi"/>
          <w:sz w:val="28"/>
          <w:szCs w:val="28"/>
        </w:rPr>
        <w:t>’</w:t>
      </w:r>
      <w:r w:rsidRPr="00572265">
        <w:rPr>
          <w:rFonts w:cstheme="minorHAnsi"/>
          <w:sz w:val="28"/>
          <w:szCs w:val="28"/>
        </w:rPr>
        <w:t xml:space="preserve"> (the stand in king), ‘animals under the yoke’  and ‘</w:t>
      </w:r>
      <w:proofErr w:type="spellStart"/>
      <w:r w:rsidRPr="00572265">
        <w:rPr>
          <w:rFonts w:cstheme="minorHAnsi"/>
          <w:i/>
          <w:iCs/>
          <w:sz w:val="28"/>
          <w:szCs w:val="28"/>
        </w:rPr>
        <w:t>iugues</w:t>
      </w:r>
      <w:proofErr w:type="spellEnd"/>
      <w:r w:rsidRPr="00572265">
        <w:rPr>
          <w:rFonts w:cstheme="minorHAnsi"/>
          <w:i/>
          <w:iCs/>
          <w:sz w:val="28"/>
          <w:szCs w:val="28"/>
        </w:rPr>
        <w:t xml:space="preserve"> </w:t>
      </w:r>
      <w:proofErr w:type="spellStart"/>
      <w:r w:rsidRPr="00572265">
        <w:rPr>
          <w:rFonts w:cstheme="minorHAnsi"/>
          <w:i/>
          <w:iCs/>
          <w:sz w:val="28"/>
          <w:szCs w:val="28"/>
        </w:rPr>
        <w:t>auspicium</w:t>
      </w:r>
      <w:proofErr w:type="spellEnd"/>
      <w:r w:rsidRPr="00572265">
        <w:rPr>
          <w:rFonts w:cstheme="minorHAnsi"/>
          <w:i/>
          <w:iCs/>
          <w:sz w:val="28"/>
          <w:szCs w:val="28"/>
        </w:rPr>
        <w:t>’</w:t>
      </w:r>
      <w:r w:rsidRPr="00572265">
        <w:rPr>
          <w:rFonts w:cstheme="minorHAnsi"/>
          <w:sz w:val="28"/>
          <w:szCs w:val="28"/>
        </w:rPr>
        <w:t xml:space="preserve"> as references to the laws surrounding the ritual of the inaugurating king</w:t>
      </w:r>
      <w:r w:rsidR="00D01243">
        <w:rPr>
          <w:rFonts w:cstheme="minorHAnsi"/>
          <w:sz w:val="28"/>
          <w:szCs w:val="28"/>
        </w:rPr>
        <w:t xml:space="preserve">. </w:t>
      </w:r>
      <w:r w:rsidR="00D01243">
        <w:rPr>
          <w:rStyle w:val="FootnoteReference"/>
          <w:rFonts w:cstheme="minorHAnsi"/>
          <w:sz w:val="28"/>
          <w:szCs w:val="28"/>
        </w:rPr>
        <w:footnoteReference w:id="67"/>
      </w:r>
      <w:r w:rsidRPr="00572265">
        <w:rPr>
          <w:rFonts w:cstheme="minorHAnsi"/>
          <w:sz w:val="28"/>
          <w:szCs w:val="28"/>
        </w:rPr>
        <w:t xml:space="preserve"> According to Grant, one reading of the text is to warn against an inauspicious omen – the ‘</w:t>
      </w:r>
      <w:proofErr w:type="spellStart"/>
      <w:r w:rsidRPr="00572265">
        <w:rPr>
          <w:rFonts w:cstheme="minorHAnsi"/>
          <w:i/>
          <w:iCs/>
          <w:sz w:val="28"/>
          <w:szCs w:val="28"/>
        </w:rPr>
        <w:t>iugues</w:t>
      </w:r>
      <w:proofErr w:type="spellEnd"/>
      <w:r w:rsidRPr="00572265">
        <w:rPr>
          <w:rFonts w:cstheme="minorHAnsi"/>
          <w:i/>
          <w:iCs/>
          <w:sz w:val="28"/>
          <w:szCs w:val="28"/>
        </w:rPr>
        <w:t xml:space="preserve"> </w:t>
      </w:r>
      <w:proofErr w:type="spellStart"/>
      <w:r w:rsidRPr="00572265">
        <w:rPr>
          <w:rFonts w:cstheme="minorHAnsi"/>
          <w:i/>
          <w:iCs/>
          <w:sz w:val="28"/>
          <w:szCs w:val="28"/>
        </w:rPr>
        <w:t>auspicium</w:t>
      </w:r>
      <w:proofErr w:type="spellEnd"/>
      <w:r w:rsidRPr="00572265">
        <w:rPr>
          <w:rFonts w:cstheme="minorHAnsi"/>
          <w:i/>
          <w:iCs/>
          <w:sz w:val="28"/>
          <w:szCs w:val="28"/>
        </w:rPr>
        <w:t>’</w:t>
      </w:r>
      <w:r w:rsidRPr="00572265">
        <w:rPr>
          <w:rFonts w:cstheme="minorHAnsi"/>
          <w:sz w:val="28"/>
          <w:szCs w:val="28"/>
        </w:rPr>
        <w:t xml:space="preserve"> that would occur if ‘two yoked draught cattle should happen while passing by to drop excrement simultaneously.’</w:t>
      </w:r>
      <w:r w:rsidR="00D01243">
        <w:rPr>
          <w:rStyle w:val="FootnoteReference"/>
          <w:rFonts w:cstheme="minorHAnsi"/>
          <w:sz w:val="28"/>
          <w:szCs w:val="28"/>
        </w:rPr>
        <w:footnoteReference w:id="68"/>
      </w:r>
      <w:r w:rsidRPr="00572265">
        <w:rPr>
          <w:rFonts w:cstheme="minorHAnsi"/>
          <w:sz w:val="28"/>
          <w:szCs w:val="28"/>
        </w:rPr>
        <w:t xml:space="preserve"> Varro describes how the inaugurating augurs beginning their procession along the Via Sacra at the </w:t>
      </w:r>
      <w:proofErr w:type="spellStart"/>
      <w:r w:rsidRPr="00572265">
        <w:rPr>
          <w:rFonts w:cstheme="minorHAnsi"/>
          <w:sz w:val="28"/>
          <w:szCs w:val="28"/>
        </w:rPr>
        <w:t>arx</w:t>
      </w:r>
      <w:proofErr w:type="spellEnd"/>
      <w:r w:rsidRPr="00572265">
        <w:rPr>
          <w:rFonts w:cstheme="minorHAnsi"/>
          <w:sz w:val="28"/>
          <w:szCs w:val="28"/>
        </w:rPr>
        <w:t xml:space="preserve"> on the Capitoline Hill had to avoid, at all costs, meeting an ‘</w:t>
      </w:r>
      <w:proofErr w:type="spellStart"/>
      <w:r w:rsidRPr="00572265">
        <w:rPr>
          <w:rFonts w:cstheme="minorHAnsi"/>
          <w:i/>
          <w:iCs/>
          <w:sz w:val="28"/>
          <w:szCs w:val="28"/>
        </w:rPr>
        <w:t>iugues</w:t>
      </w:r>
      <w:proofErr w:type="spellEnd"/>
      <w:r w:rsidRPr="00572265">
        <w:rPr>
          <w:rFonts w:cstheme="minorHAnsi"/>
          <w:i/>
          <w:iCs/>
          <w:sz w:val="28"/>
          <w:szCs w:val="28"/>
        </w:rPr>
        <w:t xml:space="preserve"> </w:t>
      </w:r>
      <w:proofErr w:type="spellStart"/>
      <w:r w:rsidRPr="00572265">
        <w:rPr>
          <w:rFonts w:cstheme="minorHAnsi"/>
          <w:i/>
          <w:iCs/>
          <w:sz w:val="28"/>
          <w:szCs w:val="28"/>
        </w:rPr>
        <w:t>auscpicium</w:t>
      </w:r>
      <w:proofErr w:type="spellEnd"/>
      <w:r w:rsidRPr="00572265">
        <w:rPr>
          <w:rFonts w:cstheme="minorHAnsi"/>
          <w:sz w:val="28"/>
          <w:szCs w:val="28"/>
        </w:rPr>
        <w:t>.’</w:t>
      </w:r>
      <w:r>
        <w:rPr>
          <w:rFonts w:cstheme="minorHAnsi"/>
          <w:sz w:val="28"/>
          <w:szCs w:val="28"/>
        </w:rPr>
        <w:t xml:space="preserve"> </w:t>
      </w:r>
      <w:r w:rsidR="007459CC">
        <w:rPr>
          <w:rStyle w:val="FootnoteReference"/>
          <w:rFonts w:cstheme="minorHAnsi"/>
          <w:sz w:val="28"/>
          <w:szCs w:val="28"/>
        </w:rPr>
        <w:footnoteReference w:id="69"/>
      </w:r>
      <w:r w:rsidR="00E93BC5">
        <w:rPr>
          <w:rFonts w:cstheme="minorHAnsi"/>
          <w:sz w:val="28"/>
          <w:szCs w:val="28"/>
        </w:rPr>
        <w:t xml:space="preserve"> Other writes </w:t>
      </w:r>
      <w:r w:rsidR="00223E21">
        <w:rPr>
          <w:rFonts w:cstheme="minorHAnsi"/>
          <w:sz w:val="28"/>
          <w:szCs w:val="28"/>
        </w:rPr>
        <w:t xml:space="preserve">translate the text as a curse, </w:t>
      </w:r>
      <w:r w:rsidR="00D5432F">
        <w:rPr>
          <w:rFonts w:cstheme="minorHAnsi"/>
          <w:sz w:val="28"/>
          <w:szCs w:val="28"/>
        </w:rPr>
        <w:t xml:space="preserve">making the Lapis Niger, where the cippus was found, </w:t>
      </w:r>
      <w:r>
        <w:rPr>
          <w:rFonts w:cstheme="minorHAnsi"/>
          <w:sz w:val="28"/>
          <w:szCs w:val="28"/>
        </w:rPr>
        <w:t xml:space="preserve">a </w:t>
      </w:r>
      <w:r w:rsidRPr="00572265">
        <w:rPr>
          <w:rFonts w:cstheme="minorHAnsi"/>
          <w:sz w:val="28"/>
          <w:szCs w:val="28"/>
        </w:rPr>
        <w:t>‘</w:t>
      </w:r>
      <w:proofErr w:type="spellStart"/>
      <w:r w:rsidRPr="00572265">
        <w:rPr>
          <w:rFonts w:cstheme="minorHAnsi"/>
          <w:i/>
          <w:iCs/>
          <w:sz w:val="28"/>
          <w:szCs w:val="28"/>
        </w:rPr>
        <w:t>Mysterium</w:t>
      </w:r>
      <w:proofErr w:type="spellEnd"/>
      <w:r w:rsidRPr="00572265">
        <w:rPr>
          <w:rFonts w:cstheme="minorHAnsi"/>
          <w:i/>
          <w:iCs/>
          <w:sz w:val="28"/>
          <w:szCs w:val="28"/>
        </w:rPr>
        <w:t xml:space="preserve"> </w:t>
      </w:r>
      <w:proofErr w:type="spellStart"/>
      <w:r w:rsidRPr="00572265">
        <w:rPr>
          <w:rFonts w:cstheme="minorHAnsi"/>
          <w:i/>
          <w:iCs/>
          <w:sz w:val="28"/>
          <w:szCs w:val="28"/>
        </w:rPr>
        <w:t>tremendem</w:t>
      </w:r>
      <w:proofErr w:type="spellEnd"/>
      <w:r>
        <w:rPr>
          <w:rFonts w:cstheme="minorHAnsi"/>
          <w:sz w:val="28"/>
          <w:szCs w:val="28"/>
        </w:rPr>
        <w:t>,</w:t>
      </w:r>
      <w:r w:rsidRPr="00572265">
        <w:rPr>
          <w:rFonts w:cstheme="minorHAnsi"/>
          <w:sz w:val="28"/>
          <w:szCs w:val="28"/>
        </w:rPr>
        <w:t>’</w:t>
      </w:r>
      <w:r>
        <w:rPr>
          <w:rFonts w:cstheme="minorHAnsi"/>
          <w:sz w:val="28"/>
          <w:szCs w:val="28"/>
        </w:rPr>
        <w:t xml:space="preserve"> a sacred place that inspires terror and awe</w:t>
      </w:r>
      <w:r w:rsidR="009F6563">
        <w:rPr>
          <w:rFonts w:cstheme="minorHAnsi"/>
          <w:sz w:val="28"/>
          <w:szCs w:val="28"/>
        </w:rPr>
        <w:t>.</w:t>
      </w:r>
      <w:r w:rsidR="009F6563">
        <w:rPr>
          <w:rStyle w:val="FootnoteReference"/>
          <w:rFonts w:cstheme="minorHAnsi"/>
          <w:sz w:val="28"/>
          <w:szCs w:val="28"/>
        </w:rPr>
        <w:footnoteReference w:id="70"/>
      </w:r>
      <w:r>
        <w:rPr>
          <w:rFonts w:cstheme="minorHAnsi"/>
          <w:sz w:val="28"/>
          <w:szCs w:val="28"/>
        </w:rPr>
        <w:t xml:space="preserve"> It also added a new </w:t>
      </w:r>
      <w:r w:rsidR="00EB748C">
        <w:rPr>
          <w:rFonts w:cstheme="minorHAnsi"/>
          <w:sz w:val="28"/>
          <w:szCs w:val="28"/>
        </w:rPr>
        <w:t xml:space="preserve">spatial </w:t>
      </w:r>
      <w:r>
        <w:rPr>
          <w:rFonts w:cstheme="minorHAnsi"/>
          <w:sz w:val="28"/>
          <w:szCs w:val="28"/>
        </w:rPr>
        <w:t xml:space="preserve">dimension to the site, changing it from axis mundi, or omphalos, to a </w:t>
      </w:r>
      <w:r w:rsidR="00EB748C">
        <w:rPr>
          <w:rFonts w:cstheme="minorHAnsi"/>
          <w:sz w:val="28"/>
          <w:szCs w:val="28"/>
        </w:rPr>
        <w:t>threshold site</w:t>
      </w:r>
      <w:r w:rsidR="001313CC">
        <w:rPr>
          <w:rFonts w:cstheme="minorHAnsi"/>
          <w:sz w:val="28"/>
          <w:szCs w:val="28"/>
        </w:rPr>
        <w:t>, and as I</w:t>
      </w:r>
      <w:r>
        <w:rPr>
          <w:rFonts w:cstheme="minorHAnsi"/>
          <w:sz w:val="28"/>
          <w:szCs w:val="28"/>
        </w:rPr>
        <w:t xml:space="preserve"> observed the site from different perspectives over a series of days and my perspective began to change too. </w:t>
      </w:r>
      <w:r>
        <w:rPr>
          <w:bCs/>
          <w:sz w:val="28"/>
          <w:szCs w:val="28"/>
        </w:rPr>
        <w:t xml:space="preserve">Seen from on top of both the Palatine and Capitoline Hills, it became apparent that it was also a liminal zone, the cross </w:t>
      </w:r>
      <w:r>
        <w:rPr>
          <w:bCs/>
          <w:sz w:val="28"/>
          <w:szCs w:val="28"/>
        </w:rPr>
        <w:lastRenderedPageBreak/>
        <w:t>over point between the Capitoline and the Forum, the s</w:t>
      </w:r>
      <w:r w:rsidR="00A72215">
        <w:rPr>
          <w:bCs/>
          <w:sz w:val="28"/>
          <w:szCs w:val="28"/>
        </w:rPr>
        <w:t>e</w:t>
      </w:r>
      <w:r>
        <w:rPr>
          <w:bCs/>
          <w:sz w:val="28"/>
          <w:szCs w:val="28"/>
        </w:rPr>
        <w:t>am at which both points met.</w:t>
      </w:r>
    </w:p>
    <w:p w14:paraId="6E4A158F" w14:textId="14ED545A" w:rsidR="00922648" w:rsidRDefault="00A51D56" w:rsidP="00922648">
      <w:pPr>
        <w:keepNext/>
      </w:pPr>
      <w:r>
        <w:rPr>
          <w:bCs/>
          <w:sz w:val="28"/>
          <w:szCs w:val="28"/>
        </w:rPr>
        <w:t>So f</w:t>
      </w:r>
      <w:r w:rsidR="00C179FE">
        <w:rPr>
          <w:noProof/>
        </w:rPr>
        <mc:AlternateContent>
          <mc:Choice Requires="wps">
            <w:drawing>
              <wp:anchor distT="0" distB="0" distL="114300" distR="114300" simplePos="0" relativeHeight="251667456" behindDoc="0" locked="0" layoutInCell="1" allowOverlap="1" wp14:anchorId="4F3BB80C" wp14:editId="41108B76">
                <wp:simplePos x="0" y="0"/>
                <wp:positionH relativeFrom="column">
                  <wp:posOffset>40005</wp:posOffset>
                </wp:positionH>
                <wp:positionV relativeFrom="paragraph">
                  <wp:posOffset>1767205</wp:posOffset>
                </wp:positionV>
                <wp:extent cx="2282825" cy="635"/>
                <wp:effectExtent l="0" t="0" r="0" b="0"/>
                <wp:wrapThrough wrapText="bothSides">
                  <wp:wrapPolygon edited="0">
                    <wp:start x="0" y="0"/>
                    <wp:lineTo x="0" y="21600"/>
                    <wp:lineTo x="21600" y="21600"/>
                    <wp:lineTo x="21600" y="0"/>
                  </wp:wrapPolygon>
                </wp:wrapThrough>
                <wp:docPr id="6" name="Text Box 6"/>
                <wp:cNvGraphicFramePr/>
                <a:graphic xmlns:a="http://schemas.openxmlformats.org/drawingml/2006/main">
                  <a:graphicData uri="http://schemas.microsoft.com/office/word/2010/wordprocessingShape">
                    <wps:wsp>
                      <wps:cNvSpPr txBox="1"/>
                      <wps:spPr>
                        <a:xfrm>
                          <a:off x="0" y="0"/>
                          <a:ext cx="2282825" cy="635"/>
                        </a:xfrm>
                        <a:prstGeom prst="rect">
                          <a:avLst/>
                        </a:prstGeom>
                        <a:solidFill>
                          <a:prstClr val="white"/>
                        </a:solidFill>
                        <a:ln>
                          <a:noFill/>
                        </a:ln>
                      </wps:spPr>
                      <wps:txbx>
                        <w:txbxContent>
                          <w:p w14:paraId="57A98994" w14:textId="6BB1EA5A" w:rsidR="00C179FE" w:rsidRPr="006B6C52" w:rsidRDefault="00C179FE" w:rsidP="00C179FE">
                            <w:pPr>
                              <w:pStyle w:val="Caption"/>
                              <w:rPr>
                                <w:bCs/>
                                <w:sz w:val="28"/>
                                <w:szCs w:val="28"/>
                              </w:rPr>
                            </w:pPr>
                            <w:r>
                              <w:t xml:space="preserve">Figure </w:t>
                            </w:r>
                            <w:r w:rsidR="00D430D7">
                              <w:fldChar w:fldCharType="begin"/>
                            </w:r>
                            <w:r w:rsidR="00D430D7">
                              <w:instrText xml:space="preserve"> SEQ Figure \* ARABIC </w:instrText>
                            </w:r>
                            <w:r w:rsidR="00D430D7">
                              <w:fldChar w:fldCharType="separate"/>
                            </w:r>
                            <w:r w:rsidR="00884F87">
                              <w:rPr>
                                <w:noProof/>
                              </w:rPr>
                              <w:t>10</w:t>
                            </w:r>
                            <w:r w:rsidR="00D430D7">
                              <w:rPr>
                                <w:noProof/>
                              </w:rPr>
                              <w:fldChar w:fldCharType="end"/>
                            </w:r>
                            <w:r>
                              <w:t>: The Lapis Niger from the top of the Capitoline Hill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3BB80C" id="Text Box 6" o:spid="_x0000_s1030" type="#_x0000_t202" style="position:absolute;margin-left:3.15pt;margin-top:139.15pt;width:179.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" stroked="f">
                <v:textbox style="mso-fit-shape-to-text:t" inset="0,0,0,0">
                  <w:txbxContent>
                    <w:p w14:paraId="57A98994" w14:textId="6BB1EA5A" w:rsidR="00C179FE" w:rsidRPr="006B6C52" w:rsidRDefault="00C179FE" w:rsidP="00C179FE">
                      <w:pPr>
                        <w:pStyle w:val="Caption"/>
                        <w:rPr>
                          <w:bCs/>
                          <w:sz w:val="28"/>
                          <w:szCs w:val="28"/>
                        </w:rPr>
                      </w:pPr>
                      <w:r>
                        <w:t xml:space="preserve">Figure </w:t>
                      </w:r>
                      <w:r w:rsidR="00D430D7">
                        <w:fldChar w:fldCharType="begin"/>
                      </w:r>
                      <w:r w:rsidR="00D430D7">
                        <w:instrText xml:space="preserve"> SEQ Figure \* ARABIC </w:instrText>
                      </w:r>
                      <w:r w:rsidR="00D430D7">
                        <w:fldChar w:fldCharType="separate"/>
                      </w:r>
                      <w:r w:rsidR="00884F87">
                        <w:rPr>
                          <w:noProof/>
                        </w:rPr>
                        <w:t>10</w:t>
                      </w:r>
                      <w:r w:rsidR="00D430D7">
                        <w:rPr>
                          <w:noProof/>
                        </w:rPr>
                        <w:fldChar w:fldCharType="end"/>
                      </w:r>
                      <w:r>
                        <w:t>: The Lapis Niger from the top of the Capitoline Hill</w:t>
                      </w:r>
                    </w:p>
                  </w:txbxContent>
                </v:textbox>
                <w10:wrap type="through"/>
              </v:shape>
            </w:pict>
          </mc:Fallback>
        </mc:AlternateContent>
      </w:r>
      <w:r w:rsidR="00C179FE">
        <w:rPr>
          <w:noProof/>
        </w:rPr>
        <w:drawing>
          <wp:anchor distT="0" distB="0" distL="114300" distR="114300" simplePos="0" relativeHeight="251666432" behindDoc="1" locked="0" layoutInCell="1" allowOverlap="1" wp14:anchorId="32C3054F" wp14:editId="7EAF8090">
            <wp:simplePos x="0" y="0"/>
            <wp:positionH relativeFrom="column">
              <wp:posOffset>40005</wp:posOffset>
            </wp:positionH>
            <wp:positionV relativeFrom="paragraph">
              <wp:posOffset>-1270</wp:posOffset>
            </wp:positionV>
            <wp:extent cx="2282825" cy="1711960"/>
            <wp:effectExtent l="0" t="0" r="3175" b="2540"/>
            <wp:wrapSquare wrapText="bothSides"/>
            <wp:docPr id="12" name="Picture 12" descr="Ruins of an old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Ruins of an old building&#10;&#10;Description automatically generated with low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2825" cy="1711960"/>
                    </a:xfrm>
                    <a:prstGeom prst="rect">
                      <a:avLst/>
                    </a:prstGeom>
                    <a:noFill/>
                    <a:ln>
                      <a:noFill/>
                    </a:ln>
                  </pic:spPr>
                </pic:pic>
              </a:graphicData>
            </a:graphic>
          </wp:anchor>
        </w:drawing>
      </w:r>
      <w:r w:rsidR="00C179FE">
        <w:rPr>
          <w:bCs/>
          <w:sz w:val="28"/>
          <w:szCs w:val="28"/>
        </w:rPr>
        <w:t xml:space="preserve">rom a localised perspective, it </w:t>
      </w:r>
      <w:r w:rsidR="00C179FE" w:rsidRPr="001F50B1">
        <w:rPr>
          <w:rFonts w:ascii="Arial" w:hAnsi="Arial" w:cs="Arial"/>
          <w:color w:val="202122"/>
          <w:sz w:val="28"/>
          <w:szCs w:val="28"/>
          <w:shd w:val="clear" w:color="auto" w:fill="FFFFFF"/>
        </w:rPr>
        <w:t xml:space="preserve">was a liminal zone, a threshold place space between two realities that allowed </w:t>
      </w:r>
      <w:r w:rsidR="00226508">
        <w:rPr>
          <w:rFonts w:ascii="Arial" w:hAnsi="Arial" w:cs="Arial"/>
          <w:color w:val="202122"/>
          <w:sz w:val="28"/>
          <w:szCs w:val="28"/>
          <w:shd w:val="clear" w:color="auto" w:fill="FFFFFF"/>
        </w:rPr>
        <w:t>a connection to the divine that could be potentially be unlucky</w:t>
      </w:r>
      <w:r w:rsidR="001161E4">
        <w:rPr>
          <w:rFonts w:ascii="Arial" w:hAnsi="Arial" w:cs="Arial"/>
          <w:color w:val="202122"/>
          <w:sz w:val="28"/>
          <w:szCs w:val="28"/>
          <w:shd w:val="clear" w:color="auto" w:fill="FFFFFF"/>
        </w:rPr>
        <w:t xml:space="preserve"> and needed to be avoided at all costs.</w:t>
      </w:r>
      <w:r w:rsidR="00C179FE" w:rsidRPr="001F50B1">
        <w:rPr>
          <w:rFonts w:ascii="Arial" w:hAnsi="Arial" w:cs="Arial"/>
          <w:color w:val="202122"/>
          <w:sz w:val="28"/>
          <w:szCs w:val="28"/>
          <w:shd w:val="clear" w:color="auto" w:fill="FFFFFF"/>
        </w:rPr>
        <w:t xml:space="preserve"> </w:t>
      </w:r>
      <w:r w:rsidR="0066703E">
        <w:rPr>
          <w:rFonts w:ascii="Arial" w:hAnsi="Arial" w:cs="Arial"/>
          <w:color w:val="202122"/>
          <w:sz w:val="28"/>
          <w:szCs w:val="28"/>
          <w:shd w:val="clear" w:color="auto" w:fill="FFFFFF"/>
        </w:rPr>
        <w:t xml:space="preserve">From a broader perspective it was </w:t>
      </w:r>
      <w:r w:rsidR="0082754A">
        <w:rPr>
          <w:rFonts w:ascii="Arial" w:hAnsi="Arial" w:cs="Arial"/>
          <w:color w:val="202122"/>
          <w:sz w:val="28"/>
          <w:szCs w:val="28"/>
          <w:shd w:val="clear" w:color="auto" w:fill="FFFFFF"/>
        </w:rPr>
        <w:t xml:space="preserve">an axis mundi, an omphalos from which all measurements were made. So, depending on perspective, </w:t>
      </w:r>
      <w:r w:rsidR="0037700A">
        <w:rPr>
          <w:rFonts w:ascii="Arial" w:hAnsi="Arial" w:cs="Arial"/>
          <w:color w:val="202122"/>
          <w:sz w:val="28"/>
          <w:szCs w:val="28"/>
          <w:shd w:val="clear" w:color="auto" w:fill="FFFFFF"/>
        </w:rPr>
        <w:t xml:space="preserve">in the words of Lane, it </w:t>
      </w:r>
      <w:r w:rsidR="00C95A87">
        <w:rPr>
          <w:sz w:val="28"/>
          <w:szCs w:val="28"/>
        </w:rPr>
        <w:t>is both centripetal and centrifugal, local and universal.</w:t>
      </w:r>
      <w:r w:rsidR="00970DBE">
        <w:rPr>
          <w:rStyle w:val="FootnoteReference"/>
          <w:sz w:val="28"/>
          <w:szCs w:val="28"/>
        </w:rPr>
        <w:footnoteReference w:id="71"/>
      </w:r>
      <w:r w:rsidR="00D13ED6">
        <w:rPr>
          <w:sz w:val="28"/>
          <w:szCs w:val="28"/>
        </w:rPr>
        <w:t xml:space="preserve"> It was also </w:t>
      </w:r>
      <w:r w:rsidR="00E55979">
        <w:rPr>
          <w:sz w:val="28"/>
          <w:szCs w:val="28"/>
        </w:rPr>
        <w:t>humbling</w:t>
      </w:r>
      <w:r w:rsidR="00C33251">
        <w:rPr>
          <w:sz w:val="28"/>
          <w:szCs w:val="28"/>
        </w:rPr>
        <w:t xml:space="preserve"> </w:t>
      </w:r>
      <w:r w:rsidR="00BE0B16">
        <w:rPr>
          <w:sz w:val="28"/>
          <w:szCs w:val="28"/>
        </w:rPr>
        <w:t xml:space="preserve">to know that the </w:t>
      </w:r>
      <w:r w:rsidR="00E55979">
        <w:rPr>
          <w:sz w:val="28"/>
          <w:szCs w:val="28"/>
        </w:rPr>
        <w:t xml:space="preserve">deep sacredness </w:t>
      </w:r>
      <w:r w:rsidR="00BE0B16">
        <w:rPr>
          <w:sz w:val="28"/>
          <w:szCs w:val="28"/>
        </w:rPr>
        <w:t xml:space="preserve">of this site, </w:t>
      </w:r>
      <w:r w:rsidR="005E7985">
        <w:rPr>
          <w:sz w:val="28"/>
          <w:szCs w:val="28"/>
        </w:rPr>
        <w:t>its status as ‘</w:t>
      </w:r>
      <w:proofErr w:type="spellStart"/>
      <w:r w:rsidR="005E7985">
        <w:rPr>
          <w:sz w:val="28"/>
          <w:szCs w:val="28"/>
        </w:rPr>
        <w:t>mysterium</w:t>
      </w:r>
      <w:proofErr w:type="spellEnd"/>
      <w:r w:rsidR="005E7985">
        <w:rPr>
          <w:sz w:val="28"/>
          <w:szCs w:val="28"/>
        </w:rPr>
        <w:t xml:space="preserve"> </w:t>
      </w:r>
      <w:proofErr w:type="spellStart"/>
      <w:r w:rsidR="005E7985">
        <w:rPr>
          <w:sz w:val="28"/>
          <w:szCs w:val="28"/>
        </w:rPr>
        <w:t>tremendum</w:t>
      </w:r>
      <w:proofErr w:type="spellEnd"/>
      <w:r w:rsidR="005E7985">
        <w:rPr>
          <w:sz w:val="28"/>
          <w:szCs w:val="28"/>
        </w:rPr>
        <w:t xml:space="preserve">’ was rooted in the </w:t>
      </w:r>
      <w:r w:rsidR="003F23CB">
        <w:rPr>
          <w:sz w:val="28"/>
          <w:szCs w:val="28"/>
        </w:rPr>
        <w:t xml:space="preserve">prospect of </w:t>
      </w:r>
      <w:r w:rsidR="00E03345">
        <w:rPr>
          <w:sz w:val="28"/>
          <w:szCs w:val="28"/>
        </w:rPr>
        <w:t>def</w:t>
      </w:r>
      <w:r w:rsidR="00A330A9">
        <w:rPr>
          <w:sz w:val="28"/>
          <w:szCs w:val="28"/>
        </w:rPr>
        <w:t>e</w:t>
      </w:r>
      <w:r w:rsidR="00E03345">
        <w:rPr>
          <w:sz w:val="28"/>
          <w:szCs w:val="28"/>
        </w:rPr>
        <w:t>cating oxen.</w:t>
      </w:r>
    </w:p>
    <w:p w14:paraId="059345B2" w14:textId="2A9F8774" w:rsidR="008F75B1" w:rsidRPr="00E06F29" w:rsidRDefault="00922648" w:rsidP="00922648">
      <w:pPr>
        <w:keepNext/>
        <w:rPr>
          <w:sz w:val="28"/>
          <w:szCs w:val="28"/>
        </w:rPr>
      </w:pPr>
      <w:r>
        <w:rPr>
          <w:sz w:val="28"/>
          <w:szCs w:val="28"/>
        </w:rPr>
        <w:t>So w</w:t>
      </w:r>
      <w:r w:rsidR="00C179FE" w:rsidRPr="002E0DFE">
        <w:rPr>
          <w:rFonts w:ascii="Calibri" w:hAnsi="Calibri"/>
          <w:sz w:val="28"/>
        </w:rPr>
        <w:t>hat does the landscape want to say through me? What informed my perspective? What am I bringing to it?</w:t>
      </w:r>
      <w:r w:rsidR="00C179FE">
        <w:rPr>
          <w:rFonts w:ascii="Calibri" w:hAnsi="Calibri"/>
          <w:sz w:val="28"/>
          <w:szCs w:val="24"/>
        </w:rPr>
        <w:t xml:space="preserve"> </w:t>
      </w:r>
      <w:r w:rsidR="00B4680D">
        <w:rPr>
          <w:rFonts w:ascii="Calibri" w:hAnsi="Calibri"/>
          <w:sz w:val="28"/>
          <w:szCs w:val="24"/>
        </w:rPr>
        <w:t xml:space="preserve">From reflexive perspective, </w:t>
      </w:r>
      <w:r w:rsidR="00792800">
        <w:rPr>
          <w:rFonts w:ascii="Calibri" w:hAnsi="Calibri"/>
          <w:sz w:val="28"/>
          <w:szCs w:val="24"/>
        </w:rPr>
        <w:t>t</w:t>
      </w:r>
      <w:r w:rsidR="00C179FE">
        <w:rPr>
          <w:sz w:val="28"/>
          <w:szCs w:val="28"/>
        </w:rPr>
        <w:t xml:space="preserve">his place evoked in </w:t>
      </w:r>
      <w:r w:rsidR="00792800">
        <w:rPr>
          <w:sz w:val="28"/>
          <w:szCs w:val="28"/>
        </w:rPr>
        <w:t xml:space="preserve">a </w:t>
      </w:r>
      <w:r w:rsidR="005129D3">
        <w:rPr>
          <w:sz w:val="28"/>
          <w:szCs w:val="28"/>
        </w:rPr>
        <w:t xml:space="preserve">draw towards the part of the story that has not been so prominently told by the early writers, of the </w:t>
      </w:r>
      <w:r w:rsidR="00376C32">
        <w:rPr>
          <w:sz w:val="28"/>
          <w:szCs w:val="28"/>
        </w:rPr>
        <w:t>V</w:t>
      </w:r>
      <w:r w:rsidR="00C179FE">
        <w:rPr>
          <w:sz w:val="28"/>
          <w:szCs w:val="28"/>
        </w:rPr>
        <w:t xml:space="preserve">estal Virgin Rhea Silva who </w:t>
      </w:r>
      <w:r w:rsidR="00376C32">
        <w:rPr>
          <w:sz w:val="28"/>
          <w:szCs w:val="28"/>
        </w:rPr>
        <w:t xml:space="preserve">had </w:t>
      </w:r>
      <w:r w:rsidR="00C179FE">
        <w:rPr>
          <w:sz w:val="28"/>
          <w:szCs w:val="28"/>
        </w:rPr>
        <w:t xml:space="preserve">birthed the twins Romulus and </w:t>
      </w:r>
      <w:proofErr w:type="spellStart"/>
      <w:r w:rsidR="00C179FE">
        <w:rPr>
          <w:sz w:val="28"/>
          <w:szCs w:val="28"/>
        </w:rPr>
        <w:t>Reumus</w:t>
      </w:r>
      <w:proofErr w:type="spellEnd"/>
      <w:r w:rsidR="00C179FE">
        <w:rPr>
          <w:sz w:val="28"/>
          <w:szCs w:val="28"/>
        </w:rPr>
        <w:t xml:space="preserve"> </w:t>
      </w:r>
      <w:r w:rsidR="00376C32">
        <w:rPr>
          <w:sz w:val="28"/>
          <w:szCs w:val="28"/>
        </w:rPr>
        <w:t xml:space="preserve">and threw herself into the Tiber, of </w:t>
      </w:r>
      <w:proofErr w:type="spellStart"/>
      <w:r w:rsidR="00995C4F">
        <w:rPr>
          <w:sz w:val="28"/>
          <w:szCs w:val="28"/>
        </w:rPr>
        <w:t>Tarpeia</w:t>
      </w:r>
      <w:proofErr w:type="spellEnd"/>
      <w:r w:rsidR="00C179FE">
        <w:rPr>
          <w:sz w:val="28"/>
          <w:szCs w:val="28"/>
        </w:rPr>
        <w:t xml:space="preserve">, another Vestal, who was killed by the Sabines after she allowed them into the city, and </w:t>
      </w:r>
      <w:r w:rsidR="00995C4F">
        <w:rPr>
          <w:sz w:val="28"/>
          <w:szCs w:val="28"/>
        </w:rPr>
        <w:t xml:space="preserve">memorialised through the </w:t>
      </w:r>
      <w:r w:rsidR="00C179FE">
        <w:rPr>
          <w:sz w:val="28"/>
          <w:szCs w:val="28"/>
        </w:rPr>
        <w:t xml:space="preserve">Tarpeian rock from which criminals were executed throughout Roman history. </w:t>
      </w:r>
      <w:r w:rsidR="00372A14">
        <w:rPr>
          <w:sz w:val="28"/>
          <w:szCs w:val="28"/>
        </w:rPr>
        <w:t xml:space="preserve">The unspoken story of the denigrated feminine seemed to also be held in this </w:t>
      </w:r>
      <w:proofErr w:type="spellStart"/>
      <w:r w:rsidR="00372A14">
        <w:rPr>
          <w:sz w:val="28"/>
          <w:szCs w:val="28"/>
        </w:rPr>
        <w:t>chtonic</w:t>
      </w:r>
      <w:proofErr w:type="spellEnd"/>
      <w:r w:rsidR="00372A14">
        <w:rPr>
          <w:sz w:val="28"/>
          <w:szCs w:val="28"/>
        </w:rPr>
        <w:t xml:space="preserve"> site.</w:t>
      </w:r>
      <w:r w:rsidR="00C179FE">
        <w:rPr>
          <w:sz w:val="28"/>
          <w:szCs w:val="28"/>
        </w:rPr>
        <w:t xml:space="preserve"> </w:t>
      </w:r>
      <w:r w:rsidR="00030BBC">
        <w:rPr>
          <w:sz w:val="28"/>
          <w:szCs w:val="28"/>
        </w:rPr>
        <w:t>But was this just my imagination</w:t>
      </w:r>
      <w:r w:rsidR="00C179FE">
        <w:rPr>
          <w:sz w:val="28"/>
          <w:szCs w:val="28"/>
        </w:rPr>
        <w:t xml:space="preserve">? Otto describes </w:t>
      </w:r>
      <w:r w:rsidR="00C179FE" w:rsidRPr="002E0DFE">
        <w:rPr>
          <w:rFonts w:ascii="Calibri" w:hAnsi="Calibri"/>
          <w:sz w:val="28"/>
          <w:szCs w:val="28"/>
        </w:rPr>
        <w:t xml:space="preserve">how all </w:t>
      </w:r>
      <w:r w:rsidR="00C179FE" w:rsidRPr="002E0DFE">
        <w:rPr>
          <w:rFonts w:ascii="Calibri" w:hAnsi="Calibri"/>
          <w:sz w:val="28"/>
        </w:rPr>
        <w:t>experiences of the numinous seem to originate in something ‘other,’ and Lane that sacred place ‘was more than a construction of the human imagination alone.’</w:t>
      </w:r>
      <w:r w:rsidR="00ED42CC">
        <w:rPr>
          <w:rStyle w:val="FootnoteReference"/>
          <w:rFonts w:ascii="Calibri" w:hAnsi="Calibri"/>
          <w:sz w:val="28"/>
        </w:rPr>
        <w:footnoteReference w:id="72"/>
      </w:r>
      <w:r w:rsidR="00030BBC">
        <w:rPr>
          <w:rFonts w:ascii="Calibri" w:hAnsi="Calibri"/>
          <w:sz w:val="28"/>
        </w:rPr>
        <w:t xml:space="preserve"> </w:t>
      </w:r>
      <w:r w:rsidR="00C179FE" w:rsidRPr="002E0DFE">
        <w:rPr>
          <w:rFonts w:ascii="Calibri" w:hAnsi="Calibri"/>
          <w:sz w:val="28"/>
        </w:rPr>
        <w:t>Possibly, in the words of Ingold, I was ‘not so much a matter of calling up an internal image, stored in the mind, as of engaging perceptually with an environment that is itself pregnant with the past.’</w:t>
      </w:r>
      <w:r w:rsidR="00A657AD">
        <w:rPr>
          <w:rStyle w:val="FootnoteReference"/>
          <w:rFonts w:ascii="Calibri" w:hAnsi="Calibri"/>
          <w:sz w:val="28"/>
        </w:rPr>
        <w:footnoteReference w:id="73"/>
      </w:r>
      <w:r w:rsidR="00C179FE">
        <w:rPr>
          <w:rFonts w:ascii="Calibri" w:hAnsi="Calibri"/>
          <w:sz w:val="28"/>
        </w:rPr>
        <w:t xml:space="preserve"> </w:t>
      </w:r>
      <w:r w:rsidR="00C179FE" w:rsidRPr="00E06F29">
        <w:rPr>
          <w:color w:val="333333"/>
          <w:sz w:val="28"/>
          <w:szCs w:val="28"/>
          <w:shd w:val="clear" w:color="auto" w:fill="FFFFFF"/>
        </w:rPr>
        <w:t xml:space="preserve">Was this place ‘talking back’ through the uncovering of its history, mythology and archaeology? </w:t>
      </w:r>
      <w:r w:rsidR="005B4894" w:rsidRPr="00E06F29">
        <w:rPr>
          <w:color w:val="333333"/>
          <w:sz w:val="28"/>
          <w:szCs w:val="28"/>
          <w:shd w:val="clear" w:color="auto" w:fill="FFFFFF"/>
        </w:rPr>
        <w:t xml:space="preserve">Taking a reflexive approach was both a strength and a weakness in my methodology, but the </w:t>
      </w:r>
      <w:r w:rsidR="00C179FE" w:rsidRPr="00E06F29">
        <w:rPr>
          <w:color w:val="333333"/>
          <w:sz w:val="28"/>
          <w:szCs w:val="28"/>
          <w:shd w:val="clear" w:color="auto" w:fill="FFFFFF"/>
        </w:rPr>
        <w:t xml:space="preserve">more I delved, the more I was drawn into a deeper sense of </w:t>
      </w:r>
      <w:r w:rsidR="008E5746" w:rsidRPr="00E06F29">
        <w:rPr>
          <w:color w:val="333333"/>
          <w:sz w:val="28"/>
          <w:szCs w:val="28"/>
          <w:shd w:val="clear" w:color="auto" w:fill="FFFFFF"/>
        </w:rPr>
        <w:t xml:space="preserve">personal </w:t>
      </w:r>
      <w:r w:rsidR="00C179FE" w:rsidRPr="00E06F29">
        <w:rPr>
          <w:color w:val="333333"/>
          <w:sz w:val="28"/>
          <w:szCs w:val="28"/>
          <w:shd w:val="clear" w:color="auto" w:fill="FFFFFF"/>
        </w:rPr>
        <w:t xml:space="preserve">wholeness through a mutual participation in a shared story. </w:t>
      </w:r>
      <w:r w:rsidR="00C179FE" w:rsidRPr="00E06F29">
        <w:rPr>
          <w:sz w:val="28"/>
          <w:szCs w:val="28"/>
        </w:rPr>
        <w:t xml:space="preserve">As Beldon Lane says, this place allowed me to </w:t>
      </w:r>
      <w:r w:rsidR="00C179FE" w:rsidRPr="00E06F29">
        <w:rPr>
          <w:sz w:val="28"/>
          <w:szCs w:val="28"/>
        </w:rPr>
        <w:lastRenderedPageBreak/>
        <w:t>‘renew my sense of being in mystery. And was attracting me part of the greater wholeness of this place?</w:t>
      </w:r>
      <w:r w:rsidR="004139F7" w:rsidRPr="00E06F29">
        <w:rPr>
          <w:rStyle w:val="FootnoteReference"/>
          <w:sz w:val="28"/>
          <w:szCs w:val="28"/>
        </w:rPr>
        <w:footnoteReference w:id="74"/>
      </w:r>
      <w:r w:rsidR="009C6603">
        <w:rPr>
          <w:sz w:val="28"/>
          <w:szCs w:val="28"/>
        </w:rPr>
        <w:t xml:space="preserve"> According to L</w:t>
      </w:r>
      <w:r w:rsidR="00F7370C">
        <w:rPr>
          <w:sz w:val="28"/>
          <w:szCs w:val="28"/>
        </w:rPr>
        <w:t>evi-</w:t>
      </w:r>
      <w:proofErr w:type="spellStart"/>
      <w:r w:rsidR="00F7370C">
        <w:rPr>
          <w:sz w:val="28"/>
          <w:szCs w:val="28"/>
        </w:rPr>
        <w:t>Bruhl’s</w:t>
      </w:r>
      <w:proofErr w:type="spellEnd"/>
      <w:r w:rsidR="00F7370C">
        <w:rPr>
          <w:sz w:val="28"/>
          <w:szCs w:val="28"/>
        </w:rPr>
        <w:t xml:space="preserve"> </w:t>
      </w:r>
      <w:r w:rsidR="00D149BC">
        <w:rPr>
          <w:sz w:val="28"/>
          <w:szCs w:val="28"/>
        </w:rPr>
        <w:t>Law of Participation</w:t>
      </w:r>
      <w:r w:rsidR="00F7370C">
        <w:rPr>
          <w:sz w:val="28"/>
          <w:szCs w:val="28"/>
        </w:rPr>
        <w:t>, ‘</w:t>
      </w:r>
      <w:r w:rsidR="008F75B1" w:rsidRPr="00E06F29">
        <w:rPr>
          <w:sz w:val="28"/>
          <w:szCs w:val="28"/>
        </w:rPr>
        <w:t>If you believe something and act upon it, it becomes real</w:t>
      </w:r>
      <w:r w:rsidR="00D149BC">
        <w:rPr>
          <w:sz w:val="28"/>
          <w:szCs w:val="28"/>
        </w:rPr>
        <w:t xml:space="preserve">… </w:t>
      </w:r>
      <w:r w:rsidR="008F75B1" w:rsidRPr="00E06F29">
        <w:rPr>
          <w:sz w:val="28"/>
          <w:szCs w:val="28"/>
        </w:rPr>
        <w:t>This relationship need not be justified, there is a causality, a mystical relationship</w:t>
      </w:r>
      <w:r w:rsidR="00D149BC">
        <w:rPr>
          <w:sz w:val="28"/>
          <w:szCs w:val="28"/>
        </w:rPr>
        <w:t>.</w:t>
      </w:r>
      <w:r w:rsidR="008F75B1" w:rsidRPr="00E06F29">
        <w:rPr>
          <w:sz w:val="28"/>
          <w:szCs w:val="28"/>
        </w:rPr>
        <w:t>’</w:t>
      </w:r>
      <w:r w:rsidR="00D149BC">
        <w:rPr>
          <w:rStyle w:val="FootnoteReference"/>
          <w:sz w:val="28"/>
          <w:szCs w:val="28"/>
        </w:rPr>
        <w:footnoteReference w:id="75"/>
      </w:r>
      <w:r w:rsidR="008F75B1" w:rsidRPr="00E06F29">
        <w:rPr>
          <w:sz w:val="28"/>
          <w:szCs w:val="28"/>
        </w:rPr>
        <w:t xml:space="preserve"> </w:t>
      </w:r>
    </w:p>
    <w:p w14:paraId="4AF455CD" w14:textId="6DD0B289" w:rsidR="00C179FE" w:rsidRDefault="00C179FE" w:rsidP="00C179FE">
      <w:pPr>
        <w:rPr>
          <w:sz w:val="28"/>
          <w:szCs w:val="28"/>
        </w:rPr>
      </w:pPr>
      <w:r w:rsidRPr="00E06F29">
        <w:rPr>
          <w:sz w:val="28"/>
          <w:szCs w:val="28"/>
        </w:rPr>
        <w:t>It is clear that ritual and human activity made and kept this</w:t>
      </w:r>
      <w:r>
        <w:rPr>
          <w:sz w:val="28"/>
          <w:szCs w:val="28"/>
        </w:rPr>
        <w:t xml:space="preserve"> landscape sacred for hundreds of years, therefore it could be deemed a social construct, as per Durkheim. But it is also undeniable that the place </w:t>
      </w:r>
      <w:r w:rsidR="005833DA">
        <w:rPr>
          <w:sz w:val="28"/>
          <w:szCs w:val="28"/>
        </w:rPr>
        <w:t>‘</w:t>
      </w:r>
      <w:r>
        <w:rPr>
          <w:sz w:val="28"/>
          <w:szCs w:val="28"/>
        </w:rPr>
        <w:t>talks back,</w:t>
      </w:r>
      <w:r w:rsidR="005833DA">
        <w:rPr>
          <w:sz w:val="28"/>
          <w:szCs w:val="28"/>
        </w:rPr>
        <w:t>’</w:t>
      </w:r>
      <w:r>
        <w:rPr>
          <w:sz w:val="28"/>
          <w:szCs w:val="28"/>
        </w:rPr>
        <w:t xml:space="preserve"> </w:t>
      </w:r>
      <w:r w:rsidR="0057754D">
        <w:rPr>
          <w:sz w:val="28"/>
          <w:szCs w:val="28"/>
        </w:rPr>
        <w:t>‘</w:t>
      </w:r>
      <w:r>
        <w:rPr>
          <w:sz w:val="28"/>
          <w:szCs w:val="28"/>
        </w:rPr>
        <w:t>participating</w:t>
      </w:r>
      <w:r w:rsidR="0057754D">
        <w:rPr>
          <w:sz w:val="28"/>
          <w:szCs w:val="28"/>
        </w:rPr>
        <w:t>’</w:t>
      </w:r>
      <w:r>
        <w:rPr>
          <w:sz w:val="28"/>
          <w:szCs w:val="28"/>
        </w:rPr>
        <w:t xml:space="preserve"> with not just humanity but also the animals who were </w:t>
      </w:r>
      <w:proofErr w:type="spellStart"/>
      <w:r>
        <w:rPr>
          <w:sz w:val="28"/>
          <w:szCs w:val="28"/>
        </w:rPr>
        <w:t>emeshed</w:t>
      </w:r>
      <w:proofErr w:type="spellEnd"/>
      <w:r>
        <w:rPr>
          <w:sz w:val="28"/>
          <w:szCs w:val="28"/>
        </w:rPr>
        <w:t xml:space="preserve"> with the system of augury from the earliest of times. Th</w:t>
      </w:r>
      <w:r w:rsidR="002F1D6B">
        <w:rPr>
          <w:sz w:val="28"/>
          <w:szCs w:val="28"/>
        </w:rPr>
        <w:t xml:space="preserve">ough the </w:t>
      </w:r>
      <w:r>
        <w:rPr>
          <w:sz w:val="28"/>
          <w:szCs w:val="28"/>
        </w:rPr>
        <w:t xml:space="preserve">rituals are no longer carried out, </w:t>
      </w:r>
      <w:r w:rsidR="00612173">
        <w:rPr>
          <w:sz w:val="28"/>
          <w:szCs w:val="28"/>
        </w:rPr>
        <w:t xml:space="preserve">and the place is </w:t>
      </w:r>
      <w:r w:rsidR="00323C27">
        <w:rPr>
          <w:sz w:val="28"/>
          <w:szCs w:val="28"/>
        </w:rPr>
        <w:t xml:space="preserve">neglected and forlorn, it is still capable of pulling elements into it, </w:t>
      </w:r>
      <w:r>
        <w:rPr>
          <w:sz w:val="28"/>
          <w:szCs w:val="28"/>
        </w:rPr>
        <w:t xml:space="preserve">functioning as an </w:t>
      </w:r>
      <w:r w:rsidR="00323C27">
        <w:rPr>
          <w:sz w:val="28"/>
          <w:szCs w:val="28"/>
        </w:rPr>
        <w:t>‘</w:t>
      </w:r>
      <w:r>
        <w:rPr>
          <w:sz w:val="28"/>
          <w:szCs w:val="28"/>
        </w:rPr>
        <w:t>attractor basin.</w:t>
      </w:r>
      <w:r w:rsidR="00323C27">
        <w:rPr>
          <w:sz w:val="28"/>
          <w:szCs w:val="28"/>
        </w:rPr>
        <w:t>’</w:t>
      </w:r>
      <w:r>
        <w:rPr>
          <w:sz w:val="28"/>
          <w:szCs w:val="28"/>
        </w:rPr>
        <w:t xml:space="preserve"> The Lapis Niger can also be described as a </w:t>
      </w:r>
      <w:proofErr w:type="spellStart"/>
      <w:r>
        <w:rPr>
          <w:sz w:val="28"/>
          <w:szCs w:val="28"/>
        </w:rPr>
        <w:t>hierophany</w:t>
      </w:r>
      <w:proofErr w:type="spellEnd"/>
      <w:r>
        <w:rPr>
          <w:sz w:val="28"/>
          <w:szCs w:val="28"/>
        </w:rPr>
        <w:t>, a place where the sacred once erupted, and which has been associated with centrality, the first time and the mythologising of this time through ritual and the erecting of sacred buildings. At its inception the site was associated with peace and not shedding blood, but as this changed, the attractor basin became one that began to demand blood sacrifice and expiation, mirroring</w:t>
      </w:r>
      <w:r w:rsidR="00907742">
        <w:rPr>
          <w:sz w:val="28"/>
          <w:szCs w:val="28"/>
        </w:rPr>
        <w:t xml:space="preserve"> - </w:t>
      </w:r>
      <w:r>
        <w:rPr>
          <w:sz w:val="28"/>
          <w:szCs w:val="28"/>
        </w:rPr>
        <w:t xml:space="preserve">even driving </w:t>
      </w:r>
      <w:r w:rsidR="004E2D5E">
        <w:rPr>
          <w:sz w:val="28"/>
          <w:szCs w:val="28"/>
        </w:rPr>
        <w:t>-</w:t>
      </w:r>
      <w:r>
        <w:rPr>
          <w:sz w:val="28"/>
          <w:szCs w:val="28"/>
        </w:rPr>
        <w:t xml:space="preserve">the military history of Empire which became increasingly more bloody. </w:t>
      </w:r>
    </w:p>
    <w:p w14:paraId="7070B389" w14:textId="45DA0480" w:rsidR="00C179FE" w:rsidRPr="00AE3647" w:rsidRDefault="0086463D" w:rsidP="00C179FE">
      <w:pPr>
        <w:rPr>
          <w:color w:val="333333"/>
          <w:sz w:val="28"/>
          <w:szCs w:val="28"/>
          <w:shd w:val="clear" w:color="auto" w:fill="FFFFFF"/>
        </w:rPr>
      </w:pPr>
      <w:r>
        <w:rPr>
          <w:noProof/>
        </w:rPr>
        <mc:AlternateContent>
          <mc:Choice Requires="wps">
            <w:drawing>
              <wp:anchor distT="0" distB="0" distL="114300" distR="114300" simplePos="0" relativeHeight="251677696" behindDoc="0" locked="0" layoutInCell="1" allowOverlap="1" wp14:anchorId="1DEAA10C" wp14:editId="0D57AC23">
                <wp:simplePos x="0" y="0"/>
                <wp:positionH relativeFrom="column">
                  <wp:posOffset>6350</wp:posOffset>
                </wp:positionH>
                <wp:positionV relativeFrom="paragraph">
                  <wp:posOffset>2109470</wp:posOffset>
                </wp:positionV>
                <wp:extent cx="153860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538605" cy="635"/>
                        </a:xfrm>
                        <a:prstGeom prst="rect">
                          <a:avLst/>
                        </a:prstGeom>
                        <a:solidFill>
                          <a:prstClr val="white"/>
                        </a:solidFill>
                        <a:ln>
                          <a:noFill/>
                        </a:ln>
                      </wps:spPr>
                      <wps:txbx>
                        <w:txbxContent>
                          <w:p w14:paraId="0029EDF6" w14:textId="7DD795D9" w:rsidR="0086463D" w:rsidRPr="00DC2AD4" w:rsidRDefault="0086463D" w:rsidP="0086463D">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11</w:t>
                            </w:r>
                            <w:r w:rsidR="00D430D7">
                              <w:rPr>
                                <w:noProof/>
                              </w:rPr>
                              <w:fldChar w:fldCharType="end"/>
                            </w:r>
                            <w:r>
                              <w:t>: The underground entrance to the Lapis Niger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AA10C" id="Text Box 22" o:spid="_x0000_s1031" type="#_x0000_t202" style="position:absolute;margin-left:.5pt;margin-top:166.1pt;width:121.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" stroked="f">
                <v:textbox style="mso-fit-shape-to-text:t" inset="0,0,0,0">
                  <w:txbxContent>
                    <w:p w14:paraId="0029EDF6" w14:textId="7DD795D9" w:rsidR="0086463D" w:rsidRPr="00DC2AD4" w:rsidRDefault="0086463D" w:rsidP="0086463D">
                      <w:pPr>
                        <w:pStyle w:val="Caption"/>
                        <w:rPr>
                          <w:noProof/>
                        </w:rPr>
                      </w:pPr>
                      <w:r>
                        <w:t xml:space="preserve">Figure </w:t>
                      </w:r>
                      <w:r w:rsidR="00D430D7">
                        <w:fldChar w:fldCharType="begin"/>
                      </w:r>
                      <w:r w:rsidR="00D430D7">
                        <w:instrText xml:space="preserve"> SEQ Figure \* ARABIC </w:instrText>
                      </w:r>
                      <w:r w:rsidR="00D430D7">
                        <w:fldChar w:fldCharType="separate"/>
                      </w:r>
                      <w:r w:rsidR="00884F87">
                        <w:rPr>
                          <w:noProof/>
                        </w:rPr>
                        <w:t>11</w:t>
                      </w:r>
                      <w:r w:rsidR="00D430D7">
                        <w:rPr>
                          <w:noProof/>
                        </w:rPr>
                        <w:fldChar w:fldCharType="end"/>
                      </w:r>
                      <w:r>
                        <w:t>: The underground entrance to the Lapis Niger</w:t>
                      </w:r>
                    </w:p>
                  </w:txbxContent>
                </v:textbox>
                <w10:wrap type="square"/>
              </v:shape>
            </w:pict>
          </mc:Fallback>
        </mc:AlternateContent>
      </w:r>
      <w:r w:rsidR="00C179FE">
        <w:rPr>
          <w:noProof/>
        </w:rPr>
        <w:drawing>
          <wp:anchor distT="0" distB="0" distL="114300" distR="114300" simplePos="0" relativeHeight="251671552" behindDoc="0" locked="0" layoutInCell="1" allowOverlap="1" wp14:anchorId="2DE3FE7D" wp14:editId="0A752BCC">
            <wp:simplePos x="0" y="0"/>
            <wp:positionH relativeFrom="column">
              <wp:posOffset>-249555</wp:posOffset>
            </wp:positionH>
            <wp:positionV relativeFrom="paragraph">
              <wp:posOffset>257810</wp:posOffset>
            </wp:positionV>
            <wp:extent cx="2051050" cy="1538605"/>
            <wp:effectExtent l="8572" t="0" r="0" b="0"/>
            <wp:wrapSquare wrapText="bothSides"/>
            <wp:docPr id="11" name="Picture 11" descr="A picture containing outdoor, rock,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rock, ston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051050" cy="1538605"/>
                    </a:xfrm>
                    <a:prstGeom prst="rect">
                      <a:avLst/>
                    </a:prstGeom>
                    <a:noFill/>
                    <a:ln>
                      <a:noFill/>
                    </a:ln>
                  </pic:spPr>
                </pic:pic>
              </a:graphicData>
            </a:graphic>
          </wp:anchor>
        </w:drawing>
      </w:r>
      <w:r w:rsidR="00C179FE">
        <w:rPr>
          <w:color w:val="333333"/>
          <w:sz w:val="31"/>
          <w:szCs w:val="31"/>
          <w:shd w:val="clear" w:color="auto" w:fill="FFFFFF"/>
        </w:rPr>
        <w:t xml:space="preserve">          </w:t>
      </w:r>
      <w:r w:rsidR="00C179FE">
        <w:rPr>
          <w:sz w:val="28"/>
          <w:szCs w:val="28"/>
        </w:rPr>
        <w:t xml:space="preserve">Therefore I perceive the </w:t>
      </w:r>
      <w:proofErr w:type="spellStart"/>
      <w:r w:rsidR="00C179FE">
        <w:rPr>
          <w:sz w:val="28"/>
          <w:szCs w:val="28"/>
        </w:rPr>
        <w:t>hierophany</w:t>
      </w:r>
      <w:proofErr w:type="spellEnd"/>
      <w:r w:rsidR="00C179FE">
        <w:rPr>
          <w:sz w:val="28"/>
          <w:szCs w:val="28"/>
        </w:rPr>
        <w:t xml:space="preserve"> as erupting from the landscape itself</w:t>
      </w:r>
      <w:r w:rsidR="00B110F2">
        <w:rPr>
          <w:sz w:val="28"/>
          <w:szCs w:val="28"/>
        </w:rPr>
        <w:t xml:space="preserve"> (Figure 10)</w:t>
      </w:r>
      <w:r w:rsidR="00C179FE">
        <w:rPr>
          <w:sz w:val="28"/>
          <w:szCs w:val="28"/>
        </w:rPr>
        <w:t xml:space="preserve">,  </w:t>
      </w:r>
      <w:r w:rsidR="00C179FE">
        <w:rPr>
          <w:color w:val="333333"/>
          <w:sz w:val="31"/>
          <w:szCs w:val="31"/>
          <w:shd w:val="clear" w:color="auto" w:fill="FFFFFF"/>
        </w:rPr>
        <w:t xml:space="preserve">drawing sacredness to itself independent of human conscious action, or the conscious action of other beings, but </w:t>
      </w:r>
      <w:r w:rsidR="00C179FE">
        <w:rPr>
          <w:sz w:val="28"/>
          <w:szCs w:val="28"/>
        </w:rPr>
        <w:t>drawing them into a mutual conversation.</w:t>
      </w:r>
      <w:r w:rsidR="00A976EB">
        <w:rPr>
          <w:sz w:val="28"/>
          <w:szCs w:val="28"/>
        </w:rPr>
        <w:t xml:space="preserve"> </w:t>
      </w:r>
      <w:r w:rsidR="002D7D9E">
        <w:rPr>
          <w:sz w:val="28"/>
          <w:szCs w:val="28"/>
        </w:rPr>
        <w:t xml:space="preserve">The divine had </w:t>
      </w:r>
      <w:r w:rsidR="00465F7D">
        <w:rPr>
          <w:sz w:val="28"/>
          <w:szCs w:val="28"/>
        </w:rPr>
        <w:t>ruptured through the mundane and revealed itself to humans (Eliade p. 11 – 12).</w:t>
      </w:r>
      <w:r w:rsidR="00A25585">
        <w:rPr>
          <w:sz w:val="28"/>
          <w:szCs w:val="28"/>
        </w:rPr>
        <w:t xml:space="preserve"> </w:t>
      </w:r>
      <w:r w:rsidR="00C179FE">
        <w:rPr>
          <w:sz w:val="28"/>
          <w:szCs w:val="28"/>
        </w:rPr>
        <w:t xml:space="preserve">Above all, </w:t>
      </w:r>
      <w:r w:rsidR="00C179FE" w:rsidRPr="00AE3647">
        <w:rPr>
          <w:sz w:val="28"/>
          <w:szCs w:val="28"/>
        </w:rPr>
        <w:t xml:space="preserve">it was the topography that drew </w:t>
      </w:r>
      <w:r w:rsidR="00A25585" w:rsidRPr="00AE3647">
        <w:rPr>
          <w:sz w:val="28"/>
          <w:szCs w:val="28"/>
        </w:rPr>
        <w:t>in the archaic</w:t>
      </w:r>
      <w:r w:rsidR="00C179FE" w:rsidRPr="00AE3647">
        <w:rPr>
          <w:sz w:val="28"/>
          <w:szCs w:val="28"/>
        </w:rPr>
        <w:t xml:space="preserve"> peoples who </w:t>
      </w:r>
      <w:r w:rsidR="00070E53" w:rsidRPr="00AE3647">
        <w:rPr>
          <w:sz w:val="28"/>
          <w:szCs w:val="28"/>
        </w:rPr>
        <w:t>first came to this site</w:t>
      </w:r>
      <w:r w:rsidR="00C179FE" w:rsidRPr="00AE3647">
        <w:rPr>
          <w:sz w:val="28"/>
          <w:szCs w:val="28"/>
        </w:rPr>
        <w:t xml:space="preserve">, as it was me, </w:t>
      </w:r>
      <w:r w:rsidR="00C4694A" w:rsidRPr="00AE3647">
        <w:rPr>
          <w:sz w:val="28"/>
          <w:szCs w:val="28"/>
        </w:rPr>
        <w:t xml:space="preserve">and the distinctive mounds formed by the </w:t>
      </w:r>
      <w:proofErr w:type="spellStart"/>
      <w:r w:rsidR="00C4694A" w:rsidRPr="00AE3647">
        <w:rPr>
          <w:sz w:val="28"/>
          <w:szCs w:val="28"/>
        </w:rPr>
        <w:t>cap</w:t>
      </w:r>
      <w:r w:rsidR="00341080" w:rsidRPr="00AE3647">
        <w:rPr>
          <w:sz w:val="28"/>
          <w:szCs w:val="28"/>
        </w:rPr>
        <w:t>p</w:t>
      </w:r>
      <w:r w:rsidR="00C4694A" w:rsidRPr="00AE3647">
        <w:rPr>
          <w:sz w:val="28"/>
          <w:szCs w:val="28"/>
        </w:rPr>
        <w:t>ellac</w:t>
      </w:r>
      <w:r w:rsidR="00341080" w:rsidRPr="00AE3647">
        <w:rPr>
          <w:sz w:val="28"/>
          <w:szCs w:val="28"/>
        </w:rPr>
        <w:t>c</w:t>
      </w:r>
      <w:r w:rsidR="00C4694A" w:rsidRPr="00AE3647">
        <w:rPr>
          <w:sz w:val="28"/>
          <w:szCs w:val="28"/>
        </w:rPr>
        <w:t>io</w:t>
      </w:r>
      <w:proofErr w:type="spellEnd"/>
      <w:r w:rsidR="00C4694A" w:rsidRPr="00AE3647">
        <w:rPr>
          <w:sz w:val="28"/>
          <w:szCs w:val="28"/>
        </w:rPr>
        <w:t xml:space="preserve"> rock formation</w:t>
      </w:r>
      <w:r w:rsidR="00C70AAE" w:rsidRPr="00AE3647">
        <w:rPr>
          <w:sz w:val="28"/>
          <w:szCs w:val="28"/>
        </w:rPr>
        <w:t xml:space="preserve"> that drew them for ceremony and ritual. A</w:t>
      </w:r>
      <w:r w:rsidR="00C179FE" w:rsidRPr="00AE3647">
        <w:rPr>
          <w:sz w:val="28"/>
          <w:szCs w:val="28"/>
        </w:rPr>
        <w:t>s the geologist who surveyed the site remarked ‘</w:t>
      </w:r>
      <w:r w:rsidR="00D60FD2" w:rsidRPr="00AE3647">
        <w:rPr>
          <w:sz w:val="28"/>
          <w:szCs w:val="28"/>
        </w:rPr>
        <w:t>his case, it is fair to say then that Roman religious practice had deep roots both in time and in the landscape itself</w:t>
      </w:r>
      <w:r w:rsidR="006552BA" w:rsidRPr="00AE3647">
        <w:rPr>
          <w:sz w:val="28"/>
          <w:szCs w:val="28"/>
        </w:rPr>
        <w:t>,’</w:t>
      </w:r>
      <w:r w:rsidR="00A8688C" w:rsidRPr="00AE3647">
        <w:rPr>
          <w:sz w:val="28"/>
          <w:szCs w:val="28"/>
        </w:rPr>
        <w:t xml:space="preserve"> </w:t>
      </w:r>
      <w:r w:rsidR="00A8688C" w:rsidRPr="00AE3647">
        <w:rPr>
          <w:rStyle w:val="FootnoteReference"/>
          <w:sz w:val="28"/>
          <w:szCs w:val="28"/>
        </w:rPr>
        <w:footnoteReference w:id="76"/>
      </w:r>
    </w:p>
    <w:p w14:paraId="2EA481C9" w14:textId="29A08F82" w:rsidR="00C179FE" w:rsidRDefault="00C179FE" w:rsidP="00C179FE">
      <w:pPr>
        <w:rPr>
          <w:sz w:val="28"/>
          <w:szCs w:val="28"/>
        </w:rPr>
      </w:pPr>
      <w:r>
        <w:rPr>
          <w:sz w:val="28"/>
          <w:szCs w:val="28"/>
        </w:rPr>
        <w:lastRenderedPageBreak/>
        <w:t>Finally, this was a place that had been named and taking a reflexive approach, I can see that it was the naming of this site as a Lapis Niger that also partly drew me in.</w:t>
      </w:r>
      <w:r w:rsidR="00FD5238">
        <w:rPr>
          <w:sz w:val="28"/>
          <w:szCs w:val="28"/>
        </w:rPr>
        <w:t xml:space="preserve"> While the place was veiled, under tarpaulin, my im</w:t>
      </w:r>
      <w:r w:rsidR="00D86C36">
        <w:rPr>
          <w:sz w:val="28"/>
          <w:szCs w:val="28"/>
        </w:rPr>
        <w:t>agination envisaged a black rock</w:t>
      </w:r>
      <w:r w:rsidR="0088790A">
        <w:rPr>
          <w:sz w:val="28"/>
          <w:szCs w:val="28"/>
        </w:rPr>
        <w:t xml:space="preserve"> and as I did not have access to the site</w:t>
      </w:r>
      <w:r w:rsidR="00146218">
        <w:rPr>
          <w:sz w:val="28"/>
          <w:szCs w:val="28"/>
        </w:rPr>
        <w:t>, the imaginal world was the way in which I engaged with the site</w:t>
      </w:r>
      <w:r w:rsidR="00D86C36">
        <w:rPr>
          <w:sz w:val="28"/>
          <w:szCs w:val="28"/>
        </w:rPr>
        <w:t xml:space="preserve">. </w:t>
      </w:r>
      <w:r>
        <w:rPr>
          <w:sz w:val="28"/>
          <w:szCs w:val="28"/>
        </w:rPr>
        <w:t xml:space="preserve"> Yet</w:t>
      </w:r>
      <w:r w:rsidR="00146218">
        <w:rPr>
          <w:sz w:val="28"/>
          <w:szCs w:val="28"/>
        </w:rPr>
        <w:t xml:space="preserve">, when the site is ‘unveiled (see Figure </w:t>
      </w:r>
      <w:r w:rsidR="00F7611C">
        <w:rPr>
          <w:sz w:val="28"/>
          <w:szCs w:val="28"/>
        </w:rPr>
        <w:t>11</w:t>
      </w:r>
      <w:r w:rsidR="00146218">
        <w:rPr>
          <w:sz w:val="28"/>
          <w:szCs w:val="28"/>
        </w:rPr>
        <w:t>)</w:t>
      </w:r>
      <w:r w:rsidR="00F2138D">
        <w:rPr>
          <w:sz w:val="28"/>
          <w:szCs w:val="28"/>
        </w:rPr>
        <w:t>,</w:t>
      </w:r>
      <w:r>
        <w:rPr>
          <w:sz w:val="28"/>
          <w:szCs w:val="28"/>
        </w:rPr>
        <w:t xml:space="preserve"> there is no ‘black stone’ as this site, only a mottled marble pavement that looks</w:t>
      </w:r>
      <w:r w:rsidR="00F2138D">
        <w:rPr>
          <w:sz w:val="28"/>
          <w:szCs w:val="28"/>
        </w:rPr>
        <w:t xml:space="preserve"> vaguely</w:t>
      </w:r>
      <w:r>
        <w:rPr>
          <w:sz w:val="28"/>
          <w:szCs w:val="28"/>
        </w:rPr>
        <w:t xml:space="preserve"> black. Neither is the cippus black, though it was situated near and possible on black tufa </w:t>
      </w:r>
      <w:proofErr w:type="spellStart"/>
      <w:r>
        <w:rPr>
          <w:sz w:val="28"/>
          <w:szCs w:val="28"/>
        </w:rPr>
        <w:t>pedastals</w:t>
      </w:r>
      <w:proofErr w:type="spellEnd"/>
      <w:r>
        <w:rPr>
          <w:sz w:val="28"/>
          <w:szCs w:val="28"/>
        </w:rPr>
        <w:t>.</w:t>
      </w:r>
      <w:r w:rsidR="0076449B">
        <w:rPr>
          <w:sz w:val="28"/>
          <w:szCs w:val="28"/>
        </w:rPr>
        <w:t xml:space="preserve"> </w:t>
      </w:r>
      <w:r>
        <w:rPr>
          <w:sz w:val="28"/>
          <w:szCs w:val="28"/>
        </w:rPr>
        <w:t xml:space="preserve"> </w:t>
      </w:r>
      <w:proofErr w:type="spellStart"/>
      <w:r>
        <w:rPr>
          <w:sz w:val="28"/>
          <w:szCs w:val="28"/>
        </w:rPr>
        <w:t>Boni</w:t>
      </w:r>
      <w:proofErr w:type="spellEnd"/>
      <w:r>
        <w:rPr>
          <w:sz w:val="28"/>
          <w:szCs w:val="28"/>
        </w:rPr>
        <w:t xml:space="preserve"> speculated that a black stone could have once sat on the altar in the </w:t>
      </w:r>
      <w:proofErr w:type="spellStart"/>
      <w:r>
        <w:rPr>
          <w:sz w:val="28"/>
          <w:szCs w:val="28"/>
        </w:rPr>
        <w:t>sarcellum</w:t>
      </w:r>
      <w:proofErr w:type="spellEnd"/>
      <w:r>
        <w:rPr>
          <w:sz w:val="28"/>
          <w:szCs w:val="28"/>
        </w:rPr>
        <w:t xml:space="preserve"> and indeed it was he who made the link between the black stone </w:t>
      </w:r>
      <w:r w:rsidR="00F2138D">
        <w:rPr>
          <w:sz w:val="28"/>
          <w:szCs w:val="28"/>
        </w:rPr>
        <w:t>that the Roman writer</w:t>
      </w:r>
      <w:r>
        <w:rPr>
          <w:sz w:val="28"/>
          <w:szCs w:val="28"/>
        </w:rPr>
        <w:t xml:space="preserve"> Festus</w:t>
      </w:r>
      <w:r w:rsidR="00F2138D">
        <w:rPr>
          <w:sz w:val="28"/>
          <w:szCs w:val="28"/>
        </w:rPr>
        <w:t xml:space="preserve"> referred to,</w:t>
      </w:r>
      <w:r>
        <w:rPr>
          <w:sz w:val="28"/>
          <w:szCs w:val="28"/>
        </w:rPr>
        <w:t xml:space="preserve"> and the site that he excavated in 1899. As Tilly wrote, naming places empowers them and turns them into encultured landscapes</w:t>
      </w:r>
      <w:r w:rsidR="00751CA8">
        <w:rPr>
          <w:sz w:val="28"/>
          <w:szCs w:val="28"/>
        </w:rPr>
        <w:t>, intermingling topography, human intentionality and mythology</w:t>
      </w:r>
      <w:r>
        <w:rPr>
          <w:sz w:val="28"/>
          <w:szCs w:val="28"/>
        </w:rPr>
        <w:t>.</w:t>
      </w:r>
      <w:r w:rsidR="00D7335B">
        <w:rPr>
          <w:rStyle w:val="FootnoteReference"/>
          <w:sz w:val="28"/>
          <w:szCs w:val="28"/>
        </w:rPr>
        <w:footnoteReference w:id="77"/>
      </w:r>
      <w:r>
        <w:rPr>
          <w:sz w:val="28"/>
          <w:szCs w:val="28"/>
        </w:rPr>
        <w:t xml:space="preserve"> </w:t>
      </w:r>
      <w:r w:rsidR="00AA000F">
        <w:rPr>
          <w:sz w:val="28"/>
          <w:szCs w:val="28"/>
        </w:rPr>
        <w:t xml:space="preserve">The land engages us on the imaginal level, </w:t>
      </w:r>
      <w:r w:rsidR="00B34EA8">
        <w:rPr>
          <w:sz w:val="28"/>
          <w:szCs w:val="28"/>
        </w:rPr>
        <w:t xml:space="preserve">what Corbin referred to as the ‘Mundus </w:t>
      </w:r>
      <w:proofErr w:type="spellStart"/>
      <w:r w:rsidR="00B34EA8">
        <w:rPr>
          <w:sz w:val="28"/>
          <w:szCs w:val="28"/>
        </w:rPr>
        <w:t>Imaginalis</w:t>
      </w:r>
      <w:proofErr w:type="spellEnd"/>
      <w:r w:rsidR="00B34EA8">
        <w:rPr>
          <w:sz w:val="28"/>
          <w:szCs w:val="28"/>
        </w:rPr>
        <w:t>.’</w:t>
      </w:r>
      <w:r w:rsidR="00426207">
        <w:rPr>
          <w:rStyle w:val="FootnoteReference"/>
          <w:sz w:val="28"/>
          <w:szCs w:val="28"/>
        </w:rPr>
        <w:footnoteReference w:id="78"/>
      </w:r>
      <w:r w:rsidR="00B34EA8">
        <w:rPr>
          <w:sz w:val="28"/>
          <w:szCs w:val="28"/>
        </w:rPr>
        <w:t xml:space="preserve"> </w:t>
      </w:r>
      <w:r w:rsidRPr="008650A0">
        <w:rPr>
          <w:sz w:val="28"/>
          <w:szCs w:val="28"/>
        </w:rPr>
        <w:t xml:space="preserve">Yet, when the land is given agency, when it is allowed to have a voice that speaks to us through myth and metaphor, maybe it was the black volcanic landscape of Rome that demanded this name </w:t>
      </w:r>
      <w:r w:rsidR="009674F2">
        <w:rPr>
          <w:sz w:val="28"/>
          <w:szCs w:val="28"/>
        </w:rPr>
        <w:t>be given to</w:t>
      </w:r>
      <w:r w:rsidRPr="008650A0">
        <w:rPr>
          <w:sz w:val="28"/>
          <w:szCs w:val="28"/>
        </w:rPr>
        <w:t xml:space="preserve"> its most central and sacred site? </w:t>
      </w:r>
      <w:r w:rsidR="00612D00">
        <w:rPr>
          <w:sz w:val="28"/>
          <w:szCs w:val="28"/>
        </w:rPr>
        <w:t xml:space="preserve">In the words of </w:t>
      </w:r>
      <w:r w:rsidRPr="008650A0">
        <w:rPr>
          <w:sz w:val="28"/>
          <w:szCs w:val="28"/>
        </w:rPr>
        <w:t>Lane</w:t>
      </w:r>
      <w:r w:rsidR="00ED76A0">
        <w:rPr>
          <w:sz w:val="28"/>
          <w:szCs w:val="28"/>
        </w:rPr>
        <w:t>,</w:t>
      </w:r>
      <w:r w:rsidRPr="008650A0">
        <w:rPr>
          <w:sz w:val="28"/>
          <w:szCs w:val="28"/>
        </w:rPr>
        <w:t xml:space="preserve"> ‘</w:t>
      </w:r>
      <w:r w:rsidR="00ED76A0">
        <w:rPr>
          <w:sz w:val="28"/>
          <w:szCs w:val="28"/>
        </w:rPr>
        <w:t xml:space="preserve"> it </w:t>
      </w:r>
      <w:r w:rsidRPr="008650A0">
        <w:rPr>
          <w:sz w:val="28"/>
          <w:szCs w:val="28"/>
        </w:rPr>
        <w:t>demands its own integrity, its own participation in what it “becomes,” its own voice.’</w:t>
      </w:r>
      <w:r w:rsidR="006E5754">
        <w:rPr>
          <w:rStyle w:val="FootnoteReference"/>
          <w:sz w:val="28"/>
          <w:szCs w:val="28"/>
        </w:rPr>
        <w:footnoteReference w:id="79"/>
      </w:r>
      <w:r w:rsidRPr="008650A0">
        <w:rPr>
          <w:sz w:val="28"/>
          <w:szCs w:val="28"/>
        </w:rPr>
        <w:t xml:space="preserve"> </w:t>
      </w:r>
      <w:r>
        <w:rPr>
          <w:sz w:val="28"/>
          <w:szCs w:val="28"/>
        </w:rPr>
        <w:t>And though this voice is no longer maintained by ritual or human agency, nevertheless it can be heard emanating from the landscape itself,</w:t>
      </w:r>
      <w:r w:rsidR="008E5030">
        <w:rPr>
          <w:sz w:val="28"/>
          <w:szCs w:val="28"/>
        </w:rPr>
        <w:t xml:space="preserve"> </w:t>
      </w:r>
      <w:r>
        <w:rPr>
          <w:sz w:val="28"/>
          <w:szCs w:val="28"/>
        </w:rPr>
        <w:t xml:space="preserve"> if it so chooses.</w:t>
      </w:r>
    </w:p>
    <w:p w14:paraId="1DEEF18A" w14:textId="65A3E495" w:rsidR="00DE38E0" w:rsidRDefault="00DE38E0" w:rsidP="00DE38E0">
      <w:pPr>
        <w:keepNext/>
      </w:pPr>
      <w:r>
        <w:rPr>
          <w:noProof/>
        </w:rPr>
        <w:drawing>
          <wp:inline distT="0" distB="0" distL="0" distR="0" wp14:anchorId="403D8CAA" wp14:editId="213E53BF">
            <wp:extent cx="2450632" cy="1107141"/>
            <wp:effectExtent l="0" t="0" r="6985" b="0"/>
            <wp:docPr id="19" name="Picture 19" descr="Lapis Ni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pis Nige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75986" cy="1118595"/>
                    </a:xfrm>
                    <a:prstGeom prst="rect">
                      <a:avLst/>
                    </a:prstGeom>
                    <a:noFill/>
                    <a:ln>
                      <a:noFill/>
                    </a:ln>
                  </pic:spPr>
                </pic:pic>
              </a:graphicData>
            </a:graphic>
          </wp:inline>
        </w:drawing>
      </w:r>
      <w:r w:rsidR="00B655D5">
        <w:t xml:space="preserve">        </w:t>
      </w:r>
    </w:p>
    <w:p w14:paraId="4FFD2590" w14:textId="1C3F2981" w:rsidR="00DE38E0" w:rsidRDefault="00DE38E0" w:rsidP="00DE38E0">
      <w:pPr>
        <w:pStyle w:val="Caption"/>
        <w:rPr>
          <w:sz w:val="28"/>
          <w:szCs w:val="28"/>
        </w:rPr>
      </w:pPr>
      <w:r>
        <w:t xml:space="preserve">Figure </w:t>
      </w:r>
      <w:r w:rsidR="00D430D7">
        <w:fldChar w:fldCharType="begin"/>
      </w:r>
      <w:r w:rsidR="00D430D7">
        <w:instrText xml:space="preserve"> SEQ Figure \* ARABIC </w:instrText>
      </w:r>
      <w:r w:rsidR="00D430D7">
        <w:fldChar w:fldCharType="separate"/>
      </w:r>
      <w:r w:rsidR="00884F87">
        <w:rPr>
          <w:noProof/>
        </w:rPr>
        <w:t>12</w:t>
      </w:r>
      <w:r w:rsidR="00D430D7">
        <w:rPr>
          <w:noProof/>
        </w:rPr>
        <w:fldChar w:fldCharType="end"/>
      </w:r>
      <w:r>
        <w:t>: The Lapis Niger unveiled</w:t>
      </w:r>
    </w:p>
    <w:p w14:paraId="47293A3C" w14:textId="3C56CF6B" w:rsidR="00C3090E" w:rsidRDefault="00024999">
      <w:pPr>
        <w:rPr>
          <w:sz w:val="28"/>
          <w:szCs w:val="28"/>
        </w:rPr>
      </w:pPr>
      <w:r w:rsidRPr="00924D91">
        <w:rPr>
          <w:sz w:val="28"/>
          <w:szCs w:val="28"/>
        </w:rPr>
        <w:t>Conclusion</w:t>
      </w:r>
    </w:p>
    <w:p w14:paraId="0DF09675" w14:textId="252167ED" w:rsidR="002B68E4" w:rsidRDefault="002143D4">
      <w:pPr>
        <w:rPr>
          <w:sz w:val="28"/>
          <w:szCs w:val="28"/>
        </w:rPr>
      </w:pPr>
      <w:r>
        <w:rPr>
          <w:sz w:val="28"/>
          <w:szCs w:val="28"/>
        </w:rPr>
        <w:t>Th</w:t>
      </w:r>
      <w:r w:rsidR="00983AE3">
        <w:rPr>
          <w:sz w:val="28"/>
          <w:szCs w:val="28"/>
        </w:rPr>
        <w:t xml:space="preserve">is essay </w:t>
      </w:r>
      <w:r w:rsidR="005641A7">
        <w:rPr>
          <w:sz w:val="28"/>
          <w:szCs w:val="28"/>
        </w:rPr>
        <w:t xml:space="preserve">set out to answer the question: can the Lapis Niger of Ancient Rome be described as a </w:t>
      </w:r>
      <w:proofErr w:type="spellStart"/>
      <w:r w:rsidR="005641A7">
        <w:rPr>
          <w:sz w:val="28"/>
          <w:szCs w:val="28"/>
        </w:rPr>
        <w:t>hierophany</w:t>
      </w:r>
      <w:proofErr w:type="spellEnd"/>
      <w:r w:rsidR="005641A7">
        <w:rPr>
          <w:sz w:val="28"/>
          <w:szCs w:val="28"/>
        </w:rPr>
        <w:t xml:space="preserve"> or a social construct?</w:t>
      </w:r>
      <w:r w:rsidR="004C1B75">
        <w:rPr>
          <w:sz w:val="28"/>
          <w:szCs w:val="28"/>
        </w:rPr>
        <w:t xml:space="preserve"> </w:t>
      </w:r>
      <w:r w:rsidR="009D58F1">
        <w:rPr>
          <w:sz w:val="28"/>
          <w:szCs w:val="28"/>
        </w:rPr>
        <w:t xml:space="preserve">A </w:t>
      </w:r>
      <w:r w:rsidR="002B68E4">
        <w:rPr>
          <w:sz w:val="28"/>
          <w:szCs w:val="28"/>
        </w:rPr>
        <w:t xml:space="preserve">field trip to the site revealed that this site is a </w:t>
      </w:r>
      <w:proofErr w:type="spellStart"/>
      <w:r w:rsidR="002B68E4">
        <w:rPr>
          <w:sz w:val="28"/>
          <w:szCs w:val="28"/>
        </w:rPr>
        <w:t>hierophany</w:t>
      </w:r>
      <w:proofErr w:type="spellEnd"/>
      <w:r w:rsidR="002B68E4">
        <w:rPr>
          <w:sz w:val="28"/>
          <w:szCs w:val="28"/>
        </w:rPr>
        <w:t xml:space="preserve">, </w:t>
      </w:r>
      <w:r w:rsidR="00556FDD">
        <w:rPr>
          <w:sz w:val="28"/>
          <w:szCs w:val="28"/>
        </w:rPr>
        <w:t xml:space="preserve">where heaven and earth meets, where the divine </w:t>
      </w:r>
      <w:r w:rsidR="00CC3B14">
        <w:rPr>
          <w:sz w:val="28"/>
          <w:szCs w:val="28"/>
        </w:rPr>
        <w:t xml:space="preserve">has ruptured through the mundane and revealed itself to human (Eliade </w:t>
      </w:r>
      <w:r w:rsidR="002D7D9E">
        <w:rPr>
          <w:sz w:val="28"/>
          <w:szCs w:val="28"/>
        </w:rPr>
        <w:t>p. 11 – 12).</w:t>
      </w:r>
      <w:r w:rsidR="002B68E4">
        <w:rPr>
          <w:sz w:val="28"/>
          <w:szCs w:val="28"/>
        </w:rPr>
        <w:t xml:space="preserve"> </w:t>
      </w:r>
      <w:r w:rsidR="0066105F">
        <w:rPr>
          <w:sz w:val="28"/>
          <w:szCs w:val="28"/>
        </w:rPr>
        <w:t xml:space="preserve">It is both axis mundi, providing a future orientation in space </w:t>
      </w:r>
      <w:r w:rsidR="0066105F">
        <w:rPr>
          <w:sz w:val="28"/>
          <w:szCs w:val="28"/>
        </w:rPr>
        <w:lastRenderedPageBreak/>
        <w:t>and time, yet also a liminal and threshold site</w:t>
      </w:r>
      <w:r w:rsidR="001044BF">
        <w:rPr>
          <w:sz w:val="28"/>
          <w:szCs w:val="28"/>
        </w:rPr>
        <w:t xml:space="preserve">. It is a site that chooses, that is not chosen, and also that can be trodden without being seen. It is </w:t>
      </w:r>
      <w:r w:rsidR="0044371E">
        <w:rPr>
          <w:sz w:val="28"/>
          <w:szCs w:val="28"/>
        </w:rPr>
        <w:t xml:space="preserve">also a proper place that functions on an elemental level, drawing in </w:t>
      </w:r>
      <w:r w:rsidR="0074780C">
        <w:rPr>
          <w:sz w:val="28"/>
          <w:szCs w:val="28"/>
        </w:rPr>
        <w:t>through its chthonic powers all the institutions, both religious and political</w:t>
      </w:r>
      <w:r w:rsidR="006D47E4">
        <w:rPr>
          <w:sz w:val="28"/>
          <w:szCs w:val="28"/>
        </w:rPr>
        <w:t>,</w:t>
      </w:r>
      <w:r w:rsidR="0074780C">
        <w:rPr>
          <w:sz w:val="28"/>
          <w:szCs w:val="28"/>
        </w:rPr>
        <w:t xml:space="preserve"> </w:t>
      </w:r>
      <w:r w:rsidR="006D47E4">
        <w:rPr>
          <w:sz w:val="28"/>
          <w:szCs w:val="28"/>
        </w:rPr>
        <w:t xml:space="preserve">gave rise to, and drove, </w:t>
      </w:r>
      <w:r w:rsidR="0074780C">
        <w:rPr>
          <w:sz w:val="28"/>
          <w:szCs w:val="28"/>
        </w:rPr>
        <w:t xml:space="preserve">Roman Empire. </w:t>
      </w:r>
      <w:r w:rsidR="00922708">
        <w:rPr>
          <w:sz w:val="28"/>
          <w:szCs w:val="28"/>
        </w:rPr>
        <w:t xml:space="preserve">It is a place that demands </w:t>
      </w:r>
      <w:r w:rsidR="00520D67">
        <w:rPr>
          <w:sz w:val="28"/>
          <w:szCs w:val="28"/>
        </w:rPr>
        <w:t xml:space="preserve">ritual, </w:t>
      </w:r>
      <w:r w:rsidR="00922708">
        <w:rPr>
          <w:sz w:val="28"/>
          <w:szCs w:val="28"/>
        </w:rPr>
        <w:t>expiation and sacrifice</w:t>
      </w:r>
      <w:r w:rsidR="00B628FA">
        <w:rPr>
          <w:sz w:val="28"/>
          <w:szCs w:val="28"/>
        </w:rPr>
        <w:t>, yet also veils itself. It</w:t>
      </w:r>
      <w:r w:rsidR="005509D6">
        <w:rPr>
          <w:sz w:val="28"/>
          <w:szCs w:val="28"/>
        </w:rPr>
        <w:t xml:space="preserve"> functions as both a positive and negative attractor basin, </w:t>
      </w:r>
      <w:r w:rsidR="00B628FA">
        <w:rPr>
          <w:sz w:val="28"/>
          <w:szCs w:val="28"/>
        </w:rPr>
        <w:t xml:space="preserve">inspiring </w:t>
      </w:r>
      <w:r w:rsidR="009931F6">
        <w:rPr>
          <w:sz w:val="28"/>
          <w:szCs w:val="28"/>
        </w:rPr>
        <w:t xml:space="preserve">awe and terror, yet in its origins it was </w:t>
      </w:r>
      <w:r w:rsidR="00592F86">
        <w:rPr>
          <w:sz w:val="28"/>
          <w:szCs w:val="28"/>
        </w:rPr>
        <w:t>wholly mundane</w:t>
      </w:r>
      <w:r w:rsidR="000B6BD5">
        <w:rPr>
          <w:sz w:val="28"/>
          <w:szCs w:val="28"/>
        </w:rPr>
        <w:t xml:space="preserve">. Humans have </w:t>
      </w:r>
      <w:r w:rsidR="00A45AA0">
        <w:rPr>
          <w:sz w:val="28"/>
          <w:szCs w:val="28"/>
        </w:rPr>
        <w:t>been attracted to and maintained this site through ritual,</w:t>
      </w:r>
      <w:r w:rsidR="00122A17">
        <w:rPr>
          <w:sz w:val="28"/>
          <w:szCs w:val="28"/>
        </w:rPr>
        <w:t xml:space="preserve"> without fully understanding why, </w:t>
      </w:r>
      <w:r w:rsidR="00AC25AA">
        <w:rPr>
          <w:sz w:val="28"/>
          <w:szCs w:val="28"/>
        </w:rPr>
        <w:t xml:space="preserve">and it has become a storied landscape, attracting myth and legends. </w:t>
      </w:r>
      <w:r w:rsidR="00545A81">
        <w:rPr>
          <w:sz w:val="28"/>
          <w:szCs w:val="28"/>
        </w:rPr>
        <w:t xml:space="preserve">It </w:t>
      </w:r>
      <w:r w:rsidR="00F80F13">
        <w:rPr>
          <w:sz w:val="28"/>
          <w:szCs w:val="28"/>
        </w:rPr>
        <w:t xml:space="preserve">is also a named site, </w:t>
      </w:r>
      <w:r w:rsidR="00A45AA0">
        <w:rPr>
          <w:sz w:val="28"/>
          <w:szCs w:val="28"/>
        </w:rPr>
        <w:t xml:space="preserve"> </w:t>
      </w:r>
    </w:p>
    <w:p w14:paraId="1A79AF62" w14:textId="77777777" w:rsidR="00FE3702" w:rsidRDefault="00177E35">
      <w:pPr>
        <w:rPr>
          <w:sz w:val="28"/>
          <w:szCs w:val="28"/>
        </w:rPr>
      </w:pPr>
      <w:r>
        <w:rPr>
          <w:sz w:val="28"/>
          <w:szCs w:val="28"/>
        </w:rPr>
        <w:t>Summarise them</w:t>
      </w:r>
      <w:r w:rsidR="00B100B4">
        <w:rPr>
          <w:sz w:val="28"/>
          <w:szCs w:val="28"/>
        </w:rPr>
        <w:t>, procedures</w:t>
      </w:r>
      <w:r>
        <w:rPr>
          <w:sz w:val="28"/>
          <w:szCs w:val="28"/>
        </w:rPr>
        <w:t xml:space="preserve"> and the evidence provided</w:t>
      </w:r>
      <w:r w:rsidR="00F80F13">
        <w:rPr>
          <w:sz w:val="28"/>
          <w:szCs w:val="28"/>
        </w:rPr>
        <w:t>.</w:t>
      </w:r>
      <w:r w:rsidR="00335C93">
        <w:rPr>
          <w:sz w:val="28"/>
          <w:szCs w:val="28"/>
        </w:rPr>
        <w:t xml:space="preserve"> </w:t>
      </w:r>
    </w:p>
    <w:p w14:paraId="4898ABD5" w14:textId="092B5D8E" w:rsidR="00AC7551" w:rsidRDefault="00335C93">
      <w:pPr>
        <w:rPr>
          <w:sz w:val="28"/>
          <w:szCs w:val="28"/>
        </w:rPr>
      </w:pPr>
      <w:r>
        <w:rPr>
          <w:sz w:val="28"/>
          <w:szCs w:val="28"/>
        </w:rPr>
        <w:t>Based on this evidence I conclude that</w:t>
      </w:r>
      <w:r w:rsidR="00F80F13">
        <w:rPr>
          <w:sz w:val="28"/>
          <w:szCs w:val="28"/>
        </w:rPr>
        <w:t xml:space="preserve"> the Lapis Niger </w:t>
      </w:r>
      <w:r w:rsidR="00810B1D">
        <w:rPr>
          <w:sz w:val="28"/>
          <w:szCs w:val="28"/>
        </w:rPr>
        <w:t xml:space="preserve">can be described as both a </w:t>
      </w:r>
      <w:proofErr w:type="spellStart"/>
      <w:r w:rsidR="00810B1D">
        <w:rPr>
          <w:sz w:val="28"/>
          <w:szCs w:val="28"/>
        </w:rPr>
        <w:t>hierophany</w:t>
      </w:r>
      <w:proofErr w:type="spellEnd"/>
      <w:r w:rsidR="00810B1D">
        <w:rPr>
          <w:sz w:val="28"/>
          <w:szCs w:val="28"/>
        </w:rPr>
        <w:t xml:space="preserve"> and a human construct, and therefore should more correctly be </w:t>
      </w:r>
      <w:r w:rsidR="00B7228C">
        <w:rPr>
          <w:sz w:val="28"/>
          <w:szCs w:val="28"/>
        </w:rPr>
        <w:t xml:space="preserve">viewed as part of a sacred landscape with its own agency that </w:t>
      </w:r>
      <w:r w:rsidR="00BD2E58">
        <w:rPr>
          <w:sz w:val="28"/>
          <w:szCs w:val="28"/>
        </w:rPr>
        <w:t xml:space="preserve">speaks </w:t>
      </w:r>
      <w:r w:rsidR="00AE5A8B">
        <w:rPr>
          <w:sz w:val="28"/>
          <w:szCs w:val="28"/>
        </w:rPr>
        <w:t xml:space="preserve">from the </w:t>
      </w:r>
      <w:r w:rsidR="00BD2E58">
        <w:rPr>
          <w:sz w:val="28"/>
          <w:szCs w:val="28"/>
        </w:rPr>
        <w:t xml:space="preserve">volcanic Earth that human life forms have </w:t>
      </w:r>
      <w:r w:rsidR="000239B7">
        <w:rPr>
          <w:sz w:val="28"/>
          <w:szCs w:val="28"/>
        </w:rPr>
        <w:t>listened to and interacted with in ways that they have not always known why</w:t>
      </w:r>
      <w:r w:rsidR="003C2BB8">
        <w:rPr>
          <w:sz w:val="28"/>
          <w:szCs w:val="28"/>
        </w:rPr>
        <w:t>.</w:t>
      </w:r>
      <w:r w:rsidR="005641A7">
        <w:rPr>
          <w:sz w:val="28"/>
          <w:szCs w:val="28"/>
        </w:rPr>
        <w:t xml:space="preserve"> </w:t>
      </w:r>
    </w:p>
    <w:p w14:paraId="06269317" w14:textId="77777777" w:rsidR="005D0057" w:rsidRPr="00924D91" w:rsidRDefault="005D0057">
      <w:pPr>
        <w:rPr>
          <w:sz w:val="28"/>
          <w:szCs w:val="28"/>
        </w:rPr>
      </w:pPr>
    </w:p>
    <w:p w14:paraId="509AE196" w14:textId="4B05E6E0" w:rsidR="005D0057" w:rsidRDefault="008E5030">
      <w:r>
        <w:t>Bib</w:t>
      </w:r>
      <w:r w:rsidR="00150663">
        <w:t>liography</w:t>
      </w:r>
    </w:p>
    <w:p w14:paraId="4516E1AB" w14:textId="2A7E1332" w:rsidR="00C62CEF" w:rsidRDefault="00D430D7">
      <w:pPr>
        <w:rPr>
          <w:rStyle w:val="Hyperlink"/>
        </w:rPr>
      </w:pPr>
      <w:hyperlink r:id="rId25" w:history="1">
        <w:r w:rsidR="005D0057" w:rsidRPr="000E38B4">
          <w:rPr>
            <w:rStyle w:val="Hyperlink"/>
          </w:rPr>
          <w:t>https://www-loebclassics-com.ezproxy.uwtsd.ac.uk/view/plutarch-lives_romulus/1914/</w:t>
        </w:r>
      </w:hyperlink>
    </w:p>
    <w:p w14:paraId="18EE55AA" w14:textId="12D4A053" w:rsidR="00B655D5" w:rsidRDefault="00D430D7">
      <w:hyperlink r:id="rId26" w:history="1">
        <w:r w:rsidR="00B655D5">
          <w:rPr>
            <w:rStyle w:val="Hyperlink"/>
          </w:rPr>
          <w:t>Lapis Niger (romeandart.eu)</w:t>
        </w:r>
      </w:hyperlink>
    </w:p>
    <w:p w14:paraId="0B82F4F9" w14:textId="104E408B" w:rsidR="00A01247" w:rsidRDefault="00A01247">
      <w:r>
        <w:rPr>
          <w:rStyle w:val="larger"/>
          <w:b/>
          <w:bCs/>
          <w:color w:val="000066"/>
          <w:sz w:val="29"/>
          <w:szCs w:val="29"/>
          <w:shd w:val="clear" w:color="auto" w:fill="FFCCCC"/>
        </w:rPr>
        <w:t>The Roman Forum — Its History and Its Monuments</w:t>
      </w:r>
      <w:r>
        <w:rPr>
          <w:b/>
          <w:bCs/>
          <w:color w:val="000066"/>
          <w:sz w:val="20"/>
          <w:szCs w:val="20"/>
          <w:shd w:val="clear" w:color="auto" w:fill="FFCCCC"/>
        </w:rPr>
        <w:br/>
        <w:t>by </w:t>
      </w:r>
      <w:r>
        <w:rPr>
          <w:rStyle w:val="larger"/>
          <w:b/>
          <w:bCs/>
          <w:color w:val="000066"/>
          <w:sz w:val="29"/>
          <w:szCs w:val="29"/>
          <w:shd w:val="clear" w:color="auto" w:fill="FFCCCC"/>
        </w:rPr>
        <w:t xml:space="preserve">Christian </w:t>
      </w:r>
      <w:proofErr w:type="spellStart"/>
      <w:r>
        <w:rPr>
          <w:rStyle w:val="larger"/>
          <w:b/>
          <w:bCs/>
          <w:color w:val="000066"/>
          <w:sz w:val="29"/>
          <w:szCs w:val="29"/>
          <w:shd w:val="clear" w:color="auto" w:fill="FFCCCC"/>
        </w:rPr>
        <w:t>Hülsen</w:t>
      </w:r>
      <w:proofErr w:type="spellEnd"/>
      <w:r>
        <w:rPr>
          <w:color w:val="000066"/>
          <w:sz w:val="20"/>
          <w:szCs w:val="20"/>
        </w:rPr>
        <w:br/>
      </w:r>
      <w:r>
        <w:rPr>
          <w:color w:val="000066"/>
          <w:sz w:val="20"/>
          <w:szCs w:val="20"/>
          <w:shd w:val="clear" w:color="auto" w:fill="FFCCCC"/>
        </w:rPr>
        <w:t xml:space="preserve">published by </w:t>
      </w:r>
      <w:proofErr w:type="spellStart"/>
      <w:r>
        <w:rPr>
          <w:color w:val="000066"/>
          <w:sz w:val="20"/>
          <w:szCs w:val="20"/>
          <w:shd w:val="clear" w:color="auto" w:fill="FFCCCC"/>
        </w:rPr>
        <w:t>Ermanno</w:t>
      </w:r>
      <w:proofErr w:type="spellEnd"/>
      <w:r>
        <w:rPr>
          <w:color w:val="000066"/>
          <w:sz w:val="20"/>
          <w:szCs w:val="20"/>
          <w:shd w:val="clear" w:color="auto" w:fill="FFCCCC"/>
        </w:rPr>
        <w:t xml:space="preserve"> </w:t>
      </w:r>
      <w:proofErr w:type="spellStart"/>
      <w:r>
        <w:rPr>
          <w:color w:val="000066"/>
          <w:sz w:val="20"/>
          <w:szCs w:val="20"/>
          <w:shd w:val="clear" w:color="auto" w:fill="FFCCCC"/>
        </w:rPr>
        <w:t>Loescher</w:t>
      </w:r>
      <w:proofErr w:type="spellEnd"/>
      <w:r>
        <w:rPr>
          <w:color w:val="000066"/>
          <w:sz w:val="20"/>
          <w:szCs w:val="20"/>
          <w:shd w:val="clear" w:color="auto" w:fill="FFCCCC"/>
        </w:rPr>
        <w:t xml:space="preserve"> &amp; C</w:t>
      </w:r>
      <w:r>
        <w:rPr>
          <w:rStyle w:val="superscript"/>
          <w:rFonts w:ascii="Verdana" w:hAnsi="Verdana"/>
          <w:color w:val="000066"/>
          <w:sz w:val="12"/>
          <w:szCs w:val="12"/>
          <w:shd w:val="clear" w:color="auto" w:fill="FFCCCC"/>
        </w:rPr>
        <w:t>o</w:t>
      </w:r>
      <w:r>
        <w:rPr>
          <w:color w:val="000066"/>
          <w:sz w:val="20"/>
          <w:szCs w:val="20"/>
        </w:rPr>
        <w:br/>
      </w:r>
      <w:r>
        <w:rPr>
          <w:color w:val="000066"/>
          <w:sz w:val="20"/>
          <w:szCs w:val="20"/>
          <w:shd w:val="clear" w:color="auto" w:fill="FFCCCC"/>
        </w:rPr>
        <w:t>Publishers to H. M. the Queen of Italy</w:t>
      </w:r>
      <w:r>
        <w:rPr>
          <w:color w:val="000066"/>
          <w:sz w:val="20"/>
          <w:szCs w:val="20"/>
        </w:rPr>
        <w:br/>
      </w:r>
      <w:r>
        <w:rPr>
          <w:color w:val="000066"/>
          <w:sz w:val="20"/>
          <w:szCs w:val="20"/>
          <w:shd w:val="clear" w:color="auto" w:fill="FFCCCC"/>
        </w:rPr>
        <w:t>1906</w:t>
      </w:r>
    </w:p>
    <w:p w14:paraId="19CF7491" w14:textId="6FE35CAB" w:rsidR="00D4751B" w:rsidRDefault="00D4751B">
      <w:pPr>
        <w:rPr>
          <w:color w:val="333333"/>
          <w:sz w:val="31"/>
          <w:szCs w:val="31"/>
          <w:shd w:val="clear" w:color="auto" w:fill="FFFFFF"/>
        </w:rPr>
      </w:pPr>
    </w:p>
    <w:p w14:paraId="741C703E" w14:textId="4A7DFE10" w:rsidR="00C053F4" w:rsidRDefault="00C053F4">
      <w:pPr>
        <w:rPr>
          <w:color w:val="333333"/>
          <w:sz w:val="31"/>
          <w:szCs w:val="31"/>
          <w:shd w:val="clear" w:color="auto" w:fill="FFFFFF"/>
        </w:rPr>
      </w:pPr>
    </w:p>
    <w:p w14:paraId="481A18CA" w14:textId="5286EFB2" w:rsidR="00F67D0F" w:rsidRDefault="00F67D0F">
      <w:pPr>
        <w:rPr>
          <w:color w:val="333333"/>
          <w:sz w:val="31"/>
          <w:szCs w:val="31"/>
          <w:shd w:val="clear" w:color="auto" w:fill="FFFFFF"/>
        </w:rPr>
      </w:pPr>
    </w:p>
    <w:sectPr w:rsidR="00F6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99C87" w14:textId="77777777" w:rsidR="0089690F" w:rsidRDefault="0089690F" w:rsidP="00CA3075">
      <w:pPr>
        <w:spacing w:after="0" w:line="240" w:lineRule="auto"/>
      </w:pPr>
      <w:r>
        <w:separator/>
      </w:r>
    </w:p>
  </w:endnote>
  <w:endnote w:type="continuationSeparator" w:id="0">
    <w:p w14:paraId="61562D72" w14:textId="77777777" w:rsidR="0089690F" w:rsidRDefault="0089690F" w:rsidP="00CA3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6CA45" w14:textId="77777777" w:rsidR="0089690F" w:rsidRDefault="0089690F" w:rsidP="00CA3075">
      <w:pPr>
        <w:spacing w:after="0" w:line="240" w:lineRule="auto"/>
      </w:pPr>
      <w:r>
        <w:separator/>
      </w:r>
    </w:p>
  </w:footnote>
  <w:footnote w:type="continuationSeparator" w:id="0">
    <w:p w14:paraId="2AFEF2D6" w14:textId="77777777" w:rsidR="0089690F" w:rsidRDefault="0089690F" w:rsidP="00CA3075">
      <w:pPr>
        <w:spacing w:after="0" w:line="240" w:lineRule="auto"/>
      </w:pPr>
      <w:r>
        <w:continuationSeparator/>
      </w:r>
    </w:p>
  </w:footnote>
  <w:footnote w:id="1">
    <w:p w14:paraId="0CF8554D" w14:textId="16E0D653" w:rsidR="008858EA" w:rsidRDefault="008858EA">
      <w:pPr>
        <w:pStyle w:val="FootnoteText"/>
      </w:pPr>
      <w:r>
        <w:rPr>
          <w:rStyle w:val="FootnoteReference"/>
        </w:rPr>
        <w:footnoteRef/>
      </w:r>
      <w:r>
        <w:t xml:space="preserve"> </w:t>
      </w:r>
      <w:r w:rsidR="001C69D4">
        <w:t>Lane</w:t>
      </w:r>
      <w:r w:rsidR="0097781A">
        <w:t>, p.36</w:t>
      </w:r>
    </w:p>
  </w:footnote>
  <w:footnote w:id="2">
    <w:p w14:paraId="073AB12F" w14:textId="6F4F9CE2" w:rsidR="009B191A" w:rsidRDefault="009B191A">
      <w:pPr>
        <w:pStyle w:val="FootnoteText"/>
      </w:pPr>
      <w:r>
        <w:rPr>
          <w:rStyle w:val="FootnoteReference"/>
        </w:rPr>
        <w:footnoteRef/>
      </w:r>
      <w:r>
        <w:t xml:space="preserve"> </w:t>
      </w:r>
    </w:p>
  </w:footnote>
  <w:footnote w:id="3">
    <w:p w14:paraId="74A3BBAB" w14:textId="0767E639" w:rsidR="00A94147" w:rsidRDefault="00A94147">
      <w:pPr>
        <w:pStyle w:val="FootnoteText"/>
      </w:pPr>
      <w:r>
        <w:rPr>
          <w:rStyle w:val="FootnoteReference"/>
        </w:rPr>
        <w:footnoteRef/>
      </w:r>
      <w:r>
        <w:t xml:space="preserve"> Hulsen</w:t>
      </w:r>
    </w:p>
  </w:footnote>
  <w:footnote w:id="4">
    <w:p w14:paraId="7962E286" w14:textId="197C77D0" w:rsidR="00A43F07" w:rsidRDefault="00A43F07">
      <w:pPr>
        <w:pStyle w:val="FootnoteText"/>
      </w:pPr>
      <w:r>
        <w:rPr>
          <w:rStyle w:val="FootnoteReference"/>
        </w:rPr>
        <w:footnoteRef/>
      </w:r>
      <w:r>
        <w:t xml:space="preserve"> Ammerman</w:t>
      </w:r>
    </w:p>
  </w:footnote>
  <w:footnote w:id="5">
    <w:p w14:paraId="69389F64" w14:textId="1B218A44" w:rsidR="00296E99" w:rsidRDefault="00296E99">
      <w:pPr>
        <w:pStyle w:val="FootnoteText"/>
      </w:pPr>
      <w:r>
        <w:rPr>
          <w:rStyle w:val="FootnoteReference"/>
        </w:rPr>
        <w:footnoteRef/>
      </w:r>
      <w:r>
        <w:t xml:space="preserve"> Ammerman</w:t>
      </w:r>
    </w:p>
  </w:footnote>
  <w:footnote w:id="6">
    <w:p w14:paraId="14CFB78C" w14:textId="317A6194" w:rsidR="000340E7" w:rsidRDefault="000340E7">
      <w:pPr>
        <w:pStyle w:val="FootnoteText"/>
      </w:pPr>
      <w:r>
        <w:rPr>
          <w:rStyle w:val="FootnoteReference"/>
        </w:rPr>
        <w:footnoteRef/>
      </w:r>
      <w:r>
        <w:t xml:space="preserve"> Hulsen, p 103</w:t>
      </w:r>
    </w:p>
  </w:footnote>
  <w:footnote w:id="7">
    <w:p w14:paraId="5F513A6C" w14:textId="4AE0272A" w:rsidR="00296E99" w:rsidRDefault="00296E99">
      <w:pPr>
        <w:pStyle w:val="FootnoteText"/>
      </w:pPr>
      <w:r>
        <w:rPr>
          <w:rStyle w:val="FootnoteReference"/>
        </w:rPr>
        <w:footnoteRef/>
      </w:r>
      <w:r>
        <w:t xml:space="preserve"> Boni</w:t>
      </w:r>
    </w:p>
  </w:footnote>
  <w:footnote w:id="8">
    <w:p w14:paraId="383280D8" w14:textId="5C24F7BF" w:rsidR="00D04847" w:rsidRDefault="00D04847">
      <w:pPr>
        <w:pStyle w:val="FootnoteText"/>
      </w:pPr>
      <w:r>
        <w:rPr>
          <w:rStyle w:val="FootnoteReference"/>
        </w:rPr>
        <w:footnoteRef/>
      </w:r>
      <w:r>
        <w:t xml:space="preserve"> Boni</w:t>
      </w:r>
    </w:p>
  </w:footnote>
  <w:footnote w:id="9">
    <w:p w14:paraId="75CF8AD8" w14:textId="725DD694" w:rsidR="00E7340D" w:rsidRDefault="00E7340D">
      <w:pPr>
        <w:pStyle w:val="FootnoteText"/>
      </w:pPr>
      <w:r>
        <w:rPr>
          <w:rStyle w:val="FootnoteReference"/>
        </w:rPr>
        <w:footnoteRef/>
      </w:r>
      <w:r>
        <w:t xml:space="preserve"> Boni</w:t>
      </w:r>
    </w:p>
  </w:footnote>
  <w:footnote w:id="10">
    <w:p w14:paraId="6B556638" w14:textId="42D5E90A" w:rsidR="00E7340D" w:rsidRDefault="00E7340D">
      <w:pPr>
        <w:pStyle w:val="FootnoteText"/>
      </w:pPr>
      <w:r>
        <w:rPr>
          <w:rStyle w:val="FootnoteReference"/>
        </w:rPr>
        <w:footnoteRef/>
      </w:r>
      <w:r>
        <w:t xml:space="preserve"> Hulsen</w:t>
      </w:r>
    </w:p>
  </w:footnote>
  <w:footnote w:id="11">
    <w:p w14:paraId="382F9AEC" w14:textId="4347C32D" w:rsidR="007A4F25" w:rsidRDefault="007A4F25">
      <w:pPr>
        <w:pStyle w:val="FootnoteText"/>
      </w:pPr>
      <w:r>
        <w:rPr>
          <w:rStyle w:val="FootnoteReference"/>
        </w:rPr>
        <w:footnoteRef/>
      </w:r>
      <w:r>
        <w:t xml:space="preserve"> Boni</w:t>
      </w:r>
    </w:p>
  </w:footnote>
  <w:footnote w:id="12">
    <w:p w14:paraId="7898235B" w14:textId="02C5762F" w:rsidR="00D1257D" w:rsidRDefault="00D1257D">
      <w:pPr>
        <w:pStyle w:val="FootnoteText"/>
      </w:pPr>
      <w:r>
        <w:rPr>
          <w:rStyle w:val="FootnoteReference"/>
        </w:rPr>
        <w:footnoteRef/>
      </w:r>
      <w:r>
        <w:t xml:space="preserve"> </w:t>
      </w:r>
    </w:p>
  </w:footnote>
  <w:footnote w:id="13">
    <w:p w14:paraId="5AF83904" w14:textId="28A31425" w:rsidR="00E96217" w:rsidRDefault="00E96217">
      <w:pPr>
        <w:pStyle w:val="FootnoteText"/>
      </w:pPr>
      <w:r>
        <w:rPr>
          <w:rStyle w:val="FootnoteReference"/>
        </w:rPr>
        <w:footnoteRef/>
      </w:r>
      <w:r>
        <w:t xml:space="preserve"> Lane, p. 44</w:t>
      </w:r>
    </w:p>
  </w:footnote>
  <w:footnote w:id="14">
    <w:p w14:paraId="67E7C5F6" w14:textId="52620C80" w:rsidR="00E1089B" w:rsidRDefault="00E1089B">
      <w:pPr>
        <w:pStyle w:val="FootnoteText"/>
      </w:pPr>
      <w:r>
        <w:rPr>
          <w:rStyle w:val="FootnoteReference"/>
        </w:rPr>
        <w:footnoteRef/>
      </w:r>
      <w:r>
        <w:t xml:space="preserve"> Tilly</w:t>
      </w:r>
    </w:p>
  </w:footnote>
  <w:footnote w:id="15">
    <w:p w14:paraId="3B43009C" w14:textId="2D408B75" w:rsidR="00E1089B" w:rsidRDefault="00E1089B">
      <w:pPr>
        <w:pStyle w:val="FootnoteText"/>
      </w:pPr>
      <w:r>
        <w:rPr>
          <w:rStyle w:val="FootnoteReference"/>
        </w:rPr>
        <w:footnoteRef/>
      </w:r>
      <w:r>
        <w:t xml:space="preserve"> </w:t>
      </w:r>
      <w:r w:rsidR="00B44042">
        <w:t>Levy Bruhl</w:t>
      </w:r>
    </w:p>
  </w:footnote>
  <w:footnote w:id="16">
    <w:p w14:paraId="585DFCC6" w14:textId="124B6314" w:rsidR="00B44042" w:rsidRDefault="00B44042">
      <w:pPr>
        <w:pStyle w:val="FootnoteText"/>
      </w:pPr>
      <w:r>
        <w:rPr>
          <w:rStyle w:val="FootnoteReference"/>
        </w:rPr>
        <w:footnoteRef/>
      </w:r>
      <w:r>
        <w:t xml:space="preserve"> </w:t>
      </w:r>
    </w:p>
  </w:footnote>
  <w:footnote w:id="17">
    <w:p w14:paraId="2BC1FFF1" w14:textId="50D329D4" w:rsidR="00195B85" w:rsidRDefault="00195B85">
      <w:pPr>
        <w:pStyle w:val="FootnoteText"/>
      </w:pPr>
      <w:r>
        <w:rPr>
          <w:rStyle w:val="FootnoteReference"/>
        </w:rPr>
        <w:footnoteRef/>
      </w:r>
      <w:r>
        <w:t xml:space="preserve"> Cannon</w:t>
      </w:r>
    </w:p>
  </w:footnote>
  <w:footnote w:id="18">
    <w:p w14:paraId="7EAF6087" w14:textId="77777777" w:rsidR="00C179FE" w:rsidRDefault="00C179FE" w:rsidP="00C179FE">
      <w:r>
        <w:rPr>
          <w:rStyle w:val="FootnoteReference"/>
        </w:rPr>
        <w:footnoteRef/>
      </w:r>
      <w:r>
        <w:t xml:space="preserve"> Emile Durkheim, </w:t>
      </w:r>
      <w:r w:rsidRPr="00FC600B">
        <w:rPr>
          <w:i/>
          <w:iCs/>
        </w:rPr>
        <w:t>The Elementary Forms Of The Religious Life</w:t>
      </w:r>
      <w:r>
        <w:t>, 2</w:t>
      </w:r>
      <w:r w:rsidRPr="008A1847">
        <w:rPr>
          <w:vertAlign w:val="superscript"/>
        </w:rPr>
        <w:t>nd</w:t>
      </w:r>
      <w:r>
        <w:t xml:space="preserve"> ed. (New York: Dover Publications Inc, 1995).  P. 118.</w:t>
      </w:r>
    </w:p>
  </w:footnote>
  <w:footnote w:id="19">
    <w:p w14:paraId="235E498D" w14:textId="261E49D1" w:rsidR="00195B85" w:rsidRDefault="00195B85">
      <w:pPr>
        <w:pStyle w:val="FootnoteText"/>
      </w:pPr>
      <w:r>
        <w:rPr>
          <w:rStyle w:val="FootnoteReference"/>
        </w:rPr>
        <w:footnoteRef/>
      </w:r>
      <w:r>
        <w:t xml:space="preserve"> </w:t>
      </w:r>
      <w:r w:rsidR="000C36DF">
        <w:t xml:space="preserve"> The Idea of the Holy, trans. John Harvey, 2nd ed. (Oxford: Oxford University Press, 1958 [1923]),</w:t>
      </w:r>
    </w:p>
  </w:footnote>
  <w:footnote w:id="20">
    <w:p w14:paraId="29171075" w14:textId="77777777" w:rsidR="00C179FE" w:rsidRDefault="00C179FE" w:rsidP="00C179FE">
      <w:r>
        <w:rPr>
          <w:rStyle w:val="FootnoteReference"/>
        </w:rPr>
        <w:footnoteRef/>
      </w:r>
      <w:r>
        <w:t xml:space="preserve"> Eliade, </w:t>
      </w:r>
      <w:r w:rsidRPr="004A4509">
        <w:rPr>
          <w:i/>
          <w:iCs/>
        </w:rPr>
        <w:t xml:space="preserve">The </w:t>
      </w:r>
      <w:r>
        <w:rPr>
          <w:i/>
          <w:iCs/>
        </w:rPr>
        <w:t>Sacred And The Profane,’</w:t>
      </w:r>
      <w:r>
        <w:t xml:space="preserve"> p. 20 – 21.</w:t>
      </w:r>
    </w:p>
  </w:footnote>
  <w:footnote w:id="21">
    <w:p w14:paraId="74DF2441" w14:textId="77777777" w:rsidR="00C179FE" w:rsidRDefault="00C179FE" w:rsidP="00C179FE">
      <w:r>
        <w:rPr>
          <w:rStyle w:val="FootnoteReference"/>
        </w:rPr>
        <w:footnoteRef/>
      </w:r>
      <w:r>
        <w:t xml:space="preserve"> Eliade, </w:t>
      </w:r>
      <w:r w:rsidRPr="004A4509">
        <w:rPr>
          <w:i/>
          <w:iCs/>
        </w:rPr>
        <w:t xml:space="preserve">The </w:t>
      </w:r>
      <w:r>
        <w:rPr>
          <w:i/>
          <w:iCs/>
        </w:rPr>
        <w:t>Sacred And The Profane,’</w:t>
      </w:r>
      <w:r>
        <w:t xml:space="preserve"> p. 10.</w:t>
      </w:r>
    </w:p>
  </w:footnote>
  <w:footnote w:id="22">
    <w:p w14:paraId="2F7EC3F5" w14:textId="77777777" w:rsidR="00C179FE" w:rsidRDefault="00C179FE" w:rsidP="00C179FE">
      <w:r>
        <w:rPr>
          <w:rStyle w:val="FootnoteReference"/>
        </w:rPr>
        <w:footnoteRef/>
      </w:r>
      <w:r>
        <w:t xml:space="preserve"> Barth, ‘In Illo Tempore, At The Center Of The World,’ p. 61.</w:t>
      </w:r>
    </w:p>
  </w:footnote>
  <w:footnote w:id="23">
    <w:p w14:paraId="3E00F611" w14:textId="0FED5EDC" w:rsidR="007318F0" w:rsidRDefault="007318F0">
      <w:pPr>
        <w:pStyle w:val="FootnoteText"/>
      </w:pPr>
      <w:r>
        <w:rPr>
          <w:rStyle w:val="FootnoteReference"/>
        </w:rPr>
        <w:footnoteRef/>
      </w:r>
      <w:r>
        <w:t xml:space="preserve"> Aristotle</w:t>
      </w:r>
    </w:p>
  </w:footnote>
  <w:footnote w:id="24">
    <w:p w14:paraId="2D3048AD" w14:textId="77777777" w:rsidR="00C179FE" w:rsidRDefault="00C179FE" w:rsidP="00C179FE">
      <w:pPr>
        <w:pStyle w:val="FootnoteText"/>
      </w:pPr>
      <w:r>
        <w:rPr>
          <w:rStyle w:val="FootnoteReference"/>
        </w:rPr>
        <w:footnoteRef/>
      </w:r>
      <w:r>
        <w:t xml:space="preserve"> Edward S. Casey, </w:t>
      </w:r>
      <w:r w:rsidRPr="0033127D">
        <w:rPr>
          <w:i/>
          <w:iCs/>
        </w:rPr>
        <w:t>The Fate of Place, a Philosophical History</w:t>
      </w:r>
      <w:r>
        <w:t>,’ (Berkeley, CA: University of California Press, 1998), p. 70 – 71.</w:t>
      </w:r>
    </w:p>
    <w:p w14:paraId="3060D0F1" w14:textId="77777777" w:rsidR="00C179FE" w:rsidRDefault="00C179FE" w:rsidP="00C179FE">
      <w:pPr>
        <w:pStyle w:val="FootnoteText"/>
      </w:pPr>
    </w:p>
  </w:footnote>
  <w:footnote w:id="25">
    <w:p w14:paraId="668A41EC" w14:textId="61027073" w:rsidR="00347643" w:rsidRDefault="00347643">
      <w:pPr>
        <w:pStyle w:val="FootnoteText"/>
      </w:pPr>
      <w:r>
        <w:rPr>
          <w:rStyle w:val="FootnoteReference"/>
        </w:rPr>
        <w:footnoteRef/>
      </w:r>
      <w:r>
        <w:t xml:space="preserve"> Artistole</w:t>
      </w:r>
    </w:p>
  </w:footnote>
  <w:footnote w:id="26">
    <w:p w14:paraId="7830DD5F" w14:textId="11707406" w:rsidR="00347643" w:rsidRDefault="00347643">
      <w:pPr>
        <w:pStyle w:val="FootnoteText"/>
      </w:pPr>
      <w:r>
        <w:rPr>
          <w:rStyle w:val="FootnoteReference"/>
        </w:rPr>
        <w:footnoteRef/>
      </w:r>
      <w:r>
        <w:t xml:space="preserve"> Bernadette</w:t>
      </w:r>
    </w:p>
  </w:footnote>
  <w:footnote w:id="27">
    <w:p w14:paraId="0AAE6D54" w14:textId="2E1026C1" w:rsidR="007D132F" w:rsidRDefault="007D132F">
      <w:pPr>
        <w:pStyle w:val="FootnoteText"/>
      </w:pPr>
      <w:r>
        <w:rPr>
          <w:rStyle w:val="FootnoteReference"/>
        </w:rPr>
        <w:footnoteRef/>
      </w:r>
      <w:r>
        <w:t xml:space="preserve"> </w:t>
      </w:r>
      <w:r w:rsidR="00397841">
        <w:t xml:space="preserve">Claude </w:t>
      </w:r>
      <w:r>
        <w:t>Levi</w:t>
      </w:r>
      <w:r w:rsidR="00397841">
        <w:t>-</w:t>
      </w:r>
      <w:r>
        <w:t>Strauss</w:t>
      </w:r>
      <w:r w:rsidR="00397841">
        <w:t>, The Savage Mind</w:t>
      </w:r>
    </w:p>
  </w:footnote>
  <w:footnote w:id="28">
    <w:p w14:paraId="0D3C7AF5" w14:textId="77777777" w:rsidR="00C179FE" w:rsidRDefault="00C179FE" w:rsidP="00C179FE">
      <w:r>
        <w:rPr>
          <w:rStyle w:val="FootnoteReference"/>
        </w:rPr>
        <w:footnoteRef/>
      </w:r>
      <w:r>
        <w:t xml:space="preserve"> Durkheim, </w:t>
      </w:r>
      <w:r w:rsidRPr="00FC600B">
        <w:rPr>
          <w:i/>
          <w:iCs/>
        </w:rPr>
        <w:t>The Elementary Forms Of The Religious Life</w:t>
      </w:r>
      <w:r>
        <w:t xml:space="preserve">, p.9. </w:t>
      </w:r>
    </w:p>
  </w:footnote>
  <w:footnote w:id="29">
    <w:p w14:paraId="6445AE77" w14:textId="77777777" w:rsidR="00C179FE" w:rsidRDefault="00C179FE" w:rsidP="00C179FE">
      <w:r>
        <w:rPr>
          <w:rStyle w:val="FootnoteReference"/>
        </w:rPr>
        <w:footnoteRef/>
      </w:r>
      <w:r>
        <w:t xml:space="preserve"> Karen Field, </w:t>
      </w:r>
      <w:r w:rsidRPr="003A6DCA">
        <w:rPr>
          <w:i/>
          <w:iCs/>
        </w:rPr>
        <w:t>Translator’s Introduction</w:t>
      </w:r>
      <w:r>
        <w:t xml:space="preserve">, in </w:t>
      </w:r>
      <w:r w:rsidRPr="003A6DCA">
        <w:rPr>
          <w:i/>
          <w:iCs/>
        </w:rPr>
        <w:t>The Elementary Forms Of Religious Life</w:t>
      </w:r>
      <w:r>
        <w:t>, p. xivi – v.</w:t>
      </w:r>
    </w:p>
  </w:footnote>
  <w:footnote w:id="30">
    <w:p w14:paraId="0A8C3216" w14:textId="6A3B6F27" w:rsidR="007D132F" w:rsidRDefault="007D132F">
      <w:pPr>
        <w:pStyle w:val="FootnoteText"/>
      </w:pPr>
      <w:r>
        <w:rPr>
          <w:rStyle w:val="FootnoteReference"/>
        </w:rPr>
        <w:footnoteRef/>
      </w:r>
      <w:r>
        <w:t xml:space="preserve"> Durkheim, p. </w:t>
      </w:r>
      <w:r w:rsidR="00276BAF">
        <w:t>9</w:t>
      </w:r>
    </w:p>
  </w:footnote>
  <w:footnote w:id="31">
    <w:p w14:paraId="237179BB" w14:textId="4E255B02" w:rsidR="00276BAF" w:rsidRDefault="00276BAF">
      <w:pPr>
        <w:pStyle w:val="FootnoteText"/>
      </w:pPr>
      <w:r>
        <w:rPr>
          <w:rStyle w:val="FootnoteReference"/>
        </w:rPr>
        <w:footnoteRef/>
      </w:r>
      <w:r>
        <w:t xml:space="preserve"> Durkheim</w:t>
      </w:r>
    </w:p>
  </w:footnote>
  <w:footnote w:id="32">
    <w:p w14:paraId="132C70BA" w14:textId="79BD2771" w:rsidR="00276BAF" w:rsidRDefault="00276BAF">
      <w:pPr>
        <w:pStyle w:val="FootnoteText"/>
      </w:pPr>
      <w:r>
        <w:rPr>
          <w:rStyle w:val="FootnoteReference"/>
        </w:rPr>
        <w:footnoteRef/>
      </w:r>
      <w:r>
        <w:t xml:space="preserve"> Tilly </w:t>
      </w:r>
      <w:r w:rsidRPr="00790450">
        <w:rPr>
          <w:sz w:val="28"/>
          <w:szCs w:val="28"/>
        </w:rPr>
        <w:t>29 – 31. Stone</w:t>
      </w:r>
    </w:p>
  </w:footnote>
  <w:footnote w:id="33">
    <w:p w14:paraId="00CEBFBF" w14:textId="363983D5" w:rsidR="00166731" w:rsidRDefault="00166731">
      <w:pPr>
        <w:pStyle w:val="FootnoteText"/>
      </w:pPr>
      <w:r>
        <w:rPr>
          <w:rStyle w:val="FootnoteReference"/>
        </w:rPr>
        <w:footnoteRef/>
      </w:r>
      <w:r>
        <w:t xml:space="preserve"> </w:t>
      </w:r>
      <w:r w:rsidR="00221F18">
        <w:t>Lane, p. 20</w:t>
      </w:r>
    </w:p>
  </w:footnote>
  <w:footnote w:id="34">
    <w:p w14:paraId="4C5C2F8A" w14:textId="77777777" w:rsidR="00CA3DB1" w:rsidRDefault="00CA3DB1" w:rsidP="00CA3DB1">
      <w:pPr>
        <w:pStyle w:val="FootnoteText"/>
      </w:pPr>
      <w:r>
        <w:rPr>
          <w:rStyle w:val="FootnoteReference"/>
        </w:rPr>
        <w:footnoteRef/>
      </w:r>
      <w:r>
        <w:t xml:space="preserve"> lane</w:t>
      </w:r>
    </w:p>
  </w:footnote>
  <w:footnote w:id="35">
    <w:p w14:paraId="621D088E" w14:textId="4AAA2345" w:rsidR="00221F18" w:rsidRDefault="00221F18">
      <w:pPr>
        <w:pStyle w:val="FootnoteText"/>
      </w:pPr>
      <w:r>
        <w:rPr>
          <w:rStyle w:val="FootnoteReference"/>
        </w:rPr>
        <w:footnoteRef/>
      </w:r>
      <w:r>
        <w:t xml:space="preserve"> </w:t>
      </w:r>
      <w:r w:rsidR="005B6CD9">
        <w:t>L</w:t>
      </w:r>
      <w:r>
        <w:t>ane</w:t>
      </w:r>
      <w:r w:rsidR="005B6CD9">
        <w:t>, p. 39</w:t>
      </w:r>
    </w:p>
  </w:footnote>
  <w:footnote w:id="36">
    <w:p w14:paraId="05E2425F" w14:textId="2756CBBB" w:rsidR="0075314B" w:rsidRDefault="0075314B">
      <w:pPr>
        <w:pStyle w:val="FootnoteText"/>
      </w:pPr>
      <w:r>
        <w:rPr>
          <w:rStyle w:val="FootnoteReference"/>
        </w:rPr>
        <w:footnoteRef/>
      </w:r>
      <w:r>
        <w:t xml:space="preserve"> Lane, p. 43</w:t>
      </w:r>
    </w:p>
  </w:footnote>
  <w:footnote w:id="37">
    <w:p w14:paraId="7B755897" w14:textId="554DBA91" w:rsidR="00877C36" w:rsidRDefault="00877C36">
      <w:pPr>
        <w:pStyle w:val="FootnoteText"/>
      </w:pPr>
      <w:r>
        <w:rPr>
          <w:rStyle w:val="FootnoteReference"/>
        </w:rPr>
        <w:footnoteRef/>
      </w:r>
      <w:r>
        <w:t xml:space="preserve"> Cannon p. 72</w:t>
      </w:r>
    </w:p>
  </w:footnote>
  <w:footnote w:id="38">
    <w:p w14:paraId="57533B84" w14:textId="77A5FCCF" w:rsidR="00877C36" w:rsidRDefault="00877C36">
      <w:pPr>
        <w:pStyle w:val="FootnoteText"/>
      </w:pPr>
      <w:r>
        <w:rPr>
          <w:rStyle w:val="FootnoteReference"/>
        </w:rPr>
        <w:footnoteRef/>
      </w:r>
      <w:r>
        <w:t xml:space="preserve"> Heinich</w:t>
      </w:r>
    </w:p>
  </w:footnote>
  <w:footnote w:id="39">
    <w:p w14:paraId="0D786086" w14:textId="03B6C8B3" w:rsidR="00A2250B" w:rsidRDefault="00A2250B">
      <w:pPr>
        <w:pStyle w:val="FootnoteText"/>
      </w:pPr>
      <w:r>
        <w:rPr>
          <w:rStyle w:val="FootnoteReference"/>
        </w:rPr>
        <w:footnoteRef/>
      </w:r>
      <w:r>
        <w:t xml:space="preserve"> Tilly</w:t>
      </w:r>
    </w:p>
  </w:footnote>
  <w:footnote w:id="40">
    <w:p w14:paraId="2DC77DCD" w14:textId="5AA9ADB7" w:rsidR="00225971" w:rsidRDefault="00225971">
      <w:pPr>
        <w:pStyle w:val="FootnoteText"/>
      </w:pPr>
      <w:r>
        <w:rPr>
          <w:rStyle w:val="FootnoteReference"/>
        </w:rPr>
        <w:footnoteRef/>
      </w:r>
      <w:r>
        <w:t xml:space="preserve"> Ingold</w:t>
      </w:r>
    </w:p>
  </w:footnote>
  <w:footnote w:id="41">
    <w:p w14:paraId="6A1BCEE4" w14:textId="77777777" w:rsidR="0019028F" w:rsidRPr="00ED1393" w:rsidRDefault="0019028F" w:rsidP="0019028F">
      <w:pPr>
        <w:rPr>
          <w:sz w:val="28"/>
          <w:szCs w:val="28"/>
        </w:rPr>
      </w:pPr>
      <w:r>
        <w:rPr>
          <w:rStyle w:val="FootnoteReference"/>
        </w:rPr>
        <w:footnoteRef/>
      </w:r>
      <w:r>
        <w:t xml:space="preserve"> Capra </w:t>
      </w:r>
      <w:r w:rsidRPr="00ED1393">
        <w:rPr>
          <w:sz w:val="28"/>
          <w:szCs w:val="28"/>
        </w:rPr>
        <w:t>(Capra, 1997: 134)  Fritjof. (1997) The Web of Life. London: Harper Collins, p. 123.</w:t>
      </w:r>
    </w:p>
    <w:p w14:paraId="001235CD" w14:textId="47DCE65B" w:rsidR="0019028F" w:rsidRDefault="0019028F">
      <w:pPr>
        <w:pStyle w:val="FootnoteText"/>
      </w:pPr>
    </w:p>
  </w:footnote>
  <w:footnote w:id="42">
    <w:p w14:paraId="6043048A" w14:textId="77777777" w:rsidR="00C179FE" w:rsidRDefault="00C179FE" w:rsidP="00C179FE">
      <w:r>
        <w:rPr>
          <w:rStyle w:val="FootnoteReference"/>
        </w:rPr>
        <w:footnoteRef/>
      </w:r>
      <w:r>
        <w:t xml:space="preserve"> Eliade, </w:t>
      </w:r>
      <w:r w:rsidRPr="004A4509">
        <w:rPr>
          <w:i/>
          <w:iCs/>
        </w:rPr>
        <w:t xml:space="preserve">The </w:t>
      </w:r>
      <w:r>
        <w:rPr>
          <w:i/>
          <w:iCs/>
        </w:rPr>
        <w:t>Sacred And The Profane,’</w:t>
      </w:r>
      <w:r>
        <w:t xml:space="preserve"> p. 21.</w:t>
      </w:r>
    </w:p>
  </w:footnote>
  <w:footnote w:id="43">
    <w:p w14:paraId="0611FEE6" w14:textId="77777777" w:rsidR="00C179FE" w:rsidRDefault="00C179FE" w:rsidP="00C179FE">
      <w:r>
        <w:rPr>
          <w:rStyle w:val="FootnoteReference"/>
        </w:rPr>
        <w:footnoteRef/>
      </w:r>
      <w:r>
        <w:t xml:space="preserve"> Eliade, </w:t>
      </w:r>
      <w:r w:rsidRPr="004A4509">
        <w:rPr>
          <w:i/>
          <w:iCs/>
        </w:rPr>
        <w:t xml:space="preserve">The </w:t>
      </w:r>
      <w:r>
        <w:rPr>
          <w:i/>
          <w:iCs/>
        </w:rPr>
        <w:t>Sacred And The Profane,’</w:t>
      </w:r>
      <w:r>
        <w:t xml:space="preserve"> p. 37.</w:t>
      </w:r>
    </w:p>
  </w:footnote>
  <w:footnote w:id="44">
    <w:p w14:paraId="7B6C6C15" w14:textId="77777777" w:rsidR="00C179FE" w:rsidRDefault="00C179FE" w:rsidP="00C179FE">
      <w:r>
        <w:rPr>
          <w:rStyle w:val="FootnoteReference"/>
        </w:rPr>
        <w:footnoteRef/>
      </w:r>
      <w:r>
        <w:t xml:space="preserve"> Jonathan Z. Smith, ‘The Wobbling Pivot,’ </w:t>
      </w:r>
      <w:r w:rsidRPr="00260368">
        <w:rPr>
          <w:i/>
          <w:iCs/>
        </w:rPr>
        <w:t>The Journal of Religion</w:t>
      </w:r>
      <w:r>
        <w:t xml:space="preserve"> , Vol. 52, No. 2 (Apr., 1972), pp. 134-149, (p. 145) [accessed 1.11.2022] https://www.jstor.org/stable/1201635. </w:t>
      </w:r>
    </w:p>
  </w:footnote>
  <w:footnote w:id="45">
    <w:p w14:paraId="150BF6C0" w14:textId="647F3239" w:rsidR="00DA3E27" w:rsidRDefault="00DA3E27">
      <w:pPr>
        <w:pStyle w:val="FootnoteText"/>
      </w:pPr>
      <w:r>
        <w:rPr>
          <w:rStyle w:val="FootnoteReference"/>
        </w:rPr>
        <w:footnoteRef/>
      </w:r>
      <w:r>
        <w:t xml:space="preserve"> Durheim</w:t>
      </w:r>
    </w:p>
  </w:footnote>
  <w:footnote w:id="46">
    <w:p w14:paraId="3277BBFA" w14:textId="226636CB" w:rsidR="00D668DF" w:rsidRDefault="00D668DF">
      <w:pPr>
        <w:pStyle w:val="FootnoteText"/>
      </w:pPr>
      <w:r>
        <w:rPr>
          <w:rStyle w:val="FootnoteReference"/>
        </w:rPr>
        <w:footnoteRef/>
      </w:r>
      <w:r>
        <w:t xml:space="preserve"> lane</w:t>
      </w:r>
    </w:p>
  </w:footnote>
  <w:footnote w:id="47">
    <w:p w14:paraId="48AB6614" w14:textId="4DFDCBE0" w:rsidR="00912348" w:rsidRDefault="00912348">
      <w:pPr>
        <w:pStyle w:val="FootnoteText"/>
      </w:pPr>
      <w:r>
        <w:rPr>
          <w:rStyle w:val="FootnoteReference"/>
        </w:rPr>
        <w:footnoteRef/>
      </w:r>
      <w:r>
        <w:t xml:space="preserve"> Levy Bruhl</w:t>
      </w:r>
    </w:p>
  </w:footnote>
  <w:footnote w:id="48">
    <w:p w14:paraId="058A74F3" w14:textId="71E5E22A" w:rsidR="007F4322" w:rsidRDefault="007F4322">
      <w:pPr>
        <w:pStyle w:val="FootnoteText"/>
      </w:pPr>
      <w:r>
        <w:rPr>
          <w:rStyle w:val="FootnoteReference"/>
        </w:rPr>
        <w:footnoteRef/>
      </w:r>
      <w:r>
        <w:t xml:space="preserve"> lane</w:t>
      </w:r>
    </w:p>
  </w:footnote>
  <w:footnote w:id="49">
    <w:p w14:paraId="1272C7FE" w14:textId="45D313C7" w:rsidR="007F4322" w:rsidRDefault="007F4322">
      <w:pPr>
        <w:pStyle w:val="FootnoteText"/>
      </w:pPr>
      <w:r>
        <w:rPr>
          <w:rStyle w:val="FootnoteReference"/>
        </w:rPr>
        <w:footnoteRef/>
      </w:r>
      <w:r>
        <w:t xml:space="preserve"> lane</w:t>
      </w:r>
    </w:p>
  </w:footnote>
  <w:footnote w:id="50">
    <w:p w14:paraId="3FD1D308" w14:textId="3D95E9DC" w:rsidR="00BD14DF" w:rsidRDefault="00BD14DF">
      <w:pPr>
        <w:pStyle w:val="FootnoteText"/>
      </w:pPr>
      <w:r>
        <w:rPr>
          <w:rStyle w:val="FootnoteReference"/>
        </w:rPr>
        <w:footnoteRef/>
      </w:r>
      <w:r>
        <w:t xml:space="preserve"> Ammerman</w:t>
      </w:r>
    </w:p>
  </w:footnote>
  <w:footnote w:id="51">
    <w:p w14:paraId="62E1906D" w14:textId="68C7878F" w:rsidR="00D36F66" w:rsidRDefault="00D36F66">
      <w:pPr>
        <w:pStyle w:val="FootnoteText"/>
      </w:pPr>
      <w:r>
        <w:rPr>
          <w:rStyle w:val="FootnoteReference"/>
        </w:rPr>
        <w:footnoteRef/>
      </w:r>
      <w:r>
        <w:t xml:space="preserve"> </w:t>
      </w:r>
    </w:p>
  </w:footnote>
  <w:footnote w:id="52">
    <w:p w14:paraId="71F49E16" w14:textId="3ADD9FCA" w:rsidR="002A4139" w:rsidRDefault="002A4139">
      <w:pPr>
        <w:pStyle w:val="FootnoteText"/>
      </w:pPr>
      <w:r>
        <w:rPr>
          <w:rStyle w:val="FootnoteReference"/>
        </w:rPr>
        <w:footnoteRef/>
      </w:r>
      <w:r>
        <w:t xml:space="preserve"> Aristotle</w:t>
      </w:r>
    </w:p>
  </w:footnote>
  <w:footnote w:id="53">
    <w:p w14:paraId="5629289D" w14:textId="623E9AA1" w:rsidR="002A4139" w:rsidRDefault="002A4139">
      <w:pPr>
        <w:pStyle w:val="FootnoteText"/>
      </w:pPr>
      <w:r>
        <w:rPr>
          <w:rStyle w:val="FootnoteReference"/>
        </w:rPr>
        <w:footnoteRef/>
      </w:r>
      <w:r>
        <w:t xml:space="preserve"> Lane p. 30</w:t>
      </w:r>
    </w:p>
  </w:footnote>
  <w:footnote w:id="54">
    <w:p w14:paraId="7CCE2CA0" w14:textId="08E59A45" w:rsidR="009B72E8" w:rsidRDefault="009B72E8">
      <w:pPr>
        <w:pStyle w:val="FootnoteText"/>
      </w:pPr>
      <w:r>
        <w:rPr>
          <w:rStyle w:val="FootnoteReference"/>
        </w:rPr>
        <w:footnoteRef/>
      </w:r>
      <w:r>
        <w:t xml:space="preserve"> Hulsen</w:t>
      </w:r>
    </w:p>
  </w:footnote>
  <w:footnote w:id="55">
    <w:p w14:paraId="432ACFB6" w14:textId="1DA707F0" w:rsidR="009B72E8" w:rsidRDefault="009B72E8">
      <w:pPr>
        <w:pStyle w:val="FootnoteText"/>
      </w:pPr>
      <w:r>
        <w:rPr>
          <w:rStyle w:val="FootnoteReference"/>
        </w:rPr>
        <w:footnoteRef/>
      </w:r>
      <w:r>
        <w:t xml:space="preserve"> Plutarch</w:t>
      </w:r>
    </w:p>
  </w:footnote>
  <w:footnote w:id="56">
    <w:p w14:paraId="72C8E667" w14:textId="0D7B0337" w:rsidR="00BB0449" w:rsidRDefault="00BB0449">
      <w:pPr>
        <w:pStyle w:val="FootnoteText"/>
      </w:pPr>
      <w:r>
        <w:rPr>
          <w:rStyle w:val="FootnoteReference"/>
        </w:rPr>
        <w:footnoteRef/>
      </w:r>
      <w:r>
        <w:t xml:space="preserve"> Eliade</w:t>
      </w:r>
    </w:p>
  </w:footnote>
  <w:footnote w:id="57">
    <w:p w14:paraId="03330480" w14:textId="145EC69E" w:rsidR="007B60CA" w:rsidRDefault="007B60CA">
      <w:pPr>
        <w:pStyle w:val="FootnoteText"/>
      </w:pPr>
      <w:r>
        <w:rPr>
          <w:rStyle w:val="FootnoteReference"/>
        </w:rPr>
        <w:footnoteRef/>
      </w:r>
      <w:r>
        <w:t xml:space="preserve"> Cicero</w:t>
      </w:r>
    </w:p>
  </w:footnote>
  <w:footnote w:id="58">
    <w:p w14:paraId="3ABF716F" w14:textId="18478074" w:rsidR="009065BF" w:rsidRDefault="009065BF">
      <w:pPr>
        <w:pStyle w:val="FootnoteText"/>
      </w:pPr>
      <w:r>
        <w:rPr>
          <w:rStyle w:val="FootnoteReference"/>
        </w:rPr>
        <w:footnoteRef/>
      </w:r>
      <w:r>
        <w:t xml:space="preserve"> </w:t>
      </w:r>
    </w:p>
  </w:footnote>
  <w:footnote w:id="59">
    <w:p w14:paraId="167619A4" w14:textId="7D09F775" w:rsidR="00304194" w:rsidRDefault="00304194">
      <w:pPr>
        <w:pStyle w:val="FootnoteText"/>
      </w:pPr>
      <w:r>
        <w:rPr>
          <w:rStyle w:val="FootnoteReference"/>
        </w:rPr>
        <w:footnoteRef/>
      </w:r>
      <w:r>
        <w:t xml:space="preserve"> </w:t>
      </w:r>
    </w:p>
  </w:footnote>
  <w:footnote w:id="60">
    <w:p w14:paraId="50026C9A" w14:textId="479C642F" w:rsidR="00C222A5" w:rsidRDefault="00C222A5">
      <w:pPr>
        <w:pStyle w:val="FootnoteText"/>
      </w:pPr>
      <w:r>
        <w:rPr>
          <w:rStyle w:val="FootnoteReference"/>
        </w:rPr>
        <w:footnoteRef/>
      </w:r>
      <w:r>
        <w:t xml:space="preserve"> Dionysus of Harlicarnassus</w:t>
      </w:r>
    </w:p>
  </w:footnote>
  <w:footnote w:id="61">
    <w:p w14:paraId="0B0D0F31" w14:textId="56777E77" w:rsidR="00C11FD3" w:rsidRDefault="00C11FD3">
      <w:pPr>
        <w:pStyle w:val="FootnoteText"/>
      </w:pPr>
      <w:r>
        <w:rPr>
          <w:rStyle w:val="FootnoteReference"/>
        </w:rPr>
        <w:footnoteRef/>
      </w:r>
      <w:r>
        <w:t xml:space="preserve"> </w:t>
      </w:r>
      <w:r w:rsidR="008E45F8">
        <w:t>Plutarch</w:t>
      </w:r>
    </w:p>
  </w:footnote>
  <w:footnote w:id="62">
    <w:p w14:paraId="313A3345" w14:textId="79BD5972" w:rsidR="00C51A32" w:rsidRDefault="00C51A32">
      <w:pPr>
        <w:pStyle w:val="FootnoteText"/>
      </w:pPr>
      <w:r>
        <w:rPr>
          <w:rStyle w:val="FootnoteReference"/>
        </w:rPr>
        <w:footnoteRef/>
      </w:r>
      <w:r>
        <w:t xml:space="preserve"> Tilly</w:t>
      </w:r>
    </w:p>
  </w:footnote>
  <w:footnote w:id="63">
    <w:p w14:paraId="349E34FD" w14:textId="7EC39A3D" w:rsidR="00C51A32" w:rsidRDefault="00C51A32">
      <w:pPr>
        <w:pStyle w:val="FootnoteText"/>
      </w:pPr>
      <w:r>
        <w:rPr>
          <w:rStyle w:val="FootnoteReference"/>
        </w:rPr>
        <w:footnoteRef/>
      </w:r>
      <w:r>
        <w:t xml:space="preserve"> Boni</w:t>
      </w:r>
    </w:p>
  </w:footnote>
  <w:footnote w:id="64">
    <w:p w14:paraId="0E62868A" w14:textId="6B24DA2A" w:rsidR="00C51A32" w:rsidRDefault="00C51A32">
      <w:pPr>
        <w:pStyle w:val="FootnoteText"/>
      </w:pPr>
      <w:r>
        <w:rPr>
          <w:rStyle w:val="FootnoteReference"/>
        </w:rPr>
        <w:footnoteRef/>
      </w:r>
      <w:r>
        <w:t xml:space="preserve"> </w:t>
      </w:r>
    </w:p>
  </w:footnote>
  <w:footnote w:id="65">
    <w:p w14:paraId="406BA408" w14:textId="07F50E0F" w:rsidR="00BC2FA7" w:rsidRDefault="00BC2FA7">
      <w:pPr>
        <w:pStyle w:val="FootnoteText"/>
      </w:pPr>
      <w:r>
        <w:rPr>
          <w:rStyle w:val="FootnoteReference"/>
        </w:rPr>
        <w:footnoteRef/>
      </w:r>
      <w:r>
        <w:t xml:space="preserve"> Hulsen</w:t>
      </w:r>
    </w:p>
  </w:footnote>
  <w:footnote w:id="66">
    <w:p w14:paraId="48F761E0" w14:textId="29FF9F6A" w:rsidR="00BC2FA7" w:rsidRDefault="00BC2FA7">
      <w:pPr>
        <w:pStyle w:val="FootnoteText"/>
      </w:pPr>
      <w:r>
        <w:rPr>
          <w:rStyle w:val="FootnoteReference"/>
        </w:rPr>
        <w:footnoteRef/>
      </w:r>
      <w:r>
        <w:t xml:space="preserve"> </w:t>
      </w:r>
    </w:p>
  </w:footnote>
  <w:footnote w:id="67">
    <w:p w14:paraId="6481A76A" w14:textId="1AE91BCE" w:rsidR="00D01243" w:rsidRDefault="00D01243">
      <w:pPr>
        <w:pStyle w:val="FootnoteText"/>
      </w:pPr>
      <w:r>
        <w:rPr>
          <w:rStyle w:val="FootnoteReference"/>
        </w:rPr>
        <w:footnoteRef/>
      </w:r>
      <w:r>
        <w:t xml:space="preserve"> Dumuziel</w:t>
      </w:r>
    </w:p>
  </w:footnote>
  <w:footnote w:id="68">
    <w:p w14:paraId="51BBDE28" w14:textId="723CB7D6" w:rsidR="00D01243" w:rsidRDefault="00D01243">
      <w:pPr>
        <w:pStyle w:val="FootnoteText"/>
      </w:pPr>
      <w:r>
        <w:rPr>
          <w:rStyle w:val="FootnoteReference"/>
        </w:rPr>
        <w:footnoteRef/>
      </w:r>
      <w:r>
        <w:t xml:space="preserve"> Grant</w:t>
      </w:r>
    </w:p>
  </w:footnote>
  <w:footnote w:id="69">
    <w:p w14:paraId="6096A89A" w14:textId="735E8EC6" w:rsidR="007459CC" w:rsidRDefault="007459CC">
      <w:pPr>
        <w:pStyle w:val="FootnoteText"/>
      </w:pPr>
      <w:r>
        <w:rPr>
          <w:rStyle w:val="FootnoteReference"/>
        </w:rPr>
        <w:footnoteRef/>
      </w:r>
      <w:r>
        <w:t xml:space="preserve"> Varro</w:t>
      </w:r>
    </w:p>
  </w:footnote>
  <w:footnote w:id="70">
    <w:p w14:paraId="2A08C519" w14:textId="0DB67548" w:rsidR="009F6563" w:rsidRDefault="009F6563">
      <w:pPr>
        <w:pStyle w:val="FootnoteText"/>
      </w:pPr>
      <w:r>
        <w:rPr>
          <w:rStyle w:val="FootnoteReference"/>
        </w:rPr>
        <w:footnoteRef/>
      </w:r>
      <w:r>
        <w:t xml:space="preserve"> Otto</w:t>
      </w:r>
    </w:p>
  </w:footnote>
  <w:footnote w:id="71">
    <w:p w14:paraId="5EDD480C" w14:textId="4AED3CAA" w:rsidR="00970DBE" w:rsidRDefault="00970DBE">
      <w:pPr>
        <w:pStyle w:val="FootnoteText"/>
      </w:pPr>
      <w:r>
        <w:rPr>
          <w:rStyle w:val="FootnoteReference"/>
        </w:rPr>
        <w:footnoteRef/>
      </w:r>
      <w:r>
        <w:t xml:space="preserve"> Lane</w:t>
      </w:r>
    </w:p>
  </w:footnote>
  <w:footnote w:id="72">
    <w:p w14:paraId="7F3AACD5" w14:textId="504B4CE8" w:rsidR="00ED42CC" w:rsidRDefault="00ED42CC">
      <w:pPr>
        <w:pStyle w:val="FootnoteText"/>
      </w:pPr>
      <w:r>
        <w:rPr>
          <w:rStyle w:val="FootnoteReference"/>
        </w:rPr>
        <w:footnoteRef/>
      </w:r>
      <w:r>
        <w:t xml:space="preserve"> Lane p. 4</w:t>
      </w:r>
    </w:p>
  </w:footnote>
  <w:footnote w:id="73">
    <w:p w14:paraId="52D181BA" w14:textId="41408CDF" w:rsidR="00A657AD" w:rsidRDefault="00A657AD">
      <w:pPr>
        <w:pStyle w:val="FootnoteText"/>
      </w:pPr>
      <w:r>
        <w:rPr>
          <w:rStyle w:val="FootnoteReference"/>
        </w:rPr>
        <w:footnoteRef/>
      </w:r>
      <w:r>
        <w:t xml:space="preserve"> Ingold</w:t>
      </w:r>
    </w:p>
  </w:footnote>
  <w:footnote w:id="74">
    <w:p w14:paraId="56FD18A4" w14:textId="315FA461" w:rsidR="004139F7" w:rsidRDefault="004139F7">
      <w:pPr>
        <w:pStyle w:val="FootnoteText"/>
      </w:pPr>
      <w:r>
        <w:rPr>
          <w:rStyle w:val="FootnoteReference"/>
        </w:rPr>
        <w:footnoteRef/>
      </w:r>
      <w:r>
        <w:t xml:space="preserve"> lane</w:t>
      </w:r>
    </w:p>
  </w:footnote>
  <w:footnote w:id="75">
    <w:p w14:paraId="4D7230E8" w14:textId="218E4BE2" w:rsidR="00D149BC" w:rsidRDefault="00D149BC">
      <w:pPr>
        <w:pStyle w:val="FootnoteText"/>
      </w:pPr>
      <w:r>
        <w:rPr>
          <w:rStyle w:val="FootnoteReference"/>
        </w:rPr>
        <w:footnoteRef/>
      </w:r>
      <w:r>
        <w:t xml:space="preserve"> Levi-Bruhl, How Natives think, p. 14</w:t>
      </w:r>
    </w:p>
  </w:footnote>
  <w:footnote w:id="76">
    <w:p w14:paraId="6B669760" w14:textId="564A0316" w:rsidR="00A8688C" w:rsidRDefault="00A8688C">
      <w:pPr>
        <w:pStyle w:val="FootnoteText"/>
      </w:pPr>
      <w:r>
        <w:rPr>
          <w:rStyle w:val="FootnoteReference"/>
        </w:rPr>
        <w:footnoteRef/>
      </w:r>
      <w:r>
        <w:t xml:space="preserve"> Ammerman</w:t>
      </w:r>
      <w:r w:rsidR="006552BA">
        <w:t>, p. 136</w:t>
      </w:r>
    </w:p>
  </w:footnote>
  <w:footnote w:id="77">
    <w:p w14:paraId="5F703AD9" w14:textId="4222A0E4" w:rsidR="00D7335B" w:rsidRDefault="00D7335B">
      <w:pPr>
        <w:pStyle w:val="FootnoteText"/>
      </w:pPr>
      <w:r>
        <w:rPr>
          <w:rStyle w:val="FootnoteReference"/>
        </w:rPr>
        <w:footnoteRef/>
      </w:r>
      <w:r>
        <w:t xml:space="preserve"> Tilly, page 83</w:t>
      </w:r>
    </w:p>
  </w:footnote>
  <w:footnote w:id="78">
    <w:p w14:paraId="10417452" w14:textId="3BD0D797" w:rsidR="00426207" w:rsidRDefault="00426207">
      <w:pPr>
        <w:pStyle w:val="FootnoteText"/>
      </w:pPr>
      <w:r>
        <w:rPr>
          <w:rStyle w:val="FootnoteReference"/>
        </w:rPr>
        <w:footnoteRef/>
      </w:r>
      <w:r>
        <w:t xml:space="preserve"> Corbin</w:t>
      </w:r>
    </w:p>
  </w:footnote>
  <w:footnote w:id="79">
    <w:p w14:paraId="6E6F216D" w14:textId="5BD50DBF" w:rsidR="006E5754" w:rsidRDefault="006E5754">
      <w:pPr>
        <w:pStyle w:val="FootnoteText"/>
      </w:pPr>
      <w:r>
        <w:rPr>
          <w:rStyle w:val="FootnoteReference"/>
        </w:rPr>
        <w:footnoteRef/>
      </w:r>
      <w:r>
        <w:t xml:space="preserve"> Lane, p. 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5AC2"/>
    <w:multiLevelType w:val="hybridMultilevel"/>
    <w:tmpl w:val="C4569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2873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41"/>
    <w:rsid w:val="000010B4"/>
    <w:rsid w:val="000015C4"/>
    <w:rsid w:val="00003366"/>
    <w:rsid w:val="000038C8"/>
    <w:rsid w:val="00004F26"/>
    <w:rsid w:val="00005EE8"/>
    <w:rsid w:val="00007B11"/>
    <w:rsid w:val="0001187D"/>
    <w:rsid w:val="00011894"/>
    <w:rsid w:val="00011910"/>
    <w:rsid w:val="00014B42"/>
    <w:rsid w:val="000159D2"/>
    <w:rsid w:val="000168AE"/>
    <w:rsid w:val="00020BA5"/>
    <w:rsid w:val="00020F09"/>
    <w:rsid w:val="000239B7"/>
    <w:rsid w:val="00024987"/>
    <w:rsid w:val="00024999"/>
    <w:rsid w:val="000268E0"/>
    <w:rsid w:val="00026E88"/>
    <w:rsid w:val="00027C02"/>
    <w:rsid w:val="00030BBC"/>
    <w:rsid w:val="000340E7"/>
    <w:rsid w:val="00035E25"/>
    <w:rsid w:val="00037AB7"/>
    <w:rsid w:val="00041312"/>
    <w:rsid w:val="000423EA"/>
    <w:rsid w:val="00043C1A"/>
    <w:rsid w:val="00044686"/>
    <w:rsid w:val="0004501D"/>
    <w:rsid w:val="00045642"/>
    <w:rsid w:val="00045873"/>
    <w:rsid w:val="00052B42"/>
    <w:rsid w:val="0005354A"/>
    <w:rsid w:val="00053754"/>
    <w:rsid w:val="00053CFD"/>
    <w:rsid w:val="00053F15"/>
    <w:rsid w:val="000554B8"/>
    <w:rsid w:val="0006323F"/>
    <w:rsid w:val="00063356"/>
    <w:rsid w:val="0006608B"/>
    <w:rsid w:val="000660A3"/>
    <w:rsid w:val="00070024"/>
    <w:rsid w:val="00070E53"/>
    <w:rsid w:val="0007135E"/>
    <w:rsid w:val="000720C5"/>
    <w:rsid w:val="00072CA2"/>
    <w:rsid w:val="00072FCE"/>
    <w:rsid w:val="000745FC"/>
    <w:rsid w:val="00074F04"/>
    <w:rsid w:val="00075A19"/>
    <w:rsid w:val="0007602C"/>
    <w:rsid w:val="00076432"/>
    <w:rsid w:val="00080845"/>
    <w:rsid w:val="0008137C"/>
    <w:rsid w:val="0008189A"/>
    <w:rsid w:val="00082B29"/>
    <w:rsid w:val="00084570"/>
    <w:rsid w:val="00084969"/>
    <w:rsid w:val="00085478"/>
    <w:rsid w:val="000861AF"/>
    <w:rsid w:val="00086F42"/>
    <w:rsid w:val="00086FA9"/>
    <w:rsid w:val="000872C9"/>
    <w:rsid w:val="000918FF"/>
    <w:rsid w:val="00091D13"/>
    <w:rsid w:val="00091F90"/>
    <w:rsid w:val="00092301"/>
    <w:rsid w:val="00094C15"/>
    <w:rsid w:val="00095425"/>
    <w:rsid w:val="0009547D"/>
    <w:rsid w:val="000962A4"/>
    <w:rsid w:val="0009766C"/>
    <w:rsid w:val="000979B4"/>
    <w:rsid w:val="00097D55"/>
    <w:rsid w:val="000A00E8"/>
    <w:rsid w:val="000A089B"/>
    <w:rsid w:val="000A28AE"/>
    <w:rsid w:val="000A3382"/>
    <w:rsid w:val="000A4903"/>
    <w:rsid w:val="000A625A"/>
    <w:rsid w:val="000B05B2"/>
    <w:rsid w:val="000B0A3D"/>
    <w:rsid w:val="000B359A"/>
    <w:rsid w:val="000B3D89"/>
    <w:rsid w:val="000B4B2F"/>
    <w:rsid w:val="000B6BD5"/>
    <w:rsid w:val="000B7E34"/>
    <w:rsid w:val="000C0189"/>
    <w:rsid w:val="000C0B9F"/>
    <w:rsid w:val="000C0DD5"/>
    <w:rsid w:val="000C0EE3"/>
    <w:rsid w:val="000C3088"/>
    <w:rsid w:val="000C36DF"/>
    <w:rsid w:val="000C42B9"/>
    <w:rsid w:val="000C70A4"/>
    <w:rsid w:val="000C74C1"/>
    <w:rsid w:val="000D00AE"/>
    <w:rsid w:val="000D3421"/>
    <w:rsid w:val="000D60F0"/>
    <w:rsid w:val="000E3F9F"/>
    <w:rsid w:val="000E685B"/>
    <w:rsid w:val="000E79C9"/>
    <w:rsid w:val="000E7F4F"/>
    <w:rsid w:val="000F07A5"/>
    <w:rsid w:val="000F1171"/>
    <w:rsid w:val="000F1CA2"/>
    <w:rsid w:val="000F2EC1"/>
    <w:rsid w:val="000F3907"/>
    <w:rsid w:val="000F5F10"/>
    <w:rsid w:val="000F6585"/>
    <w:rsid w:val="000F6880"/>
    <w:rsid w:val="000F68F0"/>
    <w:rsid w:val="00100379"/>
    <w:rsid w:val="00100B96"/>
    <w:rsid w:val="001044BF"/>
    <w:rsid w:val="00105184"/>
    <w:rsid w:val="0010639D"/>
    <w:rsid w:val="0011126B"/>
    <w:rsid w:val="00111CA8"/>
    <w:rsid w:val="00115340"/>
    <w:rsid w:val="00115E81"/>
    <w:rsid w:val="001161E4"/>
    <w:rsid w:val="00116734"/>
    <w:rsid w:val="00116868"/>
    <w:rsid w:val="00117A73"/>
    <w:rsid w:val="00120D8A"/>
    <w:rsid w:val="00122A17"/>
    <w:rsid w:val="0012668E"/>
    <w:rsid w:val="00130E19"/>
    <w:rsid w:val="001313CC"/>
    <w:rsid w:val="001315F7"/>
    <w:rsid w:val="001315FA"/>
    <w:rsid w:val="00133045"/>
    <w:rsid w:val="00134C40"/>
    <w:rsid w:val="001375DA"/>
    <w:rsid w:val="00137FC3"/>
    <w:rsid w:val="001401FD"/>
    <w:rsid w:val="00140F5F"/>
    <w:rsid w:val="0014437C"/>
    <w:rsid w:val="001457EC"/>
    <w:rsid w:val="00146218"/>
    <w:rsid w:val="00146419"/>
    <w:rsid w:val="00146768"/>
    <w:rsid w:val="0015023F"/>
    <w:rsid w:val="00150663"/>
    <w:rsid w:val="00150EE2"/>
    <w:rsid w:val="00152E17"/>
    <w:rsid w:val="001559F4"/>
    <w:rsid w:val="00156309"/>
    <w:rsid w:val="00157206"/>
    <w:rsid w:val="001575A4"/>
    <w:rsid w:val="00160520"/>
    <w:rsid w:val="001620E0"/>
    <w:rsid w:val="00166731"/>
    <w:rsid w:val="001675BD"/>
    <w:rsid w:val="00174EA1"/>
    <w:rsid w:val="00176B8F"/>
    <w:rsid w:val="00177E35"/>
    <w:rsid w:val="00186B57"/>
    <w:rsid w:val="0019028F"/>
    <w:rsid w:val="00192344"/>
    <w:rsid w:val="00192395"/>
    <w:rsid w:val="00195B85"/>
    <w:rsid w:val="0019622E"/>
    <w:rsid w:val="00196B7F"/>
    <w:rsid w:val="001A0A7B"/>
    <w:rsid w:val="001A368F"/>
    <w:rsid w:val="001A4383"/>
    <w:rsid w:val="001A7143"/>
    <w:rsid w:val="001B057A"/>
    <w:rsid w:val="001B2E99"/>
    <w:rsid w:val="001B3120"/>
    <w:rsid w:val="001B48F6"/>
    <w:rsid w:val="001B4E7A"/>
    <w:rsid w:val="001B650D"/>
    <w:rsid w:val="001B7BA2"/>
    <w:rsid w:val="001B7E22"/>
    <w:rsid w:val="001B7FB0"/>
    <w:rsid w:val="001C0E9D"/>
    <w:rsid w:val="001C69D4"/>
    <w:rsid w:val="001C6DF2"/>
    <w:rsid w:val="001D25CD"/>
    <w:rsid w:val="001D4A77"/>
    <w:rsid w:val="001E1260"/>
    <w:rsid w:val="001E1FA2"/>
    <w:rsid w:val="001E2834"/>
    <w:rsid w:val="001E38CE"/>
    <w:rsid w:val="001E5589"/>
    <w:rsid w:val="001E6FDC"/>
    <w:rsid w:val="001E7DCB"/>
    <w:rsid w:val="001F25AF"/>
    <w:rsid w:val="001F50B1"/>
    <w:rsid w:val="001F59F2"/>
    <w:rsid w:val="001F694C"/>
    <w:rsid w:val="001F6FBE"/>
    <w:rsid w:val="001F7FB8"/>
    <w:rsid w:val="00200028"/>
    <w:rsid w:val="00202AD5"/>
    <w:rsid w:val="00206314"/>
    <w:rsid w:val="002128AD"/>
    <w:rsid w:val="002143D4"/>
    <w:rsid w:val="0021470C"/>
    <w:rsid w:val="00221F18"/>
    <w:rsid w:val="00223DB9"/>
    <w:rsid w:val="00223E21"/>
    <w:rsid w:val="002241AF"/>
    <w:rsid w:val="002243B8"/>
    <w:rsid w:val="0022504A"/>
    <w:rsid w:val="00225971"/>
    <w:rsid w:val="002262B5"/>
    <w:rsid w:val="00226508"/>
    <w:rsid w:val="00232E04"/>
    <w:rsid w:val="00233FE7"/>
    <w:rsid w:val="00235421"/>
    <w:rsid w:val="002357AE"/>
    <w:rsid w:val="00235D7E"/>
    <w:rsid w:val="00236829"/>
    <w:rsid w:val="0023699D"/>
    <w:rsid w:val="002372C0"/>
    <w:rsid w:val="00240870"/>
    <w:rsid w:val="00241CBB"/>
    <w:rsid w:val="00244243"/>
    <w:rsid w:val="00246F29"/>
    <w:rsid w:val="00250E95"/>
    <w:rsid w:val="00251915"/>
    <w:rsid w:val="00251B3C"/>
    <w:rsid w:val="00252A07"/>
    <w:rsid w:val="002544F4"/>
    <w:rsid w:val="00254A16"/>
    <w:rsid w:val="00254E15"/>
    <w:rsid w:val="00255DDE"/>
    <w:rsid w:val="00260866"/>
    <w:rsid w:val="00260EDD"/>
    <w:rsid w:val="002610CB"/>
    <w:rsid w:val="0026644D"/>
    <w:rsid w:val="002666A0"/>
    <w:rsid w:val="002670E5"/>
    <w:rsid w:val="00267FC8"/>
    <w:rsid w:val="00271E58"/>
    <w:rsid w:val="00274BF8"/>
    <w:rsid w:val="00276635"/>
    <w:rsid w:val="00276BAF"/>
    <w:rsid w:val="00282E56"/>
    <w:rsid w:val="00283E93"/>
    <w:rsid w:val="00285049"/>
    <w:rsid w:val="0028504C"/>
    <w:rsid w:val="00285D76"/>
    <w:rsid w:val="002878FB"/>
    <w:rsid w:val="00287FEE"/>
    <w:rsid w:val="00290E6D"/>
    <w:rsid w:val="00290F28"/>
    <w:rsid w:val="002911F2"/>
    <w:rsid w:val="0029137F"/>
    <w:rsid w:val="002917B5"/>
    <w:rsid w:val="00291E67"/>
    <w:rsid w:val="002958B2"/>
    <w:rsid w:val="00295E2C"/>
    <w:rsid w:val="00296E99"/>
    <w:rsid w:val="00297E4A"/>
    <w:rsid w:val="002A09A4"/>
    <w:rsid w:val="002A2BB8"/>
    <w:rsid w:val="002A4139"/>
    <w:rsid w:val="002A4400"/>
    <w:rsid w:val="002A503B"/>
    <w:rsid w:val="002A5647"/>
    <w:rsid w:val="002A6554"/>
    <w:rsid w:val="002A7DB4"/>
    <w:rsid w:val="002A7E8B"/>
    <w:rsid w:val="002B03C7"/>
    <w:rsid w:val="002B112C"/>
    <w:rsid w:val="002B15DA"/>
    <w:rsid w:val="002B1EC0"/>
    <w:rsid w:val="002B2C09"/>
    <w:rsid w:val="002B30F9"/>
    <w:rsid w:val="002B4C5F"/>
    <w:rsid w:val="002B5184"/>
    <w:rsid w:val="002B6067"/>
    <w:rsid w:val="002B62C1"/>
    <w:rsid w:val="002B636A"/>
    <w:rsid w:val="002B659F"/>
    <w:rsid w:val="002B68E4"/>
    <w:rsid w:val="002B718D"/>
    <w:rsid w:val="002B7D1A"/>
    <w:rsid w:val="002C1D43"/>
    <w:rsid w:val="002C32A8"/>
    <w:rsid w:val="002C56B5"/>
    <w:rsid w:val="002C5DE1"/>
    <w:rsid w:val="002C7B85"/>
    <w:rsid w:val="002D14F7"/>
    <w:rsid w:val="002D1523"/>
    <w:rsid w:val="002D19CB"/>
    <w:rsid w:val="002D7D9E"/>
    <w:rsid w:val="002E0218"/>
    <w:rsid w:val="002E0DFE"/>
    <w:rsid w:val="002E1C20"/>
    <w:rsid w:val="002E27AD"/>
    <w:rsid w:val="002E6EAE"/>
    <w:rsid w:val="002F0669"/>
    <w:rsid w:val="002F09E6"/>
    <w:rsid w:val="002F1D6B"/>
    <w:rsid w:val="002F2D97"/>
    <w:rsid w:val="002F3A71"/>
    <w:rsid w:val="002F3AC2"/>
    <w:rsid w:val="002F47A9"/>
    <w:rsid w:val="002F4F74"/>
    <w:rsid w:val="002F7D0B"/>
    <w:rsid w:val="00302835"/>
    <w:rsid w:val="00302A8D"/>
    <w:rsid w:val="00304194"/>
    <w:rsid w:val="003043DB"/>
    <w:rsid w:val="003044E9"/>
    <w:rsid w:val="0030548F"/>
    <w:rsid w:val="0030593E"/>
    <w:rsid w:val="00306C13"/>
    <w:rsid w:val="00310F94"/>
    <w:rsid w:val="0031231E"/>
    <w:rsid w:val="00312416"/>
    <w:rsid w:val="003158AF"/>
    <w:rsid w:val="00322E76"/>
    <w:rsid w:val="00323610"/>
    <w:rsid w:val="00323C27"/>
    <w:rsid w:val="003251AC"/>
    <w:rsid w:val="00325C15"/>
    <w:rsid w:val="00327A15"/>
    <w:rsid w:val="0033009E"/>
    <w:rsid w:val="00330B5E"/>
    <w:rsid w:val="00330ED7"/>
    <w:rsid w:val="00332332"/>
    <w:rsid w:val="0033287A"/>
    <w:rsid w:val="00334307"/>
    <w:rsid w:val="0033536E"/>
    <w:rsid w:val="003357BA"/>
    <w:rsid w:val="00335C93"/>
    <w:rsid w:val="0033776F"/>
    <w:rsid w:val="00337A4A"/>
    <w:rsid w:val="00337BF0"/>
    <w:rsid w:val="003401DF"/>
    <w:rsid w:val="00341080"/>
    <w:rsid w:val="003419D7"/>
    <w:rsid w:val="00342D26"/>
    <w:rsid w:val="00343ADD"/>
    <w:rsid w:val="00343FC4"/>
    <w:rsid w:val="00344556"/>
    <w:rsid w:val="00344C13"/>
    <w:rsid w:val="00347129"/>
    <w:rsid w:val="00347643"/>
    <w:rsid w:val="00350C07"/>
    <w:rsid w:val="003514F7"/>
    <w:rsid w:val="0035323E"/>
    <w:rsid w:val="00353E7D"/>
    <w:rsid w:val="00354465"/>
    <w:rsid w:val="003575F6"/>
    <w:rsid w:val="00357F2D"/>
    <w:rsid w:val="0036265C"/>
    <w:rsid w:val="00362D5F"/>
    <w:rsid w:val="00364D32"/>
    <w:rsid w:val="00365DAF"/>
    <w:rsid w:val="0037059C"/>
    <w:rsid w:val="00370750"/>
    <w:rsid w:val="00370C42"/>
    <w:rsid w:val="00371282"/>
    <w:rsid w:val="0037192B"/>
    <w:rsid w:val="00372A14"/>
    <w:rsid w:val="0037427C"/>
    <w:rsid w:val="00374E1F"/>
    <w:rsid w:val="003761D6"/>
    <w:rsid w:val="00376816"/>
    <w:rsid w:val="00376C32"/>
    <w:rsid w:val="0037700A"/>
    <w:rsid w:val="00377798"/>
    <w:rsid w:val="003811AF"/>
    <w:rsid w:val="003872CD"/>
    <w:rsid w:val="00387419"/>
    <w:rsid w:val="00390DB4"/>
    <w:rsid w:val="00394451"/>
    <w:rsid w:val="00397841"/>
    <w:rsid w:val="003A1C2C"/>
    <w:rsid w:val="003A23CC"/>
    <w:rsid w:val="003A3F42"/>
    <w:rsid w:val="003A3F61"/>
    <w:rsid w:val="003A4AD3"/>
    <w:rsid w:val="003A4E8F"/>
    <w:rsid w:val="003A4EA9"/>
    <w:rsid w:val="003A5A18"/>
    <w:rsid w:val="003A6741"/>
    <w:rsid w:val="003A69E9"/>
    <w:rsid w:val="003A6E2B"/>
    <w:rsid w:val="003B01E1"/>
    <w:rsid w:val="003B18DF"/>
    <w:rsid w:val="003B1E6E"/>
    <w:rsid w:val="003B3FE5"/>
    <w:rsid w:val="003B5708"/>
    <w:rsid w:val="003B65D7"/>
    <w:rsid w:val="003B6D12"/>
    <w:rsid w:val="003C0296"/>
    <w:rsid w:val="003C0A8E"/>
    <w:rsid w:val="003C1732"/>
    <w:rsid w:val="003C2BB8"/>
    <w:rsid w:val="003C33E8"/>
    <w:rsid w:val="003C3452"/>
    <w:rsid w:val="003C4737"/>
    <w:rsid w:val="003C57AB"/>
    <w:rsid w:val="003C6EE0"/>
    <w:rsid w:val="003C75C4"/>
    <w:rsid w:val="003D033C"/>
    <w:rsid w:val="003D0D4F"/>
    <w:rsid w:val="003D17B8"/>
    <w:rsid w:val="003D26E3"/>
    <w:rsid w:val="003D288C"/>
    <w:rsid w:val="003D4C5B"/>
    <w:rsid w:val="003D54D9"/>
    <w:rsid w:val="003E05BB"/>
    <w:rsid w:val="003E41E9"/>
    <w:rsid w:val="003E6C9A"/>
    <w:rsid w:val="003F0529"/>
    <w:rsid w:val="003F23CB"/>
    <w:rsid w:val="003F4CE1"/>
    <w:rsid w:val="003F768F"/>
    <w:rsid w:val="004001E6"/>
    <w:rsid w:val="00401A68"/>
    <w:rsid w:val="00402234"/>
    <w:rsid w:val="0040384D"/>
    <w:rsid w:val="004041FB"/>
    <w:rsid w:val="0040529A"/>
    <w:rsid w:val="00406AC9"/>
    <w:rsid w:val="00407A7A"/>
    <w:rsid w:val="00411BF6"/>
    <w:rsid w:val="00411EF6"/>
    <w:rsid w:val="00413432"/>
    <w:rsid w:val="004139F7"/>
    <w:rsid w:val="00415985"/>
    <w:rsid w:val="00415DCA"/>
    <w:rsid w:val="00416189"/>
    <w:rsid w:val="0041692B"/>
    <w:rsid w:val="00416941"/>
    <w:rsid w:val="00417329"/>
    <w:rsid w:val="00417652"/>
    <w:rsid w:val="004209AD"/>
    <w:rsid w:val="00422B9C"/>
    <w:rsid w:val="00424C80"/>
    <w:rsid w:val="00424CE7"/>
    <w:rsid w:val="00426207"/>
    <w:rsid w:val="0042793E"/>
    <w:rsid w:val="00430D04"/>
    <w:rsid w:val="00430EA4"/>
    <w:rsid w:val="004345FC"/>
    <w:rsid w:val="004351AB"/>
    <w:rsid w:val="0043549B"/>
    <w:rsid w:val="00437DFB"/>
    <w:rsid w:val="00441959"/>
    <w:rsid w:val="004436F6"/>
    <w:rsid w:val="0044371E"/>
    <w:rsid w:val="00443C6F"/>
    <w:rsid w:val="0044463C"/>
    <w:rsid w:val="00444FA1"/>
    <w:rsid w:val="0044654B"/>
    <w:rsid w:val="00446669"/>
    <w:rsid w:val="00446E85"/>
    <w:rsid w:val="004504DD"/>
    <w:rsid w:val="00450D3B"/>
    <w:rsid w:val="00450EED"/>
    <w:rsid w:val="004511EB"/>
    <w:rsid w:val="0045197C"/>
    <w:rsid w:val="00456A6E"/>
    <w:rsid w:val="0046074E"/>
    <w:rsid w:val="00462AA7"/>
    <w:rsid w:val="0046508C"/>
    <w:rsid w:val="00465979"/>
    <w:rsid w:val="00465F7D"/>
    <w:rsid w:val="004660BF"/>
    <w:rsid w:val="00470FBE"/>
    <w:rsid w:val="00471B81"/>
    <w:rsid w:val="0048057C"/>
    <w:rsid w:val="004810CA"/>
    <w:rsid w:val="004814C1"/>
    <w:rsid w:val="00481874"/>
    <w:rsid w:val="00481D08"/>
    <w:rsid w:val="00483091"/>
    <w:rsid w:val="0048348E"/>
    <w:rsid w:val="00483A02"/>
    <w:rsid w:val="00484A02"/>
    <w:rsid w:val="00485091"/>
    <w:rsid w:val="00486A8E"/>
    <w:rsid w:val="00487E21"/>
    <w:rsid w:val="00490309"/>
    <w:rsid w:val="0049116F"/>
    <w:rsid w:val="00491263"/>
    <w:rsid w:val="0049412D"/>
    <w:rsid w:val="00494983"/>
    <w:rsid w:val="004A0698"/>
    <w:rsid w:val="004A07B6"/>
    <w:rsid w:val="004A0EC1"/>
    <w:rsid w:val="004A40BF"/>
    <w:rsid w:val="004A472D"/>
    <w:rsid w:val="004A66C9"/>
    <w:rsid w:val="004B333E"/>
    <w:rsid w:val="004B3DB6"/>
    <w:rsid w:val="004B3F80"/>
    <w:rsid w:val="004B7564"/>
    <w:rsid w:val="004C1637"/>
    <w:rsid w:val="004C1B75"/>
    <w:rsid w:val="004C2016"/>
    <w:rsid w:val="004C24BA"/>
    <w:rsid w:val="004C2C0B"/>
    <w:rsid w:val="004C6E0A"/>
    <w:rsid w:val="004C7C3A"/>
    <w:rsid w:val="004D1D9A"/>
    <w:rsid w:val="004D30E5"/>
    <w:rsid w:val="004D49EB"/>
    <w:rsid w:val="004D4FFF"/>
    <w:rsid w:val="004D69B3"/>
    <w:rsid w:val="004E04D0"/>
    <w:rsid w:val="004E1382"/>
    <w:rsid w:val="004E1883"/>
    <w:rsid w:val="004E2D5E"/>
    <w:rsid w:val="004E5198"/>
    <w:rsid w:val="004E5835"/>
    <w:rsid w:val="004E5DE8"/>
    <w:rsid w:val="004E7263"/>
    <w:rsid w:val="004E7930"/>
    <w:rsid w:val="004F25F5"/>
    <w:rsid w:val="004F353B"/>
    <w:rsid w:val="004F5B50"/>
    <w:rsid w:val="004F5F56"/>
    <w:rsid w:val="004F7238"/>
    <w:rsid w:val="004F72DD"/>
    <w:rsid w:val="004F7F8A"/>
    <w:rsid w:val="00500764"/>
    <w:rsid w:val="00502087"/>
    <w:rsid w:val="00502637"/>
    <w:rsid w:val="00503043"/>
    <w:rsid w:val="00503C03"/>
    <w:rsid w:val="00504720"/>
    <w:rsid w:val="00510622"/>
    <w:rsid w:val="00511A32"/>
    <w:rsid w:val="005129D3"/>
    <w:rsid w:val="00512B00"/>
    <w:rsid w:val="00516CDA"/>
    <w:rsid w:val="00520D67"/>
    <w:rsid w:val="00520F14"/>
    <w:rsid w:val="0052286F"/>
    <w:rsid w:val="00522E9F"/>
    <w:rsid w:val="0052457D"/>
    <w:rsid w:val="00524C4B"/>
    <w:rsid w:val="00525272"/>
    <w:rsid w:val="005304E3"/>
    <w:rsid w:val="00530580"/>
    <w:rsid w:val="00533434"/>
    <w:rsid w:val="00541061"/>
    <w:rsid w:val="00541517"/>
    <w:rsid w:val="00541C95"/>
    <w:rsid w:val="005422BD"/>
    <w:rsid w:val="00542482"/>
    <w:rsid w:val="005442AA"/>
    <w:rsid w:val="00545A81"/>
    <w:rsid w:val="005464AC"/>
    <w:rsid w:val="0054752E"/>
    <w:rsid w:val="005509D6"/>
    <w:rsid w:val="00550A4E"/>
    <w:rsid w:val="005528C7"/>
    <w:rsid w:val="00553539"/>
    <w:rsid w:val="00553965"/>
    <w:rsid w:val="005539F5"/>
    <w:rsid w:val="005544EC"/>
    <w:rsid w:val="00554878"/>
    <w:rsid w:val="005565ED"/>
    <w:rsid w:val="00556FDD"/>
    <w:rsid w:val="0055757C"/>
    <w:rsid w:val="00560653"/>
    <w:rsid w:val="00562E7E"/>
    <w:rsid w:val="00563633"/>
    <w:rsid w:val="005641A7"/>
    <w:rsid w:val="00565E3A"/>
    <w:rsid w:val="00565FC2"/>
    <w:rsid w:val="005670BB"/>
    <w:rsid w:val="00567C39"/>
    <w:rsid w:val="00570F7F"/>
    <w:rsid w:val="00571949"/>
    <w:rsid w:val="00571A3C"/>
    <w:rsid w:val="00572265"/>
    <w:rsid w:val="00574194"/>
    <w:rsid w:val="005746EF"/>
    <w:rsid w:val="0057754D"/>
    <w:rsid w:val="0058033F"/>
    <w:rsid w:val="00581030"/>
    <w:rsid w:val="00581AC9"/>
    <w:rsid w:val="005833DA"/>
    <w:rsid w:val="00584DB3"/>
    <w:rsid w:val="00584FF3"/>
    <w:rsid w:val="00586ACB"/>
    <w:rsid w:val="005919A9"/>
    <w:rsid w:val="00591E1B"/>
    <w:rsid w:val="00592D64"/>
    <w:rsid w:val="00592F86"/>
    <w:rsid w:val="00595CFE"/>
    <w:rsid w:val="00597195"/>
    <w:rsid w:val="005A1C63"/>
    <w:rsid w:val="005A2DF7"/>
    <w:rsid w:val="005A3232"/>
    <w:rsid w:val="005A3648"/>
    <w:rsid w:val="005A4556"/>
    <w:rsid w:val="005A5BDF"/>
    <w:rsid w:val="005A5DCC"/>
    <w:rsid w:val="005A608A"/>
    <w:rsid w:val="005A6103"/>
    <w:rsid w:val="005B010B"/>
    <w:rsid w:val="005B2A9A"/>
    <w:rsid w:val="005B351D"/>
    <w:rsid w:val="005B4894"/>
    <w:rsid w:val="005B4BE6"/>
    <w:rsid w:val="005B66D5"/>
    <w:rsid w:val="005B6CD9"/>
    <w:rsid w:val="005B7038"/>
    <w:rsid w:val="005B7E5C"/>
    <w:rsid w:val="005C04A5"/>
    <w:rsid w:val="005C0FE6"/>
    <w:rsid w:val="005C45F7"/>
    <w:rsid w:val="005D0057"/>
    <w:rsid w:val="005D027B"/>
    <w:rsid w:val="005D0F7D"/>
    <w:rsid w:val="005D105C"/>
    <w:rsid w:val="005D11F0"/>
    <w:rsid w:val="005D23C3"/>
    <w:rsid w:val="005D3E0A"/>
    <w:rsid w:val="005D4FA4"/>
    <w:rsid w:val="005D59F2"/>
    <w:rsid w:val="005D6B3C"/>
    <w:rsid w:val="005D7046"/>
    <w:rsid w:val="005E19FF"/>
    <w:rsid w:val="005E1BA9"/>
    <w:rsid w:val="005E4943"/>
    <w:rsid w:val="005E7361"/>
    <w:rsid w:val="005E7915"/>
    <w:rsid w:val="005E7985"/>
    <w:rsid w:val="005F1196"/>
    <w:rsid w:val="005F35FC"/>
    <w:rsid w:val="005F3B73"/>
    <w:rsid w:val="005F3D23"/>
    <w:rsid w:val="00601CC0"/>
    <w:rsid w:val="00601E3F"/>
    <w:rsid w:val="006027F6"/>
    <w:rsid w:val="006031AC"/>
    <w:rsid w:val="00603397"/>
    <w:rsid w:val="006058E8"/>
    <w:rsid w:val="0060675F"/>
    <w:rsid w:val="00606DAF"/>
    <w:rsid w:val="00612173"/>
    <w:rsid w:val="006122B4"/>
    <w:rsid w:val="00612D00"/>
    <w:rsid w:val="0061356A"/>
    <w:rsid w:val="006158FF"/>
    <w:rsid w:val="00615C26"/>
    <w:rsid w:val="006161CC"/>
    <w:rsid w:val="00617369"/>
    <w:rsid w:val="006178FA"/>
    <w:rsid w:val="00620014"/>
    <w:rsid w:val="00620916"/>
    <w:rsid w:val="006218AB"/>
    <w:rsid w:val="006237B7"/>
    <w:rsid w:val="00624502"/>
    <w:rsid w:val="006302EC"/>
    <w:rsid w:val="00630B50"/>
    <w:rsid w:val="00633280"/>
    <w:rsid w:val="00637DF3"/>
    <w:rsid w:val="006404D5"/>
    <w:rsid w:val="00640750"/>
    <w:rsid w:val="00640E37"/>
    <w:rsid w:val="00642B4B"/>
    <w:rsid w:val="006439AC"/>
    <w:rsid w:val="0064480E"/>
    <w:rsid w:val="006475FB"/>
    <w:rsid w:val="00647837"/>
    <w:rsid w:val="006515E0"/>
    <w:rsid w:val="006523DB"/>
    <w:rsid w:val="006524E9"/>
    <w:rsid w:val="00654C0F"/>
    <w:rsid w:val="006552BA"/>
    <w:rsid w:val="0066105F"/>
    <w:rsid w:val="00661C5B"/>
    <w:rsid w:val="00662BC1"/>
    <w:rsid w:val="0066703E"/>
    <w:rsid w:val="00667251"/>
    <w:rsid w:val="00670C97"/>
    <w:rsid w:val="00671E01"/>
    <w:rsid w:val="00672B92"/>
    <w:rsid w:val="006737E4"/>
    <w:rsid w:val="0067496D"/>
    <w:rsid w:val="00675607"/>
    <w:rsid w:val="006758E8"/>
    <w:rsid w:val="00684969"/>
    <w:rsid w:val="00686AD2"/>
    <w:rsid w:val="00686B8B"/>
    <w:rsid w:val="006917D8"/>
    <w:rsid w:val="00692C2F"/>
    <w:rsid w:val="00692F2D"/>
    <w:rsid w:val="00696A63"/>
    <w:rsid w:val="006976D3"/>
    <w:rsid w:val="006A0D56"/>
    <w:rsid w:val="006A2A24"/>
    <w:rsid w:val="006A3080"/>
    <w:rsid w:val="006A4664"/>
    <w:rsid w:val="006A5268"/>
    <w:rsid w:val="006A6302"/>
    <w:rsid w:val="006A731E"/>
    <w:rsid w:val="006B3B8A"/>
    <w:rsid w:val="006B41AD"/>
    <w:rsid w:val="006B523F"/>
    <w:rsid w:val="006B58B9"/>
    <w:rsid w:val="006B6208"/>
    <w:rsid w:val="006B764F"/>
    <w:rsid w:val="006B76FF"/>
    <w:rsid w:val="006C08E2"/>
    <w:rsid w:val="006C113A"/>
    <w:rsid w:val="006C1FE5"/>
    <w:rsid w:val="006C3727"/>
    <w:rsid w:val="006C3842"/>
    <w:rsid w:val="006C415C"/>
    <w:rsid w:val="006C5163"/>
    <w:rsid w:val="006C7782"/>
    <w:rsid w:val="006D07D0"/>
    <w:rsid w:val="006D12C0"/>
    <w:rsid w:val="006D1725"/>
    <w:rsid w:val="006D3E8B"/>
    <w:rsid w:val="006D469C"/>
    <w:rsid w:val="006D47E4"/>
    <w:rsid w:val="006D5C83"/>
    <w:rsid w:val="006E016A"/>
    <w:rsid w:val="006E3388"/>
    <w:rsid w:val="006E458C"/>
    <w:rsid w:val="006E4DE6"/>
    <w:rsid w:val="006E5754"/>
    <w:rsid w:val="006E5AFD"/>
    <w:rsid w:val="006E6396"/>
    <w:rsid w:val="006F0367"/>
    <w:rsid w:val="006F0C3E"/>
    <w:rsid w:val="006F1451"/>
    <w:rsid w:val="00701413"/>
    <w:rsid w:val="00701B73"/>
    <w:rsid w:val="00701DEB"/>
    <w:rsid w:val="00702B1C"/>
    <w:rsid w:val="00703512"/>
    <w:rsid w:val="00703F59"/>
    <w:rsid w:val="007051A6"/>
    <w:rsid w:val="00705E18"/>
    <w:rsid w:val="00707B46"/>
    <w:rsid w:val="0071190B"/>
    <w:rsid w:val="00714DDB"/>
    <w:rsid w:val="00715BBD"/>
    <w:rsid w:val="007214A0"/>
    <w:rsid w:val="00721CE5"/>
    <w:rsid w:val="00722AC2"/>
    <w:rsid w:val="00723C40"/>
    <w:rsid w:val="00723EFE"/>
    <w:rsid w:val="0072561D"/>
    <w:rsid w:val="00725B44"/>
    <w:rsid w:val="007318F0"/>
    <w:rsid w:val="0073354C"/>
    <w:rsid w:val="007349E7"/>
    <w:rsid w:val="00735940"/>
    <w:rsid w:val="0074079F"/>
    <w:rsid w:val="00741BB7"/>
    <w:rsid w:val="00741CBD"/>
    <w:rsid w:val="00743DCB"/>
    <w:rsid w:val="007441ED"/>
    <w:rsid w:val="007459CC"/>
    <w:rsid w:val="00745AC2"/>
    <w:rsid w:val="00746E36"/>
    <w:rsid w:val="00746F2E"/>
    <w:rsid w:val="0074780C"/>
    <w:rsid w:val="00747C88"/>
    <w:rsid w:val="00747FC8"/>
    <w:rsid w:val="00751CA8"/>
    <w:rsid w:val="0075314B"/>
    <w:rsid w:val="00754B13"/>
    <w:rsid w:val="00755CCD"/>
    <w:rsid w:val="00760C81"/>
    <w:rsid w:val="00762372"/>
    <w:rsid w:val="007631A1"/>
    <w:rsid w:val="007643E9"/>
    <w:rsid w:val="0076449B"/>
    <w:rsid w:val="00766206"/>
    <w:rsid w:val="0076702C"/>
    <w:rsid w:val="00767352"/>
    <w:rsid w:val="00767961"/>
    <w:rsid w:val="0077240F"/>
    <w:rsid w:val="007732F5"/>
    <w:rsid w:val="007772B1"/>
    <w:rsid w:val="00777BC6"/>
    <w:rsid w:val="00780330"/>
    <w:rsid w:val="00781007"/>
    <w:rsid w:val="00781513"/>
    <w:rsid w:val="007870B2"/>
    <w:rsid w:val="00790450"/>
    <w:rsid w:val="007905CC"/>
    <w:rsid w:val="00792800"/>
    <w:rsid w:val="007936CF"/>
    <w:rsid w:val="0079427F"/>
    <w:rsid w:val="00796EBE"/>
    <w:rsid w:val="00796F80"/>
    <w:rsid w:val="007A2420"/>
    <w:rsid w:val="007A4B06"/>
    <w:rsid w:val="007A4F25"/>
    <w:rsid w:val="007A633E"/>
    <w:rsid w:val="007A7274"/>
    <w:rsid w:val="007A7C22"/>
    <w:rsid w:val="007B0C05"/>
    <w:rsid w:val="007B4BB0"/>
    <w:rsid w:val="007B60CA"/>
    <w:rsid w:val="007C01F0"/>
    <w:rsid w:val="007C131B"/>
    <w:rsid w:val="007C1A34"/>
    <w:rsid w:val="007C24D4"/>
    <w:rsid w:val="007C25D7"/>
    <w:rsid w:val="007C38E8"/>
    <w:rsid w:val="007C722A"/>
    <w:rsid w:val="007D132F"/>
    <w:rsid w:val="007D1C83"/>
    <w:rsid w:val="007D3041"/>
    <w:rsid w:val="007D3585"/>
    <w:rsid w:val="007D3655"/>
    <w:rsid w:val="007D426A"/>
    <w:rsid w:val="007D59B6"/>
    <w:rsid w:val="007D7A9C"/>
    <w:rsid w:val="007E00CE"/>
    <w:rsid w:val="007E0B76"/>
    <w:rsid w:val="007E1150"/>
    <w:rsid w:val="007E376C"/>
    <w:rsid w:val="007E484F"/>
    <w:rsid w:val="007E5974"/>
    <w:rsid w:val="007E5A66"/>
    <w:rsid w:val="007E6AF1"/>
    <w:rsid w:val="007F0EF0"/>
    <w:rsid w:val="007F194D"/>
    <w:rsid w:val="007F1F2F"/>
    <w:rsid w:val="007F31BF"/>
    <w:rsid w:val="007F4322"/>
    <w:rsid w:val="0080001D"/>
    <w:rsid w:val="00800064"/>
    <w:rsid w:val="0080100C"/>
    <w:rsid w:val="00801726"/>
    <w:rsid w:val="00804A0C"/>
    <w:rsid w:val="00805387"/>
    <w:rsid w:val="0080618D"/>
    <w:rsid w:val="008061AA"/>
    <w:rsid w:val="0081091C"/>
    <w:rsid w:val="00810B1D"/>
    <w:rsid w:val="00810D81"/>
    <w:rsid w:val="00812DF5"/>
    <w:rsid w:val="00813B03"/>
    <w:rsid w:val="00815931"/>
    <w:rsid w:val="00815C02"/>
    <w:rsid w:val="00815C69"/>
    <w:rsid w:val="008167EF"/>
    <w:rsid w:val="00817582"/>
    <w:rsid w:val="008211AB"/>
    <w:rsid w:val="0082132D"/>
    <w:rsid w:val="00821386"/>
    <w:rsid w:val="00821645"/>
    <w:rsid w:val="00821DFE"/>
    <w:rsid w:val="00823537"/>
    <w:rsid w:val="0082754A"/>
    <w:rsid w:val="00827B59"/>
    <w:rsid w:val="00831420"/>
    <w:rsid w:val="00831B70"/>
    <w:rsid w:val="00832725"/>
    <w:rsid w:val="00833EA0"/>
    <w:rsid w:val="00835B3C"/>
    <w:rsid w:val="0083676D"/>
    <w:rsid w:val="00840BA5"/>
    <w:rsid w:val="008427B7"/>
    <w:rsid w:val="008435C0"/>
    <w:rsid w:val="008501A6"/>
    <w:rsid w:val="008511F1"/>
    <w:rsid w:val="00852007"/>
    <w:rsid w:val="00854109"/>
    <w:rsid w:val="00855793"/>
    <w:rsid w:val="00857204"/>
    <w:rsid w:val="00857348"/>
    <w:rsid w:val="0085766F"/>
    <w:rsid w:val="0086351A"/>
    <w:rsid w:val="0086463D"/>
    <w:rsid w:val="00864688"/>
    <w:rsid w:val="008646CF"/>
    <w:rsid w:val="008650A0"/>
    <w:rsid w:val="00865104"/>
    <w:rsid w:val="00866A2E"/>
    <w:rsid w:val="00867FB1"/>
    <w:rsid w:val="00870FA3"/>
    <w:rsid w:val="0087137F"/>
    <w:rsid w:val="0087173E"/>
    <w:rsid w:val="00871B54"/>
    <w:rsid w:val="00873489"/>
    <w:rsid w:val="0087406D"/>
    <w:rsid w:val="0087481C"/>
    <w:rsid w:val="0087600D"/>
    <w:rsid w:val="0087648C"/>
    <w:rsid w:val="00876EE8"/>
    <w:rsid w:val="008775AB"/>
    <w:rsid w:val="00877C36"/>
    <w:rsid w:val="008813C7"/>
    <w:rsid w:val="008836F4"/>
    <w:rsid w:val="00883AD8"/>
    <w:rsid w:val="00884781"/>
    <w:rsid w:val="00884F87"/>
    <w:rsid w:val="008858EA"/>
    <w:rsid w:val="0088790A"/>
    <w:rsid w:val="0088791B"/>
    <w:rsid w:val="00890906"/>
    <w:rsid w:val="00892458"/>
    <w:rsid w:val="008945F5"/>
    <w:rsid w:val="008949F7"/>
    <w:rsid w:val="0089690F"/>
    <w:rsid w:val="008976FC"/>
    <w:rsid w:val="00897AE2"/>
    <w:rsid w:val="008A1B3C"/>
    <w:rsid w:val="008A3332"/>
    <w:rsid w:val="008A361F"/>
    <w:rsid w:val="008A3E28"/>
    <w:rsid w:val="008A5696"/>
    <w:rsid w:val="008A5F53"/>
    <w:rsid w:val="008A61DF"/>
    <w:rsid w:val="008A6417"/>
    <w:rsid w:val="008B0522"/>
    <w:rsid w:val="008B106D"/>
    <w:rsid w:val="008B11D6"/>
    <w:rsid w:val="008B16BD"/>
    <w:rsid w:val="008B5902"/>
    <w:rsid w:val="008C1B0E"/>
    <w:rsid w:val="008C1BD4"/>
    <w:rsid w:val="008C1D6A"/>
    <w:rsid w:val="008C20DC"/>
    <w:rsid w:val="008C33C2"/>
    <w:rsid w:val="008C33D4"/>
    <w:rsid w:val="008C3623"/>
    <w:rsid w:val="008C43BF"/>
    <w:rsid w:val="008C58EF"/>
    <w:rsid w:val="008D0093"/>
    <w:rsid w:val="008D1624"/>
    <w:rsid w:val="008D164A"/>
    <w:rsid w:val="008D2F68"/>
    <w:rsid w:val="008D3E93"/>
    <w:rsid w:val="008D50AD"/>
    <w:rsid w:val="008D5AEA"/>
    <w:rsid w:val="008D5CB1"/>
    <w:rsid w:val="008D6282"/>
    <w:rsid w:val="008D7F0F"/>
    <w:rsid w:val="008E1C67"/>
    <w:rsid w:val="008E3958"/>
    <w:rsid w:val="008E45F8"/>
    <w:rsid w:val="008E5030"/>
    <w:rsid w:val="008E5746"/>
    <w:rsid w:val="008F0F4F"/>
    <w:rsid w:val="008F20BB"/>
    <w:rsid w:val="008F21DC"/>
    <w:rsid w:val="008F43B2"/>
    <w:rsid w:val="008F4C5D"/>
    <w:rsid w:val="008F5BD7"/>
    <w:rsid w:val="008F634A"/>
    <w:rsid w:val="008F6771"/>
    <w:rsid w:val="008F75B1"/>
    <w:rsid w:val="008F7E67"/>
    <w:rsid w:val="00900D85"/>
    <w:rsid w:val="00906024"/>
    <w:rsid w:val="009065BF"/>
    <w:rsid w:val="00906F0A"/>
    <w:rsid w:val="00907742"/>
    <w:rsid w:val="009079BB"/>
    <w:rsid w:val="00910368"/>
    <w:rsid w:val="00910A46"/>
    <w:rsid w:val="00911328"/>
    <w:rsid w:val="00911DAD"/>
    <w:rsid w:val="00912348"/>
    <w:rsid w:val="00913B8B"/>
    <w:rsid w:val="009153A0"/>
    <w:rsid w:val="009158BA"/>
    <w:rsid w:val="00917016"/>
    <w:rsid w:val="0092164E"/>
    <w:rsid w:val="00921D64"/>
    <w:rsid w:val="00922648"/>
    <w:rsid w:val="00922708"/>
    <w:rsid w:val="009232A8"/>
    <w:rsid w:val="00923992"/>
    <w:rsid w:val="00924760"/>
    <w:rsid w:val="00924D91"/>
    <w:rsid w:val="00925C1A"/>
    <w:rsid w:val="009260DF"/>
    <w:rsid w:val="00926AD5"/>
    <w:rsid w:val="00927C54"/>
    <w:rsid w:val="009302F9"/>
    <w:rsid w:val="00930AD6"/>
    <w:rsid w:val="00932723"/>
    <w:rsid w:val="009359E0"/>
    <w:rsid w:val="00936086"/>
    <w:rsid w:val="009362E1"/>
    <w:rsid w:val="0093634A"/>
    <w:rsid w:val="00936D6D"/>
    <w:rsid w:val="00937B11"/>
    <w:rsid w:val="00940977"/>
    <w:rsid w:val="00940FBC"/>
    <w:rsid w:val="009417B1"/>
    <w:rsid w:val="00941ECD"/>
    <w:rsid w:val="00942405"/>
    <w:rsid w:val="00942892"/>
    <w:rsid w:val="0094322E"/>
    <w:rsid w:val="0094397D"/>
    <w:rsid w:val="00943F70"/>
    <w:rsid w:val="0094428E"/>
    <w:rsid w:val="0094491C"/>
    <w:rsid w:val="00950B4B"/>
    <w:rsid w:val="00950F42"/>
    <w:rsid w:val="00950F51"/>
    <w:rsid w:val="00953E77"/>
    <w:rsid w:val="00954306"/>
    <w:rsid w:val="00957594"/>
    <w:rsid w:val="009620C7"/>
    <w:rsid w:val="00963017"/>
    <w:rsid w:val="009635A0"/>
    <w:rsid w:val="009655D9"/>
    <w:rsid w:val="00965DC3"/>
    <w:rsid w:val="00965E5C"/>
    <w:rsid w:val="009663BD"/>
    <w:rsid w:val="00966689"/>
    <w:rsid w:val="009674F2"/>
    <w:rsid w:val="00970DBE"/>
    <w:rsid w:val="00972137"/>
    <w:rsid w:val="00972317"/>
    <w:rsid w:val="00972875"/>
    <w:rsid w:val="0097328B"/>
    <w:rsid w:val="00973B66"/>
    <w:rsid w:val="00973B6B"/>
    <w:rsid w:val="0097575C"/>
    <w:rsid w:val="00976838"/>
    <w:rsid w:val="0097781A"/>
    <w:rsid w:val="00981894"/>
    <w:rsid w:val="00983AE3"/>
    <w:rsid w:val="00983CC3"/>
    <w:rsid w:val="00985080"/>
    <w:rsid w:val="00985445"/>
    <w:rsid w:val="00986ECB"/>
    <w:rsid w:val="00987448"/>
    <w:rsid w:val="009905F8"/>
    <w:rsid w:val="009926C8"/>
    <w:rsid w:val="009931F6"/>
    <w:rsid w:val="00993BA0"/>
    <w:rsid w:val="00995C4F"/>
    <w:rsid w:val="009A1791"/>
    <w:rsid w:val="009A1A45"/>
    <w:rsid w:val="009A2A8A"/>
    <w:rsid w:val="009A34AE"/>
    <w:rsid w:val="009A4235"/>
    <w:rsid w:val="009A54F8"/>
    <w:rsid w:val="009B191A"/>
    <w:rsid w:val="009B1D78"/>
    <w:rsid w:val="009B2ED8"/>
    <w:rsid w:val="009B305B"/>
    <w:rsid w:val="009B3BAE"/>
    <w:rsid w:val="009B460E"/>
    <w:rsid w:val="009B4F42"/>
    <w:rsid w:val="009B5360"/>
    <w:rsid w:val="009B6E06"/>
    <w:rsid w:val="009B72E8"/>
    <w:rsid w:val="009B7D23"/>
    <w:rsid w:val="009C092D"/>
    <w:rsid w:val="009C0F93"/>
    <w:rsid w:val="009C3086"/>
    <w:rsid w:val="009C3A0A"/>
    <w:rsid w:val="009C4881"/>
    <w:rsid w:val="009C6603"/>
    <w:rsid w:val="009C6680"/>
    <w:rsid w:val="009C715A"/>
    <w:rsid w:val="009D023F"/>
    <w:rsid w:val="009D0D80"/>
    <w:rsid w:val="009D1C86"/>
    <w:rsid w:val="009D3A47"/>
    <w:rsid w:val="009D45D9"/>
    <w:rsid w:val="009D5297"/>
    <w:rsid w:val="009D58F1"/>
    <w:rsid w:val="009D7BFB"/>
    <w:rsid w:val="009E1981"/>
    <w:rsid w:val="009E2283"/>
    <w:rsid w:val="009E5CFF"/>
    <w:rsid w:val="009E6195"/>
    <w:rsid w:val="009E6945"/>
    <w:rsid w:val="009E6A2F"/>
    <w:rsid w:val="009E7ADE"/>
    <w:rsid w:val="009E7B9F"/>
    <w:rsid w:val="009F0577"/>
    <w:rsid w:val="009F5CAE"/>
    <w:rsid w:val="009F5E09"/>
    <w:rsid w:val="009F6563"/>
    <w:rsid w:val="009F7B22"/>
    <w:rsid w:val="00A01247"/>
    <w:rsid w:val="00A01D7F"/>
    <w:rsid w:val="00A03A48"/>
    <w:rsid w:val="00A0431C"/>
    <w:rsid w:val="00A0577A"/>
    <w:rsid w:val="00A07444"/>
    <w:rsid w:val="00A079EF"/>
    <w:rsid w:val="00A1041A"/>
    <w:rsid w:val="00A10B58"/>
    <w:rsid w:val="00A119A7"/>
    <w:rsid w:val="00A11F2C"/>
    <w:rsid w:val="00A13A75"/>
    <w:rsid w:val="00A145E2"/>
    <w:rsid w:val="00A148EF"/>
    <w:rsid w:val="00A14EB4"/>
    <w:rsid w:val="00A1681B"/>
    <w:rsid w:val="00A16D60"/>
    <w:rsid w:val="00A17595"/>
    <w:rsid w:val="00A2191F"/>
    <w:rsid w:val="00A2250B"/>
    <w:rsid w:val="00A22E23"/>
    <w:rsid w:val="00A23538"/>
    <w:rsid w:val="00A23626"/>
    <w:rsid w:val="00A25585"/>
    <w:rsid w:val="00A25D05"/>
    <w:rsid w:val="00A26A30"/>
    <w:rsid w:val="00A26E88"/>
    <w:rsid w:val="00A30175"/>
    <w:rsid w:val="00A3164F"/>
    <w:rsid w:val="00A31662"/>
    <w:rsid w:val="00A31B61"/>
    <w:rsid w:val="00A330A9"/>
    <w:rsid w:val="00A331EC"/>
    <w:rsid w:val="00A333FD"/>
    <w:rsid w:val="00A33B04"/>
    <w:rsid w:val="00A3479A"/>
    <w:rsid w:val="00A34DBB"/>
    <w:rsid w:val="00A35739"/>
    <w:rsid w:val="00A3671D"/>
    <w:rsid w:val="00A374FF"/>
    <w:rsid w:val="00A40825"/>
    <w:rsid w:val="00A41577"/>
    <w:rsid w:val="00A43C6D"/>
    <w:rsid w:val="00A43F07"/>
    <w:rsid w:val="00A45AA0"/>
    <w:rsid w:val="00A46B0E"/>
    <w:rsid w:val="00A51CF3"/>
    <w:rsid w:val="00A51D56"/>
    <w:rsid w:val="00A51F0E"/>
    <w:rsid w:val="00A54875"/>
    <w:rsid w:val="00A55800"/>
    <w:rsid w:val="00A571CF"/>
    <w:rsid w:val="00A574ED"/>
    <w:rsid w:val="00A5767B"/>
    <w:rsid w:val="00A605B2"/>
    <w:rsid w:val="00A615D7"/>
    <w:rsid w:val="00A657AD"/>
    <w:rsid w:val="00A65D5A"/>
    <w:rsid w:val="00A66AC3"/>
    <w:rsid w:val="00A67187"/>
    <w:rsid w:val="00A67967"/>
    <w:rsid w:val="00A703E2"/>
    <w:rsid w:val="00A7060F"/>
    <w:rsid w:val="00A71167"/>
    <w:rsid w:val="00A72215"/>
    <w:rsid w:val="00A74D86"/>
    <w:rsid w:val="00A7566E"/>
    <w:rsid w:val="00A75D3B"/>
    <w:rsid w:val="00A7745F"/>
    <w:rsid w:val="00A7750E"/>
    <w:rsid w:val="00A8069A"/>
    <w:rsid w:val="00A80BCF"/>
    <w:rsid w:val="00A80F1B"/>
    <w:rsid w:val="00A81217"/>
    <w:rsid w:val="00A81686"/>
    <w:rsid w:val="00A8202D"/>
    <w:rsid w:val="00A82F61"/>
    <w:rsid w:val="00A83B85"/>
    <w:rsid w:val="00A842AD"/>
    <w:rsid w:val="00A8688C"/>
    <w:rsid w:val="00A874E7"/>
    <w:rsid w:val="00A87568"/>
    <w:rsid w:val="00A875FB"/>
    <w:rsid w:val="00A9194B"/>
    <w:rsid w:val="00A92155"/>
    <w:rsid w:val="00A94147"/>
    <w:rsid w:val="00A95F75"/>
    <w:rsid w:val="00A96F68"/>
    <w:rsid w:val="00A9738B"/>
    <w:rsid w:val="00A976EB"/>
    <w:rsid w:val="00AA000F"/>
    <w:rsid w:val="00AA0A67"/>
    <w:rsid w:val="00AA1CD0"/>
    <w:rsid w:val="00AA221A"/>
    <w:rsid w:val="00AA34D8"/>
    <w:rsid w:val="00AA47A6"/>
    <w:rsid w:val="00AA5774"/>
    <w:rsid w:val="00AB011C"/>
    <w:rsid w:val="00AB0834"/>
    <w:rsid w:val="00AB0A55"/>
    <w:rsid w:val="00AB11EB"/>
    <w:rsid w:val="00AB12D8"/>
    <w:rsid w:val="00AB2B83"/>
    <w:rsid w:val="00AB34C4"/>
    <w:rsid w:val="00AB409C"/>
    <w:rsid w:val="00AB4460"/>
    <w:rsid w:val="00AB6BA5"/>
    <w:rsid w:val="00AB701C"/>
    <w:rsid w:val="00AB785B"/>
    <w:rsid w:val="00AB799A"/>
    <w:rsid w:val="00AC181B"/>
    <w:rsid w:val="00AC1E9A"/>
    <w:rsid w:val="00AC25AA"/>
    <w:rsid w:val="00AC570D"/>
    <w:rsid w:val="00AC5CBC"/>
    <w:rsid w:val="00AC7551"/>
    <w:rsid w:val="00AC7973"/>
    <w:rsid w:val="00AD04FF"/>
    <w:rsid w:val="00AD0520"/>
    <w:rsid w:val="00AD0E2B"/>
    <w:rsid w:val="00AD1E51"/>
    <w:rsid w:val="00AD2071"/>
    <w:rsid w:val="00AD35C5"/>
    <w:rsid w:val="00AD4055"/>
    <w:rsid w:val="00AD46C9"/>
    <w:rsid w:val="00AD6D33"/>
    <w:rsid w:val="00AD78AB"/>
    <w:rsid w:val="00AE04FF"/>
    <w:rsid w:val="00AE19E4"/>
    <w:rsid w:val="00AE235F"/>
    <w:rsid w:val="00AE2782"/>
    <w:rsid w:val="00AE3647"/>
    <w:rsid w:val="00AE5A8B"/>
    <w:rsid w:val="00AE696C"/>
    <w:rsid w:val="00AF0712"/>
    <w:rsid w:val="00AF15C2"/>
    <w:rsid w:val="00AF1DEB"/>
    <w:rsid w:val="00AF236B"/>
    <w:rsid w:val="00AF3044"/>
    <w:rsid w:val="00AF38B8"/>
    <w:rsid w:val="00B00B89"/>
    <w:rsid w:val="00B00BFE"/>
    <w:rsid w:val="00B01A1C"/>
    <w:rsid w:val="00B02472"/>
    <w:rsid w:val="00B03772"/>
    <w:rsid w:val="00B04DE3"/>
    <w:rsid w:val="00B04F16"/>
    <w:rsid w:val="00B06D33"/>
    <w:rsid w:val="00B06E7E"/>
    <w:rsid w:val="00B079F5"/>
    <w:rsid w:val="00B07F7A"/>
    <w:rsid w:val="00B100B4"/>
    <w:rsid w:val="00B11083"/>
    <w:rsid w:val="00B110F2"/>
    <w:rsid w:val="00B119E2"/>
    <w:rsid w:val="00B143BB"/>
    <w:rsid w:val="00B14B2F"/>
    <w:rsid w:val="00B15621"/>
    <w:rsid w:val="00B20ADB"/>
    <w:rsid w:val="00B21D69"/>
    <w:rsid w:val="00B2236C"/>
    <w:rsid w:val="00B25B16"/>
    <w:rsid w:val="00B275A3"/>
    <w:rsid w:val="00B275BF"/>
    <w:rsid w:val="00B30B1B"/>
    <w:rsid w:val="00B3115E"/>
    <w:rsid w:val="00B31999"/>
    <w:rsid w:val="00B325BC"/>
    <w:rsid w:val="00B32CDA"/>
    <w:rsid w:val="00B32EB6"/>
    <w:rsid w:val="00B3458E"/>
    <w:rsid w:val="00B34EA8"/>
    <w:rsid w:val="00B36609"/>
    <w:rsid w:val="00B375CE"/>
    <w:rsid w:val="00B4256F"/>
    <w:rsid w:val="00B42B9D"/>
    <w:rsid w:val="00B42D4D"/>
    <w:rsid w:val="00B44042"/>
    <w:rsid w:val="00B4572A"/>
    <w:rsid w:val="00B4576E"/>
    <w:rsid w:val="00B4680D"/>
    <w:rsid w:val="00B46B9B"/>
    <w:rsid w:val="00B47D1A"/>
    <w:rsid w:val="00B51E08"/>
    <w:rsid w:val="00B51EBE"/>
    <w:rsid w:val="00B522CF"/>
    <w:rsid w:val="00B5376B"/>
    <w:rsid w:val="00B53F63"/>
    <w:rsid w:val="00B55327"/>
    <w:rsid w:val="00B5564A"/>
    <w:rsid w:val="00B56EB3"/>
    <w:rsid w:val="00B61B29"/>
    <w:rsid w:val="00B61C2A"/>
    <w:rsid w:val="00B620C4"/>
    <w:rsid w:val="00B627B5"/>
    <w:rsid w:val="00B628FA"/>
    <w:rsid w:val="00B64F14"/>
    <w:rsid w:val="00B64FAF"/>
    <w:rsid w:val="00B655D5"/>
    <w:rsid w:val="00B6635D"/>
    <w:rsid w:val="00B67591"/>
    <w:rsid w:val="00B67DD8"/>
    <w:rsid w:val="00B705A4"/>
    <w:rsid w:val="00B70BA9"/>
    <w:rsid w:val="00B70C70"/>
    <w:rsid w:val="00B71038"/>
    <w:rsid w:val="00B7228C"/>
    <w:rsid w:val="00B73312"/>
    <w:rsid w:val="00B73A02"/>
    <w:rsid w:val="00B768B0"/>
    <w:rsid w:val="00B76DEF"/>
    <w:rsid w:val="00B775EF"/>
    <w:rsid w:val="00B91C30"/>
    <w:rsid w:val="00B91EBE"/>
    <w:rsid w:val="00B96B56"/>
    <w:rsid w:val="00B96F97"/>
    <w:rsid w:val="00B97742"/>
    <w:rsid w:val="00BA09AF"/>
    <w:rsid w:val="00BA1279"/>
    <w:rsid w:val="00BA1286"/>
    <w:rsid w:val="00BA2C39"/>
    <w:rsid w:val="00BA3D0D"/>
    <w:rsid w:val="00BA3EDA"/>
    <w:rsid w:val="00BA60A2"/>
    <w:rsid w:val="00BA650F"/>
    <w:rsid w:val="00BA6BFF"/>
    <w:rsid w:val="00BA77CC"/>
    <w:rsid w:val="00BB0449"/>
    <w:rsid w:val="00BB0530"/>
    <w:rsid w:val="00BB06F0"/>
    <w:rsid w:val="00BB07E6"/>
    <w:rsid w:val="00BB0FA9"/>
    <w:rsid w:val="00BB1E70"/>
    <w:rsid w:val="00BB1F5C"/>
    <w:rsid w:val="00BB2B8D"/>
    <w:rsid w:val="00BB2CF2"/>
    <w:rsid w:val="00BB32EA"/>
    <w:rsid w:val="00BB406A"/>
    <w:rsid w:val="00BB64A1"/>
    <w:rsid w:val="00BB6F0F"/>
    <w:rsid w:val="00BB7BDB"/>
    <w:rsid w:val="00BC03D7"/>
    <w:rsid w:val="00BC2F3E"/>
    <w:rsid w:val="00BC2FA7"/>
    <w:rsid w:val="00BD14DF"/>
    <w:rsid w:val="00BD26EB"/>
    <w:rsid w:val="00BD2E58"/>
    <w:rsid w:val="00BD3AD0"/>
    <w:rsid w:val="00BD4911"/>
    <w:rsid w:val="00BD67A2"/>
    <w:rsid w:val="00BE0B16"/>
    <w:rsid w:val="00BE1CD6"/>
    <w:rsid w:val="00BE1E3D"/>
    <w:rsid w:val="00BE3284"/>
    <w:rsid w:val="00BE4778"/>
    <w:rsid w:val="00BE671B"/>
    <w:rsid w:val="00BE7503"/>
    <w:rsid w:val="00BF1059"/>
    <w:rsid w:val="00BF24CE"/>
    <w:rsid w:val="00BF42B3"/>
    <w:rsid w:val="00BF5CFF"/>
    <w:rsid w:val="00BF622C"/>
    <w:rsid w:val="00BF6552"/>
    <w:rsid w:val="00BF709C"/>
    <w:rsid w:val="00BF7475"/>
    <w:rsid w:val="00BF7B11"/>
    <w:rsid w:val="00C01527"/>
    <w:rsid w:val="00C053F4"/>
    <w:rsid w:val="00C06D3B"/>
    <w:rsid w:val="00C06E0B"/>
    <w:rsid w:val="00C07E56"/>
    <w:rsid w:val="00C11FA7"/>
    <w:rsid w:val="00C11FD3"/>
    <w:rsid w:val="00C15491"/>
    <w:rsid w:val="00C15ABC"/>
    <w:rsid w:val="00C16234"/>
    <w:rsid w:val="00C1627D"/>
    <w:rsid w:val="00C1628F"/>
    <w:rsid w:val="00C179FE"/>
    <w:rsid w:val="00C20E8C"/>
    <w:rsid w:val="00C2206F"/>
    <w:rsid w:val="00C222A5"/>
    <w:rsid w:val="00C22BCB"/>
    <w:rsid w:val="00C23054"/>
    <w:rsid w:val="00C23F06"/>
    <w:rsid w:val="00C24694"/>
    <w:rsid w:val="00C246BA"/>
    <w:rsid w:val="00C25104"/>
    <w:rsid w:val="00C255E8"/>
    <w:rsid w:val="00C279F1"/>
    <w:rsid w:val="00C301AE"/>
    <w:rsid w:val="00C3090E"/>
    <w:rsid w:val="00C31011"/>
    <w:rsid w:val="00C325DD"/>
    <w:rsid w:val="00C3284A"/>
    <w:rsid w:val="00C3287D"/>
    <w:rsid w:val="00C33251"/>
    <w:rsid w:val="00C33A0E"/>
    <w:rsid w:val="00C3557E"/>
    <w:rsid w:val="00C362F2"/>
    <w:rsid w:val="00C433BC"/>
    <w:rsid w:val="00C43A69"/>
    <w:rsid w:val="00C43D71"/>
    <w:rsid w:val="00C43F8E"/>
    <w:rsid w:val="00C44478"/>
    <w:rsid w:val="00C446AE"/>
    <w:rsid w:val="00C45D5D"/>
    <w:rsid w:val="00C4684D"/>
    <w:rsid w:val="00C4694A"/>
    <w:rsid w:val="00C479E1"/>
    <w:rsid w:val="00C50064"/>
    <w:rsid w:val="00C51144"/>
    <w:rsid w:val="00C51A32"/>
    <w:rsid w:val="00C530B9"/>
    <w:rsid w:val="00C53BCF"/>
    <w:rsid w:val="00C54560"/>
    <w:rsid w:val="00C55665"/>
    <w:rsid w:val="00C55E8B"/>
    <w:rsid w:val="00C56DF6"/>
    <w:rsid w:val="00C57816"/>
    <w:rsid w:val="00C60C3A"/>
    <w:rsid w:val="00C6245A"/>
    <w:rsid w:val="00C62CEF"/>
    <w:rsid w:val="00C6336D"/>
    <w:rsid w:val="00C6668D"/>
    <w:rsid w:val="00C669C9"/>
    <w:rsid w:val="00C675F1"/>
    <w:rsid w:val="00C704F4"/>
    <w:rsid w:val="00C70AAE"/>
    <w:rsid w:val="00C71E88"/>
    <w:rsid w:val="00C73782"/>
    <w:rsid w:val="00C7423E"/>
    <w:rsid w:val="00C74DD6"/>
    <w:rsid w:val="00C75322"/>
    <w:rsid w:val="00C75B7B"/>
    <w:rsid w:val="00C76538"/>
    <w:rsid w:val="00C76EFB"/>
    <w:rsid w:val="00C770E3"/>
    <w:rsid w:val="00C80556"/>
    <w:rsid w:val="00C82F26"/>
    <w:rsid w:val="00C83335"/>
    <w:rsid w:val="00C846FA"/>
    <w:rsid w:val="00C85D78"/>
    <w:rsid w:val="00C86F3F"/>
    <w:rsid w:val="00C908EF"/>
    <w:rsid w:val="00C9092C"/>
    <w:rsid w:val="00C91347"/>
    <w:rsid w:val="00C92026"/>
    <w:rsid w:val="00C92638"/>
    <w:rsid w:val="00C92C38"/>
    <w:rsid w:val="00C92C43"/>
    <w:rsid w:val="00C932F7"/>
    <w:rsid w:val="00C95A40"/>
    <w:rsid w:val="00C95A87"/>
    <w:rsid w:val="00C964AE"/>
    <w:rsid w:val="00C96577"/>
    <w:rsid w:val="00C96F24"/>
    <w:rsid w:val="00C9735F"/>
    <w:rsid w:val="00C9780C"/>
    <w:rsid w:val="00CA19B9"/>
    <w:rsid w:val="00CA268E"/>
    <w:rsid w:val="00CA3075"/>
    <w:rsid w:val="00CA34F0"/>
    <w:rsid w:val="00CA3C08"/>
    <w:rsid w:val="00CA3DB1"/>
    <w:rsid w:val="00CA408B"/>
    <w:rsid w:val="00CA4FAC"/>
    <w:rsid w:val="00CB0811"/>
    <w:rsid w:val="00CB3A1B"/>
    <w:rsid w:val="00CB4762"/>
    <w:rsid w:val="00CB4CCE"/>
    <w:rsid w:val="00CB5E0B"/>
    <w:rsid w:val="00CB6FEE"/>
    <w:rsid w:val="00CB7DF5"/>
    <w:rsid w:val="00CC05BF"/>
    <w:rsid w:val="00CC3B14"/>
    <w:rsid w:val="00CC3CA9"/>
    <w:rsid w:val="00CD16B0"/>
    <w:rsid w:val="00CD243C"/>
    <w:rsid w:val="00CE5874"/>
    <w:rsid w:val="00CE71BB"/>
    <w:rsid w:val="00CE721D"/>
    <w:rsid w:val="00CF0CBB"/>
    <w:rsid w:val="00CF17FD"/>
    <w:rsid w:val="00CF233D"/>
    <w:rsid w:val="00CF376D"/>
    <w:rsid w:val="00CF3887"/>
    <w:rsid w:val="00CF3DF0"/>
    <w:rsid w:val="00CF4931"/>
    <w:rsid w:val="00CF6325"/>
    <w:rsid w:val="00D008FC"/>
    <w:rsid w:val="00D0098A"/>
    <w:rsid w:val="00D01243"/>
    <w:rsid w:val="00D01910"/>
    <w:rsid w:val="00D03C8C"/>
    <w:rsid w:val="00D03F4B"/>
    <w:rsid w:val="00D04847"/>
    <w:rsid w:val="00D06D2B"/>
    <w:rsid w:val="00D101A1"/>
    <w:rsid w:val="00D10930"/>
    <w:rsid w:val="00D12391"/>
    <w:rsid w:val="00D1257D"/>
    <w:rsid w:val="00D12EBD"/>
    <w:rsid w:val="00D13ED6"/>
    <w:rsid w:val="00D149BC"/>
    <w:rsid w:val="00D2229B"/>
    <w:rsid w:val="00D24648"/>
    <w:rsid w:val="00D24CAD"/>
    <w:rsid w:val="00D25710"/>
    <w:rsid w:val="00D25756"/>
    <w:rsid w:val="00D3144B"/>
    <w:rsid w:val="00D31B4A"/>
    <w:rsid w:val="00D32A9D"/>
    <w:rsid w:val="00D343BA"/>
    <w:rsid w:val="00D35DFF"/>
    <w:rsid w:val="00D35E80"/>
    <w:rsid w:val="00D36F66"/>
    <w:rsid w:val="00D430D7"/>
    <w:rsid w:val="00D44313"/>
    <w:rsid w:val="00D45D68"/>
    <w:rsid w:val="00D4660D"/>
    <w:rsid w:val="00D469FF"/>
    <w:rsid w:val="00D473F4"/>
    <w:rsid w:val="00D4751B"/>
    <w:rsid w:val="00D52202"/>
    <w:rsid w:val="00D52785"/>
    <w:rsid w:val="00D52AA8"/>
    <w:rsid w:val="00D52DCE"/>
    <w:rsid w:val="00D52FC7"/>
    <w:rsid w:val="00D5432F"/>
    <w:rsid w:val="00D54D0C"/>
    <w:rsid w:val="00D5583E"/>
    <w:rsid w:val="00D57AA2"/>
    <w:rsid w:val="00D60FD2"/>
    <w:rsid w:val="00D633CE"/>
    <w:rsid w:val="00D64A75"/>
    <w:rsid w:val="00D665D3"/>
    <w:rsid w:val="00D668DF"/>
    <w:rsid w:val="00D67142"/>
    <w:rsid w:val="00D67CEF"/>
    <w:rsid w:val="00D711DA"/>
    <w:rsid w:val="00D724BA"/>
    <w:rsid w:val="00D72BC2"/>
    <w:rsid w:val="00D7335B"/>
    <w:rsid w:val="00D739B9"/>
    <w:rsid w:val="00D74690"/>
    <w:rsid w:val="00D7647F"/>
    <w:rsid w:val="00D7716F"/>
    <w:rsid w:val="00D81027"/>
    <w:rsid w:val="00D81F42"/>
    <w:rsid w:val="00D828D7"/>
    <w:rsid w:val="00D830F5"/>
    <w:rsid w:val="00D83201"/>
    <w:rsid w:val="00D8367C"/>
    <w:rsid w:val="00D86C36"/>
    <w:rsid w:val="00D87701"/>
    <w:rsid w:val="00D90B11"/>
    <w:rsid w:val="00D97089"/>
    <w:rsid w:val="00DA0491"/>
    <w:rsid w:val="00DA34AD"/>
    <w:rsid w:val="00DA3E27"/>
    <w:rsid w:val="00DA5233"/>
    <w:rsid w:val="00DA6B89"/>
    <w:rsid w:val="00DA6CC5"/>
    <w:rsid w:val="00DA71A2"/>
    <w:rsid w:val="00DB01A2"/>
    <w:rsid w:val="00DB15AD"/>
    <w:rsid w:val="00DB4BAF"/>
    <w:rsid w:val="00DB5299"/>
    <w:rsid w:val="00DB53EC"/>
    <w:rsid w:val="00DB67A6"/>
    <w:rsid w:val="00DB688A"/>
    <w:rsid w:val="00DB6E12"/>
    <w:rsid w:val="00DC10D8"/>
    <w:rsid w:val="00DC1AF6"/>
    <w:rsid w:val="00DC34D3"/>
    <w:rsid w:val="00DC463A"/>
    <w:rsid w:val="00DC583B"/>
    <w:rsid w:val="00DC6201"/>
    <w:rsid w:val="00DC62CA"/>
    <w:rsid w:val="00DC7A55"/>
    <w:rsid w:val="00DD166B"/>
    <w:rsid w:val="00DD5A0A"/>
    <w:rsid w:val="00DD5FFE"/>
    <w:rsid w:val="00DD6A76"/>
    <w:rsid w:val="00DE1E8B"/>
    <w:rsid w:val="00DE38E0"/>
    <w:rsid w:val="00DE642F"/>
    <w:rsid w:val="00DF59D0"/>
    <w:rsid w:val="00DF66EB"/>
    <w:rsid w:val="00E013B6"/>
    <w:rsid w:val="00E03186"/>
    <w:rsid w:val="00E03345"/>
    <w:rsid w:val="00E06103"/>
    <w:rsid w:val="00E06F29"/>
    <w:rsid w:val="00E1022E"/>
    <w:rsid w:val="00E1089B"/>
    <w:rsid w:val="00E13E4A"/>
    <w:rsid w:val="00E15519"/>
    <w:rsid w:val="00E16CCB"/>
    <w:rsid w:val="00E20AC6"/>
    <w:rsid w:val="00E21CEB"/>
    <w:rsid w:val="00E27FF3"/>
    <w:rsid w:val="00E3019F"/>
    <w:rsid w:val="00E304CE"/>
    <w:rsid w:val="00E30FC8"/>
    <w:rsid w:val="00E316DF"/>
    <w:rsid w:val="00E33D4E"/>
    <w:rsid w:val="00E34D65"/>
    <w:rsid w:val="00E352B6"/>
    <w:rsid w:val="00E3615F"/>
    <w:rsid w:val="00E37318"/>
    <w:rsid w:val="00E403F0"/>
    <w:rsid w:val="00E40956"/>
    <w:rsid w:val="00E40AC2"/>
    <w:rsid w:val="00E42794"/>
    <w:rsid w:val="00E431FA"/>
    <w:rsid w:val="00E4489B"/>
    <w:rsid w:val="00E45DDB"/>
    <w:rsid w:val="00E4703C"/>
    <w:rsid w:val="00E475EA"/>
    <w:rsid w:val="00E50DB5"/>
    <w:rsid w:val="00E50F39"/>
    <w:rsid w:val="00E51647"/>
    <w:rsid w:val="00E55979"/>
    <w:rsid w:val="00E55DC3"/>
    <w:rsid w:val="00E565DD"/>
    <w:rsid w:val="00E5660C"/>
    <w:rsid w:val="00E6061C"/>
    <w:rsid w:val="00E60683"/>
    <w:rsid w:val="00E60C41"/>
    <w:rsid w:val="00E60FAA"/>
    <w:rsid w:val="00E612BB"/>
    <w:rsid w:val="00E651A4"/>
    <w:rsid w:val="00E7004A"/>
    <w:rsid w:val="00E70703"/>
    <w:rsid w:val="00E70D97"/>
    <w:rsid w:val="00E7340D"/>
    <w:rsid w:val="00E74DBC"/>
    <w:rsid w:val="00E76912"/>
    <w:rsid w:val="00E76C3A"/>
    <w:rsid w:val="00E81149"/>
    <w:rsid w:val="00E81269"/>
    <w:rsid w:val="00E827C4"/>
    <w:rsid w:val="00E83051"/>
    <w:rsid w:val="00E855E7"/>
    <w:rsid w:val="00E85D4E"/>
    <w:rsid w:val="00E86868"/>
    <w:rsid w:val="00E87792"/>
    <w:rsid w:val="00E90431"/>
    <w:rsid w:val="00E91611"/>
    <w:rsid w:val="00E917FA"/>
    <w:rsid w:val="00E93BC5"/>
    <w:rsid w:val="00E96217"/>
    <w:rsid w:val="00EA3F96"/>
    <w:rsid w:val="00EA4D4F"/>
    <w:rsid w:val="00EA5595"/>
    <w:rsid w:val="00EA5F80"/>
    <w:rsid w:val="00EA6A58"/>
    <w:rsid w:val="00EA7DF0"/>
    <w:rsid w:val="00EB087F"/>
    <w:rsid w:val="00EB157A"/>
    <w:rsid w:val="00EB202C"/>
    <w:rsid w:val="00EB3522"/>
    <w:rsid w:val="00EB4DE8"/>
    <w:rsid w:val="00EB5614"/>
    <w:rsid w:val="00EB662D"/>
    <w:rsid w:val="00EB6793"/>
    <w:rsid w:val="00EB748C"/>
    <w:rsid w:val="00EC1857"/>
    <w:rsid w:val="00EC18E9"/>
    <w:rsid w:val="00EC1A1F"/>
    <w:rsid w:val="00EC34EB"/>
    <w:rsid w:val="00EC41C1"/>
    <w:rsid w:val="00EC55D5"/>
    <w:rsid w:val="00EC7009"/>
    <w:rsid w:val="00ED0296"/>
    <w:rsid w:val="00ED1393"/>
    <w:rsid w:val="00ED2399"/>
    <w:rsid w:val="00ED2D83"/>
    <w:rsid w:val="00ED35B1"/>
    <w:rsid w:val="00ED42CC"/>
    <w:rsid w:val="00ED4518"/>
    <w:rsid w:val="00ED4B75"/>
    <w:rsid w:val="00ED5C01"/>
    <w:rsid w:val="00ED63DA"/>
    <w:rsid w:val="00ED76A0"/>
    <w:rsid w:val="00EE2619"/>
    <w:rsid w:val="00EE324D"/>
    <w:rsid w:val="00EE4509"/>
    <w:rsid w:val="00EE4892"/>
    <w:rsid w:val="00EE58C6"/>
    <w:rsid w:val="00EE7851"/>
    <w:rsid w:val="00EF0467"/>
    <w:rsid w:val="00EF1FF0"/>
    <w:rsid w:val="00EF27F1"/>
    <w:rsid w:val="00EF2917"/>
    <w:rsid w:val="00EF39C1"/>
    <w:rsid w:val="00EF4DBA"/>
    <w:rsid w:val="00EF7549"/>
    <w:rsid w:val="00F000A8"/>
    <w:rsid w:val="00F000E7"/>
    <w:rsid w:val="00F014EB"/>
    <w:rsid w:val="00F051CA"/>
    <w:rsid w:val="00F06312"/>
    <w:rsid w:val="00F06339"/>
    <w:rsid w:val="00F11FE4"/>
    <w:rsid w:val="00F12DDA"/>
    <w:rsid w:val="00F1307A"/>
    <w:rsid w:val="00F143E4"/>
    <w:rsid w:val="00F16040"/>
    <w:rsid w:val="00F1670B"/>
    <w:rsid w:val="00F17EDA"/>
    <w:rsid w:val="00F20D66"/>
    <w:rsid w:val="00F2138D"/>
    <w:rsid w:val="00F2266B"/>
    <w:rsid w:val="00F23DBB"/>
    <w:rsid w:val="00F26D02"/>
    <w:rsid w:val="00F27980"/>
    <w:rsid w:val="00F3166C"/>
    <w:rsid w:val="00F32734"/>
    <w:rsid w:val="00F3410E"/>
    <w:rsid w:val="00F3419A"/>
    <w:rsid w:val="00F35E0F"/>
    <w:rsid w:val="00F37A81"/>
    <w:rsid w:val="00F42956"/>
    <w:rsid w:val="00F44634"/>
    <w:rsid w:val="00F4558F"/>
    <w:rsid w:val="00F45F38"/>
    <w:rsid w:val="00F46371"/>
    <w:rsid w:val="00F46644"/>
    <w:rsid w:val="00F53F58"/>
    <w:rsid w:val="00F54121"/>
    <w:rsid w:val="00F54193"/>
    <w:rsid w:val="00F5508A"/>
    <w:rsid w:val="00F5718D"/>
    <w:rsid w:val="00F576EB"/>
    <w:rsid w:val="00F6034E"/>
    <w:rsid w:val="00F603F0"/>
    <w:rsid w:val="00F60535"/>
    <w:rsid w:val="00F6071C"/>
    <w:rsid w:val="00F6166B"/>
    <w:rsid w:val="00F63370"/>
    <w:rsid w:val="00F63AE5"/>
    <w:rsid w:val="00F67ABC"/>
    <w:rsid w:val="00F67D0F"/>
    <w:rsid w:val="00F7370C"/>
    <w:rsid w:val="00F74183"/>
    <w:rsid w:val="00F75164"/>
    <w:rsid w:val="00F7611C"/>
    <w:rsid w:val="00F809D1"/>
    <w:rsid w:val="00F80F13"/>
    <w:rsid w:val="00F819B5"/>
    <w:rsid w:val="00F81AA1"/>
    <w:rsid w:val="00F81FF7"/>
    <w:rsid w:val="00F82D53"/>
    <w:rsid w:val="00F83940"/>
    <w:rsid w:val="00F84332"/>
    <w:rsid w:val="00F86A6A"/>
    <w:rsid w:val="00F871FC"/>
    <w:rsid w:val="00F8783A"/>
    <w:rsid w:val="00F87998"/>
    <w:rsid w:val="00F90DB6"/>
    <w:rsid w:val="00F91332"/>
    <w:rsid w:val="00F959AF"/>
    <w:rsid w:val="00F97943"/>
    <w:rsid w:val="00FA1FBA"/>
    <w:rsid w:val="00FA5584"/>
    <w:rsid w:val="00FB1683"/>
    <w:rsid w:val="00FB1C09"/>
    <w:rsid w:val="00FB28E1"/>
    <w:rsid w:val="00FB3FAA"/>
    <w:rsid w:val="00FB5294"/>
    <w:rsid w:val="00FB5786"/>
    <w:rsid w:val="00FB7B9F"/>
    <w:rsid w:val="00FC2897"/>
    <w:rsid w:val="00FC3367"/>
    <w:rsid w:val="00FC3B20"/>
    <w:rsid w:val="00FC4688"/>
    <w:rsid w:val="00FC4BF2"/>
    <w:rsid w:val="00FC4FE3"/>
    <w:rsid w:val="00FC5507"/>
    <w:rsid w:val="00FC5769"/>
    <w:rsid w:val="00FC57E4"/>
    <w:rsid w:val="00FC62B7"/>
    <w:rsid w:val="00FC67B4"/>
    <w:rsid w:val="00FD07D5"/>
    <w:rsid w:val="00FD160C"/>
    <w:rsid w:val="00FD24FD"/>
    <w:rsid w:val="00FD30B7"/>
    <w:rsid w:val="00FD495B"/>
    <w:rsid w:val="00FD51A7"/>
    <w:rsid w:val="00FD5238"/>
    <w:rsid w:val="00FD5F13"/>
    <w:rsid w:val="00FD6AA8"/>
    <w:rsid w:val="00FE06E3"/>
    <w:rsid w:val="00FE0EA2"/>
    <w:rsid w:val="00FE1797"/>
    <w:rsid w:val="00FE302D"/>
    <w:rsid w:val="00FE35A6"/>
    <w:rsid w:val="00FE3702"/>
    <w:rsid w:val="00FE398B"/>
    <w:rsid w:val="00FE7B8D"/>
    <w:rsid w:val="00FF02EB"/>
    <w:rsid w:val="00FF05F7"/>
    <w:rsid w:val="00FF0BC0"/>
    <w:rsid w:val="00FF0DB7"/>
    <w:rsid w:val="00FF232B"/>
    <w:rsid w:val="00FF3381"/>
    <w:rsid w:val="00FF55C0"/>
    <w:rsid w:val="00FF5E07"/>
    <w:rsid w:val="00FF6090"/>
    <w:rsid w:val="00FF69E3"/>
    <w:rsid w:val="00FF6CF2"/>
    <w:rsid w:val="00FF6F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DF67F1"/>
  <w15:chartTrackingRefBased/>
  <w15:docId w15:val="{DC109CB6-F841-4DC5-B863-405879876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6741"/>
    <w:rPr>
      <w:color w:val="0563C1" w:themeColor="hyperlink"/>
      <w:u w:val="single"/>
    </w:rPr>
  </w:style>
  <w:style w:type="character" w:styleId="UnresolvedMention">
    <w:name w:val="Unresolved Mention"/>
    <w:basedOn w:val="DefaultParagraphFont"/>
    <w:uiPriority w:val="99"/>
    <w:semiHidden/>
    <w:unhideWhenUsed/>
    <w:rsid w:val="003A6741"/>
    <w:rPr>
      <w:color w:val="605E5C"/>
      <w:shd w:val="clear" w:color="auto" w:fill="E1DFDD"/>
    </w:rPr>
  </w:style>
  <w:style w:type="character" w:customStyle="1" w:styleId="latin">
    <w:name w:val="latin"/>
    <w:basedOn w:val="DefaultParagraphFont"/>
    <w:rsid w:val="00343ADD"/>
  </w:style>
  <w:style w:type="character" w:styleId="FootnoteReference">
    <w:name w:val="footnote reference"/>
    <w:basedOn w:val="DefaultParagraphFont"/>
    <w:uiPriority w:val="99"/>
    <w:semiHidden/>
    <w:unhideWhenUsed/>
    <w:rsid w:val="00CA3075"/>
    <w:rPr>
      <w:vertAlign w:val="superscript"/>
    </w:rPr>
  </w:style>
  <w:style w:type="paragraph" w:styleId="FootnoteText">
    <w:name w:val="footnote text"/>
    <w:basedOn w:val="Normal"/>
    <w:link w:val="FootnoteTextChar"/>
    <w:uiPriority w:val="99"/>
    <w:semiHidden/>
    <w:unhideWhenUsed/>
    <w:rsid w:val="00D877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7701"/>
    <w:rPr>
      <w:sz w:val="20"/>
      <w:szCs w:val="20"/>
    </w:rPr>
  </w:style>
  <w:style w:type="paragraph" w:styleId="ListParagraph">
    <w:name w:val="List Paragraph"/>
    <w:basedOn w:val="Normal"/>
    <w:uiPriority w:val="34"/>
    <w:qFormat/>
    <w:rsid w:val="00927C54"/>
    <w:pPr>
      <w:ind w:left="720"/>
      <w:contextualSpacing/>
    </w:pPr>
  </w:style>
  <w:style w:type="paragraph" w:styleId="Caption">
    <w:name w:val="caption"/>
    <w:basedOn w:val="Normal"/>
    <w:next w:val="Normal"/>
    <w:uiPriority w:val="35"/>
    <w:unhideWhenUsed/>
    <w:qFormat/>
    <w:rsid w:val="00465979"/>
    <w:pPr>
      <w:spacing w:after="200" w:line="240" w:lineRule="auto"/>
    </w:pPr>
    <w:rPr>
      <w:i/>
      <w:iCs/>
      <w:color w:val="44546A" w:themeColor="text2"/>
      <w:sz w:val="18"/>
      <w:szCs w:val="18"/>
    </w:rPr>
  </w:style>
  <w:style w:type="paragraph" w:styleId="NormalWeb">
    <w:name w:val="Normal (Web)"/>
    <w:basedOn w:val="Normal"/>
    <w:uiPriority w:val="99"/>
    <w:semiHidden/>
    <w:unhideWhenUsed/>
    <w:rsid w:val="00ED6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rger">
    <w:name w:val="larger"/>
    <w:basedOn w:val="DefaultParagraphFont"/>
    <w:rsid w:val="00A01247"/>
  </w:style>
  <w:style w:type="character" w:customStyle="1" w:styleId="superscript">
    <w:name w:val="superscript"/>
    <w:basedOn w:val="DefaultParagraphFont"/>
    <w:rsid w:val="00A01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773086">
      <w:bodyDiv w:val="1"/>
      <w:marLeft w:val="0"/>
      <w:marRight w:val="0"/>
      <w:marTop w:val="0"/>
      <w:marBottom w:val="0"/>
      <w:divBdr>
        <w:top w:val="none" w:sz="0" w:space="0" w:color="auto"/>
        <w:left w:val="none" w:sz="0" w:space="0" w:color="auto"/>
        <w:bottom w:val="none" w:sz="0" w:space="0" w:color="auto"/>
        <w:right w:val="none" w:sz="0" w:space="0" w:color="auto"/>
      </w:divBdr>
    </w:div>
    <w:div w:id="188425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romeandart.eu/it/arte-lapis-niger.html" TargetMode="Externa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oebclassics-com.ezproxy.uwtsd.ac.uk/view/plutarch-lives_romulus/1914/"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jpeg"/><Relationship Id="rId28"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hyperlink" Target="https://sights.seindal.dk/historical-persons/roman-kings/romul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8B60F-4951-42FC-80A3-086B5AE6B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5044</Words>
  <Characters>28754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Bisby</dc:creator>
  <cp:keywords/>
  <dc:description/>
  <cp:lastModifiedBy>Sarah Bisby</cp:lastModifiedBy>
  <cp:revision>2</cp:revision>
  <dcterms:created xsi:type="dcterms:W3CDTF">2023-01-07T15:05:00Z</dcterms:created>
  <dcterms:modified xsi:type="dcterms:W3CDTF">2023-01-07T15:05:00Z</dcterms:modified>
</cp:coreProperties>
</file>