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097E" w:rsidRDefault="0014097E" w:rsidP="0014097E">
      <w:pPr>
        <w:pStyle w:val="Title"/>
      </w:pPr>
    </w:p>
    <w:p w:rsidR="0014097E" w:rsidRDefault="0014097E" w:rsidP="0014097E">
      <w:pPr>
        <w:pStyle w:val="Title"/>
      </w:pPr>
    </w:p>
    <w:p w:rsidR="0014097E" w:rsidRDefault="0014097E" w:rsidP="0014097E">
      <w:pPr>
        <w:pStyle w:val="Title"/>
      </w:pPr>
    </w:p>
    <w:p w:rsidR="0014097E" w:rsidRDefault="0014097E" w:rsidP="0014097E">
      <w:pPr>
        <w:pStyle w:val="Title"/>
      </w:pPr>
    </w:p>
    <w:p w:rsidR="0014097E" w:rsidRDefault="0014097E" w:rsidP="0014097E">
      <w:pPr>
        <w:pStyle w:val="Title"/>
      </w:pPr>
    </w:p>
    <w:p w:rsidR="0014097E" w:rsidRDefault="0014097E" w:rsidP="0014097E">
      <w:pPr>
        <w:pStyle w:val="Title"/>
      </w:pPr>
    </w:p>
    <w:p w:rsidR="0014097E" w:rsidRDefault="0014097E" w:rsidP="0014097E">
      <w:pPr>
        <w:pStyle w:val="Title"/>
      </w:pPr>
    </w:p>
    <w:p w:rsidR="0014097E" w:rsidRDefault="0014097E" w:rsidP="0014097E">
      <w:pPr>
        <w:pStyle w:val="Title"/>
      </w:pPr>
    </w:p>
    <w:p w:rsidR="0014097E" w:rsidRDefault="00776E50" w:rsidP="0014097E">
      <w:pPr>
        <w:pStyle w:val="Title"/>
        <w:rPr>
          <w:lang w:eastAsia="en-US"/>
        </w:rPr>
      </w:pPr>
      <w:r>
        <w:t>Individual project report</w:t>
      </w:r>
      <w:r>
        <w:rPr>
          <w:lang w:eastAsia="en-US"/>
        </w:rPr>
        <w:t xml:space="preserve"> </w:t>
      </w:r>
    </w:p>
    <w:p w:rsidR="002F0CD2" w:rsidRPr="002F0CD2" w:rsidRDefault="002F0CD2" w:rsidP="0014097E">
      <w:pPr>
        <w:spacing w:after="200" w:line="276" w:lineRule="auto"/>
        <w:jc w:val="center"/>
        <w:rPr>
          <w:b/>
          <w:sz w:val="36"/>
          <w:szCs w:val="36"/>
        </w:rPr>
      </w:pPr>
      <w:r w:rsidRPr="002F0CD2">
        <w:rPr>
          <w:b/>
          <w:bCs/>
          <w:sz w:val="36"/>
          <w:szCs w:val="36"/>
        </w:rPr>
        <w:t>BUSINESS MANAGEMENT</w:t>
      </w:r>
    </w:p>
    <w:p w:rsidR="00152EE1" w:rsidRPr="00152EE1" w:rsidRDefault="00776E50" w:rsidP="0014097E">
      <w:pPr>
        <w:spacing w:after="200" w:line="276" w:lineRule="auto"/>
        <w:jc w:val="center"/>
        <w:rPr>
          <w:b/>
          <w:sz w:val="36"/>
          <w:szCs w:val="36"/>
          <w:lang w:eastAsia="en-US"/>
        </w:rPr>
      </w:pPr>
      <w:r w:rsidRPr="00152EE1">
        <w:rPr>
          <w:b/>
          <w:sz w:val="36"/>
          <w:szCs w:val="36"/>
        </w:rPr>
        <w:t>Global Business Environment</w:t>
      </w:r>
      <w:r w:rsidRPr="00152EE1">
        <w:rPr>
          <w:b/>
          <w:sz w:val="36"/>
          <w:szCs w:val="36"/>
          <w:lang w:eastAsia="en-US"/>
        </w:rPr>
        <w:t xml:space="preserve"> </w:t>
      </w:r>
    </w:p>
    <w:p w:rsidR="00152EE1" w:rsidRPr="00152EE1" w:rsidRDefault="00152EE1" w:rsidP="00152EE1">
      <w:pPr>
        <w:pStyle w:val="NormalWeb"/>
        <w:spacing w:before="240" w:beforeAutospacing="0" w:after="240" w:afterAutospacing="0"/>
        <w:jc w:val="center"/>
        <w:rPr>
          <w:sz w:val="36"/>
          <w:szCs w:val="36"/>
          <w:lang w:val="en-GB"/>
        </w:rPr>
      </w:pPr>
      <w:r w:rsidRPr="00152EE1">
        <w:rPr>
          <w:b/>
          <w:bCs/>
          <w:iCs/>
          <w:color w:val="0E101A"/>
          <w:sz w:val="36"/>
          <w:szCs w:val="36"/>
          <w:lang w:val="en-GB"/>
        </w:rPr>
        <w:t>MIRCEA OCTAVIAN OLTEANU</w:t>
      </w:r>
    </w:p>
    <w:p w:rsidR="00152EE1" w:rsidRPr="00152EE1" w:rsidRDefault="00152EE1" w:rsidP="00152EE1">
      <w:pPr>
        <w:pStyle w:val="NormalWeb"/>
        <w:spacing w:before="240" w:beforeAutospacing="0" w:after="240" w:afterAutospacing="0"/>
        <w:jc w:val="center"/>
        <w:rPr>
          <w:sz w:val="36"/>
          <w:szCs w:val="36"/>
          <w:lang w:val="en-GB"/>
        </w:rPr>
      </w:pPr>
      <w:r w:rsidRPr="00152EE1">
        <w:rPr>
          <w:b/>
          <w:bCs/>
          <w:iCs/>
          <w:color w:val="0E101A"/>
          <w:sz w:val="36"/>
          <w:szCs w:val="36"/>
          <w:lang w:val="en-GB"/>
        </w:rPr>
        <w:t>2017632@student.uwtsd.ac.uk</w:t>
      </w:r>
      <w:bookmarkStart w:id="0" w:name="_GoBack"/>
      <w:bookmarkEnd w:id="0"/>
    </w:p>
    <w:p w:rsidR="00BC0BC1" w:rsidRDefault="00776E50" w:rsidP="0014097E">
      <w:pPr>
        <w:spacing w:after="200" w:line="276" w:lineRule="auto"/>
        <w:jc w:val="center"/>
        <w:rPr>
          <w:b/>
          <w:lang w:eastAsia="en-US"/>
        </w:rPr>
      </w:pPr>
      <w:r>
        <w:rPr>
          <w:b/>
          <w:lang w:eastAsia="en-US"/>
        </w:rPr>
        <w:br w:type="page"/>
      </w:r>
    </w:p>
    <w:p w:rsidR="00A77D59" w:rsidRPr="00A77D59" w:rsidRDefault="00776E50" w:rsidP="00A77D59">
      <w:pPr>
        <w:rPr>
          <w:b/>
          <w:lang w:eastAsia="en-US"/>
        </w:rPr>
      </w:pPr>
      <w:r w:rsidRPr="00A77D59">
        <w:rPr>
          <w:b/>
          <w:lang w:eastAsia="en-US"/>
        </w:rPr>
        <w:lastRenderedPageBreak/>
        <w:t>Executive summary</w:t>
      </w:r>
    </w:p>
    <w:p w:rsidR="005E2B70" w:rsidRDefault="00776E50" w:rsidP="00A77D59">
      <w:pPr>
        <w:rPr>
          <w:lang w:eastAsia="en-US"/>
        </w:rPr>
      </w:pPr>
      <w:r w:rsidRPr="00A77D59">
        <w:rPr>
          <w:lang w:eastAsia="en-US"/>
        </w:rPr>
        <w:t>The purpose of this study is to identify the global forces and changing trends that are shaping the Global Business Environment. It is found that the external environment of the airline business is dependent on political, economic, technological, social, environmental and legal aspects.  Moreover, the business operation of Ryanair faces high competitive rivalry along with low substitutive products. Moreover, the industry emphasizes meeting the changing Global Trends related to technological innovation, production of goods and services and environmental changes.  The study also concludes that the aviation industry is highly</w:t>
      </w:r>
      <w:r w:rsidR="00295EF3" w:rsidRPr="00A77D59">
        <w:rPr>
          <w:lang w:eastAsia="en-US"/>
        </w:rPr>
        <w:t> travel</w:t>
      </w:r>
      <w:r w:rsidRPr="00A77D59">
        <w:rPr>
          <w:lang w:eastAsia="en-US"/>
        </w:rPr>
        <w:t>ling dependent and the impact of the covid-19 pandemic may continue to persist to manage the revenue gap of the organisation.</w:t>
      </w:r>
    </w:p>
    <w:p w:rsidR="005E2B70" w:rsidRDefault="005E2B70" w:rsidP="005E2B70">
      <w:pPr>
        <w:rPr>
          <w:lang w:eastAsia="en-US"/>
        </w:rPr>
      </w:pPr>
      <w:r>
        <w:rPr>
          <w:lang w:eastAsia="en-US"/>
        </w:rPr>
        <w:br w:type="page"/>
      </w:r>
    </w:p>
    <w:sdt>
      <w:sdtPr>
        <w:rPr>
          <w:rFonts w:ascii="Times New Roman" w:eastAsia="Times New Roman" w:hAnsi="Times New Roman" w:cs="Times New Roman"/>
          <w:b w:val="0"/>
          <w:bCs w:val="0"/>
          <w:color w:val="auto"/>
          <w:sz w:val="24"/>
          <w:szCs w:val="20"/>
          <w:lang w:val="en-GB" w:eastAsia="en-GB"/>
        </w:rPr>
        <w:id w:val="-770467986"/>
        <w:docPartObj>
          <w:docPartGallery w:val="Table of Contents"/>
          <w:docPartUnique/>
        </w:docPartObj>
      </w:sdtPr>
      <w:sdtEndPr>
        <w:rPr>
          <w:noProof/>
        </w:rPr>
      </w:sdtEndPr>
      <w:sdtContent>
        <w:p w:rsidR="005E2B70" w:rsidRPr="005E2B70" w:rsidRDefault="005E2B70" w:rsidP="005E2B70">
          <w:pPr>
            <w:pStyle w:val="TOCHeading"/>
            <w:jc w:val="center"/>
            <w:rPr>
              <w:color w:val="000000" w:themeColor="text1"/>
            </w:rPr>
          </w:pPr>
          <w:r w:rsidRPr="005E2B70">
            <w:rPr>
              <w:color w:val="000000" w:themeColor="text1"/>
            </w:rPr>
            <w:t>Table of Contents</w:t>
          </w:r>
        </w:p>
        <w:p w:rsidR="005E2B70" w:rsidRDefault="005E2B70">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74940795" w:history="1">
            <w:r w:rsidRPr="00471637">
              <w:rPr>
                <w:rStyle w:val="Hyperlink"/>
                <w:noProof/>
                <w:lang w:eastAsia="en-US"/>
              </w:rPr>
              <w:t xml:space="preserve">1. </w:t>
            </w:r>
            <w:r w:rsidRPr="00471637">
              <w:rPr>
                <w:rStyle w:val="Hyperlink"/>
                <w:noProof/>
              </w:rPr>
              <w:t>Introduction</w:t>
            </w:r>
            <w:r>
              <w:rPr>
                <w:noProof/>
                <w:webHidden/>
              </w:rPr>
              <w:tab/>
            </w:r>
            <w:r>
              <w:rPr>
                <w:noProof/>
                <w:webHidden/>
              </w:rPr>
              <w:fldChar w:fldCharType="begin"/>
            </w:r>
            <w:r>
              <w:rPr>
                <w:noProof/>
                <w:webHidden/>
              </w:rPr>
              <w:instrText xml:space="preserve"> PAGEREF _Toc74940795 \h </w:instrText>
            </w:r>
            <w:r>
              <w:rPr>
                <w:noProof/>
                <w:webHidden/>
              </w:rPr>
            </w:r>
            <w:r>
              <w:rPr>
                <w:noProof/>
                <w:webHidden/>
              </w:rPr>
              <w:fldChar w:fldCharType="separate"/>
            </w:r>
            <w:r>
              <w:rPr>
                <w:noProof/>
                <w:webHidden/>
              </w:rPr>
              <w:t>4</w:t>
            </w:r>
            <w:r>
              <w:rPr>
                <w:noProof/>
                <w:webHidden/>
              </w:rPr>
              <w:fldChar w:fldCharType="end"/>
            </w:r>
          </w:hyperlink>
        </w:p>
        <w:p w:rsidR="005E2B70" w:rsidRDefault="008D5C9E">
          <w:pPr>
            <w:pStyle w:val="TOC1"/>
            <w:tabs>
              <w:tab w:val="right" w:leader="dot" w:pos="9350"/>
            </w:tabs>
            <w:rPr>
              <w:rFonts w:asciiTheme="minorHAnsi" w:eastAsiaTheme="minorEastAsia" w:hAnsiTheme="minorHAnsi" w:cstheme="minorBidi"/>
              <w:noProof/>
              <w:sz w:val="22"/>
              <w:szCs w:val="22"/>
              <w:lang w:val="en-US" w:eastAsia="en-US"/>
            </w:rPr>
          </w:pPr>
          <w:hyperlink w:anchor="_Toc74940796" w:history="1">
            <w:r w:rsidR="005E2B70" w:rsidRPr="00471637">
              <w:rPr>
                <w:rStyle w:val="Hyperlink"/>
                <w:noProof/>
                <w:lang w:eastAsia="en-US"/>
              </w:rPr>
              <w:t>2. Overview of the company and global issue faced by the organisation</w:t>
            </w:r>
            <w:r w:rsidR="005E2B70">
              <w:rPr>
                <w:noProof/>
                <w:webHidden/>
              </w:rPr>
              <w:tab/>
            </w:r>
            <w:r w:rsidR="005E2B70">
              <w:rPr>
                <w:noProof/>
                <w:webHidden/>
              </w:rPr>
              <w:fldChar w:fldCharType="begin"/>
            </w:r>
            <w:r w:rsidR="005E2B70">
              <w:rPr>
                <w:noProof/>
                <w:webHidden/>
              </w:rPr>
              <w:instrText xml:space="preserve"> PAGEREF _Toc74940796 \h </w:instrText>
            </w:r>
            <w:r w:rsidR="005E2B70">
              <w:rPr>
                <w:noProof/>
                <w:webHidden/>
              </w:rPr>
            </w:r>
            <w:r w:rsidR="005E2B70">
              <w:rPr>
                <w:noProof/>
                <w:webHidden/>
              </w:rPr>
              <w:fldChar w:fldCharType="separate"/>
            </w:r>
            <w:r w:rsidR="005E2B70">
              <w:rPr>
                <w:noProof/>
                <w:webHidden/>
              </w:rPr>
              <w:t>4</w:t>
            </w:r>
            <w:r w:rsidR="005E2B70">
              <w:rPr>
                <w:noProof/>
                <w:webHidden/>
              </w:rPr>
              <w:fldChar w:fldCharType="end"/>
            </w:r>
          </w:hyperlink>
        </w:p>
        <w:p w:rsidR="005E2B70" w:rsidRDefault="008D5C9E">
          <w:pPr>
            <w:pStyle w:val="TOC1"/>
            <w:tabs>
              <w:tab w:val="right" w:leader="dot" w:pos="9350"/>
            </w:tabs>
            <w:rPr>
              <w:rFonts w:asciiTheme="minorHAnsi" w:eastAsiaTheme="minorEastAsia" w:hAnsiTheme="minorHAnsi" w:cstheme="minorBidi"/>
              <w:noProof/>
              <w:sz w:val="22"/>
              <w:szCs w:val="22"/>
              <w:lang w:val="en-US" w:eastAsia="en-US"/>
            </w:rPr>
          </w:pPr>
          <w:hyperlink w:anchor="_Toc74940797" w:history="1">
            <w:r w:rsidR="005E2B70" w:rsidRPr="00471637">
              <w:rPr>
                <w:rStyle w:val="Hyperlink"/>
                <w:noProof/>
                <w:lang w:eastAsia="en-US"/>
              </w:rPr>
              <w:t>3. Situational analysis</w:t>
            </w:r>
            <w:r w:rsidR="005E2B70">
              <w:rPr>
                <w:noProof/>
                <w:webHidden/>
              </w:rPr>
              <w:tab/>
            </w:r>
            <w:r w:rsidR="005E2B70">
              <w:rPr>
                <w:noProof/>
                <w:webHidden/>
              </w:rPr>
              <w:fldChar w:fldCharType="begin"/>
            </w:r>
            <w:r w:rsidR="005E2B70">
              <w:rPr>
                <w:noProof/>
                <w:webHidden/>
              </w:rPr>
              <w:instrText xml:space="preserve"> PAGEREF _Toc74940797 \h </w:instrText>
            </w:r>
            <w:r w:rsidR="005E2B70">
              <w:rPr>
                <w:noProof/>
                <w:webHidden/>
              </w:rPr>
            </w:r>
            <w:r w:rsidR="005E2B70">
              <w:rPr>
                <w:noProof/>
                <w:webHidden/>
              </w:rPr>
              <w:fldChar w:fldCharType="separate"/>
            </w:r>
            <w:r w:rsidR="005E2B70">
              <w:rPr>
                <w:noProof/>
                <w:webHidden/>
              </w:rPr>
              <w:t>5</w:t>
            </w:r>
            <w:r w:rsidR="005E2B70">
              <w:rPr>
                <w:noProof/>
                <w:webHidden/>
              </w:rPr>
              <w:fldChar w:fldCharType="end"/>
            </w:r>
          </w:hyperlink>
        </w:p>
        <w:p w:rsidR="005E2B70" w:rsidRDefault="008D5C9E">
          <w:pPr>
            <w:pStyle w:val="TOC2"/>
            <w:tabs>
              <w:tab w:val="right" w:leader="dot" w:pos="9350"/>
            </w:tabs>
            <w:rPr>
              <w:rFonts w:asciiTheme="minorHAnsi" w:eastAsiaTheme="minorEastAsia" w:hAnsiTheme="minorHAnsi" w:cstheme="minorBidi"/>
              <w:noProof/>
              <w:sz w:val="22"/>
              <w:szCs w:val="22"/>
              <w:lang w:val="en-US" w:eastAsia="en-US"/>
            </w:rPr>
          </w:pPr>
          <w:hyperlink w:anchor="_Toc74940798" w:history="1">
            <w:r w:rsidR="005E2B70" w:rsidRPr="00471637">
              <w:rPr>
                <w:rStyle w:val="Hyperlink"/>
                <w:noProof/>
                <w:lang w:eastAsia="en-US"/>
              </w:rPr>
              <w:t>3.1 PESTEL</w:t>
            </w:r>
            <w:r w:rsidR="005E2B70">
              <w:rPr>
                <w:noProof/>
                <w:webHidden/>
              </w:rPr>
              <w:tab/>
            </w:r>
            <w:r w:rsidR="005E2B70">
              <w:rPr>
                <w:noProof/>
                <w:webHidden/>
              </w:rPr>
              <w:fldChar w:fldCharType="begin"/>
            </w:r>
            <w:r w:rsidR="005E2B70">
              <w:rPr>
                <w:noProof/>
                <w:webHidden/>
              </w:rPr>
              <w:instrText xml:space="preserve"> PAGEREF _Toc74940798 \h </w:instrText>
            </w:r>
            <w:r w:rsidR="005E2B70">
              <w:rPr>
                <w:noProof/>
                <w:webHidden/>
              </w:rPr>
            </w:r>
            <w:r w:rsidR="005E2B70">
              <w:rPr>
                <w:noProof/>
                <w:webHidden/>
              </w:rPr>
              <w:fldChar w:fldCharType="separate"/>
            </w:r>
            <w:r w:rsidR="005E2B70">
              <w:rPr>
                <w:noProof/>
                <w:webHidden/>
              </w:rPr>
              <w:t>5</w:t>
            </w:r>
            <w:r w:rsidR="005E2B70">
              <w:rPr>
                <w:noProof/>
                <w:webHidden/>
              </w:rPr>
              <w:fldChar w:fldCharType="end"/>
            </w:r>
          </w:hyperlink>
        </w:p>
        <w:p w:rsidR="005E2B70" w:rsidRDefault="008D5C9E">
          <w:pPr>
            <w:pStyle w:val="TOC2"/>
            <w:tabs>
              <w:tab w:val="right" w:leader="dot" w:pos="9350"/>
            </w:tabs>
            <w:rPr>
              <w:rFonts w:asciiTheme="minorHAnsi" w:eastAsiaTheme="minorEastAsia" w:hAnsiTheme="minorHAnsi" w:cstheme="minorBidi"/>
              <w:noProof/>
              <w:sz w:val="22"/>
              <w:szCs w:val="22"/>
              <w:lang w:val="en-US" w:eastAsia="en-US"/>
            </w:rPr>
          </w:pPr>
          <w:hyperlink w:anchor="_Toc74940799" w:history="1">
            <w:r w:rsidR="005E2B70" w:rsidRPr="00471637">
              <w:rPr>
                <w:rStyle w:val="Hyperlink"/>
                <w:noProof/>
                <w:lang w:eastAsia="en-US"/>
              </w:rPr>
              <w:t>3.2 Porter's 5 forces</w:t>
            </w:r>
            <w:r w:rsidR="005E2B70">
              <w:rPr>
                <w:noProof/>
                <w:webHidden/>
              </w:rPr>
              <w:tab/>
            </w:r>
            <w:r w:rsidR="005E2B70">
              <w:rPr>
                <w:noProof/>
                <w:webHidden/>
              </w:rPr>
              <w:fldChar w:fldCharType="begin"/>
            </w:r>
            <w:r w:rsidR="005E2B70">
              <w:rPr>
                <w:noProof/>
                <w:webHidden/>
              </w:rPr>
              <w:instrText xml:space="preserve"> PAGEREF _Toc74940799 \h </w:instrText>
            </w:r>
            <w:r w:rsidR="005E2B70">
              <w:rPr>
                <w:noProof/>
                <w:webHidden/>
              </w:rPr>
            </w:r>
            <w:r w:rsidR="005E2B70">
              <w:rPr>
                <w:noProof/>
                <w:webHidden/>
              </w:rPr>
              <w:fldChar w:fldCharType="separate"/>
            </w:r>
            <w:r w:rsidR="005E2B70">
              <w:rPr>
                <w:noProof/>
                <w:webHidden/>
              </w:rPr>
              <w:t>7</w:t>
            </w:r>
            <w:r w:rsidR="005E2B70">
              <w:rPr>
                <w:noProof/>
                <w:webHidden/>
              </w:rPr>
              <w:fldChar w:fldCharType="end"/>
            </w:r>
          </w:hyperlink>
        </w:p>
        <w:p w:rsidR="005E2B70" w:rsidRDefault="008D5C9E">
          <w:pPr>
            <w:pStyle w:val="TOC1"/>
            <w:tabs>
              <w:tab w:val="right" w:leader="dot" w:pos="9350"/>
            </w:tabs>
            <w:rPr>
              <w:rFonts w:asciiTheme="minorHAnsi" w:eastAsiaTheme="minorEastAsia" w:hAnsiTheme="minorHAnsi" w:cstheme="minorBidi"/>
              <w:noProof/>
              <w:sz w:val="22"/>
              <w:szCs w:val="22"/>
              <w:lang w:val="en-US" w:eastAsia="en-US"/>
            </w:rPr>
          </w:pPr>
          <w:hyperlink w:anchor="_Toc74940800" w:history="1">
            <w:r w:rsidR="005E2B70" w:rsidRPr="00471637">
              <w:rPr>
                <w:rStyle w:val="Hyperlink"/>
                <w:noProof/>
              </w:rPr>
              <w:t>4. Changing trend in a global business environment</w:t>
            </w:r>
            <w:r w:rsidR="005E2B70">
              <w:rPr>
                <w:noProof/>
                <w:webHidden/>
              </w:rPr>
              <w:tab/>
            </w:r>
            <w:r w:rsidR="005E2B70">
              <w:rPr>
                <w:noProof/>
                <w:webHidden/>
              </w:rPr>
              <w:fldChar w:fldCharType="begin"/>
            </w:r>
            <w:r w:rsidR="005E2B70">
              <w:rPr>
                <w:noProof/>
                <w:webHidden/>
              </w:rPr>
              <w:instrText xml:space="preserve"> PAGEREF _Toc74940800 \h </w:instrText>
            </w:r>
            <w:r w:rsidR="005E2B70">
              <w:rPr>
                <w:noProof/>
                <w:webHidden/>
              </w:rPr>
            </w:r>
            <w:r w:rsidR="005E2B70">
              <w:rPr>
                <w:noProof/>
                <w:webHidden/>
              </w:rPr>
              <w:fldChar w:fldCharType="separate"/>
            </w:r>
            <w:r w:rsidR="005E2B70">
              <w:rPr>
                <w:noProof/>
                <w:webHidden/>
              </w:rPr>
              <w:t>9</w:t>
            </w:r>
            <w:r w:rsidR="005E2B70">
              <w:rPr>
                <w:noProof/>
                <w:webHidden/>
              </w:rPr>
              <w:fldChar w:fldCharType="end"/>
            </w:r>
          </w:hyperlink>
        </w:p>
        <w:p w:rsidR="005E2B70" w:rsidRDefault="008D5C9E">
          <w:pPr>
            <w:pStyle w:val="TOC1"/>
            <w:tabs>
              <w:tab w:val="right" w:leader="dot" w:pos="9350"/>
            </w:tabs>
            <w:rPr>
              <w:rFonts w:asciiTheme="minorHAnsi" w:eastAsiaTheme="minorEastAsia" w:hAnsiTheme="minorHAnsi" w:cstheme="minorBidi"/>
              <w:noProof/>
              <w:sz w:val="22"/>
              <w:szCs w:val="22"/>
              <w:lang w:val="en-US" w:eastAsia="en-US"/>
            </w:rPr>
          </w:pPr>
          <w:hyperlink w:anchor="_Toc74940801" w:history="1">
            <w:r w:rsidR="005E2B70" w:rsidRPr="00471637">
              <w:rPr>
                <w:rStyle w:val="Hyperlink"/>
                <w:noProof/>
                <w:lang w:eastAsia="en-US"/>
              </w:rPr>
              <w:t>5. Impact of global issues on the selected sector</w:t>
            </w:r>
            <w:r w:rsidR="005E2B70">
              <w:rPr>
                <w:noProof/>
                <w:webHidden/>
              </w:rPr>
              <w:tab/>
            </w:r>
            <w:r w:rsidR="005E2B70">
              <w:rPr>
                <w:noProof/>
                <w:webHidden/>
              </w:rPr>
              <w:fldChar w:fldCharType="begin"/>
            </w:r>
            <w:r w:rsidR="005E2B70">
              <w:rPr>
                <w:noProof/>
                <w:webHidden/>
              </w:rPr>
              <w:instrText xml:space="preserve"> PAGEREF _Toc74940801 \h </w:instrText>
            </w:r>
            <w:r w:rsidR="005E2B70">
              <w:rPr>
                <w:noProof/>
                <w:webHidden/>
              </w:rPr>
            </w:r>
            <w:r w:rsidR="005E2B70">
              <w:rPr>
                <w:noProof/>
                <w:webHidden/>
              </w:rPr>
              <w:fldChar w:fldCharType="separate"/>
            </w:r>
            <w:r w:rsidR="005E2B70">
              <w:rPr>
                <w:noProof/>
                <w:webHidden/>
              </w:rPr>
              <w:t>10</w:t>
            </w:r>
            <w:r w:rsidR="005E2B70">
              <w:rPr>
                <w:noProof/>
                <w:webHidden/>
              </w:rPr>
              <w:fldChar w:fldCharType="end"/>
            </w:r>
          </w:hyperlink>
        </w:p>
        <w:p w:rsidR="005E2B70" w:rsidRDefault="008D5C9E">
          <w:pPr>
            <w:pStyle w:val="TOC1"/>
            <w:tabs>
              <w:tab w:val="right" w:leader="dot" w:pos="9350"/>
            </w:tabs>
            <w:rPr>
              <w:rFonts w:asciiTheme="minorHAnsi" w:eastAsiaTheme="minorEastAsia" w:hAnsiTheme="minorHAnsi" w:cstheme="minorBidi"/>
              <w:noProof/>
              <w:sz w:val="22"/>
              <w:szCs w:val="22"/>
              <w:lang w:val="en-US" w:eastAsia="en-US"/>
            </w:rPr>
          </w:pPr>
          <w:hyperlink w:anchor="_Toc74940802" w:history="1">
            <w:r w:rsidR="005E2B70" w:rsidRPr="00471637">
              <w:rPr>
                <w:rStyle w:val="Hyperlink"/>
                <w:noProof/>
                <w:lang w:eastAsia="en-US"/>
              </w:rPr>
              <w:t>6. Conclusion</w:t>
            </w:r>
            <w:r w:rsidR="005E2B70">
              <w:rPr>
                <w:noProof/>
                <w:webHidden/>
              </w:rPr>
              <w:tab/>
            </w:r>
            <w:r w:rsidR="005E2B70">
              <w:rPr>
                <w:noProof/>
                <w:webHidden/>
              </w:rPr>
              <w:fldChar w:fldCharType="begin"/>
            </w:r>
            <w:r w:rsidR="005E2B70">
              <w:rPr>
                <w:noProof/>
                <w:webHidden/>
              </w:rPr>
              <w:instrText xml:space="preserve"> PAGEREF _Toc74940802 \h </w:instrText>
            </w:r>
            <w:r w:rsidR="005E2B70">
              <w:rPr>
                <w:noProof/>
                <w:webHidden/>
              </w:rPr>
            </w:r>
            <w:r w:rsidR="005E2B70">
              <w:rPr>
                <w:noProof/>
                <w:webHidden/>
              </w:rPr>
              <w:fldChar w:fldCharType="separate"/>
            </w:r>
            <w:r w:rsidR="005E2B70">
              <w:rPr>
                <w:noProof/>
                <w:webHidden/>
              </w:rPr>
              <w:t>11</w:t>
            </w:r>
            <w:r w:rsidR="005E2B70">
              <w:rPr>
                <w:noProof/>
                <w:webHidden/>
              </w:rPr>
              <w:fldChar w:fldCharType="end"/>
            </w:r>
          </w:hyperlink>
        </w:p>
        <w:p w:rsidR="005E2B70" w:rsidRDefault="008D5C9E">
          <w:pPr>
            <w:pStyle w:val="TOC1"/>
            <w:tabs>
              <w:tab w:val="right" w:leader="dot" w:pos="9350"/>
            </w:tabs>
            <w:rPr>
              <w:rFonts w:asciiTheme="minorHAnsi" w:eastAsiaTheme="minorEastAsia" w:hAnsiTheme="minorHAnsi" w:cstheme="minorBidi"/>
              <w:noProof/>
              <w:sz w:val="22"/>
              <w:szCs w:val="22"/>
              <w:lang w:val="en-US" w:eastAsia="en-US"/>
            </w:rPr>
          </w:pPr>
          <w:hyperlink w:anchor="_Toc74940803" w:history="1">
            <w:r w:rsidR="005E2B70" w:rsidRPr="00471637">
              <w:rPr>
                <w:rStyle w:val="Hyperlink"/>
                <w:noProof/>
              </w:rPr>
              <w:t>7. References</w:t>
            </w:r>
            <w:r w:rsidR="005E2B70">
              <w:rPr>
                <w:noProof/>
                <w:webHidden/>
              </w:rPr>
              <w:tab/>
            </w:r>
            <w:r w:rsidR="005E2B70">
              <w:rPr>
                <w:noProof/>
                <w:webHidden/>
              </w:rPr>
              <w:fldChar w:fldCharType="begin"/>
            </w:r>
            <w:r w:rsidR="005E2B70">
              <w:rPr>
                <w:noProof/>
                <w:webHidden/>
              </w:rPr>
              <w:instrText xml:space="preserve"> PAGEREF _Toc74940803 \h </w:instrText>
            </w:r>
            <w:r w:rsidR="005E2B70">
              <w:rPr>
                <w:noProof/>
                <w:webHidden/>
              </w:rPr>
            </w:r>
            <w:r w:rsidR="005E2B70">
              <w:rPr>
                <w:noProof/>
                <w:webHidden/>
              </w:rPr>
              <w:fldChar w:fldCharType="separate"/>
            </w:r>
            <w:r w:rsidR="005E2B70">
              <w:rPr>
                <w:noProof/>
                <w:webHidden/>
              </w:rPr>
              <w:t>12</w:t>
            </w:r>
            <w:r w:rsidR="005E2B70">
              <w:rPr>
                <w:noProof/>
                <w:webHidden/>
              </w:rPr>
              <w:fldChar w:fldCharType="end"/>
            </w:r>
          </w:hyperlink>
        </w:p>
        <w:p w:rsidR="005E2B70" w:rsidRDefault="005E2B70">
          <w:r>
            <w:rPr>
              <w:b/>
              <w:bCs/>
              <w:noProof/>
            </w:rPr>
            <w:fldChar w:fldCharType="end"/>
          </w:r>
        </w:p>
      </w:sdtContent>
    </w:sdt>
    <w:p w:rsidR="00A77D59" w:rsidRPr="00A77D59" w:rsidRDefault="00A77D59" w:rsidP="00A77D59">
      <w:pPr>
        <w:rPr>
          <w:lang w:eastAsia="en-US"/>
        </w:rPr>
      </w:pPr>
    </w:p>
    <w:p w:rsidR="00A77D59" w:rsidRDefault="00776E50">
      <w:pPr>
        <w:spacing w:after="200" w:line="276" w:lineRule="auto"/>
        <w:jc w:val="left"/>
        <w:rPr>
          <w:lang w:eastAsia="en-US"/>
        </w:rPr>
      </w:pPr>
      <w:r>
        <w:rPr>
          <w:lang w:eastAsia="en-US"/>
        </w:rPr>
        <w:br w:type="page"/>
      </w:r>
    </w:p>
    <w:p w:rsidR="00A77D59" w:rsidRPr="00A77D59" w:rsidRDefault="00776E50" w:rsidP="005E2B70">
      <w:pPr>
        <w:pStyle w:val="Heading1"/>
        <w:rPr>
          <w:lang w:eastAsia="en-US"/>
        </w:rPr>
      </w:pPr>
      <w:bookmarkStart w:id="1" w:name="_Toc74940795"/>
      <w:r w:rsidRPr="00A77D59">
        <w:rPr>
          <w:lang w:eastAsia="en-US"/>
        </w:rPr>
        <w:lastRenderedPageBreak/>
        <w:t xml:space="preserve">1. </w:t>
      </w:r>
      <w:r w:rsidRPr="005E2B70">
        <w:rPr>
          <w:rStyle w:val="Heading1Char"/>
          <w:b/>
          <w:bCs/>
        </w:rPr>
        <w:t>Introduction</w:t>
      </w:r>
      <w:bookmarkEnd w:id="1"/>
    </w:p>
    <w:p w:rsidR="00A77D59" w:rsidRPr="00A77D59" w:rsidRDefault="00776E50" w:rsidP="00A77D59">
      <w:pPr>
        <w:rPr>
          <w:lang w:eastAsia="en-US"/>
        </w:rPr>
      </w:pPr>
      <w:r w:rsidRPr="00A77D59">
        <w:rPr>
          <w:lang w:eastAsia="en-US"/>
        </w:rPr>
        <w:t>Organisations are emphasising on running their business to increase economic power in the emerging market and following the trends to become a leading sector in the economy. Technological renovation, increase in privatisation and changing demographic features are some of the trends that organisations are adopting for competitive advantage economic growth and International expansion (</w:t>
      </w:r>
      <w:r w:rsidR="00774AB2" w:rsidRPr="00774AB2">
        <w:t>Ratten</w:t>
      </w:r>
      <w:r w:rsidR="00774AB2" w:rsidRPr="00A77D59">
        <w:rPr>
          <w:lang w:eastAsia="en-US"/>
        </w:rPr>
        <w:t xml:space="preserve"> </w:t>
      </w:r>
      <w:r w:rsidR="00774AB2" w:rsidRPr="00774AB2">
        <w:rPr>
          <w:i/>
          <w:lang w:eastAsia="en-US"/>
        </w:rPr>
        <w:t>et al.</w:t>
      </w:r>
      <w:r w:rsidR="00774AB2">
        <w:rPr>
          <w:lang w:eastAsia="en-US"/>
        </w:rPr>
        <w:t>, 2020</w:t>
      </w:r>
      <w:r w:rsidRPr="00A77D59">
        <w:rPr>
          <w:lang w:eastAsia="en-US"/>
        </w:rPr>
        <w:t>). Considering the Global trends to become a leading market and get a competitive advantage, the present study will be emphasized to deliver an understanding of environmental factors on which the business depends and the changing</w:t>
      </w:r>
      <w:r w:rsidR="00774AB2">
        <w:rPr>
          <w:lang w:eastAsia="en-US"/>
        </w:rPr>
        <w:t xml:space="preserve"> trends in the global business e</w:t>
      </w:r>
      <w:r w:rsidRPr="00A77D59">
        <w:rPr>
          <w:lang w:eastAsia="en-US"/>
        </w:rPr>
        <w:t>nvironment. Moreover, the impact of the changing trends and global issues will also be shown in the study by considering the case of Ryanair Airways which operates in the airline industry.</w:t>
      </w:r>
    </w:p>
    <w:p w:rsidR="00A77D59" w:rsidRPr="00A77D59" w:rsidRDefault="00776E50" w:rsidP="00A77D59">
      <w:pPr>
        <w:pStyle w:val="Heading1"/>
        <w:rPr>
          <w:lang w:eastAsia="en-US"/>
        </w:rPr>
      </w:pPr>
      <w:bookmarkStart w:id="2" w:name="_Toc74940796"/>
      <w:r w:rsidRPr="00A77D59">
        <w:rPr>
          <w:lang w:eastAsia="en-US"/>
        </w:rPr>
        <w:t>2. Overview of the company and global issue faced by the organisation</w:t>
      </w:r>
      <w:bookmarkEnd w:id="2"/>
    </w:p>
    <w:p w:rsidR="00A77D59" w:rsidRPr="00A77D59" w:rsidRDefault="00776E50" w:rsidP="00A77D59">
      <w:pPr>
        <w:rPr>
          <w:lang w:eastAsia="en-US"/>
        </w:rPr>
      </w:pPr>
      <w:r w:rsidRPr="00A77D59">
        <w:rPr>
          <w:lang w:eastAsia="en-US"/>
        </w:rPr>
        <w:t>Ryanair is an Irish low-cost airline sector that was founded in 1984 and headquartered in Dublin. The organisation operates under aviation industries and it forms the largest part of Ryanair holding family</w:t>
      </w:r>
      <w:r>
        <w:rPr>
          <w:lang w:eastAsia="en-US"/>
        </w:rPr>
        <w:t xml:space="preserve"> </w:t>
      </w:r>
      <w:r w:rsidRPr="00A77D59">
        <w:rPr>
          <w:lang w:eastAsia="en-US"/>
        </w:rPr>
        <w:t>in which Malta air, Ryanair UK and BUZZ are the sister airline organisations (</w:t>
      </w:r>
      <w:r w:rsidR="00886C62">
        <w:t>Bloomberg, 2021</w:t>
      </w:r>
      <w:r w:rsidRPr="00A77D59">
        <w:rPr>
          <w:lang w:eastAsia="en-US"/>
        </w:rPr>
        <w:t xml:space="preserve">). The organisation operates in around 225 places and its fleet size is 467 including the subsidiaries. The organisation was able to attend an overall revenue of </w:t>
      </w:r>
      <w:r w:rsidRPr="00A77D59">
        <w:rPr>
          <w:shd w:val="clear" w:color="auto" w:fill="F8F9FA"/>
          <w:lang w:eastAsia="en-US"/>
        </w:rPr>
        <w:t>€</w:t>
      </w:r>
      <w:r w:rsidRPr="00A77D59">
        <w:rPr>
          <w:lang w:eastAsia="en-US"/>
        </w:rPr>
        <w:t xml:space="preserve">7.151 billion in 2018 with a net income of </w:t>
      </w:r>
      <w:r w:rsidRPr="00A77D59">
        <w:rPr>
          <w:shd w:val="clear" w:color="auto" w:fill="F8F9FA"/>
          <w:lang w:eastAsia="en-US"/>
        </w:rPr>
        <w:t>€</w:t>
      </w:r>
      <w:r w:rsidRPr="00A77D59">
        <w:rPr>
          <w:lang w:eastAsia="en-US"/>
        </w:rPr>
        <w:t>1.145 billion and the total strength of the company is 17500 as per the 2019 date</w:t>
      </w:r>
      <w:r w:rsidR="00886C62">
        <w:rPr>
          <w:lang w:eastAsia="en-US"/>
        </w:rPr>
        <w:t xml:space="preserve"> (</w:t>
      </w:r>
      <w:r w:rsidR="0038363B" w:rsidRPr="0038363B">
        <w:rPr>
          <w:i/>
          <w:iCs/>
          <w:lang w:val="en-US"/>
        </w:rPr>
        <w:t>Ryanair</w:t>
      </w:r>
      <w:r w:rsidR="0038363B">
        <w:rPr>
          <w:lang w:val="en-US"/>
        </w:rPr>
        <w:t> , 2021</w:t>
      </w:r>
      <w:r w:rsidR="00886C62">
        <w:t>)</w:t>
      </w:r>
      <w:r w:rsidRPr="00A77D59">
        <w:rPr>
          <w:lang w:eastAsia="en-US"/>
        </w:rPr>
        <w:t>.</w:t>
      </w:r>
    </w:p>
    <w:p w:rsidR="00A77D59" w:rsidRPr="00A77D59" w:rsidRDefault="00776E50" w:rsidP="00A77D59">
      <w:pPr>
        <w:rPr>
          <w:lang w:eastAsia="en-US"/>
        </w:rPr>
      </w:pPr>
      <w:r w:rsidRPr="00A77D59">
        <w:rPr>
          <w:lang w:eastAsia="en-US"/>
        </w:rPr>
        <w:t xml:space="preserve">Currently, the covid-19 pandemic has created a major impact on the airline industries and the </w:t>
      </w:r>
      <w:r w:rsidR="00886C62" w:rsidRPr="00A77D59">
        <w:rPr>
          <w:lang w:eastAsia="en-US"/>
        </w:rPr>
        <w:t>organisation operating under aviation has</w:t>
      </w:r>
      <w:r w:rsidRPr="00A77D59">
        <w:rPr>
          <w:lang w:eastAsia="en-US"/>
        </w:rPr>
        <w:t xml:space="preserve"> suffered huge loss due to the travel restrictions (</w:t>
      </w:r>
      <w:r w:rsidR="00886C62">
        <w:t>flightglobal, 2019</w:t>
      </w:r>
      <w:r w:rsidRPr="00A77D59">
        <w:rPr>
          <w:lang w:eastAsia="en-US"/>
        </w:rPr>
        <w:t>). Moreover, maintaining safety guidelines to avoid the spread of pandemic along with obeying the government is challenging for the organisation at the time of decrease in sales. Moreover, apart from the issue of the covid-19 pandemic the organisation also faced problems to maintain relations with its pilot and</w:t>
      </w:r>
      <w:r w:rsidR="00BC0BC1" w:rsidRPr="00A77D59">
        <w:rPr>
          <w:lang w:eastAsia="en-US"/>
        </w:rPr>
        <w:t> deal</w:t>
      </w:r>
      <w:r w:rsidRPr="00A77D59">
        <w:rPr>
          <w:lang w:eastAsia="en-US"/>
        </w:rPr>
        <w:t xml:space="preserve"> with the union.  Due to this in 2018 most of the pilots of the organisation went on strike due to the pay and condition of the company</w:t>
      </w:r>
      <w:r w:rsidR="00886C62">
        <w:rPr>
          <w:lang w:eastAsia="en-US"/>
        </w:rPr>
        <w:t xml:space="preserve"> (</w:t>
      </w:r>
      <w:r w:rsidR="00886C62">
        <w:t>bbc, 2021)</w:t>
      </w:r>
      <w:r w:rsidRPr="00A77D59">
        <w:rPr>
          <w:lang w:eastAsia="en-US"/>
        </w:rPr>
        <w:t>. Moreover, the strike continued to prevail in 2019 with the announcement of a second strike in September (</w:t>
      </w:r>
      <w:r w:rsidR="00886C62">
        <w:t>flightglobal, 2019</w:t>
      </w:r>
      <w:r w:rsidRPr="00A77D59">
        <w:rPr>
          <w:lang w:eastAsia="en-US"/>
        </w:rPr>
        <w:t xml:space="preserve">). Therefore the issues with pilot and union members indicate the misunderstanding between the stakeholders of the organisation to maintain terms of conditions. Currently in 2021 when the organisation is strategizing to reshape the losses due to </w:t>
      </w:r>
      <w:r w:rsidRPr="00A77D59">
        <w:rPr>
          <w:lang w:eastAsia="en-US"/>
        </w:rPr>
        <w:lastRenderedPageBreak/>
        <w:t>the covid-19 pandemic most of the consumer's complained that the company failed to refund the amount of the flights that they could not take due to travel restriction in the covid</w:t>
      </w:r>
      <w:r>
        <w:rPr>
          <w:lang w:eastAsia="en-US"/>
        </w:rPr>
        <w:t>-19</w:t>
      </w:r>
      <w:r w:rsidRPr="00A77D59">
        <w:rPr>
          <w:lang w:eastAsia="en-US"/>
        </w:rPr>
        <w:t xml:space="preserve"> time (</w:t>
      </w:r>
      <w:r w:rsidR="00886C62">
        <w:t>Bloomberg, 2021</w:t>
      </w:r>
      <w:r w:rsidRPr="00A77D59">
        <w:rPr>
          <w:lang w:eastAsia="en-US"/>
        </w:rPr>
        <w:t>). Therefore these claims made by the consumers decrease the brand image of the organisation and open enforcement of the case against the company.</w:t>
      </w:r>
    </w:p>
    <w:p w:rsidR="00A77D59" w:rsidRPr="00A77D59" w:rsidRDefault="00776E50" w:rsidP="00A77D59">
      <w:pPr>
        <w:pStyle w:val="Heading1"/>
        <w:rPr>
          <w:lang w:eastAsia="en-US"/>
        </w:rPr>
      </w:pPr>
      <w:bookmarkStart w:id="3" w:name="_Toc74940797"/>
      <w:r w:rsidRPr="00A77D59">
        <w:rPr>
          <w:lang w:eastAsia="en-US"/>
        </w:rPr>
        <w:t>3. Situational analysis</w:t>
      </w:r>
      <w:bookmarkEnd w:id="3"/>
    </w:p>
    <w:p w:rsidR="00A77D59" w:rsidRPr="00A77D59" w:rsidRDefault="00776E50" w:rsidP="00A77D59">
      <w:pPr>
        <w:rPr>
          <w:lang w:eastAsia="en-US"/>
        </w:rPr>
      </w:pPr>
      <w:r w:rsidRPr="00A77D59">
        <w:rPr>
          <w:lang w:eastAsia="en-US"/>
        </w:rPr>
        <w:t>According to the investigation of the United Nation, it is identified that the organisations are dependent on major three trends which are related to globalisation. Those Trends are shifts in labour and production market climatic changes and rapid advancement in technology (</w:t>
      </w:r>
      <w:r w:rsidR="00774AB2" w:rsidRPr="00774AB2">
        <w:t>Degain</w:t>
      </w:r>
      <w:r w:rsidR="00774AB2" w:rsidRPr="00774AB2">
        <w:rPr>
          <w:i/>
        </w:rPr>
        <w:t xml:space="preserve"> et al.,</w:t>
      </w:r>
      <w:r w:rsidR="00774AB2">
        <w:t xml:space="preserve"> 2017</w:t>
      </w:r>
      <w:r w:rsidRPr="00A77D59">
        <w:rPr>
          <w:lang w:eastAsia="en-US"/>
        </w:rPr>
        <w:t>). Moreover, the industries are dependent on adopting the major trends in the market for globalisation and also the environmental analysis of the organisation needs to be considered for expanding the business operation. Therefore, for performing environmental analysis, situation analysis is significant in which both external and internal analysis of the business environment can be understood. </w:t>
      </w:r>
    </w:p>
    <w:p w:rsidR="00A77D59" w:rsidRPr="00A77D59" w:rsidRDefault="00776E50" w:rsidP="00A77D59">
      <w:pPr>
        <w:rPr>
          <w:lang w:eastAsia="en-US"/>
        </w:rPr>
      </w:pPr>
      <w:r w:rsidRPr="00A77D59">
        <w:rPr>
          <w:lang w:eastAsia="en-US"/>
        </w:rPr>
        <w:t>The external analysis can be performed by PESTEL analysis and internal evaluation of the organisation can be executed with the help of porter's five forces. These two Frameworks will help the industry and the organisation operating within the industry to know about the external influential factor for the business to adopt the latest trend in the market for globalisation and understand the internal strength and weaknesses to overcome the challenges and improve business performance in order to expand in the global market. Hence the PESTEL analysis of the airline ind</w:t>
      </w:r>
      <w:r>
        <w:rPr>
          <w:lang w:eastAsia="en-US"/>
        </w:rPr>
        <w:t>ustry and porter's five forces f</w:t>
      </w:r>
      <w:r w:rsidRPr="00A77D59">
        <w:rPr>
          <w:lang w:eastAsia="en-US"/>
        </w:rPr>
        <w:t>ramework of Ryanair Airlines is shown below:</w:t>
      </w:r>
    </w:p>
    <w:p w:rsidR="00A77D59" w:rsidRPr="00A77D59" w:rsidRDefault="00776E50" w:rsidP="00A77D59">
      <w:pPr>
        <w:pStyle w:val="Heading2"/>
        <w:rPr>
          <w:lang w:eastAsia="en-US"/>
        </w:rPr>
      </w:pPr>
      <w:bookmarkStart w:id="4" w:name="_Toc74940798"/>
      <w:r w:rsidRPr="00A77D59">
        <w:rPr>
          <w:lang w:eastAsia="en-US"/>
        </w:rPr>
        <w:t>3.1 PESTEL</w:t>
      </w:r>
      <w:bookmarkEnd w:id="4"/>
    </w:p>
    <w:p w:rsidR="00A77D59" w:rsidRPr="00A77D59" w:rsidRDefault="00776E50" w:rsidP="00A77D59">
      <w:pPr>
        <w:rPr>
          <w:lang w:eastAsia="en-US"/>
        </w:rPr>
      </w:pPr>
      <w:r w:rsidRPr="00A77D59">
        <w:rPr>
          <w:lang w:eastAsia="en-US"/>
        </w:rPr>
        <w:t>The following external analysis will show how the airline industry is dependent on external factors when the business operates. The analysis will also show the impact on the business performance due to political, economic, social, environmental, technological and legal factors.</w:t>
      </w:r>
    </w:p>
    <w:p w:rsidR="00A77D59" w:rsidRPr="00A77D59" w:rsidRDefault="00A77D59" w:rsidP="00A77D59">
      <w:pPr>
        <w:rPr>
          <w:lang w:eastAsia="en-US"/>
        </w:rPr>
      </w:pPr>
    </w:p>
    <w:tbl>
      <w:tblPr>
        <w:tblW w:w="0" w:type="auto"/>
        <w:tblCellMar>
          <w:top w:w="15" w:type="dxa"/>
          <w:left w:w="15" w:type="dxa"/>
          <w:bottom w:w="15" w:type="dxa"/>
          <w:right w:w="15" w:type="dxa"/>
        </w:tblCellMar>
        <w:tblLook w:val="04A0" w:firstRow="1" w:lastRow="0" w:firstColumn="1" w:lastColumn="0" w:noHBand="0" w:noVBand="1"/>
      </w:tblPr>
      <w:tblGrid>
        <w:gridCol w:w="1867"/>
        <w:gridCol w:w="7693"/>
      </w:tblGrid>
      <w:tr w:rsidR="00414717" w:rsidTr="00A77D59">
        <w:trPr>
          <w:trHeight w:val="4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D59" w:rsidRPr="00A54CB6" w:rsidRDefault="00776E50" w:rsidP="00A77D59">
            <w:pPr>
              <w:rPr>
                <w:b/>
                <w:lang w:eastAsia="en-US"/>
              </w:rPr>
            </w:pPr>
            <w:r w:rsidRPr="00A54CB6">
              <w:rPr>
                <w:b/>
                <w:lang w:eastAsia="en-US"/>
              </w:rPr>
              <w:t>Political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D59" w:rsidRPr="00A77D59" w:rsidRDefault="00776E50" w:rsidP="00A77D59">
            <w:pPr>
              <w:rPr>
                <w:lang w:eastAsia="en-US"/>
              </w:rPr>
            </w:pPr>
            <w:r w:rsidRPr="00A77D59">
              <w:rPr>
                <w:lang w:eastAsia="en-US"/>
              </w:rPr>
              <w:t>The political factors include</w:t>
            </w:r>
            <w:r>
              <w:rPr>
                <w:lang w:eastAsia="en-US"/>
              </w:rPr>
              <w:t xml:space="preserve"> terms of trade in the nation, B</w:t>
            </w:r>
            <w:r w:rsidRPr="00A77D59">
              <w:rPr>
                <w:lang w:eastAsia="en-US"/>
              </w:rPr>
              <w:t>rexit in the UK and government policies that influence the business. Theref</w:t>
            </w:r>
            <w:r>
              <w:rPr>
                <w:lang w:eastAsia="en-US"/>
              </w:rPr>
              <w:t>ore it can be seen that due to B</w:t>
            </w:r>
            <w:r w:rsidRPr="00A77D59">
              <w:rPr>
                <w:lang w:eastAsia="en-US"/>
              </w:rPr>
              <w:t xml:space="preserve">rexit the political stability of the nation got disturbed and it has impacted the business such as the airline industry in terms of losing a capable </w:t>
            </w:r>
            <w:r w:rsidRPr="00A77D59">
              <w:rPr>
                <w:lang w:eastAsia="en-US"/>
              </w:rPr>
              <w:lastRenderedPageBreak/>
              <w:t>labour force (</w:t>
            </w:r>
            <w:r w:rsidR="00886C62">
              <w:rPr>
                <w:lang w:val="en-US"/>
              </w:rPr>
              <w:t>lightspeedhq, 2021</w:t>
            </w:r>
            <w:r w:rsidRPr="00A77D59">
              <w:rPr>
                <w:lang w:eastAsia="en-US"/>
              </w:rPr>
              <w:t xml:space="preserve">).  </w:t>
            </w:r>
            <w:r w:rsidR="00A54CB6" w:rsidRPr="00A77D59">
              <w:rPr>
                <w:lang w:eastAsia="en-US"/>
              </w:rPr>
              <w:t>Free terms of trade indicate</w:t>
            </w:r>
            <w:r w:rsidRPr="00A77D59">
              <w:rPr>
                <w:lang w:eastAsia="en-US"/>
              </w:rPr>
              <w:t xml:space="preserve"> a positive f</w:t>
            </w:r>
            <w:r>
              <w:rPr>
                <w:lang w:eastAsia="en-US"/>
              </w:rPr>
              <w:t>actor of a business but due to B</w:t>
            </w:r>
            <w:r w:rsidRPr="00A77D59">
              <w:rPr>
                <w:lang w:eastAsia="en-US"/>
              </w:rPr>
              <w:t>rexit, it can be challenging for the business to maintain trade relations with the British and European Union.</w:t>
            </w:r>
          </w:p>
        </w:tc>
      </w:tr>
      <w:tr w:rsidR="00414717" w:rsidTr="00A77D59">
        <w:trPr>
          <w:trHeight w:val="4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D59" w:rsidRPr="00A54CB6" w:rsidRDefault="00776E50" w:rsidP="00A77D59">
            <w:pPr>
              <w:rPr>
                <w:b/>
                <w:lang w:eastAsia="en-US"/>
              </w:rPr>
            </w:pPr>
            <w:r w:rsidRPr="00A54CB6">
              <w:rPr>
                <w:b/>
                <w:lang w:eastAsia="en-US"/>
              </w:rPr>
              <w:lastRenderedPageBreak/>
              <w:t>Economic</w:t>
            </w:r>
            <w:r>
              <w:rPr>
                <w:b/>
                <w:lang w:eastAsia="en-US"/>
              </w:rPr>
              <w:t xml:space="preserve"> </w:t>
            </w:r>
            <w:r w:rsidRPr="00A54CB6">
              <w:rPr>
                <w:b/>
                <w:lang w:eastAsia="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D59" w:rsidRPr="00A77D59" w:rsidRDefault="00776E50" w:rsidP="00A77D59">
            <w:pPr>
              <w:rPr>
                <w:lang w:eastAsia="en-US"/>
              </w:rPr>
            </w:pPr>
            <w:r w:rsidRPr="00A77D59">
              <w:rPr>
                <w:lang w:eastAsia="en-US"/>
              </w:rPr>
              <w:t>The economic factor includes economic growth of the nation, overall GDP growth and covid-19 situation due to which the UK encountered recession. Due to the nationwide lockdown to maintain social distancing at the time of the covid-19 situation the</w:t>
            </w:r>
            <w:r w:rsidR="0014097E" w:rsidRPr="00A77D59">
              <w:rPr>
                <w:lang w:eastAsia="en-US"/>
              </w:rPr>
              <w:t> overall</w:t>
            </w:r>
            <w:r w:rsidRPr="00A77D59">
              <w:rPr>
                <w:lang w:eastAsia="en-US"/>
              </w:rPr>
              <w:t xml:space="preserve"> GDP of the nation dropped by 9.9% which was a major drop in its history (</w:t>
            </w:r>
            <w:r w:rsidR="00886C62">
              <w:t>cnbc, 2021</w:t>
            </w:r>
            <w:r w:rsidRPr="00A77D59">
              <w:rPr>
                <w:lang w:eastAsia="en-US"/>
              </w:rPr>
              <w:t>). It has impacted the overall business performance and investment pattern of the organisation operating in the country. Therefore, as a result, the industry has to witness a decrease in its overall sales majorly because it is a tourism-dependent organisation and to covid-19 travelling was restricted.</w:t>
            </w:r>
          </w:p>
        </w:tc>
      </w:tr>
      <w:tr w:rsidR="00414717" w:rsidTr="00A77D59">
        <w:trPr>
          <w:trHeight w:val="4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D59" w:rsidRPr="00A54CB6" w:rsidRDefault="00776E50" w:rsidP="00A77D59">
            <w:pPr>
              <w:rPr>
                <w:b/>
                <w:lang w:eastAsia="en-US"/>
              </w:rPr>
            </w:pPr>
            <w:r w:rsidRPr="00A54CB6">
              <w:rPr>
                <w:b/>
                <w:lang w:eastAsia="en-US"/>
              </w:rPr>
              <w:t>Social</w:t>
            </w:r>
            <w:r>
              <w:rPr>
                <w:b/>
                <w:lang w:eastAsia="en-US"/>
              </w:rPr>
              <w:t xml:space="preserve"> </w:t>
            </w:r>
            <w:r w:rsidRPr="00A54CB6">
              <w:rPr>
                <w:b/>
                <w:lang w:eastAsia="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D59" w:rsidRPr="00A77D59" w:rsidRDefault="00776E50" w:rsidP="00A77D59">
            <w:pPr>
              <w:rPr>
                <w:lang w:eastAsia="en-US"/>
              </w:rPr>
            </w:pPr>
            <w:r w:rsidRPr="00A77D59">
              <w:rPr>
                <w:lang w:eastAsia="en-US"/>
              </w:rPr>
              <w:t>The social factors include the lifestyle of society, education facility health facility and labour forces (</w:t>
            </w:r>
            <w:r w:rsidR="00774AB2" w:rsidRPr="00774AB2">
              <w:t>Pan</w:t>
            </w:r>
            <w:r w:rsidR="00774AB2">
              <w:t xml:space="preserve"> </w:t>
            </w:r>
            <w:r w:rsidR="00774AB2" w:rsidRPr="00774AB2">
              <w:rPr>
                <w:i/>
              </w:rPr>
              <w:t xml:space="preserve">et al., </w:t>
            </w:r>
            <w:r w:rsidR="00774AB2">
              <w:t>2017</w:t>
            </w:r>
            <w:r w:rsidRPr="00A77D59">
              <w:rPr>
                <w:lang w:eastAsia="en-US"/>
              </w:rPr>
              <w:t>). The social factor is the major element of businesses because they can analyse the change in trends and perception of the consumer's according to the social needs. Moreover, the health facility and literacy rate create a positive impact on the company to get a talented pool of labourers.</w:t>
            </w:r>
          </w:p>
        </w:tc>
      </w:tr>
      <w:tr w:rsidR="00414717" w:rsidTr="00A77D59">
        <w:trPr>
          <w:trHeight w:val="4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D59" w:rsidRPr="00A54CB6" w:rsidRDefault="00776E50" w:rsidP="00A77D59">
            <w:pPr>
              <w:rPr>
                <w:b/>
                <w:lang w:eastAsia="en-US"/>
              </w:rPr>
            </w:pPr>
            <w:r w:rsidRPr="00A54CB6">
              <w:rPr>
                <w:b/>
                <w:lang w:eastAsia="en-US"/>
              </w:rPr>
              <w:t>Technological</w:t>
            </w:r>
            <w:r>
              <w:rPr>
                <w:b/>
                <w:lang w:eastAsia="en-US"/>
              </w:rPr>
              <w:t xml:space="preserve"> </w:t>
            </w:r>
            <w:r w:rsidRPr="00A54CB6">
              <w:rPr>
                <w:b/>
                <w:lang w:eastAsia="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D59" w:rsidRPr="00A77D59" w:rsidRDefault="00776E50" w:rsidP="00A77D59">
            <w:pPr>
              <w:rPr>
                <w:lang w:eastAsia="en-US"/>
              </w:rPr>
            </w:pPr>
            <w:r w:rsidRPr="00A77D59">
              <w:rPr>
                <w:lang w:eastAsia="en-US"/>
              </w:rPr>
              <w:t>Technological innovation includes automation, artificial intelligence, machine learning and connectivity (</w:t>
            </w:r>
            <w:r w:rsidR="00774AB2" w:rsidRPr="00774AB2">
              <w:t>Pan</w:t>
            </w:r>
            <w:r w:rsidR="00774AB2">
              <w:t xml:space="preserve"> </w:t>
            </w:r>
            <w:r w:rsidR="00774AB2" w:rsidRPr="00774AB2">
              <w:rPr>
                <w:i/>
              </w:rPr>
              <w:t xml:space="preserve">et al., </w:t>
            </w:r>
            <w:r w:rsidR="00774AB2">
              <w:t>2017</w:t>
            </w:r>
            <w:r w:rsidRPr="00A77D59">
              <w:rPr>
                <w:lang w:eastAsia="en-US"/>
              </w:rPr>
              <w:t>). The organisation operating in the UK makes use of highly advanced technology machinery that influences communication with the help of network and internet facilities. It positively impacts the organisation because the businesses can access and analyse the consumer's demand with the help of advanced technology and applying machine learning and artificial intelligence to increase its sales.</w:t>
            </w:r>
          </w:p>
        </w:tc>
      </w:tr>
      <w:tr w:rsidR="00414717" w:rsidTr="00A77D59">
        <w:trPr>
          <w:trHeight w:val="4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D59" w:rsidRPr="00A54CB6" w:rsidRDefault="00776E50" w:rsidP="00A77D59">
            <w:pPr>
              <w:rPr>
                <w:b/>
                <w:lang w:eastAsia="en-US"/>
              </w:rPr>
            </w:pPr>
            <w:r w:rsidRPr="00A54CB6">
              <w:rPr>
                <w:b/>
                <w:lang w:eastAsia="en-US"/>
              </w:rPr>
              <w:t>Environmental</w:t>
            </w:r>
            <w:r>
              <w:rPr>
                <w:b/>
                <w:lang w:eastAsia="en-US"/>
              </w:rPr>
              <w:t xml:space="preserve"> </w:t>
            </w:r>
            <w:r w:rsidRPr="00A54CB6">
              <w:rPr>
                <w:b/>
                <w:lang w:eastAsia="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D59" w:rsidRPr="00A77D59" w:rsidRDefault="00776E50" w:rsidP="00A77D59">
            <w:pPr>
              <w:rPr>
                <w:lang w:eastAsia="en-US"/>
              </w:rPr>
            </w:pPr>
            <w:r w:rsidRPr="00A77D59">
              <w:rPr>
                <w:lang w:eastAsia="en-US"/>
              </w:rPr>
              <w:t xml:space="preserve">The environmental factors include the climatic changes and the involvement of the government to reduce the rate of co2 emission. It is the identity that the government of the UK is reluctant to reduce the rate of co2 emission to zero </w:t>
            </w:r>
            <w:r w:rsidR="003A12DD">
              <w:rPr>
                <w:lang w:eastAsia="en-US"/>
              </w:rPr>
              <w:lastRenderedPageBreak/>
              <w:t>by 2050</w:t>
            </w:r>
            <w:r w:rsidR="0087717A">
              <w:rPr>
                <w:lang w:eastAsia="en-US"/>
              </w:rPr>
              <w:t xml:space="preserve"> (</w:t>
            </w:r>
            <w:r w:rsidR="0087717A" w:rsidRPr="00774AB2">
              <w:t>Pan</w:t>
            </w:r>
            <w:r w:rsidR="0087717A">
              <w:t xml:space="preserve"> </w:t>
            </w:r>
            <w:r w:rsidR="0087717A" w:rsidRPr="00774AB2">
              <w:rPr>
                <w:i/>
              </w:rPr>
              <w:t xml:space="preserve">et al., </w:t>
            </w:r>
            <w:r w:rsidR="0087717A">
              <w:t>2017)</w:t>
            </w:r>
            <w:r w:rsidRPr="00A77D59">
              <w:rPr>
                <w:lang w:eastAsia="en-US"/>
              </w:rPr>
              <w:t>. This can be costly for the organisation but at the same time it will improve the CSR approach of the airline industries</w:t>
            </w:r>
          </w:p>
        </w:tc>
      </w:tr>
      <w:tr w:rsidR="00414717" w:rsidTr="00A77D59">
        <w:trPr>
          <w:trHeight w:val="4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D59" w:rsidRPr="00A54CB6" w:rsidRDefault="00776E50" w:rsidP="00A77D59">
            <w:pPr>
              <w:rPr>
                <w:b/>
                <w:lang w:eastAsia="en-US"/>
              </w:rPr>
            </w:pPr>
            <w:r w:rsidRPr="00A54CB6">
              <w:rPr>
                <w:b/>
                <w:lang w:eastAsia="en-US"/>
              </w:rPr>
              <w:lastRenderedPageBreak/>
              <w:t>Legal</w:t>
            </w:r>
            <w:r>
              <w:rPr>
                <w:b/>
                <w:lang w:eastAsia="en-US"/>
              </w:rPr>
              <w:t xml:space="preserve"> </w:t>
            </w:r>
            <w:r w:rsidRPr="00A54CB6">
              <w:rPr>
                <w:b/>
                <w:lang w:eastAsia="en-US"/>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77D59" w:rsidRPr="00A77D59" w:rsidRDefault="00776E50" w:rsidP="00A77D59">
            <w:pPr>
              <w:rPr>
                <w:lang w:eastAsia="en-US"/>
              </w:rPr>
            </w:pPr>
            <w:r w:rsidRPr="00A77D59">
              <w:rPr>
                <w:lang w:eastAsia="en-US"/>
              </w:rPr>
              <w:t>To maintain security the general data protection regulation 2018 is followed by the organisation to secure its personal data with a high password. It has a positive impact on the organisation because personal data are saved from any criminal offence.</w:t>
            </w:r>
          </w:p>
        </w:tc>
      </w:tr>
    </w:tbl>
    <w:p w:rsidR="00A77D59" w:rsidRPr="00A77D59" w:rsidRDefault="00A77D59" w:rsidP="00A77D59">
      <w:pPr>
        <w:rPr>
          <w:lang w:eastAsia="en-US"/>
        </w:rPr>
      </w:pPr>
    </w:p>
    <w:p w:rsidR="00A77D59" w:rsidRPr="00A77D59" w:rsidRDefault="00776E50" w:rsidP="00A77D59">
      <w:pPr>
        <w:pStyle w:val="Heading2"/>
        <w:rPr>
          <w:lang w:eastAsia="en-US"/>
        </w:rPr>
      </w:pPr>
      <w:bookmarkStart w:id="5" w:name="_Toc74940799"/>
      <w:r w:rsidRPr="00A77D59">
        <w:rPr>
          <w:lang w:eastAsia="en-US"/>
        </w:rPr>
        <w:t>3.2 Porter's 5 forces</w:t>
      </w:r>
      <w:bookmarkEnd w:id="5"/>
    </w:p>
    <w:p w:rsidR="00A77D59" w:rsidRPr="00A77D59" w:rsidRDefault="00776E50" w:rsidP="00A77D59">
      <w:pPr>
        <w:rPr>
          <w:lang w:eastAsia="en-US"/>
        </w:rPr>
      </w:pPr>
      <w:r w:rsidRPr="00A77D59">
        <w:rPr>
          <w:lang w:eastAsia="en-US"/>
        </w:rPr>
        <w:t>Porter's five forces are used to analyse the internal as well as some of the external forces that have a major impact on the business performance (</w:t>
      </w:r>
      <w:r w:rsidR="00774AB2" w:rsidRPr="00774AB2">
        <w:t>Adelakun, 2020</w:t>
      </w:r>
      <w:r w:rsidRPr="00A77D59">
        <w:rPr>
          <w:lang w:eastAsia="en-US"/>
        </w:rPr>
        <w:t>). Considering the global issues faced by the airline industry it is significant to perform Porter's five forces to estimate its level of competition and impact of new entrants and suppliers. Moreover, for adjusting to the changing Global trends the organisation needs to come up with solutions by identifying its</w:t>
      </w:r>
      <w:r w:rsidR="00774AB2" w:rsidRPr="00A77D59">
        <w:rPr>
          <w:lang w:eastAsia="en-US"/>
        </w:rPr>
        <w:t> internal</w:t>
      </w:r>
      <w:r w:rsidRPr="00A77D59">
        <w:rPr>
          <w:lang w:eastAsia="en-US"/>
        </w:rPr>
        <w:t xml:space="preserve"> and external positions. The five forces are:</w:t>
      </w:r>
    </w:p>
    <w:p w:rsidR="00A77D59" w:rsidRPr="00A77D59" w:rsidRDefault="00776E50" w:rsidP="00A77D59">
      <w:pPr>
        <w:pStyle w:val="ListParagraph"/>
        <w:numPr>
          <w:ilvl w:val="0"/>
          <w:numId w:val="1"/>
        </w:numPr>
        <w:rPr>
          <w:b/>
          <w:lang w:eastAsia="en-US"/>
        </w:rPr>
      </w:pPr>
      <w:r w:rsidRPr="00A77D59">
        <w:rPr>
          <w:b/>
          <w:lang w:eastAsia="en-US"/>
        </w:rPr>
        <w:t>Bargaining power of the suppliers- High</w:t>
      </w:r>
    </w:p>
    <w:p w:rsidR="00A77D59" w:rsidRPr="00A77D59" w:rsidRDefault="00776E50" w:rsidP="00A77D59">
      <w:pPr>
        <w:rPr>
          <w:lang w:eastAsia="en-US"/>
        </w:rPr>
      </w:pPr>
      <w:r w:rsidRPr="00A77D59">
        <w:rPr>
          <w:lang w:eastAsia="en-US"/>
        </w:rPr>
        <w:t>The bargaining</w:t>
      </w:r>
      <w:r>
        <w:rPr>
          <w:lang w:eastAsia="en-US"/>
        </w:rPr>
        <w:t xml:space="preserve"> power of suppliers of Ryanair i</w:t>
      </w:r>
      <w:r w:rsidRPr="00A77D59">
        <w:rPr>
          <w:lang w:eastAsia="en-US"/>
        </w:rPr>
        <w:t>s high because there are only two manufacturers of aeroplanes</w:t>
      </w:r>
      <w:r>
        <w:rPr>
          <w:lang w:eastAsia="en-US"/>
        </w:rPr>
        <w:t>,</w:t>
      </w:r>
      <w:r w:rsidRPr="00A77D59">
        <w:rPr>
          <w:lang w:eastAsia="en-US"/>
        </w:rPr>
        <w:t xml:space="preserve"> Airbus and Boeing. Ryanair purchased the product from Boeing and also so the prices are governed by the World Trade where the organisation does not have any attempt to bargain the prices of fuel. Therefore the bargaining power of the supplier is high</w:t>
      </w:r>
    </w:p>
    <w:p w:rsidR="00A77D59" w:rsidRPr="00A77D59" w:rsidRDefault="00776E50" w:rsidP="00A77D59">
      <w:pPr>
        <w:pStyle w:val="ListParagraph"/>
        <w:numPr>
          <w:ilvl w:val="0"/>
          <w:numId w:val="1"/>
        </w:numPr>
        <w:rPr>
          <w:b/>
          <w:lang w:eastAsia="en-US"/>
        </w:rPr>
      </w:pPr>
      <w:r w:rsidRPr="00A77D59">
        <w:rPr>
          <w:b/>
          <w:lang w:eastAsia="en-US"/>
        </w:rPr>
        <w:t>Bargaining power of the buyers- High</w:t>
      </w:r>
    </w:p>
    <w:p w:rsidR="00A77D59" w:rsidRDefault="00776E50" w:rsidP="00A77D59">
      <w:pPr>
        <w:rPr>
          <w:lang w:eastAsia="en-US"/>
        </w:rPr>
      </w:pPr>
      <w:r w:rsidRPr="00A77D59">
        <w:rPr>
          <w:lang w:eastAsia="en-US"/>
        </w:rPr>
        <w:t xml:space="preserve">The bargaining power of the consumers is also high in the case of Ryanair; this is because the organisation offers low fare to the consumers. Moreover, the consumers show their loyalty based on the low prices and they attempt to switch their preferences in case of an increase in fare. Therefore providing low prices along with great facilities wins the greater number of consumers for the organisation due to which the bargaining power of the buyer is high. </w:t>
      </w:r>
    </w:p>
    <w:p w:rsidR="00BC0BC1" w:rsidRDefault="00776E50" w:rsidP="00BC0BC1">
      <w:pPr>
        <w:jc w:val="center"/>
        <w:rPr>
          <w:lang w:eastAsia="en-US"/>
        </w:rPr>
      </w:pPr>
      <w:r>
        <w:rPr>
          <w:noProof/>
        </w:rPr>
        <w:lastRenderedPageBreak/>
        <w:drawing>
          <wp:inline distT="0" distB="0" distL="0" distR="0">
            <wp:extent cx="3327990" cy="3593805"/>
            <wp:effectExtent l="0" t="0" r="635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37305" cy="3603864"/>
                    </a:xfrm>
                    <a:prstGeom prst="rect">
                      <a:avLst/>
                    </a:prstGeom>
                  </pic:spPr>
                </pic:pic>
              </a:graphicData>
            </a:graphic>
          </wp:inline>
        </w:drawing>
      </w:r>
    </w:p>
    <w:p w:rsidR="009328BB" w:rsidRPr="009328BB" w:rsidRDefault="00776E50" w:rsidP="00BC0BC1">
      <w:pPr>
        <w:jc w:val="center"/>
        <w:rPr>
          <w:b/>
          <w:lang w:eastAsia="en-US"/>
        </w:rPr>
      </w:pPr>
      <w:r w:rsidRPr="009328BB">
        <w:rPr>
          <w:b/>
          <w:lang w:eastAsia="en-US"/>
        </w:rPr>
        <w:t>Figure 1:</w:t>
      </w:r>
      <w:r w:rsidR="00886C62" w:rsidRPr="00886C62">
        <w:rPr>
          <w:lang w:eastAsia="en-US"/>
        </w:rPr>
        <w:t xml:space="preserve"> </w:t>
      </w:r>
      <w:r w:rsidR="00A77D59" w:rsidRPr="00886C62">
        <w:rPr>
          <w:b/>
          <w:lang w:eastAsia="en-US"/>
        </w:rPr>
        <w:t>Porter's five forces</w:t>
      </w:r>
      <w:r w:rsidR="00886C62" w:rsidRPr="00886C62">
        <w:rPr>
          <w:b/>
          <w:lang w:eastAsia="en-US"/>
        </w:rPr>
        <w:t> </w:t>
      </w:r>
    </w:p>
    <w:p w:rsidR="009328BB" w:rsidRPr="00A77D59" w:rsidRDefault="00776E50" w:rsidP="00BC0BC1">
      <w:pPr>
        <w:jc w:val="center"/>
        <w:rPr>
          <w:lang w:eastAsia="en-US"/>
        </w:rPr>
      </w:pPr>
      <w:r>
        <w:rPr>
          <w:lang w:eastAsia="en-US"/>
        </w:rPr>
        <w:t xml:space="preserve">(Source: </w:t>
      </w:r>
      <w:r w:rsidR="00886C62" w:rsidRPr="00774AB2">
        <w:t>Adelakun, 2020</w:t>
      </w:r>
      <w:r w:rsidR="00886C62" w:rsidRPr="00A77D59">
        <w:rPr>
          <w:lang w:eastAsia="en-US"/>
        </w:rPr>
        <w:t>).</w:t>
      </w:r>
    </w:p>
    <w:p w:rsidR="00A77D59" w:rsidRPr="00A77D59" w:rsidRDefault="00776E50" w:rsidP="00A77D59">
      <w:pPr>
        <w:pStyle w:val="ListParagraph"/>
        <w:numPr>
          <w:ilvl w:val="0"/>
          <w:numId w:val="1"/>
        </w:numPr>
        <w:rPr>
          <w:b/>
          <w:lang w:eastAsia="en-US"/>
        </w:rPr>
      </w:pPr>
      <w:r w:rsidRPr="00A77D59">
        <w:rPr>
          <w:b/>
          <w:lang w:eastAsia="en-US"/>
        </w:rPr>
        <w:t>The threat of new entrants-Low</w:t>
      </w:r>
    </w:p>
    <w:p w:rsidR="00A77D59" w:rsidRPr="00A77D59" w:rsidRDefault="00776E50" w:rsidP="00A77D59">
      <w:pPr>
        <w:rPr>
          <w:lang w:eastAsia="en-US"/>
        </w:rPr>
      </w:pPr>
      <w:r w:rsidRPr="00A77D59">
        <w:rPr>
          <w:lang w:eastAsia="en-US"/>
        </w:rPr>
        <w:t>Threat of new entrants is low because it is highly expensive to enter into the aviation</w:t>
      </w:r>
      <w:r w:rsidR="009328BB" w:rsidRPr="00A77D59">
        <w:rPr>
          <w:lang w:eastAsia="en-US"/>
        </w:rPr>
        <w:t> industry</w:t>
      </w:r>
      <w:r w:rsidRPr="00A77D59">
        <w:rPr>
          <w:lang w:eastAsia="en-US"/>
        </w:rPr>
        <w:t xml:space="preserve"> and also the entry barrier is high. Therefore it becomes highly expensive with huge marketing costs to understand the general market conditions for the new entrants so the threat of new entrants is low.</w:t>
      </w:r>
    </w:p>
    <w:p w:rsidR="00A77D59" w:rsidRPr="00A77D59" w:rsidRDefault="00776E50" w:rsidP="00A77D59">
      <w:pPr>
        <w:pStyle w:val="ListParagraph"/>
        <w:numPr>
          <w:ilvl w:val="0"/>
          <w:numId w:val="1"/>
        </w:numPr>
        <w:rPr>
          <w:b/>
          <w:lang w:eastAsia="en-US"/>
        </w:rPr>
      </w:pPr>
      <w:r w:rsidRPr="00A77D59">
        <w:rPr>
          <w:b/>
          <w:lang w:eastAsia="en-US"/>
        </w:rPr>
        <w:t>The threat of substitutes- Low</w:t>
      </w:r>
    </w:p>
    <w:p w:rsidR="00A77D59" w:rsidRPr="00A77D59" w:rsidRDefault="00776E50" w:rsidP="00A77D59">
      <w:pPr>
        <w:rPr>
          <w:lang w:eastAsia="en-US"/>
        </w:rPr>
      </w:pPr>
      <w:r w:rsidRPr="00A77D59">
        <w:rPr>
          <w:lang w:eastAsia="en-US"/>
        </w:rPr>
        <w:t>Threat of substitute is also low because the other options such as train buses and car do not provide the same facility as Airlines and they take considerably a longer time than air travel. Therefore, the threat of substitution in the case of Ryanair is also low.</w:t>
      </w:r>
    </w:p>
    <w:p w:rsidR="00A77D59" w:rsidRPr="00A77D59" w:rsidRDefault="00776E50" w:rsidP="00A77D59">
      <w:pPr>
        <w:pStyle w:val="ListParagraph"/>
        <w:numPr>
          <w:ilvl w:val="0"/>
          <w:numId w:val="1"/>
        </w:numPr>
        <w:rPr>
          <w:b/>
          <w:lang w:eastAsia="en-US"/>
        </w:rPr>
      </w:pPr>
      <w:r w:rsidRPr="00A77D59">
        <w:rPr>
          <w:b/>
          <w:lang w:eastAsia="en-US"/>
        </w:rPr>
        <w:t>Competitive rivalry- High</w:t>
      </w:r>
    </w:p>
    <w:p w:rsidR="00A77D59" w:rsidRPr="00A77D59" w:rsidRDefault="00776E50" w:rsidP="00A77D59">
      <w:pPr>
        <w:rPr>
          <w:lang w:eastAsia="en-US"/>
        </w:rPr>
      </w:pPr>
      <w:r w:rsidRPr="00A77D59">
        <w:rPr>
          <w:lang w:eastAsia="en-US"/>
        </w:rPr>
        <w:t xml:space="preserve">Competitive rivalry is high because there are many airline industries operating to offer low-cost airlines and similar routes as Ryanair. Therefore attacks at the threat for the organisation and set </w:t>
      </w:r>
      <w:r>
        <w:rPr>
          <w:lang w:eastAsia="en-US"/>
        </w:rPr>
        <w:t xml:space="preserve">high </w:t>
      </w:r>
      <w:r w:rsidRPr="00A77D59">
        <w:rPr>
          <w:lang w:eastAsia="en-US"/>
        </w:rPr>
        <w:t>competition rate in the market.</w:t>
      </w:r>
    </w:p>
    <w:p w:rsidR="00A77D59" w:rsidRPr="00A77D59" w:rsidRDefault="00776E50" w:rsidP="00A77D59">
      <w:pPr>
        <w:rPr>
          <w:lang w:eastAsia="en-US"/>
        </w:rPr>
      </w:pPr>
      <w:r w:rsidRPr="00A77D59">
        <w:rPr>
          <w:lang w:eastAsia="en-US"/>
        </w:rPr>
        <w:lastRenderedPageBreak/>
        <w:t>Therefore the above 5 forces indicate how the rate of competition, substitute for the product, supplier and Consumers have an influence on the organisational environment of Ryanair air of airlines.</w:t>
      </w:r>
    </w:p>
    <w:p w:rsidR="00A77D59" w:rsidRPr="00A77D59" w:rsidRDefault="00776E50" w:rsidP="00A77D59">
      <w:pPr>
        <w:pStyle w:val="Heading1"/>
      </w:pPr>
      <w:bookmarkStart w:id="6" w:name="_Toc74940800"/>
      <w:r w:rsidRPr="00A77D59">
        <w:t>4. Changing trend in a global business environment</w:t>
      </w:r>
      <w:bookmarkEnd w:id="6"/>
      <w:r w:rsidRPr="00A77D59">
        <w:t xml:space="preserve"> </w:t>
      </w:r>
    </w:p>
    <w:p w:rsidR="00A77D59" w:rsidRPr="00A77D59" w:rsidRDefault="00776E50" w:rsidP="00A77D59">
      <w:pPr>
        <w:rPr>
          <w:lang w:eastAsia="en-US"/>
        </w:rPr>
      </w:pPr>
      <w:r w:rsidRPr="00A77D59">
        <w:rPr>
          <w:lang w:eastAsia="en-US"/>
        </w:rPr>
        <w:t xml:space="preserve">According to the study developed by the author </w:t>
      </w:r>
      <w:r w:rsidR="00774AB2" w:rsidRPr="00774AB2">
        <w:t>Ratten</w:t>
      </w:r>
      <w:r w:rsidR="00774AB2" w:rsidRPr="00A77D59">
        <w:rPr>
          <w:lang w:eastAsia="en-US"/>
        </w:rPr>
        <w:t xml:space="preserve"> </w:t>
      </w:r>
      <w:r w:rsidR="00774AB2" w:rsidRPr="00774AB2">
        <w:rPr>
          <w:i/>
          <w:lang w:eastAsia="en-US"/>
        </w:rPr>
        <w:t>et al.</w:t>
      </w:r>
      <w:r w:rsidR="00774AB2">
        <w:rPr>
          <w:lang w:eastAsia="en-US"/>
        </w:rPr>
        <w:t xml:space="preserve"> </w:t>
      </w:r>
      <w:r w:rsidRPr="00A77D59">
        <w:rPr>
          <w:lang w:eastAsia="en-US"/>
        </w:rPr>
        <w:t>(</w:t>
      </w:r>
      <w:r w:rsidR="00774AB2">
        <w:rPr>
          <w:lang w:eastAsia="en-US"/>
        </w:rPr>
        <w:t>2020</w:t>
      </w:r>
      <w:r w:rsidRPr="00A77D59">
        <w:rPr>
          <w:lang w:eastAsia="en-US"/>
        </w:rPr>
        <w:t>)</w:t>
      </w:r>
      <w:r w:rsidR="00774AB2">
        <w:rPr>
          <w:lang w:eastAsia="en-US"/>
        </w:rPr>
        <w:t>,</w:t>
      </w:r>
      <w:r w:rsidRPr="00A77D59">
        <w:rPr>
          <w:lang w:eastAsia="en-US"/>
        </w:rPr>
        <w:t xml:space="preserve"> the organisation remains connected due to the advancement of digitisation and widespread use of Technologies. Organisation response towards recession and pandemic by adopting the changing trends in the Global Business Environment. As it is identified from the above discussion that the businesses are dependent on both internal and external factors which indicates that the organisation gets influenced by the political, economic, social and environmental and technological factors of the nation.  These factors influence the business to take steps according to the economic situation and terms of trade and political influence of the nation in which the organisation is operating</w:t>
      </w:r>
      <w:r w:rsidR="00886C62">
        <w:rPr>
          <w:lang w:eastAsia="en-US"/>
        </w:rPr>
        <w:t xml:space="preserve">. </w:t>
      </w:r>
      <w:r w:rsidRPr="00A77D59">
        <w:rPr>
          <w:lang w:eastAsia="en-US"/>
        </w:rPr>
        <w:t xml:space="preserve">Moreover, the slowdown of World Trade resulted in a financial crisis which was </w:t>
      </w:r>
      <w:r>
        <w:rPr>
          <w:lang w:eastAsia="en-US"/>
        </w:rPr>
        <w:t>exacerbated by the Nationalist m</w:t>
      </w:r>
      <w:r w:rsidRPr="00A77D59">
        <w:rPr>
          <w:lang w:eastAsia="en-US"/>
        </w:rPr>
        <w:t>ovement in recent years</w:t>
      </w:r>
      <w:r w:rsidR="00886C62">
        <w:rPr>
          <w:lang w:eastAsia="en-US"/>
        </w:rPr>
        <w:t xml:space="preserve"> (indiatimes, 2019)</w:t>
      </w:r>
      <w:r w:rsidRPr="00A77D59">
        <w:rPr>
          <w:lang w:eastAsia="en-US"/>
        </w:rPr>
        <w:t>.</w:t>
      </w:r>
    </w:p>
    <w:p w:rsidR="00A77D59" w:rsidRPr="00A77D59" w:rsidRDefault="00776E50" w:rsidP="00A77D59">
      <w:pPr>
        <w:rPr>
          <w:lang w:eastAsia="en-US"/>
        </w:rPr>
      </w:pPr>
      <w:r w:rsidRPr="00A77D59">
        <w:rPr>
          <w:lang w:eastAsia="en-US"/>
        </w:rPr>
        <w:t>However, the business responded by adopting technological advancement, globalisation and shifting the labour market and production system of the company. Adding more to the Global trend it is identified that the covid-19 health crisis has also brought economic challenges that has prompted the policymakers to make deliberate steps for globalisation. In addition, according to the United Nation, the three main megatrends for globalisation are a shift in the labour market and produce rapid advancement in the information and technological aspect and climatic changes (</w:t>
      </w:r>
      <w:r w:rsidR="00774AB2" w:rsidRPr="00774AB2">
        <w:t>Degain</w:t>
      </w:r>
      <w:r w:rsidR="00774AB2" w:rsidRPr="00774AB2">
        <w:rPr>
          <w:i/>
        </w:rPr>
        <w:t xml:space="preserve"> et al.,</w:t>
      </w:r>
      <w:r w:rsidR="00774AB2">
        <w:t xml:space="preserve"> 2017</w:t>
      </w:r>
      <w:r w:rsidRPr="00A77D59">
        <w:rPr>
          <w:lang w:eastAsia="en-US"/>
        </w:rPr>
        <w:t>). The</w:t>
      </w:r>
      <w:r>
        <w:rPr>
          <w:lang w:eastAsia="en-US"/>
        </w:rPr>
        <w:t>refore, considering the Global t</w:t>
      </w:r>
      <w:r w:rsidRPr="00A77D59">
        <w:rPr>
          <w:lang w:eastAsia="en-US"/>
        </w:rPr>
        <w:t xml:space="preserve">rends and current issues in the market the organisation tends to increase its competitiveness and lower the world prices. This is because the companies are involved in terms of trade to increase competition and lower world prices and provide benefits to the consumers by increasing the purchasing power of their own income. In the case of Ryanair airlines, the organisation is involved in </w:t>
      </w:r>
      <w:r w:rsidRPr="00A77D59">
        <w:rPr>
          <w:b/>
          <w:lang w:eastAsia="en-US"/>
        </w:rPr>
        <w:t>terms of trade</w:t>
      </w:r>
      <w:r>
        <w:rPr>
          <w:lang w:eastAsia="en-US"/>
        </w:rPr>
        <w:t xml:space="preserve"> w</w:t>
      </w:r>
      <w:r w:rsidRPr="00A77D59">
        <w:rPr>
          <w:lang w:eastAsia="en-US"/>
        </w:rPr>
        <w:t xml:space="preserve">ith many countries and the road network serves around 40 countries which includes Europe, North Africa and the Middle East including Lebanon, Jordan and Israel. The company is traded as </w:t>
      </w:r>
      <w:r w:rsidRPr="00A77D59">
        <w:rPr>
          <w:b/>
          <w:lang w:eastAsia="en-US"/>
        </w:rPr>
        <w:t xml:space="preserve">RYA Euronext: RY4C and at Nasdaq RYAAY </w:t>
      </w:r>
      <w:r w:rsidRPr="00A77D59">
        <w:rPr>
          <w:lang w:eastAsia="en-US"/>
        </w:rPr>
        <w:t>(</w:t>
      </w:r>
      <w:r w:rsidR="0038363B" w:rsidRPr="0038363B">
        <w:rPr>
          <w:i/>
          <w:iCs/>
          <w:lang w:val="en-US"/>
        </w:rPr>
        <w:t>Ryanair</w:t>
      </w:r>
      <w:r w:rsidR="0038363B">
        <w:rPr>
          <w:lang w:val="en-US"/>
        </w:rPr>
        <w:t> , 2021</w:t>
      </w:r>
      <w:r w:rsidRPr="00A77D59">
        <w:rPr>
          <w:lang w:eastAsia="en-US"/>
        </w:rPr>
        <w:t xml:space="preserve">).The trade facility helps in increasing the consumer surplus and breaks down the domestic monopolies. The organisation trades its shares </w:t>
      </w:r>
      <w:r w:rsidRPr="00A77D59">
        <w:rPr>
          <w:lang w:eastAsia="en-US"/>
        </w:rPr>
        <w:lastRenderedPageBreak/>
        <w:t>to increase its revenue and decrease the rate of competition and improve the lifespan of its product and services</w:t>
      </w:r>
      <w:r w:rsidR="00886C62">
        <w:rPr>
          <w:lang w:eastAsia="en-US"/>
        </w:rPr>
        <w:t xml:space="preserve"> (</w:t>
      </w:r>
      <w:r w:rsidR="00886C62" w:rsidRPr="00A77D59">
        <w:t>eco</w:t>
      </w:r>
      <w:r w:rsidR="00886C62">
        <w:t>nomicsonline, 2020)</w:t>
      </w:r>
      <w:r w:rsidRPr="00A77D59">
        <w:rPr>
          <w:lang w:eastAsia="en-US"/>
        </w:rPr>
        <w:t>. </w:t>
      </w:r>
    </w:p>
    <w:p w:rsidR="00A77D59" w:rsidRPr="00A77D59" w:rsidRDefault="00776E50" w:rsidP="00A77D59">
      <w:pPr>
        <w:rPr>
          <w:lang w:eastAsia="en-US"/>
        </w:rPr>
      </w:pPr>
      <w:r w:rsidRPr="00A77D59">
        <w:rPr>
          <w:lang w:eastAsia="en-US"/>
        </w:rPr>
        <w:t xml:space="preserve">However despite the industries approach to increase its level of competition and lower the Prices the organisation face challenge due to the covid-19 situation, issue of pilot and complaint from consumers. Therefore, considering the changing trend in the Global Business Environment It can be addressed that the organisation must prepare itself for maintaining the environmental condition of the company at first. Security is the basic human need that the company must emphasize to provide expected requirements to the pilot as well as the employees. </w:t>
      </w:r>
    </w:p>
    <w:p w:rsidR="00A77D59" w:rsidRPr="00A77D59" w:rsidRDefault="00776E50" w:rsidP="00A77D59">
      <w:pPr>
        <w:rPr>
          <w:lang w:eastAsia="en-US"/>
        </w:rPr>
      </w:pPr>
      <w:r w:rsidRPr="00A77D59">
        <w:rPr>
          <w:lang w:eastAsia="en-US"/>
        </w:rPr>
        <w:t>Moreover, focusing on human and climatic wellbeing is yet another factor to maintain and the changing Global trend because the climatic shocks are accelerating. The organisation must also ensure its health equity and access to health facilities because considering the covid-19 pandemic the future will rely on health as centre</w:t>
      </w:r>
      <w:r>
        <w:rPr>
          <w:lang w:eastAsia="en-US"/>
        </w:rPr>
        <w:t xml:space="preserve"> </w:t>
      </w:r>
      <w:r w:rsidRPr="00A77D59">
        <w:rPr>
          <w:lang w:eastAsia="en-US"/>
        </w:rPr>
        <w:t>stage. Therefore to avoid any future loss the organisation must prioritise to attain a profit. Moreover, it must focus on making meaningful progress by adopting Innovation and collaboration and improving its terms of trade with the existing and new stakeholders. This could be achieved by effective communication with all the stakeholder's Pilots to respond to the union issue, maintaining transparency within the management and employees along with the stakeholders can help the organisation adopt the changing Global trend as well as maintain relationships with its valuable stakeholders and achieve competence in the market.</w:t>
      </w:r>
    </w:p>
    <w:p w:rsidR="00A77D59" w:rsidRPr="00A77D59" w:rsidRDefault="00776E50" w:rsidP="00A77D59">
      <w:pPr>
        <w:pStyle w:val="Heading1"/>
        <w:rPr>
          <w:lang w:eastAsia="en-US"/>
        </w:rPr>
      </w:pPr>
      <w:bookmarkStart w:id="7" w:name="_Toc74940801"/>
      <w:r w:rsidRPr="00A77D59">
        <w:rPr>
          <w:lang w:eastAsia="en-US"/>
        </w:rPr>
        <w:t>5. Impact of global issues on the selected sector</w:t>
      </w:r>
      <w:bookmarkEnd w:id="7"/>
    </w:p>
    <w:p w:rsidR="00A77D59" w:rsidRDefault="00776E50" w:rsidP="00A77D59">
      <w:pPr>
        <w:rPr>
          <w:lang w:eastAsia="en-US"/>
        </w:rPr>
      </w:pPr>
      <w:r w:rsidRPr="00A77D59">
        <w:rPr>
          <w:lang w:eastAsia="en-US"/>
        </w:rPr>
        <w:t>The aviation industry is among the tourism-dependent economies which are harmed mostly by the pandemic. This is because before the covid-19 situation tourism and travelling was one of the most significant sectors and contributed heavily towards economic growth and development. It accounted for around 10% of the global GDP and initiated more than 320 million jobs in the global market (</w:t>
      </w:r>
      <w:r w:rsidR="00886C62">
        <w:t>imf, 2021</w:t>
      </w:r>
      <w:r w:rsidRPr="00A77D59">
        <w:rPr>
          <w:lang w:eastAsia="en-US"/>
        </w:rPr>
        <w:t>).</w:t>
      </w:r>
    </w:p>
    <w:p w:rsidR="00A77D59" w:rsidRPr="00A77D59" w:rsidRDefault="00776E50" w:rsidP="00A77D59">
      <w:pPr>
        <w:rPr>
          <w:lang w:eastAsia="en-US"/>
        </w:rPr>
      </w:pPr>
      <w:r w:rsidRPr="00A77D59">
        <w:rPr>
          <w:lang w:eastAsia="en-US"/>
        </w:rPr>
        <w:t xml:space="preserve">According to the </w:t>
      </w:r>
      <w:r w:rsidRPr="00A77D59">
        <w:rPr>
          <w:b/>
          <w:lang w:eastAsia="en-US"/>
        </w:rPr>
        <w:t>United Nation World Tourism Organisation (UNWTO)</w:t>
      </w:r>
      <w:r w:rsidRPr="00A77D59">
        <w:rPr>
          <w:lang w:eastAsia="en-US"/>
        </w:rPr>
        <w:t>, the aviation industries have faced a major slowdown due to the Global pandemic which has risked around a hundred million jobs includin</w:t>
      </w:r>
      <w:r w:rsidR="00A54CB6">
        <w:rPr>
          <w:lang w:eastAsia="en-US"/>
        </w:rPr>
        <w:t>g micro small and medium-sized e</w:t>
      </w:r>
      <w:r w:rsidRPr="00A77D59">
        <w:rPr>
          <w:lang w:eastAsia="en-US"/>
        </w:rPr>
        <w:t>nterprises operating in airline industry.  It is identified that tourism recipients are not going to recover until 2023 in the same way where it was in 2019 (</w:t>
      </w:r>
      <w:r w:rsidR="00886C62">
        <w:t>imf, 2021</w:t>
      </w:r>
      <w:r w:rsidRPr="00A77D59">
        <w:rPr>
          <w:lang w:eastAsia="en-US"/>
        </w:rPr>
        <w:t xml:space="preserve">). Moreover, according to the </w:t>
      </w:r>
      <w:r w:rsidRPr="00A77D59">
        <w:rPr>
          <w:b/>
          <w:lang w:eastAsia="en-US"/>
        </w:rPr>
        <w:t>World Economic Outlook</w:t>
      </w:r>
      <w:r w:rsidRPr="00A77D59">
        <w:rPr>
          <w:lang w:eastAsia="en-US"/>
        </w:rPr>
        <w:t xml:space="preserve">, the global economy contracted by around 4.4 % in 2020 which has shocked tourism-dependent </w:t>
      </w:r>
      <w:r w:rsidRPr="00A77D59">
        <w:rPr>
          <w:lang w:eastAsia="en-US"/>
        </w:rPr>
        <w:lastRenderedPageBreak/>
        <w:t>economies such as the aviation industry (</w:t>
      </w:r>
      <w:r w:rsidR="00886C62">
        <w:t>imf, 2021</w:t>
      </w:r>
      <w:r w:rsidRPr="00A77D59">
        <w:rPr>
          <w:lang w:eastAsia="en-US"/>
        </w:rPr>
        <w:t xml:space="preserve">). Additionally, the impact on the aviation and tourism-dependent sectors continuous because according to an </w:t>
      </w:r>
      <w:r w:rsidRPr="00A77D59">
        <w:rPr>
          <w:b/>
          <w:lang w:eastAsia="en-US"/>
        </w:rPr>
        <w:t>IMF report</w:t>
      </w:r>
      <w:r w:rsidRPr="00A77D59">
        <w:rPr>
          <w:lang w:eastAsia="en-US"/>
        </w:rPr>
        <w:t xml:space="preserve"> among the </w:t>
      </w:r>
      <w:r w:rsidRPr="00A77D59">
        <w:rPr>
          <w:b/>
          <w:lang w:eastAsia="en-US"/>
        </w:rPr>
        <w:t>G20 countries</w:t>
      </w:r>
      <w:r w:rsidRPr="00A77D59">
        <w:rPr>
          <w:lang w:eastAsia="en-US"/>
        </w:rPr>
        <w:t xml:space="preserve"> the travel and Hospitality sectors make around 10% of employment which account for 9.5 % of the overall GDP on average (</w:t>
      </w:r>
      <w:r w:rsidR="00886C62">
        <w:t>imf, 2021</w:t>
      </w:r>
      <w:r w:rsidRPr="00A77D59">
        <w:rPr>
          <w:lang w:eastAsia="en-US"/>
        </w:rPr>
        <w:t xml:space="preserve">). Therefore increase in the reach to GDP percentage is disrupted due to the six-month activity of pandemic which has directly reduced the GDP growth to 2.5 and 3.5 % across the </w:t>
      </w:r>
      <w:r w:rsidRPr="00A77D59">
        <w:rPr>
          <w:b/>
          <w:lang w:eastAsia="en-US"/>
        </w:rPr>
        <w:t>G20 countries</w:t>
      </w:r>
      <w:r>
        <w:rPr>
          <w:b/>
          <w:lang w:eastAsia="en-US"/>
        </w:rPr>
        <w:t>.</w:t>
      </w:r>
    </w:p>
    <w:p w:rsidR="00A77D59" w:rsidRPr="00A77D59" w:rsidRDefault="00776E50" w:rsidP="00A77D59">
      <w:pPr>
        <w:rPr>
          <w:lang w:eastAsia="en-US"/>
        </w:rPr>
      </w:pPr>
      <w:r w:rsidRPr="00A77D59">
        <w:rPr>
          <w:lang w:eastAsia="en-US"/>
        </w:rPr>
        <w:t xml:space="preserve">Moreover, </w:t>
      </w:r>
      <w:r w:rsidRPr="00A54CB6">
        <w:rPr>
          <w:b/>
          <w:lang w:eastAsia="en-US"/>
        </w:rPr>
        <w:t>migration</w:t>
      </w:r>
      <w:r w:rsidRPr="00A77D59">
        <w:rPr>
          <w:lang w:eastAsia="en-US"/>
        </w:rPr>
        <w:t xml:space="preserve"> due to Brexit in the UK has also disturbed the political scenario of the nation which has heavily impacted the aviation industry in the country.  The organisation had to face loss of talented labour due to migration which has also created intercultural issues in the company. The loss of talented labourers results</w:t>
      </w:r>
      <w:r w:rsidR="00A54CB6">
        <w:rPr>
          <w:lang w:eastAsia="en-US"/>
        </w:rPr>
        <w:t xml:space="preserve"> in ineffective management and</w:t>
      </w:r>
      <w:r w:rsidR="00A54CB6" w:rsidRPr="00A54CB6">
        <w:rPr>
          <w:b/>
          <w:lang w:eastAsia="en-US"/>
        </w:rPr>
        <w:t xml:space="preserve"> research and d</w:t>
      </w:r>
      <w:r w:rsidRPr="00A54CB6">
        <w:rPr>
          <w:b/>
          <w:lang w:eastAsia="en-US"/>
        </w:rPr>
        <w:t>evelopment spending</w:t>
      </w:r>
      <w:r w:rsidR="00886C62">
        <w:rPr>
          <w:b/>
          <w:lang w:eastAsia="en-US"/>
        </w:rPr>
        <w:t xml:space="preserve"> (</w:t>
      </w:r>
      <w:r w:rsidR="00886C62">
        <w:t>technology, 2019)</w:t>
      </w:r>
      <w:r w:rsidRPr="00A77D59">
        <w:rPr>
          <w:lang w:eastAsia="en-US"/>
        </w:rPr>
        <w:t>. Considering the covid-19 issue it can be challenging for the industry to adjust to a new normal simultaneously with the migration of capable employees along with the stakeholders because this might impact the terms of trade with the European Union’s and British. Maintaining safety condition and following travel restrictions will continue to become new normal for which the travel and aviation industry mice continue to respond and develop the challenges. It might impact the industry heavily to manage the revenue gap and help stabilize the debt and fiscal position of the organisation. </w:t>
      </w:r>
    </w:p>
    <w:p w:rsidR="00A77D59" w:rsidRPr="00A77D59" w:rsidRDefault="00776E50" w:rsidP="00A77D59">
      <w:pPr>
        <w:pStyle w:val="Heading1"/>
        <w:rPr>
          <w:lang w:eastAsia="en-US"/>
        </w:rPr>
      </w:pPr>
      <w:bookmarkStart w:id="8" w:name="_Toc74940802"/>
      <w:r w:rsidRPr="00A77D59">
        <w:rPr>
          <w:lang w:eastAsia="en-US"/>
        </w:rPr>
        <w:t>6. Conclusion</w:t>
      </w:r>
      <w:bookmarkEnd w:id="8"/>
    </w:p>
    <w:p w:rsidR="00A77D59" w:rsidRPr="00A77D59" w:rsidRDefault="00776E50" w:rsidP="00A77D59">
      <w:pPr>
        <w:rPr>
          <w:lang w:eastAsia="en-US"/>
        </w:rPr>
      </w:pPr>
      <w:r w:rsidRPr="00A77D59">
        <w:rPr>
          <w:lang w:eastAsia="en-US"/>
        </w:rPr>
        <w:t>The above study can be concluded as</w:t>
      </w:r>
      <w:r w:rsidR="00A54CB6" w:rsidRPr="00A77D59">
        <w:rPr>
          <w:lang w:eastAsia="en-US"/>
        </w:rPr>
        <w:t> the</w:t>
      </w:r>
      <w:r w:rsidRPr="00A77D59">
        <w:rPr>
          <w:lang w:eastAsia="en-US"/>
        </w:rPr>
        <w:t xml:space="preserve"> business </w:t>
      </w:r>
      <w:r w:rsidR="00A54CB6" w:rsidRPr="00A77D59">
        <w:rPr>
          <w:lang w:eastAsia="en-US"/>
        </w:rPr>
        <w:t>environment of the sectors depends</w:t>
      </w:r>
      <w:r w:rsidRPr="00A77D59">
        <w:rPr>
          <w:lang w:eastAsia="en-US"/>
        </w:rPr>
        <w:t xml:space="preserve"> on both internal and external factors. </w:t>
      </w:r>
      <w:r w:rsidR="00A54CB6">
        <w:rPr>
          <w:lang w:eastAsia="en-US"/>
        </w:rPr>
        <w:t>It</w:t>
      </w:r>
      <w:r w:rsidRPr="00A77D59">
        <w:rPr>
          <w:lang w:eastAsia="en-US"/>
        </w:rPr>
        <w:t xml:space="preserve"> is</w:t>
      </w:r>
      <w:r w:rsidR="00A54CB6" w:rsidRPr="00A77D59">
        <w:rPr>
          <w:lang w:eastAsia="en-US"/>
        </w:rPr>
        <w:t> analysed</w:t>
      </w:r>
      <w:r w:rsidRPr="00A77D59">
        <w:rPr>
          <w:lang w:eastAsia="en-US"/>
        </w:rPr>
        <w:t xml:space="preserve"> by looking at it the strengths, weaknesses, </w:t>
      </w:r>
      <w:r w:rsidR="00A54CB6" w:rsidRPr="00A77D59">
        <w:rPr>
          <w:lang w:eastAsia="en-US"/>
        </w:rPr>
        <w:t>and competitive</w:t>
      </w:r>
      <w:r w:rsidRPr="00A77D59">
        <w:rPr>
          <w:lang w:eastAsia="en-US"/>
        </w:rPr>
        <w:t xml:space="preserve"> rate of the organisation and political, social, environmental and technological aspect of the nation in which the company's operating. Moreover, it can be concluded that the Global issue of the covid-19 situation</w:t>
      </w:r>
      <w:r w:rsidR="00A54CB6" w:rsidRPr="00A77D59">
        <w:rPr>
          <w:lang w:eastAsia="en-US"/>
        </w:rPr>
        <w:t> continues</w:t>
      </w:r>
      <w:r w:rsidRPr="00A77D59">
        <w:rPr>
          <w:lang w:eastAsia="en-US"/>
        </w:rPr>
        <w:t xml:space="preserve"> to</w:t>
      </w:r>
      <w:r w:rsidR="00A54CB6" w:rsidRPr="00A77D59">
        <w:rPr>
          <w:lang w:eastAsia="en-US"/>
        </w:rPr>
        <w:t> prevail</w:t>
      </w:r>
      <w:r w:rsidRPr="00A77D59">
        <w:rPr>
          <w:lang w:eastAsia="en-US"/>
        </w:rPr>
        <w:t xml:space="preserve"> in the industry and it has struck hard the travel dependent Industries such as the aviation industries. The organisation needs to adjust to the new normal and develop emphasis on managing the revenue gap.</w:t>
      </w:r>
    </w:p>
    <w:p w:rsidR="000C1457" w:rsidRPr="00A77D59" w:rsidRDefault="00776E50" w:rsidP="00A77D59">
      <w:r w:rsidRPr="00A77D59">
        <w:br w:type="page"/>
      </w:r>
    </w:p>
    <w:p w:rsidR="00F06DA6" w:rsidRPr="00A77D59" w:rsidRDefault="00776E50" w:rsidP="009328BB">
      <w:pPr>
        <w:pStyle w:val="Heading1"/>
      </w:pPr>
      <w:bookmarkStart w:id="9" w:name="_Toc74940803"/>
      <w:r w:rsidRPr="00A77D59">
        <w:lastRenderedPageBreak/>
        <w:t>7. References</w:t>
      </w:r>
      <w:bookmarkEnd w:id="9"/>
      <w:r w:rsidRPr="00A77D59">
        <w:t xml:space="preserve"> </w:t>
      </w:r>
    </w:p>
    <w:p w:rsidR="007F3A41" w:rsidRPr="00A77D59" w:rsidRDefault="007F3A41" w:rsidP="00774AB2"/>
    <w:p w:rsidR="007F3A41" w:rsidRDefault="007F3A41" w:rsidP="00774AB2">
      <w:r w:rsidRPr="00774AB2">
        <w:t>Adelakun, A., 2020. Should Porters Five Forces have value in Businesses today. </w:t>
      </w:r>
      <w:r w:rsidRPr="00774AB2">
        <w:rPr>
          <w:i/>
          <w:iCs/>
        </w:rPr>
        <w:t>Computing for Business (BSC) Aston University Birmingham</w:t>
      </w:r>
      <w:r w:rsidRPr="00774AB2">
        <w:t>.</w:t>
      </w:r>
    </w:p>
    <w:p w:rsidR="007F3A41" w:rsidRPr="00A77D59" w:rsidRDefault="007F3A41" w:rsidP="00774AB2">
      <w:r w:rsidRPr="00A77D59">
        <w:t>bbc.com</w:t>
      </w:r>
      <w:r>
        <w:t>, 2021.</w:t>
      </w:r>
      <w:r w:rsidRPr="00774AB2">
        <w:rPr>
          <w:i/>
          <w:iCs/>
        </w:rPr>
        <w:t xml:space="preserve"> Ryanair pilots' strike - BBC News</w:t>
      </w:r>
      <w:r w:rsidRPr="00A77D59">
        <w:t xml:space="preserve">. </w:t>
      </w:r>
      <w:r>
        <w:t xml:space="preserve">[online] </w:t>
      </w:r>
      <w:r w:rsidRPr="00A77D59">
        <w:t xml:space="preserve">Available at: </w:t>
      </w:r>
      <w:r>
        <w:t>&lt;</w:t>
      </w:r>
      <w:r w:rsidRPr="00A77D59">
        <w:t xml:space="preserve">https://www.bbc.com/news/topics/cqwdgxed80gt/ryanair-pilots-strike </w:t>
      </w:r>
      <w:r>
        <w:t>&gt; [Accessed</w:t>
      </w:r>
      <w:r w:rsidRPr="00A77D59">
        <w:t xml:space="preserve"> 18 J</w:t>
      </w:r>
      <w:r>
        <w:t>une 2021]</w:t>
      </w:r>
      <w:r w:rsidRPr="00A77D59">
        <w:t>.</w:t>
      </w:r>
    </w:p>
    <w:p w:rsidR="007F3A41" w:rsidRPr="00A77D59" w:rsidRDefault="007F3A41" w:rsidP="00774AB2">
      <w:r>
        <w:t>Bloomberg, S. 2021.</w:t>
      </w:r>
      <w:r w:rsidRPr="00A77D59">
        <w:t> </w:t>
      </w:r>
      <w:r w:rsidRPr="00774AB2">
        <w:rPr>
          <w:i/>
          <w:iCs/>
        </w:rPr>
        <w:t>British Airways, Ryanair face UK probe over denied flight refunds</w:t>
      </w:r>
      <w:r w:rsidRPr="00A77D59">
        <w:t>, </w:t>
      </w:r>
      <w:r w:rsidRPr="00774AB2">
        <w:rPr>
          <w:i/>
          <w:iCs/>
        </w:rPr>
        <w:t>Business-standard.com</w:t>
      </w:r>
      <w:r w:rsidRPr="00A77D59">
        <w:t xml:space="preserve">. </w:t>
      </w:r>
      <w:r>
        <w:t xml:space="preserve">[online] </w:t>
      </w:r>
      <w:r w:rsidRPr="00A77D59">
        <w:t xml:space="preserve">Available at: </w:t>
      </w:r>
      <w:r>
        <w:t>&lt;</w:t>
      </w:r>
      <w:r w:rsidRPr="00A77D59">
        <w:t>https://www.business-standard.com/article/companies/british-airways-ryanair-face-uk-probe-over-denied-flig</w:t>
      </w:r>
      <w:r>
        <w:t>ht-refunds-121060900664_1.html&gt; [Accessed</w:t>
      </w:r>
      <w:r w:rsidRPr="00A77D59">
        <w:t xml:space="preserve"> 18 J</w:t>
      </w:r>
      <w:r>
        <w:t>une 2021]</w:t>
      </w:r>
      <w:r w:rsidRPr="00A77D59">
        <w:t>.</w:t>
      </w:r>
    </w:p>
    <w:p w:rsidR="007F3A41" w:rsidRDefault="007F3A41" w:rsidP="00774AB2">
      <w:r w:rsidRPr="00A77D59">
        <w:t>cnbc.com</w:t>
      </w:r>
      <w:r>
        <w:t>, 2021.</w:t>
      </w:r>
      <w:r w:rsidRPr="00A77D59">
        <w:t xml:space="preserve"> UK suffers worst annual economic slump since the Great Frost of 1709, a 9.9% decline </w:t>
      </w:r>
      <w:r>
        <w:t xml:space="preserve">[online] </w:t>
      </w:r>
      <w:r w:rsidRPr="00A77D59">
        <w:t xml:space="preserve">Available at: </w:t>
      </w:r>
      <w:r>
        <w:t>&lt;</w:t>
      </w:r>
      <w:r w:rsidRPr="00A77D59">
        <w:t>https://www.cnbc.com/2021/02/12/uk-economy-shrank-by-9point9percent-in-2020-its-largest-contraction-on-record.html</w:t>
      </w:r>
      <w:r>
        <w:t>&gt; [Accessed</w:t>
      </w:r>
      <w:r w:rsidRPr="00A77D59">
        <w:t xml:space="preserve"> 18 J</w:t>
      </w:r>
      <w:r>
        <w:t>une 2021]</w:t>
      </w:r>
      <w:r w:rsidRPr="00A77D59">
        <w:t>.</w:t>
      </w:r>
    </w:p>
    <w:p w:rsidR="007F3A41" w:rsidRDefault="007F3A41" w:rsidP="00774AB2">
      <w:r w:rsidRPr="00774AB2">
        <w:t>Degain, C., Meng, B. and Wang, Z., 2017. Recent trends in global trade and global value chains. </w:t>
      </w:r>
      <w:r w:rsidRPr="00774AB2">
        <w:rPr>
          <w:i/>
          <w:iCs/>
        </w:rPr>
        <w:t>Global Value Chain Development Report 2017, Measuring and Analyzing the Impact of GVCs on Economic Development</w:t>
      </w:r>
      <w:r w:rsidRPr="00774AB2">
        <w:t>, pp.37-68.</w:t>
      </w:r>
    </w:p>
    <w:p w:rsidR="007F3A41" w:rsidRPr="00A77D59" w:rsidRDefault="007F3A41" w:rsidP="00774AB2">
      <w:r w:rsidRPr="00A77D59">
        <w:t>economicsonline.co.uk</w:t>
      </w:r>
      <w:r>
        <w:t>, 2020.</w:t>
      </w:r>
      <w:r w:rsidRPr="00774AB2">
        <w:rPr>
          <w:i/>
          <w:iCs/>
        </w:rPr>
        <w:t xml:space="preserve"> Why do countries trade? | Economics Online | Economics Online</w:t>
      </w:r>
      <w:r w:rsidRPr="00A77D59">
        <w:t xml:space="preserve">. </w:t>
      </w:r>
      <w:r>
        <w:t xml:space="preserve">[online] </w:t>
      </w:r>
      <w:r w:rsidRPr="00A77D59">
        <w:t xml:space="preserve">Available at: </w:t>
      </w:r>
      <w:r>
        <w:t>&lt;</w:t>
      </w:r>
      <w:r w:rsidRPr="00A77D59">
        <w:t xml:space="preserve">https://www.economicsonline.co.uk/Global_economics/Why_do_countries_trade.html#:~:text=The%20advantages%20of%20trade&amp;text=Trade%20increases%20competition%20and%20lowers,from%20more%20efficient%20foreign%20firms. </w:t>
      </w:r>
      <w:r>
        <w:t>&gt; [Accessed</w:t>
      </w:r>
      <w:r w:rsidRPr="00A77D59">
        <w:t xml:space="preserve"> 18 J</w:t>
      </w:r>
      <w:r>
        <w:t>une 2021]</w:t>
      </w:r>
      <w:r w:rsidRPr="00A77D59">
        <w:t>.</w:t>
      </w:r>
    </w:p>
    <w:p w:rsidR="007F3A41" w:rsidRPr="00A77D59" w:rsidRDefault="007F3A41" w:rsidP="00774AB2">
      <w:r w:rsidRPr="00A77D59">
        <w:t>flightglobal.com</w:t>
      </w:r>
      <w:r>
        <w:t>, 2019.</w:t>
      </w:r>
      <w:r w:rsidRPr="00774AB2">
        <w:rPr>
          <w:i/>
          <w:iCs/>
        </w:rPr>
        <w:t xml:space="preserve"> Michael O’Leary on tackling Ryanair’s biggest challenges</w:t>
      </w:r>
      <w:r w:rsidRPr="00A77D59">
        <w:t xml:space="preserve">. </w:t>
      </w:r>
      <w:r>
        <w:t xml:space="preserve">[online] </w:t>
      </w:r>
      <w:r w:rsidRPr="00A77D59">
        <w:t xml:space="preserve">Available at: </w:t>
      </w:r>
      <w:r>
        <w:t>&lt;</w:t>
      </w:r>
      <w:r w:rsidRPr="00A77D59">
        <w:t xml:space="preserve">https://www.flightglobal.com/airlines/michael-oleary-on-tackling-ryanairs-biggest-challenges/135845.article </w:t>
      </w:r>
      <w:r>
        <w:t>&gt; [Accessed</w:t>
      </w:r>
      <w:r w:rsidRPr="00A77D59">
        <w:t xml:space="preserve"> 18 J</w:t>
      </w:r>
      <w:r>
        <w:t>une 2021]</w:t>
      </w:r>
      <w:r w:rsidRPr="00A77D59">
        <w:t>.</w:t>
      </w:r>
    </w:p>
    <w:p w:rsidR="007F3A41" w:rsidRPr="00A77D59" w:rsidRDefault="007F3A41" w:rsidP="00774AB2">
      <w:r w:rsidRPr="00A77D59">
        <w:t>imf.org</w:t>
      </w:r>
      <w:r>
        <w:t xml:space="preserve">, 2021. International Monetary Fund’s [online] </w:t>
      </w:r>
      <w:r w:rsidRPr="00A77D59">
        <w:t xml:space="preserve">Available at: </w:t>
      </w:r>
      <w:r>
        <w:t>&lt;</w:t>
      </w:r>
      <w:r w:rsidRPr="00A77D59">
        <w:t>Https://www.imf.org/external/pubs/ft/fandd/2020/12/impact-of-the-pandemic-on-tourism-behsudi.htm</w:t>
      </w:r>
      <w:r>
        <w:t>&gt; [Accessed</w:t>
      </w:r>
      <w:r w:rsidRPr="00A77D59">
        <w:t xml:space="preserve"> 18 J</w:t>
      </w:r>
      <w:r>
        <w:t>une 2021]</w:t>
      </w:r>
      <w:r w:rsidRPr="00A77D59">
        <w:t>.</w:t>
      </w:r>
    </w:p>
    <w:p w:rsidR="007F3A41" w:rsidRPr="00A77D59" w:rsidRDefault="007F3A41" w:rsidP="00774AB2">
      <w:pPr>
        <w:rPr>
          <w:lang w:eastAsia="en-US"/>
        </w:rPr>
      </w:pPr>
      <w:r w:rsidRPr="00C03E55">
        <w:rPr>
          <w:lang w:eastAsia="en-US"/>
        </w:rPr>
        <w:t>indiatimes.com</w:t>
      </w:r>
      <w:r>
        <w:rPr>
          <w:lang w:eastAsia="en-US"/>
        </w:rPr>
        <w:t>, 2019.</w:t>
      </w:r>
      <w:r w:rsidRPr="00774AB2">
        <w:rPr>
          <w:i/>
          <w:iCs/>
          <w:lang w:eastAsia="en-US"/>
        </w:rPr>
        <w:t xml:space="preserve"> 9 major trends reshaping the world economy</w:t>
      </w:r>
      <w:r w:rsidRPr="00C03E55">
        <w:rPr>
          <w:lang w:eastAsia="en-US"/>
        </w:rPr>
        <w:t xml:space="preserve">. </w:t>
      </w:r>
      <w:r>
        <w:t xml:space="preserve">[online] </w:t>
      </w:r>
      <w:r w:rsidRPr="00A77D59">
        <w:t xml:space="preserve">Available at: </w:t>
      </w:r>
      <w:r>
        <w:t>&lt;</w:t>
      </w:r>
      <w:r w:rsidRPr="00C03E55">
        <w:rPr>
          <w:lang w:eastAsia="en-US"/>
        </w:rPr>
        <w:t>https://economictimes.indiatimes.com/news/economy/indicators/9-major-trends-reshaping-the-world-economy/articleshow/72878360.cms?</w:t>
      </w:r>
      <w:r w:rsidRPr="00A77D59">
        <w:rPr>
          <w:lang w:eastAsia="en-US"/>
        </w:rPr>
        <w:t>From</w:t>
      </w:r>
      <w:r w:rsidRPr="00C03E55">
        <w:rPr>
          <w:lang w:eastAsia="en-US"/>
        </w:rPr>
        <w:t xml:space="preserve">=mdr </w:t>
      </w:r>
      <w:r>
        <w:t>&gt; [Accessed</w:t>
      </w:r>
      <w:r w:rsidRPr="00A77D59">
        <w:t xml:space="preserve"> 18 J</w:t>
      </w:r>
      <w:r>
        <w:t>une 2021]</w:t>
      </w:r>
      <w:r w:rsidRPr="00A77D59">
        <w:t>.</w:t>
      </w:r>
    </w:p>
    <w:p w:rsidR="007F3A41" w:rsidRPr="00774AB2" w:rsidRDefault="007F3A41" w:rsidP="00774AB2">
      <w:pPr>
        <w:rPr>
          <w:lang w:val="en-US"/>
        </w:rPr>
      </w:pPr>
      <w:r>
        <w:rPr>
          <w:lang w:val="en-US"/>
        </w:rPr>
        <w:lastRenderedPageBreak/>
        <w:t xml:space="preserve">lightspeedhq.co.uk, 2021. </w:t>
      </w:r>
      <w:r w:rsidRPr="00774AB2">
        <w:rPr>
          <w:i/>
          <w:iCs/>
          <w:lang w:val="en-US"/>
        </w:rPr>
        <w:t>What Is The Impact of Brexit on UK Businesses?</w:t>
      </w:r>
      <w:r w:rsidRPr="00774AB2">
        <w:rPr>
          <w:lang w:val="en-US"/>
        </w:rPr>
        <w:t xml:space="preserve">. </w:t>
      </w:r>
      <w:r>
        <w:t xml:space="preserve">[online] </w:t>
      </w:r>
      <w:r w:rsidRPr="00A77D59">
        <w:t xml:space="preserve">Available at: </w:t>
      </w:r>
      <w:r>
        <w:t>&lt;</w:t>
      </w:r>
      <w:r w:rsidRPr="00774AB2">
        <w:rPr>
          <w:lang w:val="en-US"/>
        </w:rPr>
        <w:t>https://www.lightspeedhq.co.uk/what-is-the-impact-of-brexit-on-uk-businesses/#:~:text=How%20will%20Brexit%20impact%20supply%20chain%3F,to%20be%20one%20through%202021.&amp;text=Many%20businesses%20responded%20to%20this,EU%20was%20still%20in%20place</w:t>
      </w:r>
      <w:r>
        <w:t>&gt; [Accessed</w:t>
      </w:r>
      <w:r w:rsidRPr="00A77D59">
        <w:t xml:space="preserve"> 18 J</w:t>
      </w:r>
      <w:r>
        <w:t>une 2021]</w:t>
      </w:r>
      <w:r w:rsidRPr="00A77D59">
        <w:t>.</w:t>
      </w:r>
    </w:p>
    <w:p w:rsidR="007F3A41" w:rsidRDefault="007F3A41" w:rsidP="00774AB2">
      <w:r w:rsidRPr="00774AB2">
        <w:t>Pan, W., Chen, L. and Zhan, W., 2019. PESTEL analysis of construction productivity enhancement strategies: A case study of three economies. </w:t>
      </w:r>
      <w:r w:rsidRPr="00774AB2">
        <w:rPr>
          <w:i/>
          <w:iCs/>
        </w:rPr>
        <w:t>Journal of Management in Engineering</w:t>
      </w:r>
      <w:r w:rsidRPr="00774AB2">
        <w:t>, </w:t>
      </w:r>
      <w:r w:rsidRPr="00774AB2">
        <w:rPr>
          <w:i/>
          <w:iCs/>
        </w:rPr>
        <w:t>35</w:t>
      </w:r>
      <w:r w:rsidRPr="00774AB2">
        <w:t>(1), p.05018013.</w:t>
      </w:r>
    </w:p>
    <w:p w:rsidR="007F3A41" w:rsidRDefault="007F3A41" w:rsidP="00774AB2">
      <w:r w:rsidRPr="00774AB2">
        <w:t>Ratten, V., Pellegrini, M.M., Fakhar Manesh, M. and Dabić, M., 2020. Trends and changes in Thunderbird International Business Review journal: A bibliometric review. </w:t>
      </w:r>
      <w:r w:rsidRPr="00774AB2">
        <w:rPr>
          <w:i/>
          <w:iCs/>
        </w:rPr>
        <w:t>Thunderbird International Business Review</w:t>
      </w:r>
      <w:r w:rsidRPr="00774AB2">
        <w:t>, </w:t>
      </w:r>
      <w:r w:rsidRPr="00774AB2">
        <w:rPr>
          <w:i/>
          <w:iCs/>
        </w:rPr>
        <w:t>62</w:t>
      </w:r>
      <w:r w:rsidRPr="00774AB2">
        <w:t>(6), pp.721-732.</w:t>
      </w:r>
    </w:p>
    <w:p w:rsidR="007F3A41" w:rsidRPr="0038363B" w:rsidRDefault="007F3A41" w:rsidP="0038363B">
      <w:pPr>
        <w:rPr>
          <w:lang w:val="en-US"/>
        </w:rPr>
      </w:pPr>
      <w:r w:rsidRPr="0038363B">
        <w:rPr>
          <w:i/>
          <w:iCs/>
          <w:lang w:val="en-US"/>
        </w:rPr>
        <w:t>Ryanair</w:t>
      </w:r>
      <w:r>
        <w:rPr>
          <w:lang w:val="en-US"/>
        </w:rPr>
        <w:t> , 2021</w:t>
      </w:r>
      <w:r w:rsidRPr="0038363B">
        <w:rPr>
          <w:lang w:val="en-US"/>
        </w:rPr>
        <w:t xml:space="preserve">. </w:t>
      </w:r>
      <w:r>
        <w:rPr>
          <w:lang w:val="en-US"/>
        </w:rPr>
        <w:t xml:space="preserve">About. </w:t>
      </w:r>
      <w:r w:rsidRPr="00774AB2">
        <w:rPr>
          <w:i/>
          <w:iCs/>
          <w:lang w:val="en-US"/>
        </w:rPr>
        <w:t>?</w:t>
      </w:r>
      <w:r w:rsidRPr="00774AB2">
        <w:rPr>
          <w:lang w:val="en-US"/>
        </w:rPr>
        <w:t xml:space="preserve">. </w:t>
      </w:r>
      <w:r>
        <w:t xml:space="preserve">[online] </w:t>
      </w:r>
      <w:r w:rsidRPr="00A77D59">
        <w:t xml:space="preserve">Available at: </w:t>
      </w:r>
      <w:r>
        <w:t>&lt;</w:t>
      </w:r>
      <w:r w:rsidRPr="0038363B">
        <w:rPr>
          <w:lang w:val="en-US"/>
        </w:rPr>
        <w:t xml:space="preserve">https://www.ryanair.com/gb/en </w:t>
      </w:r>
      <w:r>
        <w:t>&gt; [Accessed</w:t>
      </w:r>
      <w:r w:rsidRPr="00A77D59">
        <w:t xml:space="preserve"> 18 J</w:t>
      </w:r>
      <w:r>
        <w:t>une 2021]</w:t>
      </w:r>
      <w:r w:rsidRPr="00A77D59">
        <w:t>.</w:t>
      </w:r>
    </w:p>
    <w:p w:rsidR="007F3A41" w:rsidRPr="00A77D59" w:rsidRDefault="007F3A41" w:rsidP="00774AB2">
      <w:r w:rsidRPr="00A77D59">
        <w:t>technology.com</w:t>
      </w:r>
      <w:r>
        <w:t>, 2019</w:t>
      </w:r>
      <w:r w:rsidRPr="00774AB2">
        <w:rPr>
          <w:i/>
          <w:iCs/>
        </w:rPr>
        <w:t xml:space="preserve"> Ryanair: trouble on the horizon, where to next for Irish low-cost carrier</w:t>
      </w:r>
      <w:r>
        <w:t> </w:t>
      </w:r>
      <w:r w:rsidRPr="00A77D59">
        <w:t xml:space="preserve">. </w:t>
      </w:r>
      <w:r>
        <w:t xml:space="preserve">[online] </w:t>
      </w:r>
      <w:r w:rsidRPr="00A77D59">
        <w:t xml:space="preserve">Available at: </w:t>
      </w:r>
      <w:r>
        <w:t>&lt;</w:t>
      </w:r>
      <w:r w:rsidRPr="00A77D59">
        <w:t xml:space="preserve">https://www.aerospace-technology.com/comment/ryanair-outlook-2019/ </w:t>
      </w:r>
      <w:r>
        <w:t>&gt; [Accessed</w:t>
      </w:r>
      <w:r w:rsidRPr="00A77D59">
        <w:t xml:space="preserve"> 18 J</w:t>
      </w:r>
      <w:r>
        <w:t>une 2021]</w:t>
      </w:r>
      <w:r w:rsidRPr="00A77D59">
        <w:t>.</w:t>
      </w:r>
    </w:p>
    <w:sectPr w:rsidR="007F3A41" w:rsidRPr="00A77D5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5C9E" w:rsidRDefault="008D5C9E">
      <w:pPr>
        <w:spacing w:line="240" w:lineRule="auto"/>
      </w:pPr>
      <w:r>
        <w:separator/>
      </w:r>
    </w:p>
  </w:endnote>
  <w:endnote w:type="continuationSeparator" w:id="0">
    <w:p w:rsidR="008D5C9E" w:rsidRDefault="008D5C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8635313"/>
      <w:docPartObj>
        <w:docPartGallery w:val="Page Numbers (Bottom of Page)"/>
        <w:docPartUnique/>
      </w:docPartObj>
    </w:sdtPr>
    <w:sdtEndPr>
      <w:rPr>
        <w:noProof/>
      </w:rPr>
    </w:sdtEndPr>
    <w:sdtContent>
      <w:p w:rsidR="00BC0BC1" w:rsidRDefault="00776E50">
        <w:pPr>
          <w:pStyle w:val="Footer"/>
          <w:jc w:val="right"/>
        </w:pPr>
        <w:r>
          <w:fldChar w:fldCharType="begin"/>
        </w:r>
        <w:r>
          <w:instrText xml:space="preserve"> PAGE   \* MERGEFORMAT </w:instrText>
        </w:r>
        <w:r>
          <w:fldChar w:fldCharType="separate"/>
        </w:r>
        <w:r w:rsidR="002F0CD2">
          <w:rPr>
            <w:noProof/>
          </w:rPr>
          <w:t>4</w:t>
        </w:r>
        <w:r>
          <w:rPr>
            <w:noProof/>
          </w:rPr>
          <w:fldChar w:fldCharType="end"/>
        </w:r>
      </w:p>
    </w:sdtContent>
  </w:sdt>
  <w:p w:rsidR="00BC0BC1" w:rsidRDefault="00BC0B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5C9E" w:rsidRDefault="008D5C9E">
      <w:pPr>
        <w:spacing w:line="240" w:lineRule="auto"/>
      </w:pPr>
      <w:r>
        <w:separator/>
      </w:r>
    </w:p>
  </w:footnote>
  <w:footnote w:type="continuationSeparator" w:id="0">
    <w:p w:rsidR="008D5C9E" w:rsidRDefault="008D5C9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8127211"/>
    <w:multiLevelType w:val="hybridMultilevel"/>
    <w:tmpl w:val="7414AD48"/>
    <w:lvl w:ilvl="0" w:tplc="BD5AC8AE">
      <w:start w:val="1"/>
      <w:numFmt w:val="decimal"/>
      <w:lvlText w:val="%1."/>
      <w:lvlJc w:val="left"/>
      <w:pPr>
        <w:ind w:left="720" w:hanging="360"/>
      </w:pPr>
    </w:lvl>
    <w:lvl w:ilvl="1" w:tplc="3D346060" w:tentative="1">
      <w:start w:val="1"/>
      <w:numFmt w:val="lowerLetter"/>
      <w:lvlText w:val="%2."/>
      <w:lvlJc w:val="left"/>
      <w:pPr>
        <w:ind w:left="1440" w:hanging="360"/>
      </w:pPr>
    </w:lvl>
    <w:lvl w:ilvl="2" w:tplc="AE5CA93E" w:tentative="1">
      <w:start w:val="1"/>
      <w:numFmt w:val="lowerRoman"/>
      <w:lvlText w:val="%3."/>
      <w:lvlJc w:val="right"/>
      <w:pPr>
        <w:ind w:left="2160" w:hanging="180"/>
      </w:pPr>
    </w:lvl>
    <w:lvl w:ilvl="3" w:tplc="64DE0CBA" w:tentative="1">
      <w:start w:val="1"/>
      <w:numFmt w:val="decimal"/>
      <w:lvlText w:val="%4."/>
      <w:lvlJc w:val="left"/>
      <w:pPr>
        <w:ind w:left="2880" w:hanging="360"/>
      </w:pPr>
    </w:lvl>
    <w:lvl w:ilvl="4" w:tplc="761CB4E6" w:tentative="1">
      <w:start w:val="1"/>
      <w:numFmt w:val="lowerLetter"/>
      <w:lvlText w:val="%5."/>
      <w:lvlJc w:val="left"/>
      <w:pPr>
        <w:ind w:left="3600" w:hanging="360"/>
      </w:pPr>
    </w:lvl>
    <w:lvl w:ilvl="5" w:tplc="8F005EC2" w:tentative="1">
      <w:start w:val="1"/>
      <w:numFmt w:val="lowerRoman"/>
      <w:lvlText w:val="%6."/>
      <w:lvlJc w:val="right"/>
      <w:pPr>
        <w:ind w:left="4320" w:hanging="180"/>
      </w:pPr>
    </w:lvl>
    <w:lvl w:ilvl="6" w:tplc="C7B624F4" w:tentative="1">
      <w:start w:val="1"/>
      <w:numFmt w:val="decimal"/>
      <w:lvlText w:val="%7."/>
      <w:lvlJc w:val="left"/>
      <w:pPr>
        <w:ind w:left="5040" w:hanging="360"/>
      </w:pPr>
    </w:lvl>
    <w:lvl w:ilvl="7" w:tplc="275A22A8" w:tentative="1">
      <w:start w:val="1"/>
      <w:numFmt w:val="lowerLetter"/>
      <w:lvlText w:val="%8."/>
      <w:lvlJc w:val="left"/>
      <w:pPr>
        <w:ind w:left="5760" w:hanging="360"/>
      </w:pPr>
    </w:lvl>
    <w:lvl w:ilvl="8" w:tplc="0FE4D9F2" w:tentative="1">
      <w:start w:val="1"/>
      <w:numFmt w:val="lowerRoman"/>
      <w:lvlText w:val="%9."/>
      <w:lvlJc w:val="right"/>
      <w:pPr>
        <w:ind w:left="6480" w:hanging="180"/>
      </w:pPr>
    </w:lvl>
  </w:abstractNum>
  <w:abstractNum w:abstractNumId="1" w15:restartNumberingAfterBreak="0">
    <w:nsid w:val="73D9240F"/>
    <w:multiLevelType w:val="hybridMultilevel"/>
    <w:tmpl w:val="02D88E58"/>
    <w:lvl w:ilvl="0" w:tplc="7F4C1AFA">
      <w:start w:val="1"/>
      <w:numFmt w:val="bullet"/>
      <w:lvlText w:val=""/>
      <w:lvlJc w:val="left"/>
      <w:pPr>
        <w:ind w:left="720" w:hanging="360"/>
      </w:pPr>
      <w:rPr>
        <w:rFonts w:ascii="Symbol" w:hAnsi="Symbol" w:hint="default"/>
      </w:rPr>
    </w:lvl>
    <w:lvl w:ilvl="1" w:tplc="6D5AAAD8" w:tentative="1">
      <w:start w:val="1"/>
      <w:numFmt w:val="bullet"/>
      <w:lvlText w:val="o"/>
      <w:lvlJc w:val="left"/>
      <w:pPr>
        <w:ind w:left="1440" w:hanging="360"/>
      </w:pPr>
      <w:rPr>
        <w:rFonts w:ascii="Courier New" w:hAnsi="Courier New" w:cs="Courier New" w:hint="default"/>
      </w:rPr>
    </w:lvl>
    <w:lvl w:ilvl="2" w:tplc="A9A0F7D4" w:tentative="1">
      <w:start w:val="1"/>
      <w:numFmt w:val="bullet"/>
      <w:lvlText w:val=""/>
      <w:lvlJc w:val="left"/>
      <w:pPr>
        <w:ind w:left="2160" w:hanging="360"/>
      </w:pPr>
      <w:rPr>
        <w:rFonts w:ascii="Wingdings" w:hAnsi="Wingdings" w:hint="default"/>
      </w:rPr>
    </w:lvl>
    <w:lvl w:ilvl="3" w:tplc="4CBEA63A" w:tentative="1">
      <w:start w:val="1"/>
      <w:numFmt w:val="bullet"/>
      <w:lvlText w:val=""/>
      <w:lvlJc w:val="left"/>
      <w:pPr>
        <w:ind w:left="2880" w:hanging="360"/>
      </w:pPr>
      <w:rPr>
        <w:rFonts w:ascii="Symbol" w:hAnsi="Symbol" w:hint="default"/>
      </w:rPr>
    </w:lvl>
    <w:lvl w:ilvl="4" w:tplc="6E9CD8AA" w:tentative="1">
      <w:start w:val="1"/>
      <w:numFmt w:val="bullet"/>
      <w:lvlText w:val="o"/>
      <w:lvlJc w:val="left"/>
      <w:pPr>
        <w:ind w:left="3600" w:hanging="360"/>
      </w:pPr>
      <w:rPr>
        <w:rFonts w:ascii="Courier New" w:hAnsi="Courier New" w:cs="Courier New" w:hint="default"/>
      </w:rPr>
    </w:lvl>
    <w:lvl w:ilvl="5" w:tplc="9BEE7728" w:tentative="1">
      <w:start w:val="1"/>
      <w:numFmt w:val="bullet"/>
      <w:lvlText w:val=""/>
      <w:lvlJc w:val="left"/>
      <w:pPr>
        <w:ind w:left="4320" w:hanging="360"/>
      </w:pPr>
      <w:rPr>
        <w:rFonts w:ascii="Wingdings" w:hAnsi="Wingdings" w:hint="default"/>
      </w:rPr>
    </w:lvl>
    <w:lvl w:ilvl="6" w:tplc="AA4E0A02" w:tentative="1">
      <w:start w:val="1"/>
      <w:numFmt w:val="bullet"/>
      <w:lvlText w:val=""/>
      <w:lvlJc w:val="left"/>
      <w:pPr>
        <w:ind w:left="5040" w:hanging="360"/>
      </w:pPr>
      <w:rPr>
        <w:rFonts w:ascii="Symbol" w:hAnsi="Symbol" w:hint="default"/>
      </w:rPr>
    </w:lvl>
    <w:lvl w:ilvl="7" w:tplc="6396F3F6" w:tentative="1">
      <w:start w:val="1"/>
      <w:numFmt w:val="bullet"/>
      <w:lvlText w:val="o"/>
      <w:lvlJc w:val="left"/>
      <w:pPr>
        <w:ind w:left="5760" w:hanging="360"/>
      </w:pPr>
      <w:rPr>
        <w:rFonts w:ascii="Courier New" w:hAnsi="Courier New" w:cs="Courier New" w:hint="default"/>
      </w:rPr>
    </w:lvl>
    <w:lvl w:ilvl="8" w:tplc="C1FEBDE0"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78EE"/>
    <w:rsid w:val="000C1457"/>
    <w:rsid w:val="0012147E"/>
    <w:rsid w:val="0014097E"/>
    <w:rsid w:val="00152EE1"/>
    <w:rsid w:val="00161AA7"/>
    <w:rsid w:val="001978EE"/>
    <w:rsid w:val="00295EF3"/>
    <w:rsid w:val="002F0CD2"/>
    <w:rsid w:val="0038363B"/>
    <w:rsid w:val="003A12DD"/>
    <w:rsid w:val="00414717"/>
    <w:rsid w:val="004F4428"/>
    <w:rsid w:val="00564EAB"/>
    <w:rsid w:val="005E2B70"/>
    <w:rsid w:val="00774AB2"/>
    <w:rsid w:val="00775EBC"/>
    <w:rsid w:val="00776E50"/>
    <w:rsid w:val="007F3A41"/>
    <w:rsid w:val="008147B2"/>
    <w:rsid w:val="0087717A"/>
    <w:rsid w:val="00886C62"/>
    <w:rsid w:val="008B0484"/>
    <w:rsid w:val="008D5C9E"/>
    <w:rsid w:val="009328BB"/>
    <w:rsid w:val="00A54CB6"/>
    <w:rsid w:val="00A655BF"/>
    <w:rsid w:val="00A77D59"/>
    <w:rsid w:val="00BC0BC1"/>
    <w:rsid w:val="00C03E55"/>
    <w:rsid w:val="00C16BC8"/>
    <w:rsid w:val="00E35B6E"/>
    <w:rsid w:val="00EA228D"/>
    <w:rsid w:val="00F06D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EA6D0"/>
  <w15:docId w15:val="{FEC7593D-7C92-4583-B7DD-1BF69A7B4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5B6E"/>
    <w:pPr>
      <w:spacing w:after="0" w:line="360" w:lineRule="auto"/>
      <w:jc w:val="both"/>
    </w:pPr>
    <w:rPr>
      <w:rFonts w:ascii="Times New Roman" w:hAnsi="Times New Roman" w:cs="Times New Roman"/>
      <w:sz w:val="24"/>
      <w:szCs w:val="20"/>
      <w:lang w:val="en-GB" w:eastAsia="en-GB"/>
    </w:rPr>
  </w:style>
  <w:style w:type="paragraph" w:styleId="Heading1">
    <w:name w:val="heading 1"/>
    <w:basedOn w:val="Normal"/>
    <w:next w:val="Normal"/>
    <w:link w:val="Heading1Char"/>
    <w:uiPriority w:val="9"/>
    <w:qFormat/>
    <w:rsid w:val="00C16BC8"/>
    <w:pPr>
      <w:keepNext/>
      <w:keepLines/>
      <w:spacing w:before="48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A77D59"/>
    <w:pPr>
      <w:keepNext/>
      <w:keepLines/>
      <w:spacing w:before="200"/>
      <w:outlineLvl w:val="1"/>
    </w:pPr>
    <w:rPr>
      <w:rFonts w:eastAsiaTheme="majorEastAsia" w:cstheme="majorBidi"/>
      <w:b/>
      <w:bCs/>
      <w:color w:val="000000" w:themeColor="text1"/>
      <w:szCs w:val="26"/>
    </w:rPr>
  </w:style>
  <w:style w:type="paragraph" w:styleId="Heading4">
    <w:name w:val="heading 4"/>
    <w:basedOn w:val="Normal"/>
    <w:link w:val="Heading4Char"/>
    <w:uiPriority w:val="9"/>
    <w:qFormat/>
    <w:rsid w:val="00C03E55"/>
    <w:pPr>
      <w:spacing w:before="100" w:beforeAutospacing="1" w:after="100" w:afterAutospacing="1" w:line="240" w:lineRule="auto"/>
      <w:jc w:val="left"/>
      <w:outlineLvl w:val="3"/>
    </w:pPr>
    <w:rPr>
      <w:b/>
      <w:bCs/>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BC8"/>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4F4428"/>
    <w:pPr>
      <w:pBdr>
        <w:bottom w:val="single" w:sz="8" w:space="4" w:color="4F81BD" w:themeColor="accent1"/>
      </w:pBdr>
      <w:spacing w:after="300"/>
      <w:contextualSpacing/>
      <w:jc w:val="center"/>
    </w:pPr>
    <w:rPr>
      <w:rFonts w:eastAsiaTheme="majorEastAsia" w:cstheme="majorBidi"/>
      <w:b/>
      <w:color w:val="000000" w:themeColor="text1"/>
      <w:spacing w:val="5"/>
      <w:kern w:val="28"/>
      <w:sz w:val="40"/>
      <w:szCs w:val="52"/>
    </w:rPr>
  </w:style>
  <w:style w:type="character" w:customStyle="1" w:styleId="TitleChar">
    <w:name w:val="Title Char"/>
    <w:basedOn w:val="DefaultParagraphFont"/>
    <w:link w:val="Title"/>
    <w:uiPriority w:val="10"/>
    <w:rsid w:val="004F4428"/>
    <w:rPr>
      <w:rFonts w:ascii="Times New Roman" w:eastAsiaTheme="majorEastAsia" w:hAnsi="Times New Roman" w:cstheme="majorBidi"/>
      <w:b/>
      <w:color w:val="000000" w:themeColor="text1"/>
      <w:spacing w:val="5"/>
      <w:kern w:val="28"/>
      <w:sz w:val="40"/>
      <w:szCs w:val="52"/>
      <w:lang w:val="en-GB" w:eastAsia="en-GB"/>
    </w:rPr>
  </w:style>
  <w:style w:type="paragraph" w:styleId="ListParagraph">
    <w:name w:val="List Paragraph"/>
    <w:basedOn w:val="Normal"/>
    <w:uiPriority w:val="34"/>
    <w:qFormat/>
    <w:rsid w:val="00F06DA6"/>
    <w:pPr>
      <w:ind w:left="720"/>
      <w:contextualSpacing/>
    </w:pPr>
  </w:style>
  <w:style w:type="character" w:customStyle="1" w:styleId="Heading4Char">
    <w:name w:val="Heading 4 Char"/>
    <w:basedOn w:val="DefaultParagraphFont"/>
    <w:link w:val="Heading4"/>
    <w:uiPriority w:val="9"/>
    <w:rsid w:val="00C03E55"/>
    <w:rPr>
      <w:rFonts w:ascii="Times New Roman" w:hAnsi="Times New Roman" w:cs="Times New Roman"/>
      <w:b/>
      <w:bCs/>
      <w:sz w:val="24"/>
      <w:szCs w:val="24"/>
    </w:rPr>
  </w:style>
  <w:style w:type="table" w:styleId="TableGrid">
    <w:name w:val="Table Grid"/>
    <w:basedOn w:val="TableNormal"/>
    <w:uiPriority w:val="59"/>
    <w:rsid w:val="001214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77D59"/>
    <w:pPr>
      <w:spacing w:before="100" w:beforeAutospacing="1" w:after="100" w:afterAutospacing="1" w:line="240" w:lineRule="auto"/>
      <w:jc w:val="left"/>
    </w:pPr>
    <w:rPr>
      <w:szCs w:val="24"/>
      <w:lang w:val="en-US" w:eastAsia="en-US"/>
    </w:rPr>
  </w:style>
  <w:style w:type="character" w:customStyle="1" w:styleId="Heading2Char">
    <w:name w:val="Heading 2 Char"/>
    <w:basedOn w:val="DefaultParagraphFont"/>
    <w:link w:val="Heading2"/>
    <w:uiPriority w:val="9"/>
    <w:rsid w:val="00A77D59"/>
    <w:rPr>
      <w:rFonts w:ascii="Times New Roman" w:eastAsiaTheme="majorEastAsia" w:hAnsi="Times New Roman" w:cstheme="majorBidi"/>
      <w:b/>
      <w:bCs/>
      <w:color w:val="000000" w:themeColor="text1"/>
      <w:sz w:val="24"/>
      <w:szCs w:val="26"/>
      <w:lang w:val="en-GB" w:eastAsia="en-GB"/>
    </w:rPr>
  </w:style>
  <w:style w:type="paragraph" w:styleId="Header">
    <w:name w:val="header"/>
    <w:basedOn w:val="Normal"/>
    <w:link w:val="HeaderChar"/>
    <w:uiPriority w:val="99"/>
    <w:unhideWhenUsed/>
    <w:rsid w:val="00BC0BC1"/>
    <w:pPr>
      <w:tabs>
        <w:tab w:val="center" w:pos="4680"/>
        <w:tab w:val="right" w:pos="9360"/>
      </w:tabs>
      <w:spacing w:line="240" w:lineRule="auto"/>
    </w:pPr>
  </w:style>
  <w:style w:type="character" w:customStyle="1" w:styleId="HeaderChar">
    <w:name w:val="Header Char"/>
    <w:basedOn w:val="DefaultParagraphFont"/>
    <w:link w:val="Header"/>
    <w:uiPriority w:val="99"/>
    <w:rsid w:val="00BC0BC1"/>
    <w:rPr>
      <w:rFonts w:ascii="Times New Roman" w:hAnsi="Times New Roman" w:cs="Times New Roman"/>
      <w:sz w:val="24"/>
      <w:szCs w:val="20"/>
      <w:lang w:val="en-GB" w:eastAsia="en-GB"/>
    </w:rPr>
  </w:style>
  <w:style w:type="paragraph" w:styleId="Footer">
    <w:name w:val="footer"/>
    <w:basedOn w:val="Normal"/>
    <w:link w:val="FooterChar"/>
    <w:uiPriority w:val="99"/>
    <w:unhideWhenUsed/>
    <w:rsid w:val="00BC0BC1"/>
    <w:pPr>
      <w:tabs>
        <w:tab w:val="center" w:pos="4680"/>
        <w:tab w:val="right" w:pos="9360"/>
      </w:tabs>
      <w:spacing w:line="240" w:lineRule="auto"/>
    </w:pPr>
  </w:style>
  <w:style w:type="character" w:customStyle="1" w:styleId="FooterChar">
    <w:name w:val="Footer Char"/>
    <w:basedOn w:val="DefaultParagraphFont"/>
    <w:link w:val="Footer"/>
    <w:uiPriority w:val="99"/>
    <w:rsid w:val="00BC0BC1"/>
    <w:rPr>
      <w:rFonts w:ascii="Times New Roman" w:hAnsi="Times New Roman" w:cs="Times New Roman"/>
      <w:sz w:val="24"/>
      <w:szCs w:val="20"/>
      <w:lang w:val="en-GB" w:eastAsia="en-GB"/>
    </w:rPr>
  </w:style>
  <w:style w:type="paragraph" w:styleId="BalloonText">
    <w:name w:val="Balloon Text"/>
    <w:basedOn w:val="Normal"/>
    <w:link w:val="BalloonTextChar"/>
    <w:uiPriority w:val="99"/>
    <w:semiHidden/>
    <w:unhideWhenUsed/>
    <w:rsid w:val="00BC0BC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0BC1"/>
    <w:rPr>
      <w:rFonts w:ascii="Tahoma" w:hAnsi="Tahoma" w:cs="Tahoma"/>
      <w:sz w:val="16"/>
      <w:szCs w:val="16"/>
      <w:lang w:val="en-GB" w:eastAsia="en-GB"/>
    </w:rPr>
  </w:style>
  <w:style w:type="paragraph" w:styleId="TOCHeading">
    <w:name w:val="TOC Heading"/>
    <w:basedOn w:val="Heading1"/>
    <w:next w:val="Normal"/>
    <w:uiPriority w:val="39"/>
    <w:semiHidden/>
    <w:unhideWhenUsed/>
    <w:qFormat/>
    <w:rsid w:val="005E2B70"/>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5E2B70"/>
    <w:pPr>
      <w:spacing w:after="100"/>
    </w:pPr>
  </w:style>
  <w:style w:type="paragraph" w:styleId="TOC2">
    <w:name w:val="toc 2"/>
    <w:basedOn w:val="Normal"/>
    <w:next w:val="Normal"/>
    <w:autoRedefine/>
    <w:uiPriority w:val="39"/>
    <w:unhideWhenUsed/>
    <w:rsid w:val="005E2B70"/>
    <w:pPr>
      <w:spacing w:after="100"/>
      <w:ind w:left="240"/>
    </w:pPr>
  </w:style>
  <w:style w:type="character" w:styleId="Hyperlink">
    <w:name w:val="Hyperlink"/>
    <w:basedOn w:val="DefaultParagraphFont"/>
    <w:uiPriority w:val="99"/>
    <w:unhideWhenUsed/>
    <w:rsid w:val="005E2B7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6177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BFA099-1FBA-4AC1-A98A-3CDD080C1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13</Pages>
  <Words>3322</Words>
  <Characters>18942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2020</dc:creator>
  <cp:lastModifiedBy>Olteanu, Octavian</cp:lastModifiedBy>
  <cp:revision>160</cp:revision>
  <dcterms:created xsi:type="dcterms:W3CDTF">2021-06-18T07:28:00Z</dcterms:created>
  <dcterms:modified xsi:type="dcterms:W3CDTF">2021-06-21T08:28:00Z</dcterms:modified>
</cp:coreProperties>
</file>