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6031D7" w:rsidRDefault="32ADAAF6" w:rsidP="006031D7">
      <w:pPr>
        <w:spacing w:line="360" w:lineRule="auto"/>
        <w:jc w:val="both"/>
        <w:rPr>
          <w:rFonts w:ascii="Arial" w:hAnsi="Arial" w:cs="Arial"/>
          <w:sz w:val="22"/>
          <w:szCs w:val="22"/>
        </w:rPr>
      </w:pPr>
      <w:r w:rsidRPr="006031D7">
        <w:rPr>
          <w:rFonts w:ascii="Arial" w:hAnsi="Arial" w:cs="Arial"/>
          <w:noProof/>
          <w:sz w:val="22"/>
          <w:szCs w:val="22"/>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6031D7" w:rsidRDefault="021F216E" w:rsidP="006031D7">
      <w:pPr>
        <w:spacing w:line="360" w:lineRule="auto"/>
        <w:jc w:val="both"/>
        <w:rPr>
          <w:rFonts w:ascii="Arial" w:eastAsia="Arial Nova" w:hAnsi="Arial" w:cs="Arial"/>
          <w:sz w:val="22"/>
          <w:szCs w:val="22"/>
        </w:rPr>
      </w:pPr>
    </w:p>
    <w:p w14:paraId="3CC99A4D" w14:textId="7074DB94" w:rsidR="32ADAAF6" w:rsidRPr="006031D7" w:rsidRDefault="32ADAAF6" w:rsidP="006031D7">
      <w:pPr>
        <w:spacing w:line="360" w:lineRule="auto"/>
        <w:jc w:val="both"/>
        <w:rPr>
          <w:rFonts w:ascii="Arial" w:eastAsia="Arial Nova" w:hAnsi="Arial" w:cs="Arial"/>
          <w:sz w:val="22"/>
          <w:szCs w:val="22"/>
        </w:rPr>
      </w:pPr>
      <w:r w:rsidRPr="006031D7">
        <w:rPr>
          <w:rFonts w:ascii="Arial" w:eastAsia="Arial Nova" w:hAnsi="Arial" w:cs="Arial"/>
          <w:sz w:val="22"/>
          <w:szCs w:val="22"/>
        </w:rPr>
        <w:t>Cover Page</w:t>
      </w:r>
    </w:p>
    <w:p w14:paraId="325766A3" w14:textId="77777777" w:rsidR="004A0B67" w:rsidRPr="006031D7" w:rsidRDefault="004A0B67" w:rsidP="006031D7">
      <w:pPr>
        <w:spacing w:line="360" w:lineRule="auto"/>
        <w:jc w:val="both"/>
        <w:rPr>
          <w:rFonts w:ascii="Arial" w:eastAsia="Arial Nova" w:hAnsi="Arial" w:cs="Arial"/>
          <w:sz w:val="22"/>
          <w:szCs w:val="22"/>
        </w:rPr>
      </w:pPr>
    </w:p>
    <w:p w14:paraId="227EE065" w14:textId="739B9FE7" w:rsidR="004A0B67" w:rsidRPr="006031D7" w:rsidRDefault="006F37DB" w:rsidP="006031D7">
      <w:pPr>
        <w:spacing w:line="360" w:lineRule="auto"/>
        <w:jc w:val="both"/>
        <w:rPr>
          <w:rFonts w:ascii="Arial" w:eastAsia="Arial Nova" w:hAnsi="Arial" w:cs="Arial"/>
          <w:sz w:val="22"/>
          <w:szCs w:val="22"/>
        </w:rPr>
      </w:pPr>
      <w:r w:rsidRPr="006031D7">
        <w:rPr>
          <w:rFonts w:ascii="Arial" w:eastAsia="Arial Nova" w:hAnsi="Arial" w:cs="Arial"/>
          <w:sz w:val="22"/>
          <w:szCs w:val="22"/>
        </w:rPr>
        <w:t>NAME: Elizabeth McMahon</w:t>
      </w:r>
      <w:r w:rsidR="00692579" w:rsidRPr="006031D7">
        <w:rPr>
          <w:rFonts w:ascii="Arial" w:eastAsia="Arial Nova" w:hAnsi="Arial" w:cs="Arial"/>
          <w:sz w:val="22"/>
          <w:szCs w:val="22"/>
        </w:rPr>
        <w:t xml:space="preserve"> </w:t>
      </w:r>
      <w:r w:rsidR="004E60AF" w:rsidRPr="006031D7">
        <w:rPr>
          <w:rFonts w:ascii="Arial" w:eastAsia="Arial Nova" w:hAnsi="Arial" w:cs="Arial"/>
          <w:sz w:val="22"/>
          <w:szCs w:val="22"/>
        </w:rPr>
        <w:t>2322757</w:t>
      </w:r>
    </w:p>
    <w:p w14:paraId="667C13CC" w14:textId="7AAEFB09" w:rsidR="00720D07" w:rsidRPr="006031D7" w:rsidRDefault="00720D07" w:rsidP="006031D7">
      <w:pPr>
        <w:spacing w:line="360" w:lineRule="auto"/>
        <w:jc w:val="both"/>
        <w:rPr>
          <w:rFonts w:ascii="Arial" w:eastAsia="Arial Nova" w:hAnsi="Arial" w:cs="Arial"/>
          <w:sz w:val="22"/>
          <w:szCs w:val="22"/>
        </w:rPr>
      </w:pPr>
      <w:r w:rsidRPr="006031D7">
        <w:rPr>
          <w:rFonts w:ascii="Arial" w:eastAsia="Arial Nova" w:hAnsi="Arial" w:cs="Arial"/>
          <w:sz w:val="22"/>
          <w:szCs w:val="22"/>
        </w:rPr>
        <w:t>Module code: BMHP5015</w:t>
      </w:r>
    </w:p>
    <w:p w14:paraId="5900D2E9" w14:textId="56CB6BDF" w:rsidR="00720D07" w:rsidRPr="006031D7" w:rsidRDefault="00910EC0" w:rsidP="006031D7">
      <w:pPr>
        <w:spacing w:line="360" w:lineRule="auto"/>
        <w:jc w:val="both"/>
        <w:rPr>
          <w:rFonts w:ascii="Arial" w:eastAsia="Arial Nova" w:hAnsi="Arial" w:cs="Arial"/>
          <w:sz w:val="22"/>
          <w:szCs w:val="22"/>
        </w:rPr>
      </w:pPr>
      <w:r w:rsidRPr="006031D7">
        <w:rPr>
          <w:rFonts w:ascii="Arial" w:eastAsia="Arial Nova" w:hAnsi="Arial" w:cs="Arial"/>
          <w:sz w:val="22"/>
          <w:szCs w:val="22"/>
        </w:rPr>
        <w:t>Assignment Title:</w:t>
      </w:r>
      <w:r w:rsidR="009E1F51" w:rsidRPr="006031D7">
        <w:rPr>
          <w:rFonts w:ascii="Arial" w:eastAsia="Arial Nova" w:hAnsi="Arial" w:cs="Arial"/>
          <w:sz w:val="22"/>
          <w:szCs w:val="22"/>
        </w:rPr>
        <w:t xml:space="preserve"> </w:t>
      </w:r>
      <w:r w:rsidR="003562B9" w:rsidRPr="006031D7">
        <w:rPr>
          <w:rFonts w:ascii="Arial" w:eastAsia="Arial Nova" w:hAnsi="Arial" w:cs="Arial"/>
          <w:sz w:val="22"/>
          <w:szCs w:val="22"/>
        </w:rPr>
        <w:t>Components1 online portfolio of set exercises</w:t>
      </w:r>
    </w:p>
    <w:p w14:paraId="1D1C4F9B" w14:textId="5CC317DD" w:rsidR="00593143" w:rsidRPr="006031D7" w:rsidRDefault="00692579" w:rsidP="006031D7">
      <w:pPr>
        <w:spacing w:line="360" w:lineRule="auto"/>
        <w:jc w:val="both"/>
        <w:rPr>
          <w:rFonts w:ascii="Arial" w:eastAsia="Arial Nova" w:hAnsi="Arial" w:cs="Arial"/>
          <w:sz w:val="22"/>
          <w:szCs w:val="22"/>
        </w:rPr>
      </w:pPr>
      <w:r w:rsidRPr="006031D7">
        <w:rPr>
          <w:rFonts w:ascii="Arial" w:eastAsia="Arial Nova" w:hAnsi="Arial" w:cs="Arial"/>
          <w:sz w:val="22"/>
          <w:szCs w:val="22"/>
        </w:rPr>
        <w:t>Lecturer: Parese Ahmed</w:t>
      </w:r>
    </w:p>
    <w:p w14:paraId="6844EBA0" w14:textId="28C86DEB" w:rsidR="021F216E" w:rsidRPr="006031D7" w:rsidRDefault="021F216E" w:rsidP="006031D7">
      <w:pPr>
        <w:spacing w:line="360" w:lineRule="auto"/>
        <w:jc w:val="both"/>
        <w:rPr>
          <w:rFonts w:ascii="Arial" w:eastAsia="Arial Nova" w:hAnsi="Arial" w:cs="Arial"/>
          <w:sz w:val="22"/>
          <w:szCs w:val="22"/>
        </w:rPr>
      </w:pPr>
    </w:p>
    <w:p w14:paraId="5ED067C8" w14:textId="7A3864F8" w:rsidR="32ADAAF6" w:rsidRPr="003514C6" w:rsidRDefault="32ADAAF6" w:rsidP="003514C6">
      <w:pPr>
        <w:spacing w:line="360" w:lineRule="auto"/>
        <w:jc w:val="both"/>
        <w:rPr>
          <w:rFonts w:ascii="Arial" w:eastAsia="Arial Nova" w:hAnsi="Arial" w:cs="Arial"/>
          <w:sz w:val="22"/>
          <w:szCs w:val="22"/>
        </w:rPr>
      </w:pPr>
      <w:r w:rsidRPr="003514C6">
        <w:rPr>
          <w:rFonts w:ascii="Arial" w:eastAsia="Arial Nova" w:hAnsi="Arial" w:cs="Arial"/>
          <w:sz w:val="22"/>
          <w:szCs w:val="22"/>
        </w:rPr>
        <w:t xml:space="preserve">Task 1 – </w:t>
      </w:r>
      <w:r w:rsidR="00B7418E" w:rsidRPr="003514C6">
        <w:rPr>
          <w:rFonts w:ascii="Arial" w:eastAsia="Arial Nova" w:hAnsi="Arial" w:cs="Arial"/>
          <w:sz w:val="22"/>
          <w:szCs w:val="22"/>
        </w:rPr>
        <w:t>Personal Brand</w:t>
      </w:r>
    </w:p>
    <w:p w14:paraId="2B2DDC6E" w14:textId="630978C5" w:rsidR="00235086" w:rsidRPr="003514C6" w:rsidRDefault="00235086" w:rsidP="003514C6">
      <w:pPr>
        <w:spacing w:before="100" w:beforeAutospacing="1" w:after="100" w:afterAutospacing="1" w:line="360" w:lineRule="auto"/>
        <w:jc w:val="both"/>
        <w:rPr>
          <w:rFonts w:ascii="Arial" w:eastAsia="Times New Roman" w:hAnsi="Arial" w:cs="Arial"/>
          <w:sz w:val="22"/>
          <w:szCs w:val="22"/>
          <w:lang w:eastAsia="en-GB"/>
        </w:rPr>
      </w:pPr>
      <w:r w:rsidRPr="003514C6">
        <w:rPr>
          <w:rFonts w:ascii="Arial" w:eastAsia="Times New Roman" w:hAnsi="Arial" w:cs="Arial"/>
          <w:sz w:val="22"/>
          <w:szCs w:val="22"/>
          <w:lang w:eastAsia="en-GB"/>
        </w:rPr>
        <w:t xml:space="preserve">My personal brand is </w:t>
      </w:r>
      <w:r w:rsidR="009B7455" w:rsidRPr="003514C6">
        <w:rPr>
          <w:rFonts w:ascii="Arial" w:eastAsia="Times New Roman" w:hAnsi="Arial" w:cs="Arial"/>
          <w:sz w:val="22"/>
          <w:szCs w:val="22"/>
          <w:lang w:eastAsia="en-GB"/>
        </w:rPr>
        <w:t>how I present myself to others</w:t>
      </w:r>
      <w:r w:rsidRPr="003514C6">
        <w:rPr>
          <w:rFonts w:ascii="Arial" w:eastAsia="Times New Roman" w:hAnsi="Arial" w:cs="Arial"/>
          <w:sz w:val="22"/>
          <w:szCs w:val="22"/>
          <w:lang w:eastAsia="en-GB"/>
        </w:rPr>
        <w:t xml:space="preserve"> and how I want employers to see me. I would describe my personal brand as being friendly, hardworking, reliable and willing to learn. I think these </w:t>
      </w:r>
      <w:r w:rsidR="007B7CBC" w:rsidRPr="003514C6">
        <w:rPr>
          <w:rFonts w:ascii="Arial" w:eastAsia="Times New Roman" w:hAnsi="Arial" w:cs="Arial"/>
          <w:sz w:val="22"/>
          <w:szCs w:val="22"/>
          <w:lang w:eastAsia="en-GB"/>
        </w:rPr>
        <w:t>qualities matter because I want employers to see that I work well with others and take my</w:t>
      </w:r>
      <w:r w:rsidRPr="003514C6">
        <w:rPr>
          <w:rFonts w:ascii="Arial" w:eastAsia="Times New Roman" w:hAnsi="Arial" w:cs="Arial"/>
          <w:sz w:val="22"/>
          <w:szCs w:val="22"/>
          <w:lang w:eastAsia="en-GB"/>
        </w:rPr>
        <w:t xml:space="preserve"> responsibilities seriously.</w:t>
      </w:r>
    </w:p>
    <w:p w14:paraId="196E32AB" w14:textId="77777777" w:rsidR="00235086" w:rsidRPr="003514C6" w:rsidRDefault="00235086" w:rsidP="003514C6">
      <w:pPr>
        <w:spacing w:before="100" w:beforeAutospacing="1" w:after="100" w:afterAutospacing="1" w:line="360" w:lineRule="auto"/>
        <w:jc w:val="both"/>
        <w:rPr>
          <w:rFonts w:ascii="Arial" w:eastAsia="Times New Roman" w:hAnsi="Arial" w:cs="Arial"/>
          <w:sz w:val="22"/>
          <w:szCs w:val="22"/>
          <w:lang w:eastAsia="en-GB"/>
        </w:rPr>
      </w:pPr>
      <w:r w:rsidRPr="003514C6">
        <w:rPr>
          <w:rFonts w:ascii="Arial" w:eastAsia="Times New Roman" w:hAnsi="Arial" w:cs="Arial"/>
          <w:sz w:val="22"/>
          <w:szCs w:val="22"/>
          <w:lang w:eastAsia="en-GB"/>
        </w:rPr>
        <w:t xml:space="preserve">One way I could develop my personal brand is by improving my online presence. I could create or improve my LinkedIn profile and include my skills, education, experience and achievements. This is important because personal branding can have an impact on how employable someone is. Gorbatov, </w:t>
      </w:r>
      <w:proofErr w:type="spellStart"/>
      <w:r w:rsidRPr="003514C6">
        <w:rPr>
          <w:rFonts w:ascii="Arial" w:eastAsia="Times New Roman" w:hAnsi="Arial" w:cs="Arial"/>
          <w:sz w:val="22"/>
          <w:szCs w:val="22"/>
          <w:lang w:eastAsia="en-GB"/>
        </w:rPr>
        <w:t>Oostrom</w:t>
      </w:r>
      <w:proofErr w:type="spellEnd"/>
      <w:r w:rsidRPr="003514C6">
        <w:rPr>
          <w:rFonts w:ascii="Arial" w:eastAsia="Times New Roman" w:hAnsi="Arial" w:cs="Arial"/>
          <w:sz w:val="22"/>
          <w:szCs w:val="22"/>
          <w:lang w:eastAsia="en-GB"/>
        </w:rPr>
        <w:t xml:space="preserve"> and </w:t>
      </w:r>
      <w:proofErr w:type="spellStart"/>
      <w:r w:rsidRPr="003514C6">
        <w:rPr>
          <w:rFonts w:ascii="Arial" w:eastAsia="Times New Roman" w:hAnsi="Arial" w:cs="Arial"/>
          <w:sz w:val="22"/>
          <w:szCs w:val="22"/>
          <w:lang w:eastAsia="en-GB"/>
        </w:rPr>
        <w:t>Khapova</w:t>
      </w:r>
      <w:proofErr w:type="spellEnd"/>
      <w:r w:rsidRPr="003514C6">
        <w:rPr>
          <w:rFonts w:ascii="Arial" w:eastAsia="Times New Roman" w:hAnsi="Arial" w:cs="Arial"/>
          <w:sz w:val="22"/>
          <w:szCs w:val="22"/>
          <w:lang w:eastAsia="en-GB"/>
        </w:rPr>
        <w:t xml:space="preserve"> (2024) found that personal branding can contribute to employability in addition to factors such as skills and experience.</w:t>
      </w:r>
    </w:p>
    <w:p w14:paraId="339A8145" w14:textId="1BA9ABAE" w:rsidR="00235086" w:rsidRPr="003514C6" w:rsidRDefault="00235086" w:rsidP="003514C6">
      <w:pPr>
        <w:spacing w:before="100" w:beforeAutospacing="1" w:after="100" w:afterAutospacing="1" w:line="360" w:lineRule="auto"/>
        <w:jc w:val="both"/>
        <w:rPr>
          <w:rFonts w:ascii="Arial" w:eastAsia="Times New Roman" w:hAnsi="Arial" w:cs="Arial"/>
          <w:sz w:val="22"/>
          <w:szCs w:val="22"/>
          <w:lang w:eastAsia="en-GB"/>
        </w:rPr>
      </w:pPr>
      <w:r w:rsidRPr="003514C6">
        <w:rPr>
          <w:rFonts w:ascii="Arial" w:eastAsia="Times New Roman" w:hAnsi="Arial" w:cs="Arial"/>
          <w:sz w:val="22"/>
          <w:szCs w:val="22"/>
          <w:lang w:eastAsia="en-GB"/>
        </w:rPr>
        <w:t xml:space="preserve">I could also develop my personal brand by gaining more work experience. This could include part-time work, volunteering or work experience. </w:t>
      </w:r>
      <w:r w:rsidR="005F4376" w:rsidRPr="003514C6">
        <w:rPr>
          <w:rFonts w:ascii="Arial" w:eastAsia="Times New Roman" w:hAnsi="Arial" w:cs="Arial"/>
          <w:sz w:val="22"/>
          <w:szCs w:val="22"/>
          <w:lang w:eastAsia="en-GB"/>
        </w:rPr>
        <w:t>Doing</w:t>
      </w:r>
      <w:r w:rsidRPr="003514C6">
        <w:rPr>
          <w:rFonts w:ascii="Arial" w:eastAsia="Times New Roman" w:hAnsi="Arial" w:cs="Arial"/>
          <w:sz w:val="22"/>
          <w:szCs w:val="22"/>
          <w:lang w:eastAsia="en-GB"/>
        </w:rPr>
        <w:t xml:space="preserve"> this would help me develop skills such as communication, teamwork and problem-solving. Minor-Cooley and Parks-Yancy (2020) found </w:t>
      </w:r>
      <w:r w:rsidRPr="003514C6">
        <w:rPr>
          <w:rFonts w:ascii="Arial" w:eastAsia="Times New Roman" w:hAnsi="Arial" w:cs="Arial"/>
          <w:sz w:val="22"/>
          <w:szCs w:val="22"/>
          <w:lang w:eastAsia="en-GB"/>
        </w:rPr>
        <w:lastRenderedPageBreak/>
        <w:t>that personal branding can be connected to job-seeking attributes, showing that how people present their skills and experience can be important when looking for work.</w:t>
      </w:r>
    </w:p>
    <w:p w14:paraId="495E01EB" w14:textId="31A8D165" w:rsidR="00235086" w:rsidRPr="003514C6" w:rsidRDefault="00235086" w:rsidP="003514C6">
      <w:pPr>
        <w:spacing w:before="100" w:beforeAutospacing="1" w:after="100" w:afterAutospacing="1" w:line="360" w:lineRule="auto"/>
        <w:jc w:val="both"/>
        <w:rPr>
          <w:rFonts w:ascii="Arial" w:eastAsia="Times New Roman" w:hAnsi="Arial" w:cs="Arial"/>
          <w:sz w:val="22"/>
          <w:szCs w:val="22"/>
          <w:lang w:eastAsia="en-GB"/>
        </w:rPr>
      </w:pPr>
      <w:r w:rsidRPr="003514C6">
        <w:rPr>
          <w:rFonts w:ascii="Arial" w:eastAsia="Times New Roman" w:hAnsi="Arial" w:cs="Arial"/>
          <w:sz w:val="22"/>
          <w:szCs w:val="22"/>
          <w:lang w:eastAsia="en-GB"/>
        </w:rPr>
        <w:t>Overall, I want my personal brand to show that I am reliable, approachable and motivated. By improving my online presence,</w:t>
      </w:r>
    </w:p>
    <w:p w14:paraId="78587690" w14:textId="3EB6BFB2" w:rsidR="32ADAAF6" w:rsidRPr="003514C6" w:rsidRDefault="00B7418E" w:rsidP="003514C6">
      <w:pPr>
        <w:spacing w:line="360" w:lineRule="auto"/>
        <w:jc w:val="both"/>
        <w:rPr>
          <w:rFonts w:ascii="Arial" w:eastAsia="Arial Nova" w:hAnsi="Arial" w:cs="Arial"/>
          <w:color w:val="000000" w:themeColor="text1"/>
          <w:sz w:val="22"/>
          <w:szCs w:val="22"/>
        </w:rPr>
      </w:pPr>
      <w:r w:rsidRPr="003514C6">
        <w:rPr>
          <w:rFonts w:ascii="Arial" w:eastAsia="Arial Nova" w:hAnsi="Arial" w:cs="Arial"/>
          <w:color w:val="000000" w:themeColor="text1"/>
          <w:sz w:val="22"/>
          <w:szCs w:val="22"/>
        </w:rPr>
        <w:t>Task 2 - Network Map and Rationale</w:t>
      </w:r>
    </w:p>
    <w:p w14:paraId="2FDFC4D6" w14:textId="6DF36096" w:rsidR="021F216E" w:rsidRPr="003514C6" w:rsidRDefault="00AB7091" w:rsidP="003514C6">
      <w:pPr>
        <w:spacing w:line="360" w:lineRule="auto"/>
        <w:jc w:val="both"/>
        <w:rPr>
          <w:rFonts w:ascii="Arial" w:eastAsia="Arial Nova" w:hAnsi="Arial" w:cs="Arial"/>
          <w:i/>
          <w:iCs/>
          <w:color w:val="000000" w:themeColor="text1"/>
          <w:sz w:val="22"/>
          <w:szCs w:val="22"/>
          <w:lang w:val="en-GB"/>
        </w:rPr>
      </w:pPr>
      <w:r w:rsidRPr="003514C6">
        <w:rPr>
          <w:rFonts w:ascii="Arial" w:eastAsia="Arial Nova" w:hAnsi="Arial" w:cs="Arial"/>
          <w:i/>
          <w:iCs/>
          <w:noProof/>
          <w:color w:val="000000" w:themeColor="text1"/>
          <w:sz w:val="22"/>
          <w:szCs w:val="22"/>
        </w:rPr>
        <w:drawing>
          <wp:inline distT="0" distB="0" distL="0" distR="0" wp14:anchorId="2CCD3EAC" wp14:editId="58EA20C7">
            <wp:extent cx="4441825" cy="4391891"/>
            <wp:effectExtent l="0" t="0" r="0" b="8890"/>
            <wp:docPr id="703407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407712" name=""/>
                    <pic:cNvPicPr/>
                  </pic:nvPicPr>
                  <pic:blipFill>
                    <a:blip r:embed="rId9"/>
                    <a:stretch>
                      <a:fillRect/>
                    </a:stretch>
                  </pic:blipFill>
                  <pic:spPr>
                    <a:xfrm>
                      <a:off x="0" y="0"/>
                      <a:ext cx="4455851" cy="4405760"/>
                    </a:xfrm>
                    <a:prstGeom prst="rect">
                      <a:avLst/>
                    </a:prstGeom>
                  </pic:spPr>
                </pic:pic>
              </a:graphicData>
            </a:graphic>
          </wp:inline>
        </w:drawing>
      </w:r>
    </w:p>
    <w:p w14:paraId="0FE39BA5" w14:textId="590105E7" w:rsidR="021F216E" w:rsidRPr="003514C6" w:rsidRDefault="021F216E" w:rsidP="003514C6">
      <w:pPr>
        <w:spacing w:line="360" w:lineRule="auto"/>
        <w:jc w:val="both"/>
        <w:rPr>
          <w:rFonts w:ascii="Arial" w:eastAsia="Arial Nova" w:hAnsi="Arial" w:cs="Arial"/>
          <w:i/>
          <w:iCs/>
          <w:color w:val="000000" w:themeColor="text1"/>
          <w:sz w:val="22"/>
          <w:szCs w:val="22"/>
        </w:rPr>
      </w:pPr>
    </w:p>
    <w:p w14:paraId="5DD5BF14" w14:textId="58323256" w:rsidR="021F216E" w:rsidRPr="003514C6" w:rsidRDefault="021F216E" w:rsidP="003514C6">
      <w:pPr>
        <w:spacing w:line="360" w:lineRule="auto"/>
        <w:jc w:val="both"/>
        <w:rPr>
          <w:rFonts w:ascii="Arial" w:eastAsia="Arial Nova" w:hAnsi="Arial" w:cs="Arial"/>
          <w:i/>
          <w:iCs/>
          <w:color w:val="000000" w:themeColor="text1"/>
          <w:sz w:val="22"/>
          <w:szCs w:val="22"/>
        </w:rPr>
      </w:pPr>
    </w:p>
    <w:p w14:paraId="5133FCB0" w14:textId="77777777" w:rsidR="00C31550" w:rsidRPr="003514C6" w:rsidRDefault="00C31550" w:rsidP="003514C6">
      <w:pPr>
        <w:pStyle w:val="x1yc453h"/>
        <w:shd w:val="clear" w:color="auto" w:fill="FFFFFF"/>
        <w:spacing w:before="0" w:beforeAutospacing="0" w:line="360" w:lineRule="auto"/>
        <w:jc w:val="both"/>
        <w:rPr>
          <w:rFonts w:ascii="Arial" w:hAnsi="Arial" w:cs="Arial"/>
          <w:color w:val="0D0D0D"/>
          <w:sz w:val="22"/>
          <w:szCs w:val="22"/>
        </w:rPr>
      </w:pPr>
      <w:r w:rsidRPr="003514C6">
        <w:rPr>
          <w:rFonts w:ascii="Arial" w:hAnsi="Arial" w:cs="Arial"/>
          <w:color w:val="0D0D0D"/>
          <w:sz w:val="22"/>
          <w:szCs w:val="22"/>
        </w:rPr>
        <w:t xml:space="preserve">My network map shows the different relationships and organisations that can provide support, information, opportunities and resources throughout my personal, social, educational and career development. I have placed myself at the centre of the network because the strength and usefulness of these relationships can change depending on my circumstances and needs. The </w:t>
      </w:r>
      <w:r w:rsidRPr="003514C6">
        <w:rPr>
          <w:rFonts w:ascii="Arial" w:hAnsi="Arial" w:cs="Arial"/>
          <w:color w:val="0D0D0D"/>
          <w:sz w:val="22"/>
          <w:szCs w:val="22"/>
        </w:rPr>
        <w:lastRenderedPageBreak/>
        <w:t>network is divided into career, support, social and community dimensions and demonstrates the concepts of bonding, bridging and linking social capital.</w:t>
      </w:r>
    </w:p>
    <w:p w14:paraId="5271D18A" w14:textId="3475E243" w:rsidR="00C31550" w:rsidRPr="003514C6" w:rsidRDefault="00C31550" w:rsidP="003514C6">
      <w:pPr>
        <w:pStyle w:val="x1yc453h"/>
        <w:shd w:val="clear" w:color="auto" w:fill="FFFFFF"/>
        <w:spacing w:line="360" w:lineRule="auto"/>
        <w:jc w:val="both"/>
        <w:rPr>
          <w:rFonts w:ascii="Arial" w:hAnsi="Arial" w:cs="Arial"/>
          <w:color w:val="0D0D0D"/>
          <w:sz w:val="22"/>
          <w:szCs w:val="22"/>
        </w:rPr>
      </w:pPr>
      <w:r w:rsidRPr="003514C6">
        <w:rPr>
          <w:rFonts w:ascii="Arial" w:hAnsi="Arial" w:cs="Arial"/>
          <w:color w:val="0D0D0D"/>
          <w:sz w:val="22"/>
          <w:szCs w:val="22"/>
        </w:rPr>
        <w:t>Bonding social capital is represented mainly by my family and close friends. These are relationships where there is a high level of trust and familiarity. They can provide emotional support, encouragement and practical help when I experience difficulties.</w:t>
      </w:r>
    </w:p>
    <w:p w14:paraId="738080A8" w14:textId="77777777" w:rsidR="00C31550" w:rsidRPr="003514C6" w:rsidRDefault="00C31550" w:rsidP="003514C6">
      <w:pPr>
        <w:pStyle w:val="x1yc453h"/>
        <w:shd w:val="clear" w:color="auto" w:fill="FFFFFF"/>
        <w:spacing w:line="360" w:lineRule="auto"/>
        <w:jc w:val="both"/>
        <w:rPr>
          <w:rFonts w:ascii="Arial" w:hAnsi="Arial" w:cs="Arial"/>
          <w:color w:val="0D0D0D"/>
          <w:sz w:val="22"/>
          <w:szCs w:val="22"/>
        </w:rPr>
      </w:pPr>
      <w:r w:rsidRPr="003514C6">
        <w:rPr>
          <w:rFonts w:ascii="Arial" w:hAnsi="Arial" w:cs="Arial"/>
          <w:color w:val="0D0D0D"/>
          <w:sz w:val="22"/>
          <w:szCs w:val="22"/>
        </w:rPr>
        <w:t>Bridging social capital is represented by university classmates, wider friendship groups, community activities and people I meet through education or employment. These relationships connect me with people who may have different experiences, knowledge and backgrounds. Research suggests that bridging networks can provide access to new information and resources and can help connect people across different social groups (</w:t>
      </w:r>
      <w:proofErr w:type="spellStart"/>
      <w:r w:rsidRPr="003514C6">
        <w:rPr>
          <w:rFonts w:ascii="Arial" w:hAnsi="Arial" w:cs="Arial"/>
          <w:color w:val="0D0D0D"/>
          <w:sz w:val="22"/>
          <w:szCs w:val="22"/>
        </w:rPr>
        <w:t>Szreter</w:t>
      </w:r>
      <w:proofErr w:type="spellEnd"/>
      <w:r w:rsidRPr="003514C6">
        <w:rPr>
          <w:rFonts w:ascii="Arial" w:hAnsi="Arial" w:cs="Arial"/>
          <w:color w:val="0D0D0D"/>
          <w:sz w:val="22"/>
          <w:szCs w:val="22"/>
        </w:rPr>
        <w:t xml:space="preserve"> and Woolcock, 2004).</w:t>
      </w:r>
    </w:p>
    <w:p w14:paraId="23D4B1F5" w14:textId="297604A0" w:rsidR="00C31550" w:rsidRPr="003514C6" w:rsidRDefault="00C31550" w:rsidP="003514C6">
      <w:pPr>
        <w:pStyle w:val="x1yc453h"/>
        <w:shd w:val="clear" w:color="auto" w:fill="FFFFFF"/>
        <w:spacing w:line="360" w:lineRule="auto"/>
        <w:jc w:val="both"/>
        <w:rPr>
          <w:rFonts w:ascii="Arial" w:hAnsi="Arial" w:cs="Arial"/>
          <w:color w:val="0D0D0D"/>
          <w:sz w:val="22"/>
          <w:szCs w:val="22"/>
        </w:rPr>
      </w:pPr>
      <w:r w:rsidRPr="003514C6">
        <w:rPr>
          <w:rFonts w:ascii="Arial" w:hAnsi="Arial" w:cs="Arial"/>
          <w:color w:val="0D0D0D"/>
          <w:sz w:val="22"/>
          <w:szCs w:val="22"/>
        </w:rPr>
        <w:t>Linking social capital is shown through relationships with lecturers, placement supervisors, employers, health professionals and formal organisations. These relationships are different because they can involve differences in authority or power. Linking networks can help people access formal resources, information and services that may not be available through family or friends.</w:t>
      </w:r>
    </w:p>
    <w:p w14:paraId="31BBC079" w14:textId="2F9C3143" w:rsidR="00C31550" w:rsidRPr="003514C6" w:rsidRDefault="00C31550" w:rsidP="003514C6">
      <w:pPr>
        <w:pStyle w:val="x1yc453h"/>
        <w:shd w:val="clear" w:color="auto" w:fill="FFFFFF"/>
        <w:spacing w:line="360" w:lineRule="auto"/>
        <w:jc w:val="both"/>
        <w:rPr>
          <w:rFonts w:ascii="Arial" w:hAnsi="Arial" w:cs="Arial"/>
          <w:color w:val="0D0D0D"/>
          <w:sz w:val="22"/>
          <w:szCs w:val="22"/>
        </w:rPr>
      </w:pPr>
      <w:r w:rsidRPr="003514C6">
        <w:rPr>
          <w:rFonts w:ascii="Arial" w:hAnsi="Arial" w:cs="Arial"/>
          <w:color w:val="0D0D0D"/>
          <w:sz w:val="22"/>
          <w:szCs w:val="22"/>
        </w:rPr>
        <w:t>Overall, the map demonstrates that having a variety of relationships is important rather than relying on one type of social capital. Research in England has found associations between bonding, bridging and linking social capital and aspects of community health, although the evidence also shows that different forms of social capital are not interchangeable (Poortinga, 2012).</w:t>
      </w:r>
    </w:p>
    <w:p w14:paraId="160C590E" w14:textId="77777777" w:rsidR="00AB7091" w:rsidRDefault="00AB7091" w:rsidP="003514C6">
      <w:pPr>
        <w:spacing w:line="360" w:lineRule="auto"/>
        <w:jc w:val="both"/>
        <w:rPr>
          <w:rFonts w:ascii="Arial" w:eastAsia="Arial Nova" w:hAnsi="Arial" w:cs="Arial"/>
          <w:color w:val="000000" w:themeColor="text1"/>
          <w:sz w:val="22"/>
          <w:szCs w:val="22"/>
        </w:rPr>
      </w:pPr>
    </w:p>
    <w:p w14:paraId="668F8137" w14:textId="0DEF23DF" w:rsidR="021F216E" w:rsidRPr="00AB7091" w:rsidRDefault="00B7418E" w:rsidP="003514C6">
      <w:pPr>
        <w:spacing w:line="360" w:lineRule="auto"/>
        <w:jc w:val="both"/>
        <w:rPr>
          <w:rFonts w:ascii="Arial" w:eastAsia="Arial Nova" w:hAnsi="Arial" w:cs="Arial"/>
          <w:color w:val="000000" w:themeColor="text1"/>
          <w:sz w:val="22"/>
          <w:szCs w:val="22"/>
        </w:rPr>
      </w:pPr>
      <w:r w:rsidRPr="003514C6">
        <w:rPr>
          <w:rFonts w:ascii="Arial" w:eastAsia="Arial Nova" w:hAnsi="Arial" w:cs="Arial"/>
          <w:color w:val="000000" w:themeColor="text1"/>
          <w:sz w:val="22"/>
          <w:szCs w:val="22"/>
        </w:rPr>
        <w:t>Task 3- Blog</w:t>
      </w:r>
    </w:p>
    <w:p w14:paraId="1422809C" w14:textId="03B10199" w:rsidR="021F216E" w:rsidRPr="003514C6" w:rsidRDefault="021F216E" w:rsidP="003514C6">
      <w:pPr>
        <w:spacing w:line="360" w:lineRule="auto"/>
        <w:jc w:val="both"/>
        <w:rPr>
          <w:rFonts w:ascii="Arial" w:eastAsia="Arial Nova" w:hAnsi="Arial" w:cs="Arial"/>
          <w:color w:val="000000" w:themeColor="text1"/>
          <w:sz w:val="22"/>
          <w:szCs w:val="22"/>
        </w:rPr>
      </w:pPr>
    </w:p>
    <w:p w14:paraId="44DE843A" w14:textId="69652725" w:rsidR="00F96E63" w:rsidRPr="00AB7091" w:rsidRDefault="00F96E63" w:rsidP="003514C6">
      <w:pPr>
        <w:spacing w:before="100" w:beforeAutospacing="1" w:after="100" w:afterAutospacing="1" w:line="360" w:lineRule="auto"/>
        <w:jc w:val="both"/>
        <w:outlineLvl w:val="0"/>
        <w:rPr>
          <w:rFonts w:ascii="Arial" w:eastAsia="Times New Roman" w:hAnsi="Arial" w:cs="Arial"/>
          <w:kern w:val="36"/>
          <w:sz w:val="22"/>
          <w:szCs w:val="22"/>
          <w:lang w:eastAsia="en-GB"/>
        </w:rPr>
      </w:pPr>
      <w:r w:rsidRPr="00AB7091">
        <w:rPr>
          <w:rFonts w:ascii="Arial" w:eastAsia="Times New Roman" w:hAnsi="Arial" w:cs="Arial"/>
          <w:kern w:val="36"/>
          <w:sz w:val="22"/>
          <w:szCs w:val="22"/>
          <w:lang w:eastAsia="en-GB"/>
        </w:rPr>
        <w:t>The Impact of Domestic Abuse on Health and Social Care</w:t>
      </w:r>
      <w:r w:rsidR="00766972" w:rsidRPr="00AB7091">
        <w:rPr>
          <w:rFonts w:ascii="Arial" w:eastAsia="Times New Roman" w:hAnsi="Arial" w:cs="Arial"/>
          <w:kern w:val="36"/>
          <w:sz w:val="22"/>
          <w:szCs w:val="22"/>
          <w:lang w:eastAsia="en-GB"/>
        </w:rPr>
        <w:t xml:space="preserve"> (By Elizabeth McMahon 21.10.26)</w:t>
      </w:r>
    </w:p>
    <w:p w14:paraId="278375C5" w14:textId="0E800FB5" w:rsidR="00F96E63" w:rsidRPr="00AB7091" w:rsidRDefault="00F96E63" w:rsidP="003514C6">
      <w:pPr>
        <w:spacing w:before="100" w:beforeAutospacing="1" w:after="100" w:afterAutospacing="1" w:line="360" w:lineRule="auto"/>
        <w:jc w:val="both"/>
        <w:rPr>
          <w:rFonts w:ascii="Arial" w:eastAsia="Times New Roman" w:hAnsi="Arial" w:cs="Arial"/>
          <w:sz w:val="22"/>
          <w:szCs w:val="22"/>
          <w:lang w:eastAsia="en-GB"/>
        </w:rPr>
      </w:pPr>
      <w:r w:rsidRPr="00AB7091">
        <w:rPr>
          <w:rFonts w:ascii="Arial" w:eastAsia="Times New Roman" w:hAnsi="Arial" w:cs="Arial"/>
          <w:sz w:val="22"/>
          <w:szCs w:val="22"/>
          <w:lang w:eastAsia="en-GB"/>
        </w:rPr>
        <w:t>Target audience: Health and social care professionals in the UK</w:t>
      </w:r>
    </w:p>
    <w:p w14:paraId="7949D217" w14:textId="77777777" w:rsidR="00F96E63" w:rsidRPr="003514C6" w:rsidRDefault="00F96E63" w:rsidP="003514C6">
      <w:pPr>
        <w:spacing w:before="100" w:beforeAutospacing="1" w:after="100" w:afterAutospacing="1" w:line="360" w:lineRule="auto"/>
        <w:jc w:val="both"/>
        <w:rPr>
          <w:rFonts w:ascii="Arial" w:eastAsia="Times New Roman" w:hAnsi="Arial" w:cs="Arial"/>
          <w:sz w:val="22"/>
          <w:szCs w:val="22"/>
          <w:lang w:eastAsia="en-GB"/>
        </w:rPr>
      </w:pPr>
      <w:r w:rsidRPr="003514C6">
        <w:rPr>
          <w:rFonts w:ascii="Arial" w:eastAsia="Times New Roman" w:hAnsi="Arial" w:cs="Arial"/>
          <w:sz w:val="22"/>
          <w:szCs w:val="22"/>
          <w:lang w:eastAsia="en-GB"/>
        </w:rPr>
        <w:t xml:space="preserve">Domestic abuse is a significant issue within the UK, affecting people from all backgrounds and communities. It can include physical, emotional, psychological, sexual and financial abuse, as </w:t>
      </w:r>
      <w:r w:rsidRPr="003514C6">
        <w:rPr>
          <w:rFonts w:ascii="Arial" w:eastAsia="Times New Roman" w:hAnsi="Arial" w:cs="Arial"/>
          <w:sz w:val="22"/>
          <w:szCs w:val="22"/>
          <w:lang w:eastAsia="en-GB"/>
        </w:rPr>
        <w:lastRenderedPageBreak/>
        <w:t xml:space="preserve">well as controlling or coercive </w:t>
      </w:r>
      <w:proofErr w:type="spellStart"/>
      <w:r w:rsidRPr="003514C6">
        <w:rPr>
          <w:rFonts w:ascii="Arial" w:eastAsia="Times New Roman" w:hAnsi="Arial" w:cs="Arial"/>
          <w:sz w:val="22"/>
          <w:szCs w:val="22"/>
          <w:lang w:eastAsia="en-GB"/>
        </w:rPr>
        <w:t>behaviour</w:t>
      </w:r>
      <w:proofErr w:type="spellEnd"/>
      <w:r w:rsidRPr="003514C6">
        <w:rPr>
          <w:rFonts w:ascii="Arial" w:eastAsia="Times New Roman" w:hAnsi="Arial" w:cs="Arial"/>
          <w:sz w:val="22"/>
          <w:szCs w:val="22"/>
          <w:lang w:eastAsia="en-GB"/>
        </w:rPr>
        <w:t>. Although domestic abuse primarily affects individuals and families, it also creates significant challenges for health and social care services.</w:t>
      </w:r>
    </w:p>
    <w:p w14:paraId="200DC028" w14:textId="77777777" w:rsidR="00F96E63" w:rsidRPr="003514C6" w:rsidRDefault="00F96E63" w:rsidP="003514C6">
      <w:pPr>
        <w:spacing w:before="100" w:beforeAutospacing="1" w:after="100" w:afterAutospacing="1" w:line="360" w:lineRule="auto"/>
        <w:jc w:val="both"/>
        <w:rPr>
          <w:rFonts w:ascii="Arial" w:eastAsia="Times New Roman" w:hAnsi="Arial" w:cs="Arial"/>
          <w:sz w:val="22"/>
          <w:szCs w:val="22"/>
          <w:lang w:eastAsia="en-GB"/>
        </w:rPr>
      </w:pPr>
      <w:r w:rsidRPr="003514C6">
        <w:rPr>
          <w:rFonts w:ascii="Arial" w:eastAsia="Times New Roman" w:hAnsi="Arial" w:cs="Arial"/>
          <w:sz w:val="22"/>
          <w:szCs w:val="22"/>
          <w:lang w:eastAsia="en-GB"/>
        </w:rPr>
        <w:t>Psychological abuse may contribute to anxiety, depression, trauma and low self-esteem. Research has found associations between recent intimate partner violence and a range of adverse health outcomes, demonstrating the wider impact that abuse can have on an individual's wellbeing (Bacchus et al., 2018). Victims may also delay seeking medical support because they fear further abuse or because the perpetrator controls their access to services.</w:t>
      </w:r>
    </w:p>
    <w:p w14:paraId="4A91857D" w14:textId="77777777" w:rsidR="00F96E63" w:rsidRPr="003514C6" w:rsidRDefault="00F96E63" w:rsidP="003514C6">
      <w:pPr>
        <w:spacing w:before="100" w:beforeAutospacing="1" w:after="100" w:afterAutospacing="1" w:line="360" w:lineRule="auto"/>
        <w:jc w:val="both"/>
        <w:rPr>
          <w:rFonts w:ascii="Arial" w:eastAsia="Times New Roman" w:hAnsi="Arial" w:cs="Arial"/>
          <w:sz w:val="22"/>
          <w:szCs w:val="22"/>
          <w:lang w:eastAsia="en-GB"/>
        </w:rPr>
      </w:pPr>
      <w:r w:rsidRPr="003514C6">
        <w:rPr>
          <w:rFonts w:ascii="Arial" w:eastAsia="Times New Roman" w:hAnsi="Arial" w:cs="Arial"/>
          <w:sz w:val="22"/>
          <w:szCs w:val="22"/>
          <w:lang w:eastAsia="en-GB"/>
        </w:rPr>
        <w:t>Domestic abuse can place considerable pressure on health and social care services. Individuals may require repeated contact with GPs, hospitals, mental health services or emergency departments because of physical injuries or psychological distress. Research by Robinson and Spilsbury (2008) found that victims can experience barriers when accessing healthcare, including difficulties disclosing abuse and concerns about how professionals may respond. This highlights the importance of health and social care professionals creating safe and supportive environments where individuals feel able to seek help.</w:t>
      </w:r>
    </w:p>
    <w:p w14:paraId="4BBAE6C6" w14:textId="77777777" w:rsidR="00F96E63" w:rsidRPr="003514C6" w:rsidRDefault="00F96E63" w:rsidP="003514C6">
      <w:pPr>
        <w:spacing w:before="100" w:beforeAutospacing="1" w:after="100" w:afterAutospacing="1" w:line="360" w:lineRule="auto"/>
        <w:jc w:val="both"/>
        <w:rPr>
          <w:rFonts w:ascii="Arial" w:eastAsia="Times New Roman" w:hAnsi="Arial" w:cs="Arial"/>
          <w:sz w:val="22"/>
          <w:szCs w:val="22"/>
          <w:lang w:eastAsia="en-GB"/>
        </w:rPr>
      </w:pPr>
      <w:r w:rsidRPr="003514C6">
        <w:rPr>
          <w:rFonts w:ascii="Arial" w:eastAsia="Times New Roman" w:hAnsi="Arial" w:cs="Arial"/>
          <w:sz w:val="22"/>
          <w:szCs w:val="22"/>
          <w:lang w:eastAsia="en-GB"/>
        </w:rPr>
        <w:t xml:space="preserve">For professionals, recognising domestic abuse requires awareness of both obvious and less visible indicators. These may include unexplained injuries, frequent appointments, changes in </w:t>
      </w:r>
      <w:proofErr w:type="spellStart"/>
      <w:r w:rsidRPr="003514C6">
        <w:rPr>
          <w:rFonts w:ascii="Arial" w:eastAsia="Times New Roman" w:hAnsi="Arial" w:cs="Arial"/>
          <w:sz w:val="22"/>
          <w:szCs w:val="22"/>
          <w:lang w:eastAsia="en-GB"/>
        </w:rPr>
        <w:t>behaviour</w:t>
      </w:r>
      <w:proofErr w:type="spellEnd"/>
      <w:r w:rsidRPr="003514C6">
        <w:rPr>
          <w:rFonts w:ascii="Arial" w:eastAsia="Times New Roman" w:hAnsi="Arial" w:cs="Arial"/>
          <w:sz w:val="22"/>
          <w:szCs w:val="22"/>
          <w:lang w:eastAsia="en-GB"/>
        </w:rPr>
        <w:t>, anxiety, social isolation or a partner who insists on speaking on the person's behalf. Professionals have a responsibility to respond appropriately, maintain confidentiality within legal and safeguarding boundaries, and ensure individuals are given opportunities to disclose abuse safely.</w:t>
      </w:r>
    </w:p>
    <w:p w14:paraId="5C341604" w14:textId="77777777" w:rsidR="00F96E63" w:rsidRPr="003514C6" w:rsidRDefault="00F96E63" w:rsidP="003514C6">
      <w:pPr>
        <w:spacing w:before="100" w:beforeAutospacing="1" w:after="100" w:afterAutospacing="1" w:line="360" w:lineRule="auto"/>
        <w:jc w:val="both"/>
        <w:rPr>
          <w:rFonts w:ascii="Arial" w:eastAsia="Times New Roman" w:hAnsi="Arial" w:cs="Arial"/>
          <w:sz w:val="22"/>
          <w:szCs w:val="22"/>
          <w:lang w:eastAsia="en-GB"/>
        </w:rPr>
      </w:pPr>
      <w:r w:rsidRPr="003514C6">
        <w:rPr>
          <w:rFonts w:ascii="Arial" w:eastAsia="Times New Roman" w:hAnsi="Arial" w:cs="Arial"/>
          <w:sz w:val="22"/>
          <w:szCs w:val="22"/>
          <w:lang w:eastAsia="en-GB"/>
        </w:rPr>
        <w:t xml:space="preserve">Ultimately, domestic abuse is not only a private family matter but a major health and social care concern. Early recognition, effective safeguarding, multi-agency </w:t>
      </w:r>
      <w:proofErr w:type="gramStart"/>
      <w:r w:rsidRPr="003514C6">
        <w:rPr>
          <w:rFonts w:ascii="Arial" w:eastAsia="Times New Roman" w:hAnsi="Arial" w:cs="Arial"/>
          <w:sz w:val="22"/>
          <w:szCs w:val="22"/>
          <w:lang w:eastAsia="en-GB"/>
        </w:rPr>
        <w:t>working</w:t>
      </w:r>
      <w:proofErr w:type="gramEnd"/>
      <w:r w:rsidRPr="003514C6">
        <w:rPr>
          <w:rFonts w:ascii="Arial" w:eastAsia="Times New Roman" w:hAnsi="Arial" w:cs="Arial"/>
          <w:sz w:val="22"/>
          <w:szCs w:val="22"/>
          <w:lang w:eastAsia="en-GB"/>
        </w:rPr>
        <w:t xml:space="preserve"> and compassionate support can help reduce the immediate and long-term effects of abuse. Health and social care professionals therefore have an important role in identifying concerns, promoting safety and supporting individuals to access appropriate services.</w:t>
      </w:r>
    </w:p>
    <w:p w14:paraId="6E711477" w14:textId="48F753F6" w:rsidR="021F216E" w:rsidRPr="003514C6" w:rsidRDefault="021F216E" w:rsidP="003514C6">
      <w:pPr>
        <w:spacing w:line="360" w:lineRule="auto"/>
        <w:jc w:val="both"/>
        <w:rPr>
          <w:rFonts w:ascii="Arial" w:eastAsia="Arial Nova" w:hAnsi="Arial" w:cs="Arial"/>
          <w:color w:val="000000" w:themeColor="text1"/>
          <w:sz w:val="22"/>
          <w:szCs w:val="22"/>
        </w:rPr>
      </w:pPr>
    </w:p>
    <w:p w14:paraId="5D3DC063" w14:textId="34CA2969" w:rsidR="021F216E" w:rsidRPr="003514C6" w:rsidRDefault="021F216E" w:rsidP="003514C6">
      <w:pPr>
        <w:spacing w:line="360" w:lineRule="auto"/>
        <w:jc w:val="both"/>
        <w:rPr>
          <w:rFonts w:ascii="Arial" w:eastAsia="Arial Nova" w:hAnsi="Arial" w:cs="Arial"/>
          <w:color w:val="000000" w:themeColor="text1"/>
          <w:sz w:val="22"/>
          <w:szCs w:val="22"/>
        </w:rPr>
      </w:pPr>
    </w:p>
    <w:p w14:paraId="6F1DB268" w14:textId="7AC6542B" w:rsidR="021F216E" w:rsidRPr="003514C6" w:rsidRDefault="021F216E" w:rsidP="003514C6">
      <w:pPr>
        <w:spacing w:line="360" w:lineRule="auto"/>
        <w:jc w:val="both"/>
        <w:rPr>
          <w:rFonts w:ascii="Arial" w:eastAsia="Arial Nova" w:hAnsi="Arial" w:cs="Arial"/>
          <w:color w:val="000000" w:themeColor="text1"/>
          <w:sz w:val="22"/>
          <w:szCs w:val="22"/>
        </w:rPr>
      </w:pPr>
    </w:p>
    <w:p w14:paraId="3182567B" w14:textId="27697724" w:rsidR="021F216E" w:rsidRPr="003514C6" w:rsidRDefault="021F216E" w:rsidP="003514C6">
      <w:pPr>
        <w:spacing w:line="360" w:lineRule="auto"/>
        <w:jc w:val="both"/>
        <w:rPr>
          <w:rFonts w:ascii="Arial" w:eastAsia="Arial Nova" w:hAnsi="Arial" w:cs="Arial"/>
          <w:color w:val="000000" w:themeColor="text1"/>
          <w:sz w:val="22"/>
          <w:szCs w:val="22"/>
        </w:rPr>
      </w:pPr>
    </w:p>
    <w:p w14:paraId="7E7EEBF1" w14:textId="151C8976" w:rsidR="79E626CA" w:rsidRPr="003514C6" w:rsidRDefault="79E626CA" w:rsidP="003514C6">
      <w:pPr>
        <w:spacing w:line="360" w:lineRule="auto"/>
        <w:jc w:val="both"/>
        <w:rPr>
          <w:rFonts w:ascii="Arial" w:eastAsia="Arial Nova" w:hAnsi="Arial" w:cs="Arial"/>
          <w:color w:val="000000" w:themeColor="text1"/>
          <w:sz w:val="22"/>
          <w:szCs w:val="22"/>
        </w:rPr>
      </w:pPr>
      <w:r w:rsidRPr="003514C6">
        <w:rPr>
          <w:rFonts w:ascii="Arial" w:eastAsia="Arial Nova" w:hAnsi="Arial" w:cs="Arial"/>
          <w:color w:val="000000" w:themeColor="text1"/>
          <w:sz w:val="22"/>
          <w:szCs w:val="22"/>
        </w:rPr>
        <w:lastRenderedPageBreak/>
        <w:t>Task</w:t>
      </w:r>
      <w:r w:rsidR="00B7418E" w:rsidRPr="003514C6">
        <w:rPr>
          <w:rFonts w:ascii="Arial" w:eastAsia="Arial Nova" w:hAnsi="Arial" w:cs="Arial"/>
          <w:color w:val="000000" w:themeColor="text1"/>
          <w:sz w:val="22"/>
          <w:szCs w:val="22"/>
        </w:rPr>
        <w:t xml:space="preserve"> 4- NHS Equality, Diversity and Inclusion Quiz</w:t>
      </w:r>
      <w:r w:rsidR="003D2038" w:rsidRPr="003514C6">
        <w:rPr>
          <w:rFonts w:ascii="Arial" w:eastAsia="Arial Nova" w:hAnsi="Arial" w:cs="Arial"/>
          <w:color w:val="000000" w:themeColor="text1"/>
          <w:sz w:val="22"/>
          <w:szCs w:val="22"/>
        </w:rPr>
        <w:t xml:space="preserve"> </w:t>
      </w:r>
    </w:p>
    <w:p w14:paraId="7B1FB0F8" w14:textId="6EE5A1B8" w:rsidR="0074551A" w:rsidRPr="003514C6" w:rsidRDefault="0074551A" w:rsidP="003514C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514C6">
        <w:rPr>
          <w:rFonts w:ascii="Arial" w:eastAsia="Times New Roman" w:hAnsi="Arial" w:cs="Arial"/>
          <w:b/>
          <w:bCs/>
          <w:sz w:val="22"/>
          <w:szCs w:val="22"/>
        </w:rPr>
        <w:t>What is the primary goal of the NHS Equality, Diversity, and Inclusion Improvement Plan?</w:t>
      </w:r>
      <w:r w:rsidRPr="003514C6">
        <w:rPr>
          <w:rFonts w:ascii="Arial" w:eastAsia="Times New Roman" w:hAnsi="Arial" w:cs="Arial"/>
          <w:sz w:val="22"/>
          <w:szCs w:val="22"/>
        </w:rPr>
        <w:br/>
      </w:r>
      <w:r w:rsidR="007A578B" w:rsidRPr="003514C6">
        <w:rPr>
          <w:rFonts w:ascii="Arial" w:hAnsi="Arial" w:cs="Arial"/>
          <w:sz w:val="22"/>
          <w:szCs w:val="22"/>
        </w:rPr>
        <w:t xml:space="preserve">The primary goal is to create a fair, inclusive NHS where everyone </w:t>
      </w:r>
      <w:r w:rsidR="006D1C90" w:rsidRPr="003514C6">
        <w:rPr>
          <w:rFonts w:ascii="Arial" w:hAnsi="Arial" w:cs="Arial"/>
          <w:sz w:val="22"/>
          <w:szCs w:val="22"/>
        </w:rPr>
        <w:t>has equal opportunities, is treated with</w:t>
      </w:r>
      <w:r w:rsidR="007A578B" w:rsidRPr="003514C6">
        <w:rPr>
          <w:rFonts w:ascii="Arial" w:hAnsi="Arial" w:cs="Arial"/>
          <w:sz w:val="22"/>
          <w:szCs w:val="22"/>
        </w:rPr>
        <w:t xml:space="preserve"> respect, and receives high-quality care without discrimination or disadvantage.</w:t>
      </w:r>
    </w:p>
    <w:p w14:paraId="7399016A" w14:textId="77777777" w:rsidR="007A578B" w:rsidRPr="003514C6" w:rsidRDefault="007A578B" w:rsidP="003514C6">
      <w:pPr>
        <w:pStyle w:val="ListParagraph"/>
        <w:spacing w:before="100" w:beforeAutospacing="1" w:after="100" w:afterAutospacing="1" w:line="360" w:lineRule="auto"/>
        <w:jc w:val="both"/>
        <w:rPr>
          <w:rFonts w:ascii="Arial" w:eastAsia="Times New Roman" w:hAnsi="Arial" w:cs="Arial"/>
          <w:sz w:val="22"/>
          <w:szCs w:val="22"/>
        </w:rPr>
      </w:pPr>
    </w:p>
    <w:p w14:paraId="09D502EC"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4BDDCFB5"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17762088" w14:textId="77777777" w:rsidR="0074551A" w:rsidRPr="003514C6" w:rsidRDefault="0074551A" w:rsidP="003514C6">
      <w:pPr>
        <w:spacing w:before="100" w:beforeAutospacing="1" w:after="100" w:afterAutospacing="1" w:line="360" w:lineRule="auto"/>
        <w:ind w:left="720"/>
        <w:jc w:val="both"/>
        <w:rPr>
          <w:rFonts w:ascii="Arial" w:eastAsia="Times New Roman" w:hAnsi="Arial" w:cs="Arial"/>
          <w:sz w:val="22"/>
          <w:szCs w:val="22"/>
        </w:rPr>
      </w:pPr>
    </w:p>
    <w:p w14:paraId="29CAC9B7" w14:textId="5C0BE13B" w:rsidR="0074551A" w:rsidRPr="003514C6" w:rsidRDefault="0074551A" w:rsidP="003514C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514C6">
        <w:rPr>
          <w:rFonts w:ascii="Arial" w:eastAsia="Times New Roman" w:hAnsi="Arial" w:cs="Arial"/>
          <w:b/>
          <w:bCs/>
          <w:sz w:val="22"/>
          <w:szCs w:val="22"/>
        </w:rPr>
        <w:t>How does the NHS EDI Improvement Plan propose to tackle the gender pay gap?</w:t>
      </w:r>
      <w:r w:rsidRPr="003514C6">
        <w:rPr>
          <w:rFonts w:ascii="Arial" w:eastAsia="Times New Roman" w:hAnsi="Arial" w:cs="Arial"/>
          <w:sz w:val="22"/>
          <w:szCs w:val="22"/>
        </w:rPr>
        <w:br/>
      </w:r>
      <w:r w:rsidR="00264C05" w:rsidRPr="003514C6">
        <w:rPr>
          <w:rFonts w:ascii="Arial" w:hAnsi="Arial" w:cs="Arial"/>
          <w:sz w:val="22"/>
          <w:szCs w:val="22"/>
        </w:rPr>
        <w:t>The NHS EDI Improvement Plan aims to reduce the gender pay gap by ensuring women have equal access to career opportunities, leadership roles, and fair pay. It also focuses on being more open about inequalities and taking action to address them.</w:t>
      </w:r>
    </w:p>
    <w:p w14:paraId="63A92FD2" w14:textId="77777777" w:rsidR="0074551A" w:rsidRPr="003514C6" w:rsidRDefault="0074551A" w:rsidP="003514C6">
      <w:pPr>
        <w:spacing w:before="100" w:beforeAutospacing="1" w:after="100" w:afterAutospacing="1" w:line="360" w:lineRule="auto"/>
        <w:jc w:val="both"/>
        <w:rPr>
          <w:rFonts w:ascii="Arial" w:eastAsia="Times New Roman" w:hAnsi="Arial" w:cs="Arial"/>
          <w:sz w:val="22"/>
          <w:szCs w:val="22"/>
        </w:rPr>
      </w:pPr>
    </w:p>
    <w:p w14:paraId="6C9C69EC" w14:textId="77777777" w:rsidR="0074551A" w:rsidRPr="003514C6" w:rsidRDefault="0074551A" w:rsidP="003514C6">
      <w:pPr>
        <w:spacing w:before="100" w:beforeAutospacing="1" w:after="100" w:afterAutospacing="1" w:line="360" w:lineRule="auto"/>
        <w:ind w:left="1440"/>
        <w:jc w:val="both"/>
        <w:rPr>
          <w:rFonts w:ascii="Arial" w:eastAsia="Times New Roman" w:hAnsi="Arial" w:cs="Arial"/>
          <w:sz w:val="22"/>
          <w:szCs w:val="22"/>
        </w:rPr>
      </w:pPr>
    </w:p>
    <w:p w14:paraId="47986C62" w14:textId="069B64E0" w:rsidR="0074551A" w:rsidRPr="003514C6" w:rsidRDefault="0074551A" w:rsidP="003514C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514C6">
        <w:rPr>
          <w:rFonts w:ascii="Arial" w:eastAsia="Times New Roman" w:hAnsi="Arial" w:cs="Arial"/>
          <w:b/>
          <w:bCs/>
          <w:sz w:val="22"/>
          <w:szCs w:val="22"/>
        </w:rPr>
        <w:t>What is meant by the term ‘intersectionality’ as used in the NHS EDI Improvement Plan?</w:t>
      </w:r>
      <w:r w:rsidR="00EC5F3E" w:rsidRPr="003514C6">
        <w:rPr>
          <w:rFonts w:ascii="Arial" w:eastAsia="Times New Roman" w:hAnsi="Arial" w:cs="Arial"/>
          <w:b/>
          <w:bCs/>
          <w:sz w:val="22"/>
          <w:szCs w:val="22"/>
        </w:rPr>
        <w:t xml:space="preserve"> </w:t>
      </w:r>
      <w:r w:rsidR="00BB7189" w:rsidRPr="003514C6">
        <w:rPr>
          <w:rFonts w:ascii="Arial" w:hAnsi="Arial" w:cs="Arial"/>
          <w:sz w:val="22"/>
          <w:szCs w:val="22"/>
        </w:rPr>
        <w:t>Intersectionality means understanding that a person can face different types of discrimination at the same time, such as because of their race, gender, disability or age. These factors can affect their experiences and opportunities in different ways.</w:t>
      </w:r>
    </w:p>
    <w:p w14:paraId="3D82C9F0" w14:textId="77777777" w:rsidR="0074551A" w:rsidRPr="003514C6" w:rsidRDefault="0074551A" w:rsidP="003514C6">
      <w:pPr>
        <w:spacing w:before="100" w:beforeAutospacing="1" w:after="100" w:afterAutospacing="1" w:line="360" w:lineRule="auto"/>
        <w:jc w:val="both"/>
        <w:rPr>
          <w:rFonts w:ascii="Arial" w:eastAsia="Times New Roman" w:hAnsi="Arial" w:cs="Arial"/>
          <w:sz w:val="22"/>
          <w:szCs w:val="22"/>
        </w:rPr>
      </w:pPr>
    </w:p>
    <w:p w14:paraId="5D89C9F6"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0A15D10A" w14:textId="77777777" w:rsidR="0074551A" w:rsidRPr="003514C6" w:rsidRDefault="0074551A" w:rsidP="003514C6">
      <w:pPr>
        <w:spacing w:before="100" w:beforeAutospacing="1" w:after="100" w:afterAutospacing="1" w:line="360" w:lineRule="auto"/>
        <w:ind w:left="1440"/>
        <w:jc w:val="both"/>
        <w:rPr>
          <w:rFonts w:ascii="Arial" w:eastAsia="Times New Roman" w:hAnsi="Arial" w:cs="Arial"/>
          <w:sz w:val="22"/>
          <w:szCs w:val="22"/>
        </w:rPr>
      </w:pPr>
    </w:p>
    <w:p w14:paraId="02012AFA" w14:textId="41C66767" w:rsidR="0074551A" w:rsidRPr="003514C6" w:rsidRDefault="0074551A" w:rsidP="003514C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514C6">
        <w:rPr>
          <w:rFonts w:ascii="Arial" w:eastAsia="Times New Roman" w:hAnsi="Arial" w:cs="Arial"/>
          <w:b/>
          <w:bCs/>
          <w:sz w:val="22"/>
          <w:szCs w:val="22"/>
        </w:rPr>
        <w:t>Why is it important for the NHS to create a psychologically safe work environment?</w:t>
      </w:r>
      <w:r w:rsidRPr="003514C6">
        <w:rPr>
          <w:rFonts w:ascii="Arial" w:eastAsia="Times New Roman" w:hAnsi="Arial" w:cs="Arial"/>
          <w:sz w:val="22"/>
          <w:szCs w:val="22"/>
        </w:rPr>
        <w:br/>
      </w:r>
      <w:r w:rsidR="00E06D24" w:rsidRPr="003514C6">
        <w:rPr>
          <w:rFonts w:ascii="Arial" w:hAnsi="Arial" w:cs="Arial"/>
          <w:sz w:val="22"/>
          <w:szCs w:val="22"/>
        </w:rPr>
        <w:t>A psychologically safe work environment allows staff to speak openly, raise concerns and admit mistakes without fear of blame or discrimination. This supports staff wellbeing, teamwork and safer, higher-quality patient care.</w:t>
      </w:r>
    </w:p>
    <w:p w14:paraId="01DA7118"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34316902"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6696408B" w14:textId="77777777" w:rsidR="0074551A" w:rsidRPr="003514C6" w:rsidRDefault="0074551A" w:rsidP="003514C6">
      <w:pPr>
        <w:spacing w:before="100" w:beforeAutospacing="1" w:after="100" w:afterAutospacing="1" w:line="360" w:lineRule="auto"/>
        <w:ind w:left="1440"/>
        <w:jc w:val="both"/>
        <w:rPr>
          <w:rFonts w:ascii="Arial" w:eastAsia="Times New Roman" w:hAnsi="Arial" w:cs="Arial"/>
          <w:sz w:val="22"/>
          <w:szCs w:val="22"/>
        </w:rPr>
      </w:pPr>
    </w:p>
    <w:p w14:paraId="2D37105B" w14:textId="48206D34" w:rsidR="0074551A" w:rsidRPr="003514C6" w:rsidRDefault="0074551A" w:rsidP="003514C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514C6">
        <w:rPr>
          <w:rFonts w:ascii="Arial" w:eastAsia="Times New Roman" w:hAnsi="Arial" w:cs="Arial"/>
          <w:b/>
          <w:bCs/>
          <w:sz w:val="22"/>
          <w:szCs w:val="22"/>
        </w:rPr>
        <w:t xml:space="preserve">How does the NHS EDI Improvement Plan suggest improving the experience of </w:t>
      </w:r>
      <w:proofErr w:type="spellStart"/>
      <w:r w:rsidRPr="003514C6">
        <w:rPr>
          <w:rFonts w:ascii="Arial" w:eastAsia="Times New Roman" w:hAnsi="Arial" w:cs="Arial"/>
          <w:b/>
          <w:bCs/>
          <w:sz w:val="22"/>
          <w:szCs w:val="22"/>
        </w:rPr>
        <w:t>internationallyrecruitedstaff</w:t>
      </w:r>
      <w:proofErr w:type="spellEnd"/>
      <w:r w:rsidRPr="003514C6">
        <w:rPr>
          <w:rFonts w:ascii="Arial" w:eastAsia="Times New Roman" w:hAnsi="Arial" w:cs="Arial"/>
          <w:b/>
          <w:bCs/>
          <w:sz w:val="22"/>
          <w:szCs w:val="22"/>
        </w:rPr>
        <w:t>?</w:t>
      </w:r>
      <w:r w:rsidRPr="003514C6">
        <w:rPr>
          <w:rFonts w:ascii="Arial" w:eastAsia="Times New Roman" w:hAnsi="Arial" w:cs="Arial"/>
          <w:sz w:val="22"/>
          <w:szCs w:val="22"/>
        </w:rPr>
        <w:br/>
      </w:r>
      <w:r w:rsidR="003A2B5D" w:rsidRPr="003514C6">
        <w:rPr>
          <w:rFonts w:ascii="Arial" w:hAnsi="Arial" w:cs="Arial"/>
          <w:sz w:val="22"/>
          <w:szCs w:val="22"/>
        </w:rPr>
        <w:t>The NHS EDI Improvement Plan suggests providing better support, fair treatment and equal opportunities for internationally recruited staff. It also aims to address discrimination, improve career progression and help staff feel valued and included.</w:t>
      </w:r>
    </w:p>
    <w:p w14:paraId="347B3033"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74F4F6C1"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74AB4F55" w14:textId="77777777" w:rsidR="0074551A" w:rsidRPr="003514C6" w:rsidRDefault="0074551A" w:rsidP="003514C6">
      <w:pPr>
        <w:spacing w:before="100" w:beforeAutospacing="1" w:after="100" w:afterAutospacing="1" w:line="360" w:lineRule="auto"/>
        <w:jc w:val="both"/>
        <w:rPr>
          <w:rFonts w:ascii="Arial" w:eastAsia="Times New Roman" w:hAnsi="Arial" w:cs="Arial"/>
          <w:sz w:val="22"/>
          <w:szCs w:val="22"/>
        </w:rPr>
      </w:pPr>
    </w:p>
    <w:p w14:paraId="6B0F6E95" w14:textId="030A5148" w:rsidR="0074551A" w:rsidRPr="003514C6" w:rsidRDefault="0074551A" w:rsidP="003514C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514C6">
        <w:rPr>
          <w:rFonts w:ascii="Arial" w:eastAsia="Times New Roman" w:hAnsi="Arial" w:cs="Arial"/>
          <w:b/>
          <w:bCs/>
          <w:sz w:val="22"/>
          <w:szCs w:val="22"/>
        </w:rPr>
        <w:t xml:space="preserve">What role does leadership play in advancing EDI objectives according to the NHS </w:t>
      </w:r>
      <w:proofErr w:type="spellStart"/>
      <w:r w:rsidR="0067623F" w:rsidRPr="003514C6">
        <w:rPr>
          <w:rFonts w:ascii="Arial" w:eastAsia="Times New Roman" w:hAnsi="Arial" w:cs="Arial"/>
          <w:b/>
          <w:bCs/>
          <w:sz w:val="22"/>
          <w:szCs w:val="22"/>
        </w:rPr>
        <w:t>ImprovementPlan</w:t>
      </w:r>
      <w:proofErr w:type="spellEnd"/>
      <w:r w:rsidRPr="003514C6">
        <w:rPr>
          <w:rFonts w:ascii="Arial" w:eastAsia="Times New Roman" w:hAnsi="Arial" w:cs="Arial"/>
          <w:b/>
          <w:bCs/>
          <w:sz w:val="22"/>
          <w:szCs w:val="22"/>
        </w:rPr>
        <w:t>?</w:t>
      </w:r>
      <w:r w:rsidRPr="003514C6">
        <w:rPr>
          <w:rFonts w:ascii="Arial" w:eastAsia="Times New Roman" w:hAnsi="Arial" w:cs="Arial"/>
          <w:sz w:val="22"/>
          <w:szCs w:val="22"/>
        </w:rPr>
        <w:br/>
      </w:r>
      <w:r w:rsidR="00746F42" w:rsidRPr="003514C6">
        <w:rPr>
          <w:rFonts w:ascii="Arial" w:hAnsi="Arial" w:cs="Arial"/>
          <w:sz w:val="22"/>
          <w:szCs w:val="22"/>
        </w:rPr>
        <w:t>Leadership is important for improving EDI. Leaders should set clear expectations, challenge discrimination and make sure equality is part of NHS policies and everyday work. They should also create an inclusive workplace where staff feel valued, respected and supported.</w:t>
      </w:r>
    </w:p>
    <w:p w14:paraId="4A1229F6"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35E0A87F"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06ACD9B8"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338C5ABA" w14:textId="53E1A45E" w:rsidR="0074551A" w:rsidRPr="003514C6" w:rsidRDefault="0074551A" w:rsidP="003514C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514C6">
        <w:rPr>
          <w:rFonts w:ascii="Arial" w:eastAsia="Times New Roman" w:hAnsi="Arial" w:cs="Arial"/>
          <w:b/>
          <w:bCs/>
          <w:sz w:val="22"/>
          <w:szCs w:val="22"/>
        </w:rPr>
        <w:t xml:space="preserve">Identify one way the NHS EDI Improvement Plan aims to reduce health inequalities within the </w:t>
      </w:r>
      <w:r w:rsidR="00B222DA" w:rsidRPr="003514C6">
        <w:rPr>
          <w:rFonts w:ascii="Arial" w:eastAsia="Times New Roman" w:hAnsi="Arial" w:cs="Arial"/>
          <w:b/>
          <w:bCs/>
          <w:sz w:val="22"/>
          <w:szCs w:val="22"/>
        </w:rPr>
        <w:t>workforce.</w:t>
      </w:r>
      <w:r w:rsidR="009B7F0F" w:rsidRPr="003514C6">
        <w:rPr>
          <w:rFonts w:ascii="Arial" w:eastAsia="Times New Roman" w:hAnsi="Arial" w:cs="Arial"/>
          <w:b/>
          <w:bCs/>
          <w:sz w:val="22"/>
          <w:szCs w:val="22"/>
        </w:rPr>
        <w:t xml:space="preserve"> </w:t>
      </w:r>
      <w:r w:rsidR="00390EF9" w:rsidRPr="003514C6">
        <w:rPr>
          <w:rFonts w:ascii="Arial" w:hAnsi="Arial" w:cs="Arial"/>
          <w:sz w:val="22"/>
          <w:szCs w:val="22"/>
        </w:rPr>
        <w:t>One way the NHS EDI Improvement Plan aims to reduce health inequalities is by ensuring staff from all backgrounds have equal access to opportunities, support and career progression.</w:t>
      </w:r>
    </w:p>
    <w:p w14:paraId="2A8172C1" w14:textId="334F143E" w:rsidR="0074551A" w:rsidRPr="000021DD" w:rsidRDefault="0074551A" w:rsidP="000021DD">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0021DD">
        <w:rPr>
          <w:rFonts w:ascii="Arial" w:eastAsia="Times New Roman" w:hAnsi="Arial" w:cs="Arial"/>
          <w:b/>
          <w:bCs/>
          <w:sz w:val="22"/>
          <w:szCs w:val="22"/>
        </w:rPr>
        <w:t xml:space="preserve">Why does the NHS EDI Improvement Plan </w:t>
      </w:r>
      <w:proofErr w:type="spellStart"/>
      <w:r w:rsidRPr="000021DD">
        <w:rPr>
          <w:rFonts w:ascii="Arial" w:eastAsia="Times New Roman" w:hAnsi="Arial" w:cs="Arial"/>
          <w:b/>
          <w:bCs/>
          <w:sz w:val="22"/>
          <w:szCs w:val="22"/>
        </w:rPr>
        <w:t>emphasise</w:t>
      </w:r>
      <w:proofErr w:type="spellEnd"/>
      <w:r w:rsidRPr="000021DD">
        <w:rPr>
          <w:rFonts w:ascii="Arial" w:eastAsia="Times New Roman" w:hAnsi="Arial" w:cs="Arial"/>
          <w:b/>
          <w:bCs/>
          <w:sz w:val="22"/>
          <w:szCs w:val="22"/>
        </w:rPr>
        <w:t xml:space="preserve"> the importance of collecting and </w:t>
      </w:r>
      <w:proofErr w:type="spellStart"/>
      <w:r w:rsidRPr="000021DD">
        <w:rPr>
          <w:rFonts w:ascii="Arial" w:eastAsia="Times New Roman" w:hAnsi="Arial" w:cs="Arial"/>
          <w:b/>
          <w:bCs/>
          <w:sz w:val="22"/>
          <w:szCs w:val="22"/>
        </w:rPr>
        <w:t>analysing</w:t>
      </w:r>
      <w:proofErr w:type="spellEnd"/>
      <w:r w:rsidRPr="000021DD">
        <w:rPr>
          <w:rFonts w:ascii="Arial" w:eastAsia="Times New Roman" w:hAnsi="Arial" w:cs="Arial"/>
          <w:b/>
          <w:bCs/>
          <w:sz w:val="22"/>
          <w:szCs w:val="22"/>
        </w:rPr>
        <w:t xml:space="preserve"> data on protected characteristics?</w:t>
      </w:r>
      <w:r w:rsidRPr="000021DD">
        <w:rPr>
          <w:rFonts w:ascii="Arial" w:eastAsia="Times New Roman" w:hAnsi="Arial" w:cs="Arial"/>
          <w:sz w:val="22"/>
          <w:szCs w:val="22"/>
        </w:rPr>
        <w:br/>
      </w:r>
      <w:r w:rsidR="002A1099" w:rsidRPr="000021DD">
        <w:rPr>
          <w:rFonts w:ascii="Arial" w:hAnsi="Arial" w:cs="Arial"/>
          <w:sz w:val="22"/>
          <w:szCs w:val="22"/>
        </w:rPr>
        <w:t xml:space="preserve">Collecting and reviewing information about protected characteristics helps the NHS identify inequality, discrimination and disadvantages faced by staff. This information helps the NHS </w:t>
      </w:r>
      <w:proofErr w:type="gramStart"/>
      <w:r w:rsidR="002A1099" w:rsidRPr="000021DD">
        <w:rPr>
          <w:rFonts w:ascii="Arial" w:hAnsi="Arial" w:cs="Arial"/>
          <w:sz w:val="22"/>
          <w:szCs w:val="22"/>
        </w:rPr>
        <w:t>take action</w:t>
      </w:r>
      <w:proofErr w:type="gramEnd"/>
      <w:r w:rsidR="002A1099" w:rsidRPr="000021DD">
        <w:rPr>
          <w:rFonts w:ascii="Arial" w:hAnsi="Arial" w:cs="Arial"/>
          <w:sz w:val="22"/>
          <w:szCs w:val="22"/>
        </w:rPr>
        <w:t xml:space="preserve"> where needed and check whether EDI improvements are </w:t>
      </w:r>
      <w:proofErr w:type="gramStart"/>
      <w:r w:rsidR="002A1099" w:rsidRPr="000021DD">
        <w:rPr>
          <w:rFonts w:ascii="Arial" w:hAnsi="Arial" w:cs="Arial"/>
          <w:sz w:val="22"/>
          <w:szCs w:val="22"/>
        </w:rPr>
        <w:t>working</w:t>
      </w:r>
      <w:proofErr w:type="gramEnd"/>
      <w:r w:rsidR="002A1099" w:rsidRPr="000021DD">
        <w:rPr>
          <w:rFonts w:ascii="Arial" w:hAnsi="Arial" w:cs="Arial"/>
          <w:sz w:val="22"/>
          <w:szCs w:val="22"/>
        </w:rPr>
        <w:t>.</w:t>
      </w:r>
    </w:p>
    <w:p w14:paraId="431C2024"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2909F09A"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7D601085"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6966B094" w14:textId="68009C81" w:rsidR="0074551A" w:rsidRPr="003514C6" w:rsidRDefault="0074551A" w:rsidP="003514C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514C6">
        <w:rPr>
          <w:rFonts w:ascii="Arial" w:eastAsia="Times New Roman" w:hAnsi="Arial" w:cs="Arial"/>
          <w:b/>
          <w:bCs/>
          <w:sz w:val="22"/>
          <w:szCs w:val="22"/>
        </w:rPr>
        <w:t xml:space="preserve">Explain how flexible working policies can contribute to equality and inclusion in the </w:t>
      </w:r>
      <w:proofErr w:type="spellStart"/>
      <w:r w:rsidRPr="003514C6">
        <w:rPr>
          <w:rFonts w:ascii="Arial" w:eastAsia="Times New Roman" w:hAnsi="Arial" w:cs="Arial"/>
          <w:b/>
          <w:bCs/>
          <w:sz w:val="22"/>
          <w:szCs w:val="22"/>
        </w:rPr>
        <w:t>NHworkforce</w:t>
      </w:r>
      <w:proofErr w:type="spellEnd"/>
      <w:r w:rsidRPr="003514C6">
        <w:rPr>
          <w:rFonts w:ascii="Arial" w:eastAsia="Times New Roman" w:hAnsi="Arial" w:cs="Arial"/>
          <w:b/>
          <w:bCs/>
          <w:sz w:val="22"/>
          <w:szCs w:val="22"/>
        </w:rPr>
        <w:t>.</w:t>
      </w:r>
      <w:r w:rsidRPr="003514C6">
        <w:rPr>
          <w:rFonts w:ascii="Arial" w:eastAsia="Times New Roman" w:hAnsi="Arial" w:cs="Arial"/>
          <w:sz w:val="22"/>
          <w:szCs w:val="22"/>
        </w:rPr>
        <w:br/>
      </w:r>
      <w:r w:rsidR="00300185" w:rsidRPr="003514C6">
        <w:rPr>
          <w:rFonts w:ascii="Arial" w:hAnsi="Arial" w:cs="Arial"/>
          <w:sz w:val="22"/>
          <w:szCs w:val="22"/>
        </w:rPr>
        <w:t>Flexible working helps staff balance work with their personal, family or health needs. It can make NHS jobs more accessible and help keep a diverse workforce.</w:t>
      </w:r>
    </w:p>
    <w:p w14:paraId="23911E1F" w14:textId="77777777" w:rsidR="0074551A" w:rsidRPr="003514C6" w:rsidRDefault="0074551A" w:rsidP="003514C6">
      <w:pPr>
        <w:pStyle w:val="ListParagraph"/>
        <w:spacing w:before="100" w:beforeAutospacing="1" w:after="100" w:afterAutospacing="1" w:line="360" w:lineRule="auto"/>
        <w:jc w:val="both"/>
        <w:rPr>
          <w:rFonts w:ascii="Arial" w:eastAsia="Times New Roman" w:hAnsi="Arial" w:cs="Arial"/>
          <w:sz w:val="22"/>
          <w:szCs w:val="22"/>
        </w:rPr>
      </w:pPr>
    </w:p>
    <w:p w14:paraId="113D4483" w14:textId="77777777" w:rsidR="0074551A" w:rsidRPr="003514C6" w:rsidRDefault="0074551A" w:rsidP="003514C6">
      <w:pPr>
        <w:spacing w:before="100" w:beforeAutospacing="1" w:after="100" w:afterAutospacing="1" w:line="360" w:lineRule="auto"/>
        <w:ind w:left="1440"/>
        <w:jc w:val="both"/>
        <w:rPr>
          <w:rFonts w:ascii="Arial" w:eastAsia="Times New Roman" w:hAnsi="Arial" w:cs="Arial"/>
          <w:sz w:val="22"/>
          <w:szCs w:val="22"/>
        </w:rPr>
      </w:pPr>
    </w:p>
    <w:p w14:paraId="767A005F" w14:textId="77777777" w:rsidR="0074551A" w:rsidRPr="003514C6" w:rsidRDefault="0074551A" w:rsidP="003514C6">
      <w:pPr>
        <w:spacing w:before="100" w:beforeAutospacing="1" w:after="100" w:afterAutospacing="1" w:line="360" w:lineRule="auto"/>
        <w:ind w:left="1440"/>
        <w:jc w:val="both"/>
        <w:rPr>
          <w:rFonts w:ascii="Arial" w:eastAsia="Times New Roman" w:hAnsi="Arial" w:cs="Arial"/>
          <w:sz w:val="22"/>
          <w:szCs w:val="22"/>
        </w:rPr>
      </w:pPr>
    </w:p>
    <w:p w14:paraId="75B80408" w14:textId="77777777" w:rsidR="00FE0529" w:rsidRPr="003514C6" w:rsidRDefault="0074551A" w:rsidP="003514C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514C6">
        <w:rPr>
          <w:rFonts w:ascii="Arial" w:eastAsia="Times New Roman" w:hAnsi="Arial" w:cs="Arial"/>
          <w:b/>
          <w:bCs/>
          <w:sz w:val="22"/>
          <w:szCs w:val="22"/>
        </w:rPr>
        <w:t>What is one strategy mentioned in the NHS EDI Improvement Plan to combat bullying and harassment in the workplace?</w:t>
      </w:r>
      <w:r w:rsidRPr="003514C6">
        <w:rPr>
          <w:rFonts w:ascii="Arial" w:eastAsia="Times New Roman" w:hAnsi="Arial" w:cs="Arial"/>
          <w:sz w:val="22"/>
          <w:szCs w:val="22"/>
        </w:rPr>
        <w:br/>
      </w:r>
      <w:r w:rsidR="00AA00F5" w:rsidRPr="003514C6">
        <w:rPr>
          <w:rFonts w:ascii="Arial" w:hAnsi="Arial" w:cs="Arial"/>
          <w:sz w:val="22"/>
          <w:szCs w:val="22"/>
        </w:rPr>
        <w:t>One strategy is to strengthen reporting and support systems so staff can safely raise concerns about bullying and harassment. The NHS also aims to hold individuals accountable and promote a culture of respect and inclusion.</w:t>
      </w:r>
    </w:p>
    <w:p w14:paraId="69380449" w14:textId="77777777" w:rsidR="009B7F0F" w:rsidRPr="003514C6" w:rsidRDefault="009B7F0F" w:rsidP="003514C6">
      <w:pPr>
        <w:spacing w:before="100" w:beforeAutospacing="1" w:after="100" w:afterAutospacing="1" w:line="360" w:lineRule="auto"/>
        <w:jc w:val="both"/>
        <w:rPr>
          <w:rFonts w:ascii="Arial" w:eastAsia="Times New Roman" w:hAnsi="Arial" w:cs="Arial"/>
          <w:sz w:val="22"/>
          <w:szCs w:val="22"/>
        </w:rPr>
      </w:pPr>
    </w:p>
    <w:p w14:paraId="044D31D0" w14:textId="63B16B15" w:rsidR="021F216E" w:rsidRPr="00AB7091" w:rsidRDefault="0074551A" w:rsidP="00AB7091">
      <w:pPr>
        <w:pStyle w:val="ListParagraph"/>
        <w:spacing w:before="100" w:beforeAutospacing="1" w:after="100" w:afterAutospacing="1" w:line="360" w:lineRule="auto"/>
        <w:jc w:val="both"/>
        <w:rPr>
          <w:rFonts w:ascii="Arial" w:eastAsia="Times New Roman" w:hAnsi="Arial" w:cs="Arial"/>
          <w:sz w:val="22"/>
          <w:szCs w:val="22"/>
        </w:rPr>
      </w:pPr>
      <w:r w:rsidRPr="003514C6">
        <w:rPr>
          <w:rFonts w:ascii="Arial" w:eastAsia="Arial Nova" w:hAnsi="Arial" w:cs="Arial"/>
          <w:color w:val="000000" w:themeColor="text1"/>
          <w:sz w:val="22"/>
          <w:szCs w:val="22"/>
        </w:rPr>
        <w:t>Task 5- A Letter to Yourself</w:t>
      </w:r>
    </w:p>
    <w:p w14:paraId="76FC5BDE" w14:textId="24DCDE16" w:rsidR="006B7A16" w:rsidRPr="003514C6" w:rsidRDefault="00531FC9" w:rsidP="003514C6">
      <w:pPr>
        <w:pStyle w:val="isselectedend"/>
        <w:spacing w:line="360" w:lineRule="auto"/>
        <w:jc w:val="both"/>
        <w:rPr>
          <w:rFonts w:ascii="Arial" w:hAnsi="Arial" w:cs="Arial"/>
          <w:sz w:val="22"/>
          <w:szCs w:val="22"/>
        </w:rPr>
      </w:pPr>
      <w:r w:rsidRPr="003514C6">
        <w:rPr>
          <w:rStyle w:val="Strong"/>
          <w:rFonts w:ascii="Arial" w:hAnsi="Arial" w:cs="Arial"/>
          <w:sz w:val="22"/>
          <w:szCs w:val="22"/>
        </w:rPr>
        <w:t xml:space="preserve">Hi </w:t>
      </w:r>
      <w:r w:rsidR="006B7A16" w:rsidRPr="003514C6">
        <w:rPr>
          <w:rStyle w:val="Strong"/>
          <w:rFonts w:ascii="Arial" w:hAnsi="Arial" w:cs="Arial"/>
          <w:sz w:val="22"/>
          <w:szCs w:val="22"/>
        </w:rPr>
        <w:t>Younger Me,</w:t>
      </w:r>
    </w:p>
    <w:p w14:paraId="4A5D5619" w14:textId="77777777" w:rsidR="006B7A16" w:rsidRPr="003514C6" w:rsidRDefault="006B7A16" w:rsidP="003514C6">
      <w:pPr>
        <w:pStyle w:val="isselectedend"/>
        <w:spacing w:line="360" w:lineRule="auto"/>
        <w:jc w:val="both"/>
        <w:rPr>
          <w:rFonts w:ascii="Arial" w:hAnsi="Arial" w:cs="Arial"/>
          <w:sz w:val="22"/>
          <w:szCs w:val="22"/>
        </w:rPr>
      </w:pPr>
      <w:r w:rsidRPr="003514C6">
        <w:rPr>
          <w:rFonts w:ascii="Arial" w:hAnsi="Arial" w:cs="Arial"/>
          <w:sz w:val="22"/>
          <w:szCs w:val="22"/>
        </w:rPr>
        <w:t>I know you are going through a difficult period right now, and it probably feels like the problems you are facing will never get easier. You may feel stressed, frustrated and unsure about what to do next. Looking back, I now understand that developing emotional intelligence and resilience could have helped you manage this period in a much healthier way.</w:t>
      </w:r>
    </w:p>
    <w:p w14:paraId="79BCE00F" w14:textId="108E166B" w:rsidR="006B7A16" w:rsidRPr="003514C6" w:rsidRDefault="006B7A16" w:rsidP="003514C6">
      <w:pPr>
        <w:pStyle w:val="isselectedend"/>
        <w:spacing w:line="360" w:lineRule="auto"/>
        <w:jc w:val="both"/>
        <w:rPr>
          <w:rFonts w:ascii="Arial" w:hAnsi="Arial" w:cs="Arial"/>
          <w:sz w:val="22"/>
          <w:szCs w:val="22"/>
        </w:rPr>
      </w:pPr>
      <w:r w:rsidRPr="003514C6">
        <w:rPr>
          <w:rFonts w:ascii="Arial" w:hAnsi="Arial" w:cs="Arial"/>
          <w:sz w:val="22"/>
          <w:szCs w:val="22"/>
        </w:rPr>
        <w:t>Emotional intelligence is the ability to recognise, understand and manage your own emotions while also understanding the feelings of others. At the time, you sometimes allowed your emotions to control how you reacted to situations. If you had developed greater self-awareness, you would have been able to recognise when you were becoming stressed or overwhelmed</w:t>
      </w:r>
      <w:r w:rsidR="00B545E5" w:rsidRPr="003514C6">
        <w:rPr>
          <w:rFonts w:ascii="Arial" w:hAnsi="Arial" w:cs="Arial"/>
          <w:sz w:val="22"/>
          <w:szCs w:val="22"/>
        </w:rPr>
        <w:t xml:space="preserve"> like the time when </w:t>
      </w:r>
      <w:r w:rsidR="00927E8F" w:rsidRPr="003514C6">
        <w:rPr>
          <w:rFonts w:ascii="Arial" w:hAnsi="Arial" w:cs="Arial"/>
          <w:sz w:val="22"/>
          <w:szCs w:val="22"/>
        </w:rPr>
        <w:t xml:space="preserve">you </w:t>
      </w:r>
      <w:r w:rsidR="00B545E5" w:rsidRPr="003514C6">
        <w:rPr>
          <w:rFonts w:ascii="Arial" w:hAnsi="Arial" w:cs="Arial"/>
          <w:sz w:val="22"/>
          <w:szCs w:val="22"/>
        </w:rPr>
        <w:t xml:space="preserve">lost </w:t>
      </w:r>
      <w:r w:rsidR="008B32F7" w:rsidRPr="003514C6">
        <w:rPr>
          <w:rFonts w:ascii="Arial" w:hAnsi="Arial" w:cs="Arial"/>
          <w:sz w:val="22"/>
          <w:szCs w:val="22"/>
        </w:rPr>
        <w:t>your</w:t>
      </w:r>
      <w:r w:rsidR="00B545E5" w:rsidRPr="003514C6">
        <w:rPr>
          <w:rFonts w:ascii="Arial" w:hAnsi="Arial" w:cs="Arial"/>
          <w:sz w:val="22"/>
          <w:szCs w:val="22"/>
        </w:rPr>
        <w:t xml:space="preserve"> </w:t>
      </w:r>
      <w:r w:rsidR="00115A5F" w:rsidRPr="003514C6">
        <w:rPr>
          <w:rFonts w:ascii="Arial" w:hAnsi="Arial" w:cs="Arial"/>
          <w:sz w:val="22"/>
          <w:szCs w:val="22"/>
        </w:rPr>
        <w:t>16-year-old nephew</w:t>
      </w:r>
      <w:r w:rsidR="00B545E5" w:rsidRPr="003514C6">
        <w:rPr>
          <w:rFonts w:ascii="Arial" w:hAnsi="Arial" w:cs="Arial"/>
          <w:sz w:val="22"/>
          <w:szCs w:val="22"/>
        </w:rPr>
        <w:t xml:space="preserve"> to </w:t>
      </w:r>
      <w:r w:rsidR="00115A5F" w:rsidRPr="003514C6">
        <w:rPr>
          <w:rFonts w:ascii="Arial" w:hAnsi="Arial" w:cs="Arial"/>
          <w:sz w:val="22"/>
          <w:szCs w:val="22"/>
        </w:rPr>
        <w:t>SAD (sudden Adult Syndrome)</w:t>
      </w:r>
      <w:r w:rsidRPr="003514C6">
        <w:rPr>
          <w:rFonts w:ascii="Arial" w:hAnsi="Arial" w:cs="Arial"/>
          <w:sz w:val="22"/>
          <w:szCs w:val="22"/>
        </w:rPr>
        <w:t>. Taking a moment to think before reacting could have helped you make better decisions and communicate more effectively with the people around you.</w:t>
      </w:r>
      <w:r w:rsidR="00301BAC" w:rsidRPr="003514C6">
        <w:rPr>
          <w:rFonts w:ascii="Arial" w:hAnsi="Arial" w:cs="Arial"/>
          <w:sz w:val="22"/>
          <w:szCs w:val="22"/>
        </w:rPr>
        <w:t xml:space="preserve"> </w:t>
      </w:r>
      <w:r w:rsidR="00DD3B61" w:rsidRPr="003514C6">
        <w:rPr>
          <w:rFonts w:ascii="Arial" w:hAnsi="Arial" w:cs="Arial"/>
          <w:sz w:val="22"/>
          <w:szCs w:val="22"/>
        </w:rPr>
        <w:t>(</w:t>
      </w:r>
      <w:r w:rsidR="00301BAC" w:rsidRPr="003514C6">
        <w:rPr>
          <w:rFonts w:ascii="Arial" w:hAnsi="Arial" w:cs="Arial"/>
          <w:sz w:val="22"/>
          <w:szCs w:val="22"/>
        </w:rPr>
        <w:t>Turning to drink was not a good idea)</w:t>
      </w:r>
    </w:p>
    <w:p w14:paraId="5DEC9DA1" w14:textId="26B4D185" w:rsidR="006B7A16" w:rsidRPr="003514C6" w:rsidRDefault="006B7A16" w:rsidP="003514C6">
      <w:pPr>
        <w:pStyle w:val="isselectedend"/>
        <w:spacing w:line="360" w:lineRule="auto"/>
        <w:jc w:val="both"/>
        <w:rPr>
          <w:rFonts w:ascii="Arial" w:hAnsi="Arial" w:cs="Arial"/>
          <w:sz w:val="22"/>
          <w:szCs w:val="22"/>
        </w:rPr>
      </w:pPr>
      <w:r w:rsidRPr="003514C6">
        <w:rPr>
          <w:rFonts w:ascii="Arial" w:hAnsi="Arial" w:cs="Arial"/>
          <w:sz w:val="22"/>
          <w:szCs w:val="22"/>
        </w:rPr>
        <w:lastRenderedPageBreak/>
        <w:t xml:space="preserve">Resilience would also have been extremely important. Resilience does not mean ignoring problems or pretending that everything is fine. It means </w:t>
      </w:r>
      <w:r w:rsidR="005B4535" w:rsidRPr="003514C6">
        <w:rPr>
          <w:rFonts w:ascii="Arial" w:hAnsi="Arial" w:cs="Arial"/>
          <w:sz w:val="22"/>
          <w:szCs w:val="22"/>
        </w:rPr>
        <w:t>recovering from difficulties, learning from experiences, and continuing to move</w:t>
      </w:r>
      <w:r w:rsidRPr="003514C6">
        <w:rPr>
          <w:rFonts w:ascii="Arial" w:hAnsi="Arial" w:cs="Arial"/>
          <w:sz w:val="22"/>
          <w:szCs w:val="22"/>
        </w:rPr>
        <w:t xml:space="preserve"> forward. Instead of seeing setbacks as failures, you could have viewed them as opportunities to learn and grow.</w:t>
      </w:r>
    </w:p>
    <w:p w14:paraId="5967FED5" w14:textId="77777777" w:rsidR="006B7A16" w:rsidRPr="003514C6" w:rsidRDefault="006B7A16" w:rsidP="003514C6">
      <w:pPr>
        <w:pStyle w:val="isselectedend"/>
        <w:spacing w:line="360" w:lineRule="auto"/>
        <w:jc w:val="both"/>
        <w:rPr>
          <w:rFonts w:ascii="Arial" w:hAnsi="Arial" w:cs="Arial"/>
          <w:sz w:val="22"/>
          <w:szCs w:val="22"/>
        </w:rPr>
      </w:pPr>
      <w:r w:rsidRPr="003514C6">
        <w:rPr>
          <w:rFonts w:ascii="Arial" w:hAnsi="Arial" w:cs="Arial"/>
          <w:sz w:val="22"/>
          <w:szCs w:val="22"/>
        </w:rPr>
        <w:t>You also needed to understand that asking for help is not a weakness. Speaking to trusted friends, family members, teachers or other supportive people could have reduced some of the pressure you were carrying. Looking after your wellbeing, staying positive and focusing on things you could control would also have helped you cope.</w:t>
      </w:r>
    </w:p>
    <w:p w14:paraId="05A806F3" w14:textId="77777777" w:rsidR="006B7A16" w:rsidRPr="003514C6" w:rsidRDefault="006B7A16" w:rsidP="003514C6">
      <w:pPr>
        <w:pStyle w:val="isselectedend"/>
        <w:spacing w:line="360" w:lineRule="auto"/>
        <w:jc w:val="both"/>
        <w:rPr>
          <w:rFonts w:ascii="Arial" w:hAnsi="Arial" w:cs="Arial"/>
          <w:sz w:val="22"/>
          <w:szCs w:val="22"/>
        </w:rPr>
      </w:pPr>
      <w:r w:rsidRPr="003514C6">
        <w:rPr>
          <w:rFonts w:ascii="Arial" w:hAnsi="Arial" w:cs="Arial"/>
          <w:sz w:val="22"/>
          <w:szCs w:val="22"/>
        </w:rPr>
        <w:t>Most importantly, remember that difficult experiences do not define you. They can teach you valuable lessons about yourself and help you become stronger. If you develop your emotional intelligence and resilience, you will be better prepared to handle future challenges with confidence, patience and self-belief.</w:t>
      </w:r>
    </w:p>
    <w:p w14:paraId="1A1F5C64" w14:textId="3AECA03F" w:rsidR="006B7A16" w:rsidRPr="003514C6" w:rsidRDefault="005B4535" w:rsidP="003514C6">
      <w:pPr>
        <w:pStyle w:val="NormalWeb"/>
        <w:spacing w:line="360" w:lineRule="auto"/>
        <w:jc w:val="both"/>
        <w:rPr>
          <w:rFonts w:ascii="Arial" w:hAnsi="Arial" w:cs="Arial"/>
          <w:sz w:val="22"/>
          <w:szCs w:val="22"/>
        </w:rPr>
      </w:pPr>
      <w:r w:rsidRPr="003514C6">
        <w:rPr>
          <w:rStyle w:val="Strong"/>
          <w:rFonts w:ascii="Arial" w:hAnsi="Arial" w:cs="Arial"/>
          <w:sz w:val="22"/>
          <w:szCs w:val="22"/>
        </w:rPr>
        <w:t xml:space="preserve">Lots of love, </w:t>
      </w:r>
      <w:r w:rsidR="001D0F7B">
        <w:rPr>
          <w:rStyle w:val="Strong"/>
          <w:rFonts w:ascii="Arial" w:hAnsi="Arial" w:cs="Arial"/>
          <w:sz w:val="22"/>
          <w:szCs w:val="22"/>
        </w:rPr>
        <w:t>T</w:t>
      </w:r>
      <w:r w:rsidRPr="003514C6">
        <w:rPr>
          <w:rStyle w:val="Strong"/>
          <w:rFonts w:ascii="Arial" w:hAnsi="Arial" w:cs="Arial"/>
          <w:sz w:val="22"/>
          <w:szCs w:val="22"/>
        </w:rPr>
        <w:t xml:space="preserve">he </w:t>
      </w:r>
      <w:r w:rsidR="001D0F7B">
        <w:rPr>
          <w:rStyle w:val="Strong"/>
          <w:rFonts w:ascii="Arial" w:hAnsi="Arial" w:cs="Arial"/>
          <w:sz w:val="22"/>
          <w:szCs w:val="22"/>
        </w:rPr>
        <w:t>O</w:t>
      </w:r>
      <w:r w:rsidRPr="003514C6">
        <w:rPr>
          <w:rStyle w:val="Strong"/>
          <w:rFonts w:ascii="Arial" w:hAnsi="Arial" w:cs="Arial"/>
          <w:sz w:val="22"/>
          <w:szCs w:val="22"/>
        </w:rPr>
        <w:t xml:space="preserve">lder </w:t>
      </w:r>
      <w:r w:rsidR="001D0F7B">
        <w:rPr>
          <w:rStyle w:val="Strong"/>
          <w:rFonts w:ascii="Arial" w:hAnsi="Arial" w:cs="Arial"/>
          <w:sz w:val="22"/>
          <w:szCs w:val="22"/>
        </w:rPr>
        <w:t>M</w:t>
      </w:r>
      <w:r w:rsidRPr="003514C6">
        <w:rPr>
          <w:rStyle w:val="Strong"/>
          <w:rFonts w:ascii="Arial" w:hAnsi="Arial" w:cs="Arial"/>
          <w:sz w:val="22"/>
          <w:szCs w:val="22"/>
        </w:rPr>
        <w:t>e.</w:t>
      </w:r>
    </w:p>
    <w:p w14:paraId="335969EC" w14:textId="77777777" w:rsidR="006B7A16" w:rsidRPr="003514C6" w:rsidRDefault="006B7A16" w:rsidP="003514C6">
      <w:pPr>
        <w:spacing w:after="0" w:line="360" w:lineRule="auto"/>
        <w:jc w:val="both"/>
        <w:rPr>
          <w:rFonts w:ascii="Arial" w:eastAsia="Arial Nova" w:hAnsi="Arial" w:cs="Arial"/>
          <w:i/>
          <w:iCs/>
          <w:color w:val="000000" w:themeColor="text1"/>
          <w:sz w:val="22"/>
          <w:szCs w:val="22"/>
        </w:rPr>
      </w:pPr>
    </w:p>
    <w:p w14:paraId="23417326" w14:textId="77777777" w:rsidR="0074551A" w:rsidRPr="003514C6" w:rsidRDefault="0074551A" w:rsidP="003514C6">
      <w:pPr>
        <w:spacing w:after="0" w:line="360" w:lineRule="auto"/>
        <w:jc w:val="both"/>
        <w:rPr>
          <w:rFonts w:ascii="Arial" w:eastAsia="Arial Nova" w:hAnsi="Arial" w:cs="Arial"/>
          <w:i/>
          <w:iCs/>
          <w:color w:val="000000" w:themeColor="text1"/>
          <w:sz w:val="22"/>
          <w:szCs w:val="22"/>
        </w:rPr>
      </w:pPr>
    </w:p>
    <w:p w14:paraId="61100D2B" w14:textId="77777777" w:rsidR="00E87565" w:rsidRPr="003514C6" w:rsidRDefault="00E87565" w:rsidP="003514C6">
      <w:pPr>
        <w:spacing w:line="360" w:lineRule="auto"/>
        <w:jc w:val="both"/>
        <w:rPr>
          <w:rFonts w:ascii="Arial" w:eastAsia="Arial Nova" w:hAnsi="Arial" w:cs="Arial"/>
          <w:color w:val="000000" w:themeColor="text1"/>
          <w:sz w:val="22"/>
          <w:szCs w:val="22"/>
        </w:rPr>
      </w:pPr>
    </w:p>
    <w:p w14:paraId="11CEE506" w14:textId="77777777" w:rsidR="00E87565" w:rsidRPr="003514C6" w:rsidRDefault="00E87565" w:rsidP="003514C6">
      <w:pPr>
        <w:spacing w:line="360" w:lineRule="auto"/>
        <w:jc w:val="both"/>
        <w:rPr>
          <w:rFonts w:ascii="Arial" w:eastAsia="Arial Nova" w:hAnsi="Arial" w:cs="Arial"/>
          <w:color w:val="000000" w:themeColor="text1"/>
          <w:sz w:val="22"/>
          <w:szCs w:val="22"/>
        </w:rPr>
      </w:pPr>
    </w:p>
    <w:p w14:paraId="09DF1A3E" w14:textId="77777777" w:rsidR="00E87565" w:rsidRPr="003514C6" w:rsidRDefault="00E87565" w:rsidP="003514C6">
      <w:pPr>
        <w:spacing w:line="360" w:lineRule="auto"/>
        <w:jc w:val="both"/>
        <w:rPr>
          <w:rFonts w:ascii="Arial" w:eastAsia="Arial Nova" w:hAnsi="Arial" w:cs="Arial"/>
          <w:color w:val="000000" w:themeColor="text1"/>
          <w:sz w:val="22"/>
          <w:szCs w:val="22"/>
        </w:rPr>
      </w:pPr>
    </w:p>
    <w:p w14:paraId="0FE81B06" w14:textId="77777777" w:rsidR="00E87565" w:rsidRPr="003514C6" w:rsidRDefault="00E87565" w:rsidP="003514C6">
      <w:pPr>
        <w:spacing w:line="360" w:lineRule="auto"/>
        <w:jc w:val="both"/>
        <w:rPr>
          <w:rFonts w:ascii="Arial" w:eastAsia="Arial Nova" w:hAnsi="Arial" w:cs="Arial"/>
          <w:color w:val="000000" w:themeColor="text1"/>
          <w:sz w:val="22"/>
          <w:szCs w:val="22"/>
        </w:rPr>
      </w:pPr>
    </w:p>
    <w:p w14:paraId="723803DB" w14:textId="77777777" w:rsidR="00E87565" w:rsidRPr="003514C6" w:rsidRDefault="00E87565" w:rsidP="003514C6">
      <w:pPr>
        <w:spacing w:line="360" w:lineRule="auto"/>
        <w:jc w:val="both"/>
        <w:rPr>
          <w:rFonts w:ascii="Arial" w:eastAsia="Arial Nova" w:hAnsi="Arial" w:cs="Arial"/>
          <w:color w:val="000000" w:themeColor="text1"/>
          <w:sz w:val="22"/>
          <w:szCs w:val="22"/>
        </w:rPr>
      </w:pPr>
    </w:p>
    <w:p w14:paraId="0ADE6B6C" w14:textId="77777777" w:rsidR="00E87565" w:rsidRPr="003514C6" w:rsidRDefault="00E87565" w:rsidP="003514C6">
      <w:pPr>
        <w:spacing w:line="360" w:lineRule="auto"/>
        <w:jc w:val="both"/>
        <w:rPr>
          <w:rFonts w:ascii="Arial" w:eastAsia="Arial Nova" w:hAnsi="Arial" w:cs="Arial"/>
          <w:color w:val="000000" w:themeColor="text1"/>
          <w:sz w:val="22"/>
          <w:szCs w:val="22"/>
        </w:rPr>
      </w:pPr>
    </w:p>
    <w:p w14:paraId="4FA5625E" w14:textId="77777777" w:rsidR="00E87565" w:rsidRPr="003514C6" w:rsidRDefault="00E87565" w:rsidP="003514C6">
      <w:pPr>
        <w:spacing w:line="360" w:lineRule="auto"/>
        <w:jc w:val="both"/>
        <w:rPr>
          <w:rFonts w:ascii="Arial" w:eastAsia="Arial Nova" w:hAnsi="Arial" w:cs="Arial"/>
          <w:color w:val="000000" w:themeColor="text1"/>
          <w:sz w:val="22"/>
          <w:szCs w:val="22"/>
        </w:rPr>
      </w:pPr>
    </w:p>
    <w:p w14:paraId="74C69F7F" w14:textId="77777777" w:rsidR="00C166F6" w:rsidRDefault="00C166F6" w:rsidP="003514C6">
      <w:pPr>
        <w:spacing w:line="360" w:lineRule="auto"/>
        <w:jc w:val="both"/>
        <w:rPr>
          <w:rFonts w:ascii="Arial" w:eastAsia="Arial Nova" w:hAnsi="Arial" w:cs="Arial"/>
          <w:color w:val="000000" w:themeColor="text1"/>
          <w:sz w:val="22"/>
          <w:szCs w:val="22"/>
        </w:rPr>
      </w:pPr>
    </w:p>
    <w:p w14:paraId="2BBB6076" w14:textId="77777777" w:rsidR="00C166F6" w:rsidRDefault="00C166F6" w:rsidP="003514C6">
      <w:pPr>
        <w:spacing w:line="360" w:lineRule="auto"/>
        <w:jc w:val="both"/>
        <w:rPr>
          <w:rFonts w:ascii="Arial" w:eastAsia="Arial Nova" w:hAnsi="Arial" w:cs="Arial"/>
          <w:color w:val="000000" w:themeColor="text1"/>
          <w:sz w:val="22"/>
          <w:szCs w:val="22"/>
        </w:rPr>
      </w:pPr>
    </w:p>
    <w:p w14:paraId="474E88DF" w14:textId="77777777" w:rsidR="00C166F6" w:rsidRDefault="00C166F6" w:rsidP="003514C6">
      <w:pPr>
        <w:spacing w:line="360" w:lineRule="auto"/>
        <w:jc w:val="both"/>
        <w:rPr>
          <w:rFonts w:ascii="Arial" w:eastAsia="Arial Nova" w:hAnsi="Arial" w:cs="Arial"/>
          <w:color w:val="000000" w:themeColor="text1"/>
          <w:sz w:val="22"/>
          <w:szCs w:val="22"/>
        </w:rPr>
      </w:pPr>
    </w:p>
    <w:p w14:paraId="4875753F" w14:textId="77777777" w:rsidR="00C166F6" w:rsidRDefault="00C166F6" w:rsidP="003514C6">
      <w:pPr>
        <w:spacing w:line="360" w:lineRule="auto"/>
        <w:jc w:val="both"/>
        <w:rPr>
          <w:rFonts w:ascii="Arial" w:eastAsia="Arial Nova" w:hAnsi="Arial" w:cs="Arial"/>
          <w:color w:val="000000" w:themeColor="text1"/>
          <w:sz w:val="22"/>
          <w:szCs w:val="22"/>
        </w:rPr>
      </w:pPr>
    </w:p>
    <w:p w14:paraId="405FAE50" w14:textId="2AE5AEF3" w:rsidR="00D17D41" w:rsidRPr="003514C6" w:rsidRDefault="0074551A" w:rsidP="003514C6">
      <w:pPr>
        <w:spacing w:line="360" w:lineRule="auto"/>
        <w:jc w:val="both"/>
        <w:rPr>
          <w:rFonts w:ascii="Arial" w:eastAsia="Arial Nova" w:hAnsi="Arial" w:cs="Arial"/>
          <w:i/>
          <w:iCs/>
          <w:color w:val="FF0000"/>
          <w:sz w:val="22"/>
          <w:szCs w:val="22"/>
        </w:rPr>
      </w:pPr>
      <w:r w:rsidRPr="003514C6">
        <w:rPr>
          <w:rFonts w:ascii="Arial" w:eastAsia="Arial Nova" w:hAnsi="Arial" w:cs="Arial"/>
          <w:color w:val="000000" w:themeColor="text1"/>
          <w:sz w:val="22"/>
          <w:szCs w:val="22"/>
        </w:rPr>
        <w:lastRenderedPageBreak/>
        <w:t xml:space="preserve">Task 6- GANTT </w:t>
      </w:r>
      <w:r w:rsidR="00C166F6" w:rsidRPr="003514C6">
        <w:rPr>
          <w:rFonts w:ascii="Arial" w:eastAsia="Arial Nova" w:hAnsi="Arial" w:cs="Arial"/>
          <w:color w:val="000000" w:themeColor="text1"/>
          <w:sz w:val="22"/>
          <w:szCs w:val="22"/>
        </w:rPr>
        <w:t xml:space="preserve">Chart </w:t>
      </w:r>
      <w:r w:rsidR="00C166F6">
        <w:rPr>
          <w:rFonts w:ascii="Arial" w:eastAsia="Arial Nova" w:hAnsi="Arial" w:cs="Arial"/>
          <w:color w:val="000000" w:themeColor="text1"/>
          <w:sz w:val="22"/>
          <w:szCs w:val="22"/>
        </w:rPr>
        <w:t>for</w:t>
      </w:r>
      <w:r w:rsidR="00AB7091">
        <w:rPr>
          <w:rFonts w:ascii="Arial" w:eastAsia="Arial Nova" w:hAnsi="Arial" w:cs="Arial"/>
          <w:color w:val="000000" w:themeColor="text1"/>
          <w:sz w:val="22"/>
          <w:szCs w:val="22"/>
        </w:rPr>
        <w:t xml:space="preserve"> my career in being a </w:t>
      </w:r>
      <w:r w:rsidR="00C166F6">
        <w:rPr>
          <w:rFonts w:ascii="Arial" w:eastAsia="Arial Nova" w:hAnsi="Arial" w:cs="Arial"/>
          <w:color w:val="000000" w:themeColor="text1"/>
          <w:sz w:val="22"/>
          <w:szCs w:val="22"/>
        </w:rPr>
        <w:t>social worker</w:t>
      </w:r>
      <w:r w:rsidR="00AB7091">
        <w:rPr>
          <w:rFonts w:ascii="Arial" w:eastAsia="Arial Nova" w:hAnsi="Arial" w:cs="Arial"/>
          <w:color w:val="000000" w:themeColor="text1"/>
          <w:sz w:val="22"/>
          <w:szCs w:val="22"/>
        </w:rPr>
        <w:t>.</w:t>
      </w:r>
    </w:p>
    <w:p w14:paraId="2056293E" w14:textId="535FF483" w:rsidR="021F216E" w:rsidRPr="003514C6" w:rsidRDefault="021F216E" w:rsidP="003514C6">
      <w:pPr>
        <w:spacing w:line="360" w:lineRule="auto"/>
        <w:jc w:val="both"/>
        <w:rPr>
          <w:rFonts w:ascii="Arial" w:eastAsia="Arial Nova" w:hAnsi="Arial" w:cs="Arial"/>
          <w:i/>
          <w:iCs/>
          <w:sz w:val="22"/>
          <w:szCs w:val="22"/>
        </w:rPr>
      </w:pPr>
    </w:p>
    <w:tbl>
      <w:tblPr>
        <w:tblW w:w="9440" w:type="dxa"/>
        <w:tblLook w:val="04A0" w:firstRow="1" w:lastRow="0" w:firstColumn="1" w:lastColumn="0" w:noHBand="0" w:noVBand="1"/>
      </w:tblPr>
      <w:tblGrid>
        <w:gridCol w:w="3680"/>
        <w:gridCol w:w="960"/>
        <w:gridCol w:w="960"/>
        <w:gridCol w:w="960"/>
        <w:gridCol w:w="960"/>
        <w:gridCol w:w="960"/>
        <w:gridCol w:w="960"/>
      </w:tblGrid>
      <w:tr w:rsidR="008A2C13" w:rsidRPr="003514C6" w14:paraId="2E83E9D9" w14:textId="77777777" w:rsidTr="008A2C13">
        <w:trPr>
          <w:trHeight w:val="399"/>
        </w:trPr>
        <w:tc>
          <w:tcPr>
            <w:tcW w:w="3680" w:type="dxa"/>
            <w:tcBorders>
              <w:top w:val="nil"/>
              <w:left w:val="nil"/>
              <w:bottom w:val="nil"/>
              <w:right w:val="nil"/>
            </w:tcBorders>
            <w:vAlign w:val="center"/>
            <w:hideMark/>
          </w:tcPr>
          <w:p w14:paraId="5D93DDCA" w14:textId="77777777" w:rsidR="00766972" w:rsidRDefault="00766972" w:rsidP="003514C6">
            <w:pPr>
              <w:spacing w:after="0" w:line="360" w:lineRule="auto"/>
              <w:jc w:val="both"/>
              <w:rPr>
                <w:rFonts w:ascii="Arial" w:eastAsia="Times New Roman" w:hAnsi="Arial" w:cs="Arial"/>
                <w:b/>
                <w:bCs/>
                <w:color w:val="000000"/>
                <w:sz w:val="22"/>
                <w:szCs w:val="22"/>
                <w:lang w:val="en-GB" w:eastAsia="en-GB"/>
              </w:rPr>
            </w:pPr>
          </w:p>
          <w:p w14:paraId="66D1C1EB" w14:textId="77777777" w:rsidR="00766972" w:rsidRDefault="00766972" w:rsidP="003514C6">
            <w:pPr>
              <w:spacing w:after="0" w:line="360" w:lineRule="auto"/>
              <w:jc w:val="both"/>
              <w:rPr>
                <w:rFonts w:ascii="Arial" w:eastAsia="Times New Roman" w:hAnsi="Arial" w:cs="Arial"/>
                <w:b/>
                <w:bCs/>
                <w:color w:val="000000"/>
                <w:sz w:val="22"/>
                <w:szCs w:val="22"/>
                <w:lang w:val="en-GB" w:eastAsia="en-GB"/>
              </w:rPr>
            </w:pPr>
          </w:p>
          <w:p w14:paraId="71E7A8EB" w14:textId="77777777" w:rsidR="00C166F6" w:rsidRDefault="00C166F6" w:rsidP="003514C6">
            <w:pPr>
              <w:spacing w:after="0" w:line="360" w:lineRule="auto"/>
              <w:jc w:val="both"/>
              <w:rPr>
                <w:rFonts w:ascii="Arial" w:eastAsia="Times New Roman" w:hAnsi="Arial" w:cs="Arial"/>
                <w:b/>
                <w:bCs/>
                <w:color w:val="000000"/>
                <w:sz w:val="22"/>
                <w:szCs w:val="22"/>
                <w:lang w:val="en-GB" w:eastAsia="en-GB"/>
              </w:rPr>
            </w:pPr>
          </w:p>
          <w:p w14:paraId="493A1713" w14:textId="521B06FB" w:rsidR="008A2C13" w:rsidRPr="003514C6" w:rsidRDefault="008A2C13" w:rsidP="003514C6">
            <w:pPr>
              <w:spacing w:after="0" w:line="360" w:lineRule="auto"/>
              <w:jc w:val="both"/>
              <w:rPr>
                <w:rFonts w:ascii="Arial" w:eastAsia="Times New Roman" w:hAnsi="Arial" w:cs="Arial"/>
                <w:b/>
                <w:bCs/>
                <w:color w:val="000000"/>
                <w:sz w:val="22"/>
                <w:szCs w:val="22"/>
                <w:lang w:val="en-GB" w:eastAsia="en-GB"/>
              </w:rPr>
            </w:pPr>
            <w:r w:rsidRPr="003514C6">
              <w:rPr>
                <w:rFonts w:ascii="Arial" w:eastAsia="Times New Roman" w:hAnsi="Arial" w:cs="Arial"/>
                <w:b/>
                <w:bCs/>
                <w:color w:val="000000"/>
                <w:sz w:val="22"/>
                <w:szCs w:val="22"/>
                <w:lang w:val="en-GB" w:eastAsia="en-GB"/>
              </w:rPr>
              <w:t>Task</w:t>
            </w:r>
          </w:p>
        </w:tc>
        <w:tc>
          <w:tcPr>
            <w:tcW w:w="960" w:type="dxa"/>
            <w:tcBorders>
              <w:top w:val="nil"/>
              <w:left w:val="nil"/>
              <w:bottom w:val="nil"/>
              <w:right w:val="nil"/>
            </w:tcBorders>
            <w:vAlign w:val="center"/>
            <w:hideMark/>
          </w:tcPr>
          <w:p w14:paraId="731F3B18" w14:textId="77777777" w:rsidR="00766972" w:rsidRDefault="00766972" w:rsidP="003514C6">
            <w:pPr>
              <w:spacing w:after="0" w:line="360" w:lineRule="auto"/>
              <w:jc w:val="both"/>
              <w:rPr>
                <w:rFonts w:ascii="Arial" w:eastAsia="Times New Roman" w:hAnsi="Arial" w:cs="Arial"/>
                <w:b/>
                <w:bCs/>
                <w:color w:val="000000"/>
                <w:sz w:val="22"/>
                <w:szCs w:val="22"/>
                <w:lang w:val="en-GB" w:eastAsia="en-GB"/>
              </w:rPr>
            </w:pPr>
          </w:p>
          <w:p w14:paraId="6D520F0C" w14:textId="77777777" w:rsidR="00C166F6" w:rsidRDefault="00C166F6" w:rsidP="003514C6">
            <w:pPr>
              <w:spacing w:after="0" w:line="360" w:lineRule="auto"/>
              <w:jc w:val="both"/>
              <w:rPr>
                <w:rFonts w:ascii="Arial" w:eastAsia="Times New Roman" w:hAnsi="Arial" w:cs="Arial"/>
                <w:b/>
                <w:bCs/>
                <w:color w:val="000000"/>
                <w:sz w:val="22"/>
                <w:szCs w:val="22"/>
                <w:lang w:val="en-GB" w:eastAsia="en-GB"/>
              </w:rPr>
            </w:pPr>
          </w:p>
          <w:p w14:paraId="54940DD1" w14:textId="5F482220" w:rsidR="008A2C13" w:rsidRPr="003514C6" w:rsidRDefault="008A2C13" w:rsidP="003514C6">
            <w:pPr>
              <w:spacing w:after="0" w:line="360" w:lineRule="auto"/>
              <w:jc w:val="both"/>
              <w:rPr>
                <w:rFonts w:ascii="Arial" w:eastAsia="Times New Roman" w:hAnsi="Arial" w:cs="Arial"/>
                <w:b/>
                <w:bCs/>
                <w:color w:val="000000"/>
                <w:sz w:val="22"/>
                <w:szCs w:val="22"/>
                <w:lang w:val="en-GB" w:eastAsia="en-GB"/>
              </w:rPr>
            </w:pPr>
            <w:r w:rsidRPr="003514C6">
              <w:rPr>
                <w:rFonts w:ascii="Arial" w:eastAsia="Times New Roman" w:hAnsi="Arial" w:cs="Arial"/>
                <w:b/>
                <w:bCs/>
                <w:color w:val="000000"/>
                <w:sz w:val="22"/>
                <w:szCs w:val="22"/>
                <w:lang w:val="en-GB" w:eastAsia="en-GB"/>
              </w:rPr>
              <w:t>Month 1</w:t>
            </w:r>
          </w:p>
        </w:tc>
        <w:tc>
          <w:tcPr>
            <w:tcW w:w="960" w:type="dxa"/>
            <w:tcBorders>
              <w:top w:val="nil"/>
              <w:left w:val="nil"/>
              <w:bottom w:val="nil"/>
              <w:right w:val="nil"/>
            </w:tcBorders>
            <w:vAlign w:val="center"/>
            <w:hideMark/>
          </w:tcPr>
          <w:p w14:paraId="133AB92E" w14:textId="77777777" w:rsidR="00766972" w:rsidRDefault="00766972" w:rsidP="003514C6">
            <w:pPr>
              <w:spacing w:after="0" w:line="360" w:lineRule="auto"/>
              <w:jc w:val="both"/>
              <w:rPr>
                <w:rFonts w:ascii="Arial" w:eastAsia="Times New Roman" w:hAnsi="Arial" w:cs="Arial"/>
                <w:b/>
                <w:bCs/>
                <w:color w:val="000000"/>
                <w:sz w:val="22"/>
                <w:szCs w:val="22"/>
                <w:lang w:val="en-GB" w:eastAsia="en-GB"/>
              </w:rPr>
            </w:pPr>
          </w:p>
          <w:p w14:paraId="3AD005B7" w14:textId="77777777" w:rsidR="00C166F6" w:rsidRDefault="00C166F6" w:rsidP="003514C6">
            <w:pPr>
              <w:spacing w:after="0" w:line="360" w:lineRule="auto"/>
              <w:jc w:val="both"/>
              <w:rPr>
                <w:rFonts w:ascii="Arial" w:eastAsia="Times New Roman" w:hAnsi="Arial" w:cs="Arial"/>
                <w:b/>
                <w:bCs/>
                <w:color w:val="000000"/>
                <w:sz w:val="22"/>
                <w:szCs w:val="22"/>
                <w:lang w:val="en-GB" w:eastAsia="en-GB"/>
              </w:rPr>
            </w:pPr>
          </w:p>
          <w:p w14:paraId="4EE2E391" w14:textId="00182F02" w:rsidR="008A2C13" w:rsidRPr="003514C6" w:rsidRDefault="008A2C13" w:rsidP="003514C6">
            <w:pPr>
              <w:spacing w:after="0" w:line="360" w:lineRule="auto"/>
              <w:jc w:val="both"/>
              <w:rPr>
                <w:rFonts w:ascii="Arial" w:eastAsia="Times New Roman" w:hAnsi="Arial" w:cs="Arial"/>
                <w:b/>
                <w:bCs/>
                <w:color w:val="000000"/>
                <w:sz w:val="22"/>
                <w:szCs w:val="22"/>
                <w:lang w:val="en-GB" w:eastAsia="en-GB"/>
              </w:rPr>
            </w:pPr>
            <w:r w:rsidRPr="003514C6">
              <w:rPr>
                <w:rFonts w:ascii="Arial" w:eastAsia="Times New Roman" w:hAnsi="Arial" w:cs="Arial"/>
                <w:b/>
                <w:bCs/>
                <w:color w:val="000000"/>
                <w:sz w:val="22"/>
                <w:szCs w:val="22"/>
                <w:lang w:val="en-GB" w:eastAsia="en-GB"/>
              </w:rPr>
              <w:t xml:space="preserve">Month </w:t>
            </w:r>
            <w:r w:rsidR="000021DD">
              <w:rPr>
                <w:rFonts w:ascii="Arial" w:eastAsia="Times New Roman" w:hAnsi="Arial" w:cs="Arial"/>
                <w:b/>
                <w:bCs/>
                <w:color w:val="000000"/>
                <w:sz w:val="22"/>
                <w:szCs w:val="22"/>
                <w:lang w:val="en-GB" w:eastAsia="en-GB"/>
              </w:rPr>
              <w:t>6</w:t>
            </w:r>
          </w:p>
        </w:tc>
        <w:tc>
          <w:tcPr>
            <w:tcW w:w="960" w:type="dxa"/>
            <w:tcBorders>
              <w:top w:val="nil"/>
              <w:left w:val="nil"/>
              <w:bottom w:val="nil"/>
              <w:right w:val="nil"/>
            </w:tcBorders>
            <w:vAlign w:val="center"/>
            <w:hideMark/>
          </w:tcPr>
          <w:p w14:paraId="56D6C090" w14:textId="77777777" w:rsidR="00766972" w:rsidRDefault="00766972" w:rsidP="003514C6">
            <w:pPr>
              <w:spacing w:after="0" w:line="360" w:lineRule="auto"/>
              <w:jc w:val="both"/>
              <w:rPr>
                <w:rFonts w:ascii="Arial" w:eastAsia="Times New Roman" w:hAnsi="Arial" w:cs="Arial"/>
                <w:b/>
                <w:bCs/>
                <w:color w:val="000000"/>
                <w:sz w:val="22"/>
                <w:szCs w:val="22"/>
                <w:lang w:val="en-GB" w:eastAsia="en-GB"/>
              </w:rPr>
            </w:pPr>
          </w:p>
          <w:p w14:paraId="6FAA9E04" w14:textId="77777777" w:rsidR="00C166F6" w:rsidRDefault="00C166F6" w:rsidP="003514C6">
            <w:pPr>
              <w:spacing w:after="0" w:line="360" w:lineRule="auto"/>
              <w:jc w:val="both"/>
              <w:rPr>
                <w:rFonts w:ascii="Arial" w:eastAsia="Times New Roman" w:hAnsi="Arial" w:cs="Arial"/>
                <w:b/>
                <w:bCs/>
                <w:color w:val="000000"/>
                <w:sz w:val="22"/>
                <w:szCs w:val="22"/>
                <w:lang w:val="en-GB" w:eastAsia="en-GB"/>
              </w:rPr>
            </w:pPr>
          </w:p>
          <w:p w14:paraId="714106F1" w14:textId="59781AD7" w:rsidR="008A2C13" w:rsidRPr="003514C6" w:rsidRDefault="008A2C13" w:rsidP="003514C6">
            <w:pPr>
              <w:spacing w:after="0" w:line="360" w:lineRule="auto"/>
              <w:jc w:val="both"/>
              <w:rPr>
                <w:rFonts w:ascii="Arial" w:eastAsia="Times New Roman" w:hAnsi="Arial" w:cs="Arial"/>
                <w:b/>
                <w:bCs/>
                <w:color w:val="000000"/>
                <w:sz w:val="22"/>
                <w:szCs w:val="22"/>
                <w:lang w:val="en-GB" w:eastAsia="en-GB"/>
              </w:rPr>
            </w:pPr>
            <w:r w:rsidRPr="003514C6">
              <w:rPr>
                <w:rFonts w:ascii="Arial" w:eastAsia="Times New Roman" w:hAnsi="Arial" w:cs="Arial"/>
                <w:b/>
                <w:bCs/>
                <w:color w:val="000000"/>
                <w:sz w:val="22"/>
                <w:szCs w:val="22"/>
                <w:lang w:val="en-GB" w:eastAsia="en-GB"/>
              </w:rPr>
              <w:t xml:space="preserve">Month </w:t>
            </w:r>
            <w:r w:rsidR="000021DD">
              <w:rPr>
                <w:rFonts w:ascii="Arial" w:eastAsia="Times New Roman" w:hAnsi="Arial" w:cs="Arial"/>
                <w:b/>
                <w:bCs/>
                <w:color w:val="000000"/>
                <w:sz w:val="22"/>
                <w:szCs w:val="22"/>
                <w:lang w:val="en-GB" w:eastAsia="en-GB"/>
              </w:rPr>
              <w:t>12</w:t>
            </w:r>
          </w:p>
        </w:tc>
        <w:tc>
          <w:tcPr>
            <w:tcW w:w="960" w:type="dxa"/>
            <w:tcBorders>
              <w:top w:val="nil"/>
              <w:left w:val="nil"/>
              <w:bottom w:val="nil"/>
              <w:right w:val="nil"/>
            </w:tcBorders>
            <w:vAlign w:val="center"/>
            <w:hideMark/>
          </w:tcPr>
          <w:p w14:paraId="0DE378BB" w14:textId="77777777" w:rsidR="00766972" w:rsidRDefault="00766972" w:rsidP="003514C6">
            <w:pPr>
              <w:spacing w:after="0" w:line="360" w:lineRule="auto"/>
              <w:jc w:val="both"/>
              <w:rPr>
                <w:rFonts w:ascii="Arial" w:eastAsia="Times New Roman" w:hAnsi="Arial" w:cs="Arial"/>
                <w:b/>
                <w:bCs/>
                <w:color w:val="000000"/>
                <w:sz w:val="22"/>
                <w:szCs w:val="22"/>
                <w:lang w:val="en-GB" w:eastAsia="en-GB"/>
              </w:rPr>
            </w:pPr>
          </w:p>
          <w:p w14:paraId="7965C1FB" w14:textId="77777777" w:rsidR="00C166F6" w:rsidRDefault="00C166F6" w:rsidP="003514C6">
            <w:pPr>
              <w:spacing w:after="0" w:line="360" w:lineRule="auto"/>
              <w:jc w:val="both"/>
              <w:rPr>
                <w:rFonts w:ascii="Arial" w:eastAsia="Times New Roman" w:hAnsi="Arial" w:cs="Arial"/>
                <w:b/>
                <w:bCs/>
                <w:color w:val="000000"/>
                <w:sz w:val="22"/>
                <w:szCs w:val="22"/>
                <w:lang w:val="en-GB" w:eastAsia="en-GB"/>
              </w:rPr>
            </w:pPr>
          </w:p>
          <w:p w14:paraId="66B44083" w14:textId="7F7CFF94" w:rsidR="008A2C13" w:rsidRPr="003514C6" w:rsidRDefault="008A2C13" w:rsidP="003514C6">
            <w:pPr>
              <w:spacing w:after="0" w:line="360" w:lineRule="auto"/>
              <w:jc w:val="both"/>
              <w:rPr>
                <w:rFonts w:ascii="Arial" w:eastAsia="Times New Roman" w:hAnsi="Arial" w:cs="Arial"/>
                <w:b/>
                <w:bCs/>
                <w:color w:val="000000"/>
                <w:sz w:val="22"/>
                <w:szCs w:val="22"/>
                <w:lang w:val="en-GB" w:eastAsia="en-GB"/>
              </w:rPr>
            </w:pPr>
            <w:r w:rsidRPr="003514C6">
              <w:rPr>
                <w:rFonts w:ascii="Arial" w:eastAsia="Times New Roman" w:hAnsi="Arial" w:cs="Arial"/>
                <w:b/>
                <w:bCs/>
                <w:color w:val="000000"/>
                <w:sz w:val="22"/>
                <w:szCs w:val="22"/>
                <w:lang w:val="en-GB" w:eastAsia="en-GB"/>
              </w:rPr>
              <w:t xml:space="preserve">Month </w:t>
            </w:r>
            <w:r w:rsidR="000021DD">
              <w:rPr>
                <w:rFonts w:ascii="Arial" w:eastAsia="Times New Roman" w:hAnsi="Arial" w:cs="Arial"/>
                <w:b/>
                <w:bCs/>
                <w:color w:val="000000"/>
                <w:sz w:val="22"/>
                <w:szCs w:val="22"/>
                <w:lang w:val="en-GB" w:eastAsia="en-GB"/>
              </w:rPr>
              <w:t>18</w:t>
            </w:r>
          </w:p>
        </w:tc>
        <w:tc>
          <w:tcPr>
            <w:tcW w:w="960" w:type="dxa"/>
            <w:tcBorders>
              <w:top w:val="nil"/>
              <w:left w:val="nil"/>
              <w:bottom w:val="nil"/>
              <w:right w:val="nil"/>
            </w:tcBorders>
            <w:vAlign w:val="center"/>
            <w:hideMark/>
          </w:tcPr>
          <w:p w14:paraId="6404D583" w14:textId="77777777" w:rsidR="00766972" w:rsidRDefault="00766972" w:rsidP="003514C6">
            <w:pPr>
              <w:spacing w:after="0" w:line="360" w:lineRule="auto"/>
              <w:jc w:val="both"/>
              <w:rPr>
                <w:rFonts w:ascii="Arial" w:eastAsia="Times New Roman" w:hAnsi="Arial" w:cs="Arial"/>
                <w:b/>
                <w:bCs/>
                <w:color w:val="000000"/>
                <w:sz w:val="22"/>
                <w:szCs w:val="22"/>
                <w:lang w:val="en-GB" w:eastAsia="en-GB"/>
              </w:rPr>
            </w:pPr>
          </w:p>
          <w:p w14:paraId="6C14DD67" w14:textId="77777777" w:rsidR="00C166F6" w:rsidRDefault="00C166F6" w:rsidP="003514C6">
            <w:pPr>
              <w:spacing w:after="0" w:line="360" w:lineRule="auto"/>
              <w:jc w:val="both"/>
              <w:rPr>
                <w:rFonts w:ascii="Arial" w:eastAsia="Times New Roman" w:hAnsi="Arial" w:cs="Arial"/>
                <w:b/>
                <w:bCs/>
                <w:color w:val="000000"/>
                <w:sz w:val="22"/>
                <w:szCs w:val="22"/>
                <w:lang w:val="en-GB" w:eastAsia="en-GB"/>
              </w:rPr>
            </w:pPr>
          </w:p>
          <w:p w14:paraId="2C1BD043" w14:textId="4FCFA5B4" w:rsidR="008A2C13" w:rsidRPr="003514C6" w:rsidRDefault="008A2C13" w:rsidP="003514C6">
            <w:pPr>
              <w:spacing w:after="0" w:line="360" w:lineRule="auto"/>
              <w:jc w:val="both"/>
              <w:rPr>
                <w:rFonts w:ascii="Arial" w:eastAsia="Times New Roman" w:hAnsi="Arial" w:cs="Arial"/>
                <w:b/>
                <w:bCs/>
                <w:color w:val="000000"/>
                <w:sz w:val="22"/>
                <w:szCs w:val="22"/>
                <w:lang w:val="en-GB" w:eastAsia="en-GB"/>
              </w:rPr>
            </w:pPr>
            <w:r w:rsidRPr="003514C6">
              <w:rPr>
                <w:rFonts w:ascii="Arial" w:eastAsia="Times New Roman" w:hAnsi="Arial" w:cs="Arial"/>
                <w:b/>
                <w:bCs/>
                <w:color w:val="000000"/>
                <w:sz w:val="22"/>
                <w:szCs w:val="22"/>
                <w:lang w:val="en-GB" w:eastAsia="en-GB"/>
              </w:rPr>
              <w:t xml:space="preserve">Month </w:t>
            </w:r>
            <w:r w:rsidR="000021DD">
              <w:rPr>
                <w:rFonts w:ascii="Arial" w:eastAsia="Times New Roman" w:hAnsi="Arial" w:cs="Arial"/>
                <w:b/>
                <w:bCs/>
                <w:color w:val="000000"/>
                <w:sz w:val="22"/>
                <w:szCs w:val="22"/>
                <w:lang w:val="en-GB" w:eastAsia="en-GB"/>
              </w:rPr>
              <w:t>24</w:t>
            </w:r>
          </w:p>
        </w:tc>
        <w:tc>
          <w:tcPr>
            <w:tcW w:w="960" w:type="dxa"/>
            <w:tcBorders>
              <w:top w:val="nil"/>
              <w:left w:val="nil"/>
              <w:bottom w:val="nil"/>
              <w:right w:val="nil"/>
            </w:tcBorders>
            <w:vAlign w:val="center"/>
            <w:hideMark/>
          </w:tcPr>
          <w:p w14:paraId="4F93B2F7" w14:textId="77777777" w:rsidR="00766972" w:rsidRDefault="00766972" w:rsidP="003514C6">
            <w:pPr>
              <w:spacing w:after="0" w:line="360" w:lineRule="auto"/>
              <w:jc w:val="both"/>
              <w:rPr>
                <w:rFonts w:ascii="Arial" w:eastAsia="Times New Roman" w:hAnsi="Arial" w:cs="Arial"/>
                <w:b/>
                <w:bCs/>
                <w:color w:val="000000"/>
                <w:sz w:val="22"/>
                <w:szCs w:val="22"/>
                <w:lang w:val="en-GB" w:eastAsia="en-GB"/>
              </w:rPr>
            </w:pPr>
          </w:p>
          <w:p w14:paraId="5272299C" w14:textId="77777777" w:rsidR="00C166F6" w:rsidRDefault="00C166F6" w:rsidP="003514C6">
            <w:pPr>
              <w:spacing w:after="0" w:line="360" w:lineRule="auto"/>
              <w:jc w:val="both"/>
              <w:rPr>
                <w:rFonts w:ascii="Arial" w:eastAsia="Times New Roman" w:hAnsi="Arial" w:cs="Arial"/>
                <w:b/>
                <w:bCs/>
                <w:color w:val="000000"/>
                <w:sz w:val="22"/>
                <w:szCs w:val="22"/>
                <w:lang w:val="en-GB" w:eastAsia="en-GB"/>
              </w:rPr>
            </w:pPr>
          </w:p>
          <w:p w14:paraId="421158AE" w14:textId="777EB1A6" w:rsidR="008A2C13" w:rsidRPr="003514C6" w:rsidRDefault="008A2C13" w:rsidP="003514C6">
            <w:pPr>
              <w:spacing w:after="0" w:line="360" w:lineRule="auto"/>
              <w:jc w:val="both"/>
              <w:rPr>
                <w:rFonts w:ascii="Arial" w:eastAsia="Times New Roman" w:hAnsi="Arial" w:cs="Arial"/>
                <w:b/>
                <w:bCs/>
                <w:color w:val="000000"/>
                <w:sz w:val="22"/>
                <w:szCs w:val="22"/>
                <w:lang w:val="en-GB" w:eastAsia="en-GB"/>
              </w:rPr>
            </w:pPr>
            <w:r w:rsidRPr="003514C6">
              <w:rPr>
                <w:rFonts w:ascii="Arial" w:eastAsia="Times New Roman" w:hAnsi="Arial" w:cs="Arial"/>
                <w:b/>
                <w:bCs/>
                <w:color w:val="000000"/>
                <w:sz w:val="22"/>
                <w:szCs w:val="22"/>
                <w:lang w:val="en-GB" w:eastAsia="en-GB"/>
              </w:rPr>
              <w:t xml:space="preserve">Month </w:t>
            </w:r>
            <w:r w:rsidR="000021DD">
              <w:rPr>
                <w:rFonts w:ascii="Arial" w:eastAsia="Times New Roman" w:hAnsi="Arial" w:cs="Arial"/>
                <w:b/>
                <w:bCs/>
                <w:color w:val="000000"/>
                <w:sz w:val="22"/>
                <w:szCs w:val="22"/>
                <w:lang w:val="en-GB" w:eastAsia="en-GB"/>
              </w:rPr>
              <w:t>30</w:t>
            </w:r>
          </w:p>
        </w:tc>
      </w:tr>
      <w:tr w:rsidR="008A2C13" w:rsidRPr="003514C6" w14:paraId="0270391A" w14:textId="77777777" w:rsidTr="008A2C13">
        <w:trPr>
          <w:trHeight w:val="399"/>
        </w:trPr>
        <w:tc>
          <w:tcPr>
            <w:tcW w:w="3680" w:type="dxa"/>
            <w:tcBorders>
              <w:top w:val="nil"/>
              <w:left w:val="nil"/>
              <w:bottom w:val="nil"/>
              <w:right w:val="nil"/>
            </w:tcBorders>
            <w:vAlign w:val="center"/>
            <w:hideMark/>
          </w:tcPr>
          <w:p w14:paraId="15AEED1F" w14:textId="163AA3DD"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roofErr w:type="spellStart"/>
            <w:r w:rsidRPr="003514C6">
              <w:rPr>
                <w:rFonts w:ascii="Arial" w:eastAsia="Times New Roman" w:hAnsi="Arial" w:cs="Arial"/>
                <w:color w:val="000000"/>
                <w:sz w:val="22"/>
                <w:szCs w:val="22"/>
                <w:lang w:val="en-GB" w:eastAsia="en-GB"/>
              </w:rPr>
              <w:t>dentify</w:t>
            </w:r>
            <w:proofErr w:type="spellEnd"/>
            <w:r w:rsidRPr="003514C6">
              <w:rPr>
                <w:rFonts w:ascii="Arial" w:eastAsia="Times New Roman" w:hAnsi="Arial" w:cs="Arial"/>
                <w:color w:val="000000"/>
                <w:sz w:val="22"/>
                <w:szCs w:val="22"/>
                <w:lang w:val="en-GB" w:eastAsia="en-GB"/>
              </w:rPr>
              <w:t xml:space="preserve"> career goals</w:t>
            </w:r>
          </w:p>
        </w:tc>
        <w:tc>
          <w:tcPr>
            <w:tcW w:w="960" w:type="dxa"/>
            <w:tcBorders>
              <w:top w:val="nil"/>
              <w:left w:val="nil"/>
              <w:bottom w:val="nil"/>
              <w:right w:val="nil"/>
            </w:tcBorders>
            <w:vAlign w:val="center"/>
            <w:hideMark/>
          </w:tcPr>
          <w:p w14:paraId="72CB7615"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4C94D8" w:themeColor="text2" w:themeTint="80"/>
                <w:sz w:val="22"/>
                <w:szCs w:val="22"/>
                <w:lang w:val="en-GB" w:eastAsia="en-GB"/>
              </w:rPr>
              <w:t>███</w:t>
            </w:r>
          </w:p>
        </w:tc>
        <w:tc>
          <w:tcPr>
            <w:tcW w:w="960" w:type="dxa"/>
            <w:tcBorders>
              <w:top w:val="nil"/>
              <w:left w:val="nil"/>
              <w:bottom w:val="nil"/>
              <w:right w:val="nil"/>
            </w:tcBorders>
            <w:vAlign w:val="center"/>
            <w:hideMark/>
          </w:tcPr>
          <w:p w14:paraId="027DE9D6"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338060EE"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5F13480E"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01C01768"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414EADD9"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r>
      <w:tr w:rsidR="008A2C13" w:rsidRPr="003514C6" w14:paraId="79B6917F" w14:textId="77777777" w:rsidTr="008A2C13">
        <w:trPr>
          <w:trHeight w:val="399"/>
        </w:trPr>
        <w:tc>
          <w:tcPr>
            <w:tcW w:w="3680" w:type="dxa"/>
            <w:tcBorders>
              <w:top w:val="nil"/>
              <w:left w:val="nil"/>
              <w:bottom w:val="nil"/>
              <w:right w:val="nil"/>
            </w:tcBorders>
            <w:vAlign w:val="center"/>
            <w:hideMark/>
          </w:tcPr>
          <w:p w14:paraId="264B47B4"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Research suitable jobs</w:t>
            </w:r>
          </w:p>
        </w:tc>
        <w:tc>
          <w:tcPr>
            <w:tcW w:w="960" w:type="dxa"/>
            <w:tcBorders>
              <w:top w:val="nil"/>
              <w:left w:val="nil"/>
              <w:bottom w:val="nil"/>
              <w:right w:val="nil"/>
            </w:tcBorders>
            <w:vAlign w:val="center"/>
            <w:hideMark/>
          </w:tcPr>
          <w:p w14:paraId="310A9325"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4C94D8" w:themeColor="text2" w:themeTint="80"/>
                <w:sz w:val="22"/>
                <w:szCs w:val="22"/>
                <w:lang w:val="en-GB" w:eastAsia="en-GB"/>
              </w:rPr>
              <w:t>███</w:t>
            </w:r>
          </w:p>
        </w:tc>
        <w:tc>
          <w:tcPr>
            <w:tcW w:w="960" w:type="dxa"/>
            <w:tcBorders>
              <w:top w:val="nil"/>
              <w:left w:val="nil"/>
              <w:bottom w:val="nil"/>
              <w:right w:val="nil"/>
            </w:tcBorders>
            <w:vAlign w:val="center"/>
            <w:hideMark/>
          </w:tcPr>
          <w:p w14:paraId="7DBBB93F"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E59EDC" w:themeColor="accent5" w:themeTint="66"/>
                <w:sz w:val="22"/>
                <w:szCs w:val="22"/>
                <w:lang w:val="en-GB" w:eastAsia="en-GB"/>
              </w:rPr>
              <w:t>███</w:t>
            </w:r>
          </w:p>
        </w:tc>
        <w:tc>
          <w:tcPr>
            <w:tcW w:w="960" w:type="dxa"/>
            <w:tcBorders>
              <w:top w:val="nil"/>
              <w:left w:val="nil"/>
              <w:bottom w:val="nil"/>
              <w:right w:val="nil"/>
            </w:tcBorders>
            <w:vAlign w:val="center"/>
            <w:hideMark/>
          </w:tcPr>
          <w:p w14:paraId="25BE98AE"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1BF4092E"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7C10E580"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2F415DC1"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r>
      <w:tr w:rsidR="008A2C13" w:rsidRPr="003514C6" w14:paraId="460953FC" w14:textId="77777777" w:rsidTr="008A2C13">
        <w:trPr>
          <w:trHeight w:val="399"/>
        </w:trPr>
        <w:tc>
          <w:tcPr>
            <w:tcW w:w="3680" w:type="dxa"/>
            <w:tcBorders>
              <w:top w:val="nil"/>
              <w:left w:val="nil"/>
              <w:bottom w:val="nil"/>
              <w:right w:val="nil"/>
            </w:tcBorders>
            <w:vAlign w:val="center"/>
            <w:hideMark/>
          </w:tcPr>
          <w:p w14:paraId="6BF8B3EA"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Improve CV and cover letter</w:t>
            </w:r>
          </w:p>
        </w:tc>
        <w:tc>
          <w:tcPr>
            <w:tcW w:w="960" w:type="dxa"/>
            <w:tcBorders>
              <w:top w:val="nil"/>
              <w:left w:val="nil"/>
              <w:bottom w:val="nil"/>
              <w:right w:val="nil"/>
            </w:tcBorders>
            <w:vAlign w:val="center"/>
            <w:hideMark/>
          </w:tcPr>
          <w:p w14:paraId="3F1AFEBC"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09AB4D57"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E59EDC" w:themeColor="accent5" w:themeTint="66"/>
                <w:sz w:val="22"/>
                <w:szCs w:val="22"/>
                <w:lang w:val="en-GB" w:eastAsia="en-GB"/>
              </w:rPr>
              <w:t>███</w:t>
            </w:r>
          </w:p>
        </w:tc>
        <w:tc>
          <w:tcPr>
            <w:tcW w:w="960" w:type="dxa"/>
            <w:tcBorders>
              <w:top w:val="nil"/>
              <w:left w:val="nil"/>
              <w:bottom w:val="nil"/>
              <w:right w:val="nil"/>
            </w:tcBorders>
            <w:vAlign w:val="center"/>
            <w:hideMark/>
          </w:tcPr>
          <w:p w14:paraId="0BC2AA52"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460CC99B"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739F1386"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38BD022D"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r>
      <w:tr w:rsidR="008A2C13" w:rsidRPr="003514C6" w14:paraId="4B0BC2AA" w14:textId="77777777" w:rsidTr="008A2C13">
        <w:trPr>
          <w:trHeight w:val="399"/>
        </w:trPr>
        <w:tc>
          <w:tcPr>
            <w:tcW w:w="3680" w:type="dxa"/>
            <w:tcBorders>
              <w:top w:val="nil"/>
              <w:left w:val="nil"/>
              <w:bottom w:val="nil"/>
              <w:right w:val="nil"/>
            </w:tcBorders>
            <w:vAlign w:val="center"/>
            <w:hideMark/>
          </w:tcPr>
          <w:p w14:paraId="6EE7CA01"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Develop relevant skills</w:t>
            </w:r>
          </w:p>
        </w:tc>
        <w:tc>
          <w:tcPr>
            <w:tcW w:w="960" w:type="dxa"/>
            <w:tcBorders>
              <w:top w:val="nil"/>
              <w:left w:val="nil"/>
              <w:bottom w:val="nil"/>
              <w:right w:val="nil"/>
            </w:tcBorders>
            <w:vAlign w:val="center"/>
            <w:hideMark/>
          </w:tcPr>
          <w:p w14:paraId="4D3D71F0"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4948DB7B"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E59EDC" w:themeColor="accent5" w:themeTint="66"/>
                <w:sz w:val="22"/>
                <w:szCs w:val="22"/>
                <w:lang w:val="en-GB" w:eastAsia="en-GB"/>
              </w:rPr>
              <w:t>███</w:t>
            </w:r>
          </w:p>
        </w:tc>
        <w:tc>
          <w:tcPr>
            <w:tcW w:w="960" w:type="dxa"/>
            <w:tcBorders>
              <w:top w:val="nil"/>
              <w:left w:val="nil"/>
              <w:bottom w:val="nil"/>
              <w:right w:val="nil"/>
            </w:tcBorders>
            <w:vAlign w:val="center"/>
            <w:hideMark/>
          </w:tcPr>
          <w:p w14:paraId="0B18C89E"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4EA72E" w:themeColor="accent6"/>
                <w:sz w:val="22"/>
                <w:szCs w:val="22"/>
                <w:lang w:val="en-GB" w:eastAsia="en-GB"/>
              </w:rPr>
              <w:t>███</w:t>
            </w:r>
          </w:p>
        </w:tc>
        <w:tc>
          <w:tcPr>
            <w:tcW w:w="960" w:type="dxa"/>
            <w:tcBorders>
              <w:top w:val="nil"/>
              <w:left w:val="nil"/>
              <w:bottom w:val="nil"/>
              <w:right w:val="nil"/>
            </w:tcBorders>
            <w:vAlign w:val="center"/>
            <w:hideMark/>
          </w:tcPr>
          <w:p w14:paraId="50D4FB16"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1A983" w:themeColor="accent2" w:themeTint="99"/>
                <w:sz w:val="22"/>
                <w:szCs w:val="22"/>
                <w:lang w:val="en-GB" w:eastAsia="en-GB"/>
              </w:rPr>
              <w:t>███</w:t>
            </w:r>
          </w:p>
        </w:tc>
        <w:tc>
          <w:tcPr>
            <w:tcW w:w="960" w:type="dxa"/>
            <w:tcBorders>
              <w:top w:val="nil"/>
              <w:left w:val="nil"/>
              <w:bottom w:val="nil"/>
              <w:right w:val="nil"/>
            </w:tcBorders>
            <w:vAlign w:val="center"/>
            <w:hideMark/>
          </w:tcPr>
          <w:p w14:paraId="15B162D9"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5129C8DE"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r>
      <w:tr w:rsidR="008A2C13" w:rsidRPr="003514C6" w14:paraId="59DF4959" w14:textId="77777777" w:rsidTr="008A2C13">
        <w:trPr>
          <w:trHeight w:val="399"/>
        </w:trPr>
        <w:tc>
          <w:tcPr>
            <w:tcW w:w="3680" w:type="dxa"/>
            <w:tcBorders>
              <w:top w:val="nil"/>
              <w:left w:val="nil"/>
              <w:bottom w:val="nil"/>
              <w:right w:val="nil"/>
            </w:tcBorders>
            <w:vAlign w:val="center"/>
            <w:hideMark/>
          </w:tcPr>
          <w:p w14:paraId="1D37E1AE"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Complete training/courses</w:t>
            </w:r>
          </w:p>
        </w:tc>
        <w:tc>
          <w:tcPr>
            <w:tcW w:w="960" w:type="dxa"/>
            <w:tcBorders>
              <w:top w:val="nil"/>
              <w:left w:val="nil"/>
              <w:bottom w:val="nil"/>
              <w:right w:val="nil"/>
            </w:tcBorders>
            <w:vAlign w:val="center"/>
            <w:hideMark/>
          </w:tcPr>
          <w:p w14:paraId="03D99599"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4D4CC9B3"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15E2BDEF"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4EA72E" w:themeColor="accent6"/>
                <w:sz w:val="22"/>
                <w:szCs w:val="22"/>
                <w:lang w:val="en-GB" w:eastAsia="en-GB"/>
              </w:rPr>
              <w:t>███</w:t>
            </w:r>
          </w:p>
        </w:tc>
        <w:tc>
          <w:tcPr>
            <w:tcW w:w="960" w:type="dxa"/>
            <w:tcBorders>
              <w:top w:val="nil"/>
              <w:left w:val="nil"/>
              <w:bottom w:val="nil"/>
              <w:right w:val="nil"/>
            </w:tcBorders>
            <w:vAlign w:val="center"/>
            <w:hideMark/>
          </w:tcPr>
          <w:p w14:paraId="369D2E80"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1A983" w:themeColor="accent2" w:themeTint="99"/>
                <w:sz w:val="22"/>
                <w:szCs w:val="22"/>
                <w:lang w:val="en-GB" w:eastAsia="en-GB"/>
              </w:rPr>
              <w:t>███</w:t>
            </w:r>
          </w:p>
        </w:tc>
        <w:tc>
          <w:tcPr>
            <w:tcW w:w="960" w:type="dxa"/>
            <w:tcBorders>
              <w:top w:val="nil"/>
              <w:left w:val="nil"/>
              <w:bottom w:val="nil"/>
              <w:right w:val="nil"/>
            </w:tcBorders>
            <w:vAlign w:val="center"/>
            <w:hideMark/>
          </w:tcPr>
          <w:p w14:paraId="470DB293"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73889594"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r>
      <w:tr w:rsidR="008A2C13" w:rsidRPr="003514C6" w14:paraId="3A92B3CD" w14:textId="77777777" w:rsidTr="008A2C13">
        <w:trPr>
          <w:trHeight w:val="399"/>
        </w:trPr>
        <w:tc>
          <w:tcPr>
            <w:tcW w:w="3680" w:type="dxa"/>
            <w:tcBorders>
              <w:top w:val="nil"/>
              <w:left w:val="nil"/>
              <w:bottom w:val="nil"/>
              <w:right w:val="nil"/>
            </w:tcBorders>
            <w:vAlign w:val="center"/>
            <w:hideMark/>
          </w:tcPr>
          <w:p w14:paraId="660DBB77"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Gain work experience</w:t>
            </w:r>
          </w:p>
        </w:tc>
        <w:tc>
          <w:tcPr>
            <w:tcW w:w="960" w:type="dxa"/>
            <w:tcBorders>
              <w:top w:val="nil"/>
              <w:left w:val="nil"/>
              <w:bottom w:val="nil"/>
              <w:right w:val="nil"/>
            </w:tcBorders>
            <w:vAlign w:val="center"/>
            <w:hideMark/>
          </w:tcPr>
          <w:p w14:paraId="37DD9FCB"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4C48073C"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024A767F"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4EA72E" w:themeColor="accent6"/>
                <w:sz w:val="22"/>
                <w:szCs w:val="22"/>
                <w:lang w:val="en-GB" w:eastAsia="en-GB"/>
              </w:rPr>
              <w:t>███</w:t>
            </w:r>
          </w:p>
        </w:tc>
        <w:tc>
          <w:tcPr>
            <w:tcW w:w="960" w:type="dxa"/>
            <w:tcBorders>
              <w:top w:val="nil"/>
              <w:left w:val="nil"/>
              <w:bottom w:val="nil"/>
              <w:right w:val="nil"/>
            </w:tcBorders>
            <w:vAlign w:val="center"/>
            <w:hideMark/>
          </w:tcPr>
          <w:p w14:paraId="7DB0969D"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1A983" w:themeColor="accent2" w:themeTint="99"/>
                <w:sz w:val="22"/>
                <w:szCs w:val="22"/>
                <w:lang w:val="en-GB" w:eastAsia="en-GB"/>
              </w:rPr>
              <w:t>███</w:t>
            </w:r>
          </w:p>
        </w:tc>
        <w:tc>
          <w:tcPr>
            <w:tcW w:w="960" w:type="dxa"/>
            <w:tcBorders>
              <w:top w:val="nil"/>
              <w:left w:val="nil"/>
              <w:bottom w:val="nil"/>
              <w:right w:val="nil"/>
            </w:tcBorders>
            <w:vAlign w:val="center"/>
            <w:hideMark/>
          </w:tcPr>
          <w:p w14:paraId="7A8EF2E1"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FFF00"/>
                <w:sz w:val="22"/>
                <w:szCs w:val="22"/>
                <w:lang w:val="en-GB" w:eastAsia="en-GB"/>
              </w:rPr>
              <w:t>███</w:t>
            </w:r>
          </w:p>
        </w:tc>
        <w:tc>
          <w:tcPr>
            <w:tcW w:w="960" w:type="dxa"/>
            <w:tcBorders>
              <w:top w:val="nil"/>
              <w:left w:val="nil"/>
              <w:bottom w:val="nil"/>
              <w:right w:val="nil"/>
            </w:tcBorders>
            <w:vAlign w:val="center"/>
            <w:hideMark/>
          </w:tcPr>
          <w:p w14:paraId="59089D98"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r>
      <w:tr w:rsidR="008A2C13" w:rsidRPr="003514C6" w14:paraId="532AF172" w14:textId="77777777" w:rsidTr="008A2C13">
        <w:trPr>
          <w:trHeight w:val="399"/>
        </w:trPr>
        <w:tc>
          <w:tcPr>
            <w:tcW w:w="3680" w:type="dxa"/>
            <w:tcBorders>
              <w:top w:val="nil"/>
              <w:left w:val="nil"/>
              <w:bottom w:val="nil"/>
              <w:right w:val="nil"/>
            </w:tcBorders>
            <w:vAlign w:val="center"/>
            <w:hideMark/>
          </w:tcPr>
          <w:p w14:paraId="2908824F"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Build professional network</w:t>
            </w:r>
          </w:p>
        </w:tc>
        <w:tc>
          <w:tcPr>
            <w:tcW w:w="960" w:type="dxa"/>
            <w:tcBorders>
              <w:top w:val="nil"/>
              <w:left w:val="nil"/>
              <w:bottom w:val="nil"/>
              <w:right w:val="nil"/>
            </w:tcBorders>
            <w:vAlign w:val="center"/>
            <w:hideMark/>
          </w:tcPr>
          <w:p w14:paraId="467BEB70"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1B040041"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038A8BEB"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4EA72E" w:themeColor="accent6"/>
                <w:sz w:val="22"/>
                <w:szCs w:val="22"/>
                <w:lang w:val="en-GB" w:eastAsia="en-GB"/>
              </w:rPr>
              <w:t>███</w:t>
            </w:r>
          </w:p>
        </w:tc>
        <w:tc>
          <w:tcPr>
            <w:tcW w:w="960" w:type="dxa"/>
            <w:tcBorders>
              <w:top w:val="nil"/>
              <w:left w:val="nil"/>
              <w:bottom w:val="nil"/>
              <w:right w:val="nil"/>
            </w:tcBorders>
            <w:vAlign w:val="center"/>
            <w:hideMark/>
          </w:tcPr>
          <w:p w14:paraId="752662BA"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1A983" w:themeColor="accent2" w:themeTint="99"/>
                <w:sz w:val="22"/>
                <w:szCs w:val="22"/>
                <w:lang w:val="en-GB" w:eastAsia="en-GB"/>
              </w:rPr>
              <w:t>███</w:t>
            </w:r>
          </w:p>
        </w:tc>
        <w:tc>
          <w:tcPr>
            <w:tcW w:w="960" w:type="dxa"/>
            <w:tcBorders>
              <w:top w:val="nil"/>
              <w:left w:val="nil"/>
              <w:bottom w:val="nil"/>
              <w:right w:val="nil"/>
            </w:tcBorders>
            <w:vAlign w:val="center"/>
            <w:hideMark/>
          </w:tcPr>
          <w:p w14:paraId="5CA667CA"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FFF00"/>
                <w:sz w:val="22"/>
                <w:szCs w:val="22"/>
                <w:lang w:val="en-GB" w:eastAsia="en-GB"/>
              </w:rPr>
              <w:t>███</w:t>
            </w:r>
          </w:p>
        </w:tc>
        <w:tc>
          <w:tcPr>
            <w:tcW w:w="960" w:type="dxa"/>
            <w:tcBorders>
              <w:top w:val="nil"/>
              <w:left w:val="nil"/>
              <w:bottom w:val="nil"/>
              <w:right w:val="nil"/>
            </w:tcBorders>
            <w:vAlign w:val="center"/>
            <w:hideMark/>
          </w:tcPr>
          <w:p w14:paraId="76E891B6"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EE0000"/>
                <w:sz w:val="22"/>
                <w:szCs w:val="22"/>
                <w:lang w:val="en-GB" w:eastAsia="en-GB"/>
              </w:rPr>
              <w:t>███</w:t>
            </w:r>
          </w:p>
        </w:tc>
      </w:tr>
      <w:tr w:rsidR="008A2C13" w:rsidRPr="003514C6" w14:paraId="22304DF0" w14:textId="77777777" w:rsidTr="008A2C13">
        <w:trPr>
          <w:trHeight w:val="399"/>
        </w:trPr>
        <w:tc>
          <w:tcPr>
            <w:tcW w:w="3680" w:type="dxa"/>
            <w:tcBorders>
              <w:top w:val="nil"/>
              <w:left w:val="nil"/>
              <w:bottom w:val="nil"/>
              <w:right w:val="nil"/>
            </w:tcBorders>
            <w:vAlign w:val="center"/>
            <w:hideMark/>
          </w:tcPr>
          <w:p w14:paraId="317D85D8"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Search and apply for jobs</w:t>
            </w:r>
          </w:p>
        </w:tc>
        <w:tc>
          <w:tcPr>
            <w:tcW w:w="960" w:type="dxa"/>
            <w:tcBorders>
              <w:top w:val="nil"/>
              <w:left w:val="nil"/>
              <w:bottom w:val="nil"/>
              <w:right w:val="nil"/>
            </w:tcBorders>
            <w:vAlign w:val="center"/>
            <w:hideMark/>
          </w:tcPr>
          <w:p w14:paraId="37848ABB"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72CB0AE9"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726E8AD2"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15D09600"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1A983" w:themeColor="accent2" w:themeTint="99"/>
                <w:sz w:val="22"/>
                <w:szCs w:val="22"/>
                <w:lang w:val="en-GB" w:eastAsia="en-GB"/>
              </w:rPr>
              <w:t>███</w:t>
            </w:r>
          </w:p>
        </w:tc>
        <w:tc>
          <w:tcPr>
            <w:tcW w:w="960" w:type="dxa"/>
            <w:tcBorders>
              <w:top w:val="nil"/>
              <w:left w:val="nil"/>
              <w:bottom w:val="nil"/>
              <w:right w:val="nil"/>
            </w:tcBorders>
            <w:vAlign w:val="center"/>
            <w:hideMark/>
          </w:tcPr>
          <w:p w14:paraId="7E172D47"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FFF00"/>
                <w:sz w:val="22"/>
                <w:szCs w:val="22"/>
                <w:lang w:val="en-GB" w:eastAsia="en-GB"/>
              </w:rPr>
              <w:t>███</w:t>
            </w:r>
          </w:p>
        </w:tc>
        <w:tc>
          <w:tcPr>
            <w:tcW w:w="960" w:type="dxa"/>
            <w:tcBorders>
              <w:top w:val="nil"/>
              <w:left w:val="nil"/>
              <w:bottom w:val="nil"/>
              <w:right w:val="nil"/>
            </w:tcBorders>
            <w:vAlign w:val="center"/>
            <w:hideMark/>
          </w:tcPr>
          <w:p w14:paraId="5A30EE3C"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EE0000"/>
                <w:sz w:val="22"/>
                <w:szCs w:val="22"/>
                <w:lang w:val="en-GB" w:eastAsia="en-GB"/>
              </w:rPr>
              <w:t>███</w:t>
            </w:r>
          </w:p>
        </w:tc>
      </w:tr>
      <w:tr w:rsidR="008A2C13" w:rsidRPr="003514C6" w14:paraId="4F580754" w14:textId="77777777" w:rsidTr="008A2C13">
        <w:trPr>
          <w:trHeight w:val="399"/>
        </w:trPr>
        <w:tc>
          <w:tcPr>
            <w:tcW w:w="3680" w:type="dxa"/>
            <w:tcBorders>
              <w:top w:val="nil"/>
              <w:left w:val="nil"/>
              <w:bottom w:val="nil"/>
              <w:right w:val="nil"/>
            </w:tcBorders>
            <w:vAlign w:val="center"/>
            <w:hideMark/>
          </w:tcPr>
          <w:p w14:paraId="322AB75F"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Prepare for interviews</w:t>
            </w:r>
          </w:p>
        </w:tc>
        <w:tc>
          <w:tcPr>
            <w:tcW w:w="960" w:type="dxa"/>
            <w:tcBorders>
              <w:top w:val="nil"/>
              <w:left w:val="nil"/>
              <w:bottom w:val="nil"/>
              <w:right w:val="nil"/>
            </w:tcBorders>
            <w:vAlign w:val="center"/>
            <w:hideMark/>
          </w:tcPr>
          <w:p w14:paraId="2BC9806B"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6C505898"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6163A33F"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467A949C"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67A3EDA6"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FFF00"/>
                <w:sz w:val="22"/>
                <w:szCs w:val="22"/>
                <w:lang w:val="en-GB" w:eastAsia="en-GB"/>
              </w:rPr>
              <w:t>███</w:t>
            </w:r>
          </w:p>
        </w:tc>
        <w:tc>
          <w:tcPr>
            <w:tcW w:w="960" w:type="dxa"/>
            <w:tcBorders>
              <w:top w:val="nil"/>
              <w:left w:val="nil"/>
              <w:bottom w:val="nil"/>
              <w:right w:val="nil"/>
            </w:tcBorders>
            <w:vAlign w:val="center"/>
            <w:hideMark/>
          </w:tcPr>
          <w:p w14:paraId="16E0F65D"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EE0000"/>
                <w:sz w:val="22"/>
                <w:szCs w:val="22"/>
                <w:lang w:val="en-GB" w:eastAsia="en-GB"/>
              </w:rPr>
              <w:t>███</w:t>
            </w:r>
          </w:p>
        </w:tc>
      </w:tr>
      <w:tr w:rsidR="008A2C13" w:rsidRPr="003514C6" w14:paraId="5736BCE3" w14:textId="77777777" w:rsidTr="008A2C13">
        <w:trPr>
          <w:trHeight w:val="399"/>
        </w:trPr>
        <w:tc>
          <w:tcPr>
            <w:tcW w:w="3680" w:type="dxa"/>
            <w:tcBorders>
              <w:top w:val="nil"/>
              <w:left w:val="nil"/>
              <w:bottom w:val="nil"/>
              <w:right w:val="nil"/>
            </w:tcBorders>
            <w:vAlign w:val="center"/>
            <w:hideMark/>
          </w:tcPr>
          <w:p w14:paraId="7F1E0E88"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Attend interviews</w:t>
            </w:r>
          </w:p>
        </w:tc>
        <w:tc>
          <w:tcPr>
            <w:tcW w:w="960" w:type="dxa"/>
            <w:tcBorders>
              <w:top w:val="nil"/>
              <w:left w:val="nil"/>
              <w:bottom w:val="nil"/>
              <w:right w:val="nil"/>
            </w:tcBorders>
            <w:vAlign w:val="center"/>
            <w:hideMark/>
          </w:tcPr>
          <w:p w14:paraId="3F2082A0"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5D3FFA7B"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7A793006"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1634533D"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706A04C7" w14:textId="77777777" w:rsidR="008A2C13" w:rsidRPr="003514C6" w:rsidRDefault="008A2C13" w:rsidP="003514C6">
            <w:pPr>
              <w:spacing w:after="0" w:line="360" w:lineRule="auto"/>
              <w:jc w:val="both"/>
              <w:rPr>
                <w:rFonts w:ascii="Arial" w:eastAsia="Times New Roman" w:hAnsi="Arial" w:cs="Arial"/>
                <w:sz w:val="22"/>
                <w:szCs w:val="22"/>
                <w:lang w:val="en-GB" w:eastAsia="en-GB"/>
              </w:rPr>
            </w:pPr>
          </w:p>
        </w:tc>
        <w:tc>
          <w:tcPr>
            <w:tcW w:w="960" w:type="dxa"/>
            <w:tcBorders>
              <w:top w:val="nil"/>
              <w:left w:val="nil"/>
              <w:bottom w:val="nil"/>
              <w:right w:val="nil"/>
            </w:tcBorders>
            <w:vAlign w:val="center"/>
            <w:hideMark/>
          </w:tcPr>
          <w:p w14:paraId="2E463A49"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EE0000"/>
                <w:sz w:val="22"/>
                <w:szCs w:val="22"/>
                <w:lang w:val="en-GB" w:eastAsia="en-GB"/>
              </w:rPr>
              <w:t>███</w:t>
            </w:r>
          </w:p>
        </w:tc>
      </w:tr>
      <w:tr w:rsidR="008A2C13" w:rsidRPr="003514C6" w14:paraId="5C584766" w14:textId="77777777" w:rsidTr="008A2C13">
        <w:trPr>
          <w:trHeight w:val="399"/>
        </w:trPr>
        <w:tc>
          <w:tcPr>
            <w:tcW w:w="3680" w:type="dxa"/>
            <w:tcBorders>
              <w:top w:val="nil"/>
              <w:left w:val="nil"/>
              <w:bottom w:val="nil"/>
              <w:right w:val="nil"/>
            </w:tcBorders>
            <w:vAlign w:val="center"/>
            <w:hideMark/>
          </w:tcPr>
          <w:p w14:paraId="69F93D69"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00000"/>
                <w:sz w:val="22"/>
                <w:szCs w:val="22"/>
                <w:lang w:val="en-GB" w:eastAsia="en-GB"/>
              </w:rPr>
              <w:t>Review progress</w:t>
            </w:r>
          </w:p>
        </w:tc>
        <w:tc>
          <w:tcPr>
            <w:tcW w:w="960" w:type="dxa"/>
            <w:tcBorders>
              <w:top w:val="nil"/>
              <w:left w:val="nil"/>
              <w:bottom w:val="nil"/>
              <w:right w:val="nil"/>
            </w:tcBorders>
            <w:vAlign w:val="center"/>
            <w:hideMark/>
          </w:tcPr>
          <w:p w14:paraId="19B5C308"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0B769F" w:themeColor="accent4" w:themeShade="BF"/>
                <w:sz w:val="22"/>
                <w:szCs w:val="22"/>
                <w:lang w:val="en-GB" w:eastAsia="en-GB"/>
              </w:rPr>
              <w:t>███</w:t>
            </w:r>
          </w:p>
        </w:tc>
        <w:tc>
          <w:tcPr>
            <w:tcW w:w="960" w:type="dxa"/>
            <w:tcBorders>
              <w:top w:val="nil"/>
              <w:left w:val="nil"/>
              <w:bottom w:val="nil"/>
              <w:right w:val="nil"/>
            </w:tcBorders>
            <w:vAlign w:val="center"/>
            <w:hideMark/>
          </w:tcPr>
          <w:p w14:paraId="6D07D43C"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6065E2D4" w14:textId="5B4CFB83" w:rsidR="008A2C13" w:rsidRPr="003514C6" w:rsidRDefault="007208A0"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4EA72E" w:themeColor="accent6"/>
                <w:sz w:val="22"/>
                <w:szCs w:val="22"/>
                <w:lang w:val="en-GB" w:eastAsia="en-GB"/>
              </w:rPr>
              <w:t>██</w:t>
            </w:r>
            <w:r w:rsidR="008A2C13" w:rsidRPr="003514C6">
              <w:rPr>
                <w:rFonts w:ascii="Arial" w:eastAsia="Times New Roman" w:hAnsi="Arial" w:cs="Arial"/>
                <w:color w:val="4EA72E" w:themeColor="accent6"/>
                <w:sz w:val="22"/>
                <w:szCs w:val="22"/>
                <w:lang w:val="en-GB" w:eastAsia="en-GB"/>
              </w:rPr>
              <w:t>█</w:t>
            </w:r>
          </w:p>
        </w:tc>
        <w:tc>
          <w:tcPr>
            <w:tcW w:w="960" w:type="dxa"/>
            <w:tcBorders>
              <w:top w:val="nil"/>
              <w:left w:val="nil"/>
              <w:bottom w:val="nil"/>
              <w:right w:val="nil"/>
            </w:tcBorders>
            <w:vAlign w:val="center"/>
            <w:hideMark/>
          </w:tcPr>
          <w:p w14:paraId="3FBBC18C"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p>
        </w:tc>
        <w:tc>
          <w:tcPr>
            <w:tcW w:w="960" w:type="dxa"/>
            <w:tcBorders>
              <w:top w:val="nil"/>
              <w:left w:val="nil"/>
              <w:bottom w:val="nil"/>
              <w:right w:val="nil"/>
            </w:tcBorders>
            <w:vAlign w:val="center"/>
            <w:hideMark/>
          </w:tcPr>
          <w:p w14:paraId="20FCEC3B"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FFFF00"/>
                <w:sz w:val="22"/>
                <w:szCs w:val="22"/>
                <w:lang w:val="en-GB" w:eastAsia="en-GB"/>
              </w:rPr>
              <w:t>███</w:t>
            </w:r>
          </w:p>
        </w:tc>
        <w:tc>
          <w:tcPr>
            <w:tcW w:w="960" w:type="dxa"/>
            <w:tcBorders>
              <w:top w:val="nil"/>
              <w:left w:val="nil"/>
              <w:bottom w:val="nil"/>
              <w:right w:val="nil"/>
            </w:tcBorders>
            <w:vAlign w:val="center"/>
            <w:hideMark/>
          </w:tcPr>
          <w:p w14:paraId="21FF5B24" w14:textId="77777777" w:rsidR="008A2C13" w:rsidRPr="003514C6" w:rsidRDefault="008A2C13" w:rsidP="003514C6">
            <w:pPr>
              <w:spacing w:after="0" w:line="360" w:lineRule="auto"/>
              <w:jc w:val="both"/>
              <w:rPr>
                <w:rFonts w:ascii="Arial" w:eastAsia="Times New Roman" w:hAnsi="Arial" w:cs="Arial"/>
                <w:color w:val="000000"/>
                <w:sz w:val="22"/>
                <w:szCs w:val="22"/>
                <w:lang w:val="en-GB" w:eastAsia="en-GB"/>
              </w:rPr>
            </w:pPr>
            <w:r w:rsidRPr="003514C6">
              <w:rPr>
                <w:rFonts w:ascii="Arial" w:eastAsia="Times New Roman" w:hAnsi="Arial" w:cs="Arial"/>
                <w:color w:val="EE0000"/>
                <w:sz w:val="22"/>
                <w:szCs w:val="22"/>
                <w:lang w:val="en-GB" w:eastAsia="en-GB"/>
              </w:rPr>
              <w:t>███</w:t>
            </w:r>
          </w:p>
        </w:tc>
      </w:tr>
    </w:tbl>
    <w:p w14:paraId="49737092" w14:textId="77777777" w:rsidR="008A2C13" w:rsidRPr="003514C6" w:rsidRDefault="008A2C13" w:rsidP="003514C6">
      <w:pPr>
        <w:spacing w:line="360" w:lineRule="auto"/>
        <w:jc w:val="both"/>
        <w:rPr>
          <w:rFonts w:ascii="Arial" w:eastAsia="Arial Nova" w:hAnsi="Arial" w:cs="Arial"/>
          <w:i/>
          <w:iCs/>
          <w:color w:val="FF0000"/>
          <w:sz w:val="22"/>
          <w:szCs w:val="22"/>
        </w:rPr>
      </w:pPr>
    </w:p>
    <w:p w14:paraId="0D0443BA" w14:textId="520F57D8" w:rsidR="021F216E" w:rsidRPr="003514C6" w:rsidRDefault="021F216E" w:rsidP="003514C6">
      <w:pPr>
        <w:spacing w:line="360" w:lineRule="auto"/>
        <w:jc w:val="both"/>
        <w:rPr>
          <w:rFonts w:ascii="Arial" w:eastAsia="Arial Nova" w:hAnsi="Arial" w:cs="Arial"/>
          <w:i/>
          <w:iCs/>
          <w:sz w:val="22"/>
          <w:szCs w:val="22"/>
        </w:rPr>
      </w:pPr>
    </w:p>
    <w:p w14:paraId="6CD6835C" w14:textId="4B3E3F9B" w:rsidR="021F216E" w:rsidRPr="003514C6" w:rsidRDefault="00D14FB8" w:rsidP="003514C6">
      <w:pPr>
        <w:spacing w:line="360" w:lineRule="auto"/>
        <w:jc w:val="both"/>
        <w:rPr>
          <w:rFonts w:ascii="Arial" w:eastAsia="Arial Nova" w:hAnsi="Arial" w:cs="Arial"/>
          <w:i/>
          <w:iCs/>
          <w:sz w:val="22"/>
          <w:szCs w:val="22"/>
        </w:rPr>
      </w:pPr>
      <w:r w:rsidRPr="003514C6">
        <w:rPr>
          <w:rFonts w:ascii="Arial" w:hAnsi="Arial" w:cs="Arial"/>
          <w:sz w:val="22"/>
          <w:szCs w:val="22"/>
        </w:rPr>
        <w:t xml:space="preserve">The first stage is to identify my career goals and research suitable employment opportunities. I will then improve my CV and cover letter to clearly show my skills and experience. During months </w:t>
      </w:r>
      <w:r w:rsidR="000021DD">
        <w:rPr>
          <w:rFonts w:ascii="Arial" w:hAnsi="Arial" w:cs="Arial"/>
          <w:sz w:val="22"/>
          <w:szCs w:val="22"/>
        </w:rPr>
        <w:t xml:space="preserve">one to </w:t>
      </w:r>
      <w:proofErr w:type="gramStart"/>
      <w:r w:rsidR="000021DD">
        <w:rPr>
          <w:rFonts w:ascii="Arial" w:hAnsi="Arial" w:cs="Arial"/>
          <w:sz w:val="22"/>
          <w:szCs w:val="22"/>
        </w:rPr>
        <w:t xml:space="preserve">six </w:t>
      </w:r>
      <w:r w:rsidRPr="003514C6">
        <w:rPr>
          <w:rFonts w:ascii="Arial" w:hAnsi="Arial" w:cs="Arial"/>
          <w:sz w:val="22"/>
          <w:szCs w:val="22"/>
        </w:rPr>
        <w:t>,</w:t>
      </w:r>
      <w:proofErr w:type="gramEnd"/>
      <w:r w:rsidRPr="003514C6">
        <w:rPr>
          <w:rFonts w:ascii="Arial" w:hAnsi="Arial" w:cs="Arial"/>
          <w:sz w:val="22"/>
          <w:szCs w:val="22"/>
        </w:rPr>
        <w:t xml:space="preserve"> I will develop relevant skills by completing training courses and gaining practical work experience. From month </w:t>
      </w:r>
      <w:r w:rsidR="000021DD">
        <w:rPr>
          <w:rFonts w:ascii="Arial" w:hAnsi="Arial" w:cs="Arial"/>
          <w:sz w:val="22"/>
          <w:szCs w:val="22"/>
        </w:rPr>
        <w:t>six onwards</w:t>
      </w:r>
      <w:r w:rsidRPr="003514C6">
        <w:rPr>
          <w:rFonts w:ascii="Arial" w:hAnsi="Arial" w:cs="Arial"/>
          <w:sz w:val="22"/>
          <w:szCs w:val="22"/>
        </w:rPr>
        <w:t xml:space="preserve">, I will regularly search for suitable vacancies and submit applications. During the final </w:t>
      </w:r>
      <w:r w:rsidR="000021DD">
        <w:rPr>
          <w:rFonts w:ascii="Arial" w:hAnsi="Arial" w:cs="Arial"/>
          <w:sz w:val="22"/>
          <w:szCs w:val="22"/>
        </w:rPr>
        <w:t>24 to 30</w:t>
      </w:r>
      <w:r w:rsidRPr="003514C6">
        <w:rPr>
          <w:rFonts w:ascii="Arial" w:hAnsi="Arial" w:cs="Arial"/>
          <w:sz w:val="22"/>
          <w:szCs w:val="22"/>
        </w:rPr>
        <w:t xml:space="preserve"> months, I will prepare for interviews by </w:t>
      </w:r>
      <w:proofErr w:type="spellStart"/>
      <w:r w:rsidRPr="003514C6">
        <w:rPr>
          <w:rFonts w:ascii="Arial" w:hAnsi="Arial" w:cs="Arial"/>
          <w:sz w:val="22"/>
          <w:szCs w:val="22"/>
        </w:rPr>
        <w:t>practising</w:t>
      </w:r>
      <w:proofErr w:type="spellEnd"/>
      <w:r w:rsidRPr="003514C6">
        <w:rPr>
          <w:rFonts w:ascii="Arial" w:hAnsi="Arial" w:cs="Arial"/>
          <w:sz w:val="22"/>
          <w:szCs w:val="22"/>
        </w:rPr>
        <w:t xml:space="preserve"> common questions and improving my communication skills. I will attend interviews and use feedback to improve future applications. Finally, I will review my progress regularly to make sure I remain focused on achieving my employment goal.</w:t>
      </w:r>
    </w:p>
    <w:p w14:paraId="3AD05CBE" w14:textId="46134CAC" w:rsidR="021F216E" w:rsidRPr="003514C6" w:rsidRDefault="021F216E" w:rsidP="003514C6">
      <w:pPr>
        <w:spacing w:line="360" w:lineRule="auto"/>
        <w:jc w:val="both"/>
        <w:rPr>
          <w:rFonts w:ascii="Arial" w:eastAsia="Arial Nova" w:hAnsi="Arial" w:cs="Arial"/>
          <w:i/>
          <w:iCs/>
          <w:sz w:val="22"/>
          <w:szCs w:val="22"/>
        </w:rPr>
      </w:pPr>
    </w:p>
    <w:p w14:paraId="36AC34DF" w14:textId="7D1BFEC8" w:rsidR="021F216E" w:rsidRPr="003514C6" w:rsidRDefault="021F216E" w:rsidP="003514C6">
      <w:pPr>
        <w:spacing w:line="360" w:lineRule="auto"/>
        <w:jc w:val="both"/>
        <w:rPr>
          <w:rFonts w:ascii="Arial" w:eastAsia="Arial Nova" w:hAnsi="Arial" w:cs="Arial"/>
          <w:i/>
          <w:iCs/>
          <w:sz w:val="22"/>
          <w:szCs w:val="22"/>
        </w:rPr>
      </w:pPr>
    </w:p>
    <w:p w14:paraId="2F4EECE2" w14:textId="29980C8B" w:rsidR="021F216E" w:rsidRPr="003514C6" w:rsidRDefault="021F216E" w:rsidP="003514C6">
      <w:pPr>
        <w:spacing w:line="360" w:lineRule="auto"/>
        <w:jc w:val="both"/>
        <w:rPr>
          <w:rFonts w:ascii="Arial" w:eastAsia="Arial Nova" w:hAnsi="Arial" w:cs="Arial"/>
          <w:i/>
          <w:iCs/>
          <w:sz w:val="22"/>
          <w:szCs w:val="22"/>
        </w:rPr>
      </w:pPr>
    </w:p>
    <w:p w14:paraId="30A534D6" w14:textId="7AEF98C8" w:rsidR="021F216E" w:rsidRPr="003514C6" w:rsidRDefault="021F216E" w:rsidP="003514C6">
      <w:pPr>
        <w:spacing w:line="360" w:lineRule="auto"/>
        <w:jc w:val="both"/>
        <w:rPr>
          <w:rFonts w:ascii="Arial" w:eastAsia="Arial Nova" w:hAnsi="Arial" w:cs="Arial"/>
          <w:i/>
          <w:iCs/>
          <w:sz w:val="22"/>
          <w:szCs w:val="22"/>
        </w:rPr>
      </w:pPr>
    </w:p>
    <w:p w14:paraId="156F27C2" w14:textId="7F28726D" w:rsidR="021F216E" w:rsidRPr="003514C6" w:rsidRDefault="0074551A" w:rsidP="003514C6">
      <w:pPr>
        <w:spacing w:line="360" w:lineRule="auto"/>
        <w:jc w:val="both"/>
        <w:rPr>
          <w:rFonts w:ascii="Arial" w:eastAsia="Arial Nova" w:hAnsi="Arial" w:cs="Arial"/>
          <w:color w:val="000000" w:themeColor="text1"/>
          <w:sz w:val="22"/>
          <w:szCs w:val="22"/>
        </w:rPr>
      </w:pPr>
      <w:r w:rsidRPr="003514C6">
        <w:rPr>
          <w:rFonts w:ascii="Arial" w:eastAsia="Arial Nova" w:hAnsi="Arial" w:cs="Arial"/>
          <w:color w:val="000000" w:themeColor="text1"/>
          <w:sz w:val="22"/>
          <w:szCs w:val="22"/>
        </w:rPr>
        <w:t>Task 7- Making Changes- Report</w:t>
      </w:r>
    </w:p>
    <w:p w14:paraId="3ED1A181" w14:textId="70A8BFD7" w:rsidR="00B94CF4" w:rsidRPr="00C166F6" w:rsidRDefault="00B94CF4" w:rsidP="003514C6">
      <w:pPr>
        <w:pStyle w:val="Heading1"/>
        <w:spacing w:line="360" w:lineRule="auto"/>
        <w:jc w:val="both"/>
        <w:rPr>
          <w:rFonts w:ascii="Arial" w:eastAsia="Times New Roman" w:hAnsi="Arial" w:cs="Arial"/>
          <w:color w:val="auto"/>
          <w:kern w:val="36"/>
          <w:sz w:val="22"/>
          <w:szCs w:val="22"/>
          <w:lang w:val="en-GB" w:eastAsia="en-GB"/>
        </w:rPr>
      </w:pPr>
      <w:r w:rsidRPr="00C166F6">
        <w:rPr>
          <w:rFonts w:ascii="Arial" w:eastAsia="Times New Roman" w:hAnsi="Arial" w:cs="Arial"/>
          <w:color w:val="auto"/>
          <w:kern w:val="36"/>
          <w:sz w:val="22"/>
          <w:szCs w:val="22"/>
          <w:lang w:val="en-GB" w:eastAsia="en-GB"/>
        </w:rPr>
        <w:t>Report: Implementing Digital Care Records in a Care Home</w:t>
      </w:r>
    </w:p>
    <w:p w14:paraId="0B2D9C7F" w14:textId="77777777" w:rsidR="00B94CF4" w:rsidRPr="00C166F6" w:rsidRDefault="00B94CF4" w:rsidP="003514C6">
      <w:pPr>
        <w:spacing w:before="100" w:beforeAutospacing="1" w:after="100" w:afterAutospacing="1" w:line="360" w:lineRule="auto"/>
        <w:jc w:val="both"/>
        <w:outlineLvl w:val="1"/>
        <w:rPr>
          <w:rFonts w:ascii="Arial" w:eastAsia="Times New Roman" w:hAnsi="Arial" w:cs="Arial"/>
          <w:sz w:val="22"/>
          <w:szCs w:val="22"/>
          <w:lang w:val="en-GB" w:eastAsia="en-GB"/>
        </w:rPr>
      </w:pPr>
      <w:r w:rsidRPr="00C166F6">
        <w:rPr>
          <w:rFonts w:ascii="Arial" w:eastAsia="Times New Roman" w:hAnsi="Arial" w:cs="Arial"/>
          <w:sz w:val="22"/>
          <w:szCs w:val="22"/>
          <w:lang w:val="en-GB" w:eastAsia="en-GB"/>
        </w:rPr>
        <w:t>Introduction</w:t>
      </w:r>
    </w:p>
    <w:p w14:paraId="6FD96450" w14:textId="77777777" w:rsidR="00B94CF4" w:rsidRPr="003514C6" w:rsidRDefault="00B94CF4" w:rsidP="003514C6">
      <w:pPr>
        <w:spacing w:before="100" w:beforeAutospacing="1" w:after="100" w:afterAutospacing="1" w:line="360" w:lineRule="auto"/>
        <w:jc w:val="both"/>
        <w:rPr>
          <w:rFonts w:ascii="Arial" w:eastAsia="Times New Roman" w:hAnsi="Arial" w:cs="Arial"/>
          <w:sz w:val="22"/>
          <w:szCs w:val="22"/>
          <w:lang w:val="en-GB" w:eastAsia="en-GB"/>
        </w:rPr>
      </w:pPr>
      <w:r w:rsidRPr="003514C6">
        <w:rPr>
          <w:rFonts w:ascii="Arial" w:eastAsia="Times New Roman" w:hAnsi="Arial" w:cs="Arial"/>
          <w:sz w:val="22"/>
          <w:szCs w:val="22"/>
          <w:lang w:val="en-GB" w:eastAsia="en-GB"/>
        </w:rPr>
        <w:t xml:space="preserve">As the manager of a care home, one specific change I would like to introduce is the implementation of </w:t>
      </w:r>
      <w:r w:rsidRPr="00C166F6">
        <w:rPr>
          <w:rFonts w:ascii="Arial" w:eastAsia="Times New Roman" w:hAnsi="Arial" w:cs="Arial"/>
          <w:sz w:val="22"/>
          <w:szCs w:val="22"/>
          <w:lang w:val="en-GB" w:eastAsia="en-GB"/>
        </w:rPr>
        <w:t>digital care records</w:t>
      </w:r>
      <w:r w:rsidRPr="003514C6">
        <w:rPr>
          <w:rFonts w:ascii="Arial" w:eastAsia="Times New Roman" w:hAnsi="Arial" w:cs="Arial"/>
          <w:sz w:val="22"/>
          <w:szCs w:val="22"/>
          <w:lang w:val="en-GB" w:eastAsia="en-GB"/>
        </w:rPr>
        <w:t xml:space="preserve"> to replace or significantly reduce the use of paper-based records. Digital records can make information easier for authorised staff to access, update and share, while potentially reducing paperwork and improving the organisation of care. However, successful implementation requires careful planning, effective communication and support for employees.</w:t>
      </w:r>
    </w:p>
    <w:p w14:paraId="01EA4967" w14:textId="77777777" w:rsidR="00B94CF4" w:rsidRPr="00C166F6" w:rsidRDefault="00B94CF4" w:rsidP="003514C6">
      <w:pPr>
        <w:spacing w:before="100" w:beforeAutospacing="1" w:after="100" w:afterAutospacing="1" w:line="360" w:lineRule="auto"/>
        <w:jc w:val="both"/>
        <w:outlineLvl w:val="1"/>
        <w:rPr>
          <w:rFonts w:ascii="Arial" w:eastAsia="Times New Roman" w:hAnsi="Arial" w:cs="Arial"/>
          <w:sz w:val="22"/>
          <w:szCs w:val="22"/>
          <w:lang w:val="en-GB" w:eastAsia="en-GB"/>
        </w:rPr>
      </w:pPr>
      <w:r w:rsidRPr="00C166F6">
        <w:rPr>
          <w:rFonts w:ascii="Arial" w:eastAsia="Times New Roman" w:hAnsi="Arial" w:cs="Arial"/>
          <w:sz w:val="22"/>
          <w:szCs w:val="22"/>
          <w:lang w:val="en-GB" w:eastAsia="en-GB"/>
        </w:rPr>
        <w:t>Change Management Approach</w:t>
      </w:r>
    </w:p>
    <w:p w14:paraId="140E9D1B" w14:textId="77777777" w:rsidR="00B94CF4" w:rsidRPr="003514C6" w:rsidRDefault="00B94CF4" w:rsidP="003514C6">
      <w:pPr>
        <w:spacing w:before="100" w:beforeAutospacing="1" w:after="100" w:afterAutospacing="1" w:line="360" w:lineRule="auto"/>
        <w:jc w:val="both"/>
        <w:rPr>
          <w:rFonts w:ascii="Arial" w:eastAsia="Times New Roman" w:hAnsi="Arial" w:cs="Arial"/>
          <w:sz w:val="22"/>
          <w:szCs w:val="22"/>
          <w:lang w:val="en-GB" w:eastAsia="en-GB"/>
        </w:rPr>
      </w:pPr>
      <w:r w:rsidRPr="00C166F6">
        <w:rPr>
          <w:rFonts w:ascii="Arial" w:eastAsia="Times New Roman" w:hAnsi="Arial" w:cs="Arial"/>
          <w:sz w:val="22"/>
          <w:szCs w:val="22"/>
          <w:lang w:val="en-GB" w:eastAsia="en-GB"/>
        </w:rPr>
        <w:t>Lewin’s Change Management Model</w:t>
      </w:r>
      <w:r w:rsidRPr="003514C6">
        <w:rPr>
          <w:rFonts w:ascii="Arial" w:eastAsia="Times New Roman" w:hAnsi="Arial" w:cs="Arial"/>
          <w:sz w:val="22"/>
          <w:szCs w:val="22"/>
          <w:lang w:val="en-GB" w:eastAsia="en-GB"/>
        </w:rPr>
        <w:t xml:space="preserve"> provides a useful framework for introducing this change. Lewin (1947) identifies three stages: </w:t>
      </w:r>
      <w:r w:rsidRPr="003514C6">
        <w:rPr>
          <w:rFonts w:ascii="Arial" w:eastAsia="Times New Roman" w:hAnsi="Arial" w:cs="Arial"/>
          <w:i/>
          <w:iCs/>
          <w:sz w:val="22"/>
          <w:szCs w:val="22"/>
          <w:lang w:val="en-GB" w:eastAsia="en-GB"/>
        </w:rPr>
        <w:t>unfreezing, changing and refreezing</w:t>
      </w:r>
      <w:r w:rsidRPr="003514C6">
        <w:rPr>
          <w:rFonts w:ascii="Arial" w:eastAsia="Times New Roman" w:hAnsi="Arial" w:cs="Arial"/>
          <w:sz w:val="22"/>
          <w:szCs w:val="22"/>
          <w:lang w:val="en-GB" w:eastAsia="en-GB"/>
        </w:rPr>
        <w:t>. During the unfreezing stage, I would explain why digital records are being introduced, identify current problems with paper records and involve staff in discussions. This would help reduce uncertainty and encourage employees to understand the benefits of the change.</w:t>
      </w:r>
    </w:p>
    <w:p w14:paraId="0FADE07E" w14:textId="77777777" w:rsidR="00B94CF4" w:rsidRPr="003514C6" w:rsidRDefault="00B94CF4" w:rsidP="003514C6">
      <w:pPr>
        <w:spacing w:before="100" w:beforeAutospacing="1" w:after="100" w:afterAutospacing="1" w:line="360" w:lineRule="auto"/>
        <w:jc w:val="both"/>
        <w:rPr>
          <w:rFonts w:ascii="Arial" w:eastAsia="Times New Roman" w:hAnsi="Arial" w:cs="Arial"/>
          <w:sz w:val="22"/>
          <w:szCs w:val="22"/>
          <w:lang w:val="en-GB" w:eastAsia="en-GB"/>
        </w:rPr>
      </w:pPr>
      <w:r w:rsidRPr="003514C6">
        <w:rPr>
          <w:rFonts w:ascii="Arial" w:eastAsia="Times New Roman" w:hAnsi="Arial" w:cs="Arial"/>
          <w:sz w:val="22"/>
          <w:szCs w:val="22"/>
          <w:lang w:val="en-GB" w:eastAsia="en-GB"/>
        </w:rPr>
        <w:t>During the changing stage, staff would receive appropriate training on the new system. Training would include recording information accurately, maintaining confidentiality, accessing records securely and responding to technical problems. A small group of employees could initially test the system and provide feedback before it is introduced throughout the home.</w:t>
      </w:r>
    </w:p>
    <w:p w14:paraId="1C89F76D" w14:textId="77777777" w:rsidR="00B94CF4" w:rsidRPr="003514C6" w:rsidRDefault="00B94CF4" w:rsidP="003514C6">
      <w:pPr>
        <w:spacing w:before="100" w:beforeAutospacing="1" w:after="100" w:afterAutospacing="1" w:line="360" w:lineRule="auto"/>
        <w:jc w:val="both"/>
        <w:rPr>
          <w:rFonts w:ascii="Arial" w:eastAsia="Times New Roman" w:hAnsi="Arial" w:cs="Arial"/>
          <w:sz w:val="22"/>
          <w:szCs w:val="22"/>
          <w:lang w:val="en-GB" w:eastAsia="en-GB"/>
        </w:rPr>
      </w:pPr>
      <w:r w:rsidRPr="003514C6">
        <w:rPr>
          <w:rFonts w:ascii="Arial" w:eastAsia="Times New Roman" w:hAnsi="Arial" w:cs="Arial"/>
          <w:sz w:val="22"/>
          <w:szCs w:val="22"/>
          <w:lang w:val="en-GB" w:eastAsia="en-GB"/>
        </w:rPr>
        <w:t xml:space="preserve">Finally, during the refreezing stage, digital recording would become part of normal workplace procedures. Policies would be updated, staff performance would be </w:t>
      </w:r>
      <w:proofErr w:type="gramStart"/>
      <w:r w:rsidRPr="003514C6">
        <w:rPr>
          <w:rFonts w:ascii="Arial" w:eastAsia="Times New Roman" w:hAnsi="Arial" w:cs="Arial"/>
          <w:sz w:val="22"/>
          <w:szCs w:val="22"/>
          <w:lang w:val="en-GB" w:eastAsia="en-GB"/>
        </w:rPr>
        <w:t>monitored</w:t>
      </w:r>
      <w:proofErr w:type="gramEnd"/>
      <w:r w:rsidRPr="003514C6">
        <w:rPr>
          <w:rFonts w:ascii="Arial" w:eastAsia="Times New Roman" w:hAnsi="Arial" w:cs="Arial"/>
          <w:sz w:val="22"/>
          <w:szCs w:val="22"/>
          <w:lang w:val="en-GB" w:eastAsia="en-GB"/>
        </w:rPr>
        <w:t xml:space="preserve"> and refresher training would be provided when necessary.</w:t>
      </w:r>
    </w:p>
    <w:p w14:paraId="73E5C62B" w14:textId="77777777" w:rsidR="00B94CF4" w:rsidRPr="003514C6" w:rsidRDefault="00B94CF4" w:rsidP="003514C6">
      <w:pPr>
        <w:spacing w:before="100" w:beforeAutospacing="1" w:after="100" w:afterAutospacing="1" w:line="360" w:lineRule="auto"/>
        <w:jc w:val="both"/>
        <w:rPr>
          <w:rFonts w:ascii="Arial" w:eastAsia="Times New Roman" w:hAnsi="Arial" w:cs="Arial"/>
          <w:sz w:val="22"/>
          <w:szCs w:val="22"/>
          <w:lang w:val="en-GB" w:eastAsia="en-GB"/>
        </w:rPr>
      </w:pPr>
      <w:r w:rsidRPr="003514C6">
        <w:rPr>
          <w:rFonts w:ascii="Arial" w:eastAsia="Times New Roman" w:hAnsi="Arial" w:cs="Arial"/>
          <w:sz w:val="22"/>
          <w:szCs w:val="22"/>
          <w:lang w:val="en-GB" w:eastAsia="en-GB"/>
        </w:rPr>
        <w:t>Kotter's (1996) model also highlights the importance of creating a sense of urgency, developing a guiding team, communicating the vision and reinforcing new behaviours. I would therefore involve senior care staff and experienced employees as change champions who can support colleagues during implementation.</w:t>
      </w:r>
    </w:p>
    <w:p w14:paraId="50F05AF4" w14:textId="77777777" w:rsidR="00B94CF4" w:rsidRPr="00C166F6" w:rsidRDefault="00B94CF4" w:rsidP="003514C6">
      <w:pPr>
        <w:spacing w:before="100" w:beforeAutospacing="1" w:after="100" w:afterAutospacing="1" w:line="360" w:lineRule="auto"/>
        <w:jc w:val="both"/>
        <w:outlineLvl w:val="1"/>
        <w:rPr>
          <w:rFonts w:ascii="Arial" w:eastAsia="Times New Roman" w:hAnsi="Arial" w:cs="Arial"/>
          <w:sz w:val="22"/>
          <w:szCs w:val="22"/>
          <w:lang w:val="en-GB" w:eastAsia="en-GB"/>
        </w:rPr>
      </w:pPr>
      <w:r w:rsidRPr="00C166F6">
        <w:rPr>
          <w:rFonts w:ascii="Arial" w:eastAsia="Times New Roman" w:hAnsi="Arial" w:cs="Arial"/>
          <w:sz w:val="22"/>
          <w:szCs w:val="22"/>
          <w:lang w:val="en-GB" w:eastAsia="en-GB"/>
        </w:rPr>
        <w:lastRenderedPageBreak/>
        <w:t>Skills Required</w:t>
      </w:r>
    </w:p>
    <w:p w14:paraId="2FDE1BE2" w14:textId="77777777" w:rsidR="00B94CF4" w:rsidRPr="00C166F6" w:rsidRDefault="00B94CF4" w:rsidP="003514C6">
      <w:pPr>
        <w:spacing w:before="100" w:beforeAutospacing="1" w:after="100" w:afterAutospacing="1" w:line="360" w:lineRule="auto"/>
        <w:jc w:val="both"/>
        <w:rPr>
          <w:rFonts w:ascii="Arial" w:eastAsia="Times New Roman" w:hAnsi="Arial" w:cs="Arial"/>
          <w:sz w:val="22"/>
          <w:szCs w:val="22"/>
          <w:lang w:val="en-GB" w:eastAsia="en-GB"/>
        </w:rPr>
      </w:pPr>
      <w:r w:rsidRPr="00C166F6">
        <w:rPr>
          <w:rFonts w:ascii="Arial" w:eastAsia="Times New Roman" w:hAnsi="Arial" w:cs="Arial"/>
          <w:sz w:val="22"/>
          <w:szCs w:val="22"/>
          <w:lang w:val="en-GB" w:eastAsia="en-GB"/>
        </w:rPr>
        <w:t>Several management and interpersonal skills would be necessary. Communication skills would be essential for explaining the reasons for the change clearly. Leadership skills would help motivate employees and provide direction. Emotional intelligence would allow me to recognise staff concerns and respond appropriately. Problem-solving and decision-making skills would also be required when technical or operational difficulties occur.</w:t>
      </w:r>
    </w:p>
    <w:p w14:paraId="76E06D63" w14:textId="77777777" w:rsidR="00B94CF4" w:rsidRPr="00C166F6" w:rsidRDefault="00B94CF4" w:rsidP="003514C6">
      <w:pPr>
        <w:spacing w:before="100" w:beforeAutospacing="1" w:after="100" w:afterAutospacing="1" w:line="360" w:lineRule="auto"/>
        <w:jc w:val="both"/>
        <w:outlineLvl w:val="1"/>
        <w:rPr>
          <w:rFonts w:ascii="Arial" w:eastAsia="Times New Roman" w:hAnsi="Arial" w:cs="Arial"/>
          <w:sz w:val="22"/>
          <w:szCs w:val="22"/>
          <w:lang w:val="en-GB" w:eastAsia="en-GB"/>
        </w:rPr>
      </w:pPr>
      <w:r w:rsidRPr="00C166F6">
        <w:rPr>
          <w:rFonts w:ascii="Arial" w:eastAsia="Times New Roman" w:hAnsi="Arial" w:cs="Arial"/>
          <w:sz w:val="22"/>
          <w:szCs w:val="22"/>
          <w:lang w:val="en-GB" w:eastAsia="en-GB"/>
        </w:rPr>
        <w:t>Possible Barriers</w:t>
      </w:r>
    </w:p>
    <w:p w14:paraId="1AD16953" w14:textId="77777777" w:rsidR="00B94CF4" w:rsidRPr="00C166F6" w:rsidRDefault="00B94CF4" w:rsidP="003514C6">
      <w:pPr>
        <w:spacing w:before="100" w:beforeAutospacing="1" w:after="100" w:afterAutospacing="1" w:line="360" w:lineRule="auto"/>
        <w:jc w:val="both"/>
        <w:rPr>
          <w:rFonts w:ascii="Arial" w:eastAsia="Times New Roman" w:hAnsi="Arial" w:cs="Arial"/>
          <w:sz w:val="22"/>
          <w:szCs w:val="22"/>
          <w:lang w:val="en-GB" w:eastAsia="en-GB"/>
        </w:rPr>
      </w:pPr>
      <w:r w:rsidRPr="003514C6">
        <w:rPr>
          <w:rFonts w:ascii="Arial" w:eastAsia="Times New Roman" w:hAnsi="Arial" w:cs="Arial"/>
          <w:sz w:val="22"/>
          <w:szCs w:val="22"/>
          <w:lang w:val="en-GB" w:eastAsia="en-GB"/>
        </w:rPr>
        <w:t xml:space="preserve">Potential barriers include staff resistance, lack of confidence with technology, insufficient training, financial costs and technical problems such as system failures. Some employees may prefer familiar paper-based processes. These barriers could be addressed through consultation, gradual implementation, adequate training and ongoing technical support. Staff should also have </w:t>
      </w:r>
      <w:r w:rsidRPr="00C166F6">
        <w:rPr>
          <w:rFonts w:ascii="Arial" w:eastAsia="Times New Roman" w:hAnsi="Arial" w:cs="Arial"/>
          <w:sz w:val="22"/>
          <w:szCs w:val="22"/>
          <w:lang w:val="en-GB" w:eastAsia="en-GB"/>
        </w:rPr>
        <w:t>opportunities to provide feedback and raise concerns.</w:t>
      </w:r>
    </w:p>
    <w:p w14:paraId="6EC26074" w14:textId="77777777" w:rsidR="00B94CF4" w:rsidRPr="00C166F6" w:rsidRDefault="00B94CF4" w:rsidP="003514C6">
      <w:pPr>
        <w:spacing w:before="100" w:beforeAutospacing="1" w:after="100" w:afterAutospacing="1" w:line="360" w:lineRule="auto"/>
        <w:jc w:val="both"/>
        <w:outlineLvl w:val="1"/>
        <w:rPr>
          <w:rFonts w:ascii="Arial" w:eastAsia="Times New Roman" w:hAnsi="Arial" w:cs="Arial"/>
          <w:sz w:val="22"/>
          <w:szCs w:val="22"/>
          <w:lang w:val="en-GB" w:eastAsia="en-GB"/>
        </w:rPr>
      </w:pPr>
      <w:r w:rsidRPr="00C166F6">
        <w:rPr>
          <w:rFonts w:ascii="Arial" w:eastAsia="Times New Roman" w:hAnsi="Arial" w:cs="Arial"/>
          <w:sz w:val="22"/>
          <w:szCs w:val="22"/>
          <w:lang w:val="en-GB" w:eastAsia="en-GB"/>
        </w:rPr>
        <w:t>Conclusion</w:t>
      </w:r>
    </w:p>
    <w:p w14:paraId="31FB3109" w14:textId="77777777" w:rsidR="00B94CF4" w:rsidRPr="00C166F6" w:rsidRDefault="00B94CF4" w:rsidP="003514C6">
      <w:pPr>
        <w:spacing w:before="100" w:beforeAutospacing="1" w:after="100" w:afterAutospacing="1" w:line="360" w:lineRule="auto"/>
        <w:jc w:val="both"/>
        <w:rPr>
          <w:rFonts w:ascii="Arial" w:eastAsia="Times New Roman" w:hAnsi="Arial" w:cs="Arial"/>
          <w:sz w:val="22"/>
          <w:szCs w:val="22"/>
          <w:lang w:val="en-GB" w:eastAsia="en-GB"/>
        </w:rPr>
      </w:pPr>
      <w:r w:rsidRPr="003514C6">
        <w:rPr>
          <w:rFonts w:ascii="Arial" w:eastAsia="Times New Roman" w:hAnsi="Arial" w:cs="Arial"/>
          <w:sz w:val="22"/>
          <w:szCs w:val="22"/>
          <w:lang w:val="en-GB" w:eastAsia="en-GB"/>
        </w:rPr>
        <w:t xml:space="preserve">Introducing digital care records could improve the organisation and accessibility of care information, but the success of the change would depend on effective leadership and staff involvement. Using Lewin’s and Kotter’s approaches would provide a structured process for </w:t>
      </w:r>
      <w:r w:rsidRPr="00C166F6">
        <w:rPr>
          <w:rFonts w:ascii="Arial" w:eastAsia="Times New Roman" w:hAnsi="Arial" w:cs="Arial"/>
          <w:sz w:val="22"/>
          <w:szCs w:val="22"/>
          <w:lang w:val="en-GB" w:eastAsia="en-GB"/>
        </w:rPr>
        <w:t>implementing and sustaining the change.</w:t>
      </w:r>
    </w:p>
    <w:p w14:paraId="0C94F985" w14:textId="77777777" w:rsidR="00B94CF4" w:rsidRPr="00C166F6" w:rsidRDefault="00B94CF4" w:rsidP="003514C6">
      <w:pPr>
        <w:spacing w:before="100" w:beforeAutospacing="1" w:after="100" w:afterAutospacing="1" w:line="360" w:lineRule="auto"/>
        <w:jc w:val="both"/>
        <w:outlineLvl w:val="1"/>
        <w:rPr>
          <w:rFonts w:ascii="Arial" w:eastAsia="Times New Roman" w:hAnsi="Arial" w:cs="Arial"/>
          <w:sz w:val="22"/>
          <w:szCs w:val="22"/>
          <w:lang w:val="en-GB" w:eastAsia="en-GB"/>
        </w:rPr>
      </w:pPr>
      <w:r w:rsidRPr="00C166F6">
        <w:rPr>
          <w:rFonts w:ascii="Arial" w:eastAsia="Times New Roman" w:hAnsi="Arial" w:cs="Arial"/>
          <w:sz w:val="22"/>
          <w:szCs w:val="22"/>
          <w:lang w:val="en-GB" w:eastAsia="en-GB"/>
        </w:rPr>
        <w:t>References</w:t>
      </w:r>
    </w:p>
    <w:p w14:paraId="22E2A0A4"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eastAsia="en-GB"/>
        </w:rPr>
      </w:pPr>
    </w:p>
    <w:p w14:paraId="6B397B5B"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eastAsia="en-GB"/>
        </w:rPr>
      </w:pPr>
    </w:p>
    <w:p w14:paraId="173E52B7"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eastAsia="en-GB"/>
        </w:rPr>
      </w:pPr>
      <w:r w:rsidRPr="00E87565">
        <w:rPr>
          <w:rFonts w:ascii="Arial" w:eastAsia="Times New Roman" w:hAnsi="Arial" w:cs="Arial"/>
          <w:sz w:val="22"/>
          <w:szCs w:val="22"/>
          <w:lang w:eastAsia="en-GB"/>
        </w:rPr>
        <w:t xml:space="preserve">Bacchus, L.J., Ranganathan, M., Watts, C. and Devries, K. (2018) ‘Recent intimate partner violence against women and health: a systematic review and meta-analysis of cohort studies’, </w:t>
      </w:r>
      <w:r w:rsidRPr="00E87565">
        <w:rPr>
          <w:rFonts w:ascii="Arial" w:eastAsia="Times New Roman" w:hAnsi="Arial" w:cs="Arial"/>
          <w:i/>
          <w:iCs/>
          <w:sz w:val="22"/>
          <w:szCs w:val="22"/>
          <w:lang w:eastAsia="en-GB"/>
        </w:rPr>
        <w:t>BMJ Open</w:t>
      </w:r>
      <w:r w:rsidRPr="00E87565">
        <w:rPr>
          <w:rFonts w:ascii="Arial" w:eastAsia="Times New Roman" w:hAnsi="Arial" w:cs="Arial"/>
          <w:sz w:val="22"/>
          <w:szCs w:val="22"/>
          <w:lang w:eastAsia="en-GB"/>
        </w:rPr>
        <w:t>, 8(7), e019995. doi:10.1136/bmjopen-2017-019995.</w:t>
      </w:r>
    </w:p>
    <w:p w14:paraId="4CF7E54F"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val="en-GB" w:eastAsia="en-GB"/>
        </w:rPr>
      </w:pPr>
      <w:r w:rsidRPr="00E87565">
        <w:rPr>
          <w:rFonts w:ascii="Arial" w:eastAsia="Times New Roman" w:hAnsi="Arial" w:cs="Arial"/>
          <w:sz w:val="22"/>
          <w:szCs w:val="22"/>
          <w:lang w:val="en-GB" w:eastAsia="en-GB"/>
        </w:rPr>
        <w:t xml:space="preserve">Kotter, J. P. (1996). </w:t>
      </w:r>
      <w:r w:rsidRPr="00E87565">
        <w:rPr>
          <w:rFonts w:ascii="Arial" w:eastAsia="Times New Roman" w:hAnsi="Arial" w:cs="Arial"/>
          <w:i/>
          <w:iCs/>
          <w:sz w:val="22"/>
          <w:szCs w:val="22"/>
          <w:lang w:val="en-GB" w:eastAsia="en-GB"/>
        </w:rPr>
        <w:t>Leading Change</w:t>
      </w:r>
      <w:r w:rsidRPr="00E87565">
        <w:rPr>
          <w:rFonts w:ascii="Arial" w:eastAsia="Times New Roman" w:hAnsi="Arial" w:cs="Arial"/>
          <w:sz w:val="22"/>
          <w:szCs w:val="22"/>
          <w:lang w:val="en-GB" w:eastAsia="en-GB"/>
        </w:rPr>
        <w:t>. Boston: Harvard Business School Press.</w:t>
      </w:r>
    </w:p>
    <w:p w14:paraId="5D24F5B1"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val="en-GB" w:eastAsia="en-GB"/>
        </w:rPr>
      </w:pPr>
      <w:r w:rsidRPr="00E87565">
        <w:rPr>
          <w:rFonts w:ascii="Arial" w:eastAsia="Times New Roman" w:hAnsi="Arial" w:cs="Arial"/>
          <w:sz w:val="22"/>
          <w:szCs w:val="22"/>
          <w:lang w:val="en-GB" w:eastAsia="en-GB"/>
        </w:rPr>
        <w:t xml:space="preserve">Kotter, J. P. (1996). </w:t>
      </w:r>
      <w:r w:rsidRPr="00E87565">
        <w:rPr>
          <w:rFonts w:ascii="Arial" w:eastAsia="Times New Roman" w:hAnsi="Arial" w:cs="Arial"/>
          <w:i/>
          <w:iCs/>
          <w:sz w:val="22"/>
          <w:szCs w:val="22"/>
          <w:lang w:val="en-GB" w:eastAsia="en-GB"/>
        </w:rPr>
        <w:t>Leading Change</w:t>
      </w:r>
      <w:r w:rsidRPr="00E87565">
        <w:rPr>
          <w:rFonts w:ascii="Arial" w:eastAsia="Times New Roman" w:hAnsi="Arial" w:cs="Arial"/>
          <w:sz w:val="22"/>
          <w:szCs w:val="22"/>
          <w:lang w:val="en-GB" w:eastAsia="en-GB"/>
        </w:rPr>
        <w:t>. Boston: Harvard Business School Press.</w:t>
      </w:r>
    </w:p>
    <w:p w14:paraId="6DF27A03"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val="en-GB" w:eastAsia="en-GB"/>
        </w:rPr>
      </w:pPr>
      <w:r w:rsidRPr="00E87565">
        <w:rPr>
          <w:rFonts w:ascii="Arial" w:eastAsia="Times New Roman" w:hAnsi="Arial" w:cs="Arial"/>
          <w:sz w:val="22"/>
          <w:szCs w:val="22"/>
          <w:lang w:val="en-GB" w:eastAsia="en-GB"/>
        </w:rPr>
        <w:lastRenderedPageBreak/>
        <w:t xml:space="preserve">Lewin, K. (1947). Frontiers in Group Dynamics: Concept, Method and Reality in Social Science; Social Equilibria and Social Change. </w:t>
      </w:r>
      <w:r w:rsidRPr="00E87565">
        <w:rPr>
          <w:rFonts w:ascii="Arial" w:eastAsia="Times New Roman" w:hAnsi="Arial" w:cs="Arial"/>
          <w:i/>
          <w:iCs/>
          <w:sz w:val="22"/>
          <w:szCs w:val="22"/>
          <w:lang w:val="en-GB" w:eastAsia="en-GB"/>
        </w:rPr>
        <w:t>Human Relations, 1</w:t>
      </w:r>
      <w:r w:rsidRPr="00E87565">
        <w:rPr>
          <w:rFonts w:ascii="Arial" w:eastAsia="Times New Roman" w:hAnsi="Arial" w:cs="Arial"/>
          <w:sz w:val="22"/>
          <w:szCs w:val="22"/>
          <w:lang w:val="en-GB" w:eastAsia="en-GB"/>
        </w:rPr>
        <w:t>(1), 5–41.</w:t>
      </w:r>
    </w:p>
    <w:p w14:paraId="0A3FC8D1"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val="en-GB" w:eastAsia="en-GB"/>
        </w:rPr>
      </w:pPr>
      <w:r w:rsidRPr="00E87565">
        <w:rPr>
          <w:rFonts w:ascii="Arial" w:eastAsia="Times New Roman" w:hAnsi="Arial" w:cs="Arial"/>
          <w:sz w:val="22"/>
          <w:szCs w:val="22"/>
          <w:lang w:val="en-GB" w:eastAsia="en-GB"/>
        </w:rPr>
        <w:t xml:space="preserve">Lewin, K. (1947). Frontiers in Group Dynamics: Concept, Method and Reality in Social Science; Social Equilibria and Social Change. </w:t>
      </w:r>
      <w:r w:rsidRPr="00E87565">
        <w:rPr>
          <w:rFonts w:ascii="Arial" w:eastAsia="Times New Roman" w:hAnsi="Arial" w:cs="Arial"/>
          <w:i/>
          <w:iCs/>
          <w:sz w:val="22"/>
          <w:szCs w:val="22"/>
          <w:lang w:val="en-GB" w:eastAsia="en-GB"/>
        </w:rPr>
        <w:t>Human Relations, 1</w:t>
      </w:r>
      <w:r w:rsidRPr="00E87565">
        <w:rPr>
          <w:rFonts w:ascii="Arial" w:eastAsia="Times New Roman" w:hAnsi="Arial" w:cs="Arial"/>
          <w:sz w:val="22"/>
          <w:szCs w:val="22"/>
          <w:lang w:val="en-GB" w:eastAsia="en-GB"/>
        </w:rPr>
        <w:t>(1), 5–41.</w:t>
      </w:r>
    </w:p>
    <w:p w14:paraId="4C07B9FD"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eastAsia="en-GB"/>
        </w:rPr>
      </w:pPr>
      <w:r w:rsidRPr="00E87565">
        <w:rPr>
          <w:rFonts w:ascii="Arial" w:eastAsia="Times New Roman" w:hAnsi="Arial" w:cs="Arial"/>
          <w:sz w:val="22"/>
          <w:szCs w:val="22"/>
          <w:lang w:eastAsia="en-GB"/>
        </w:rPr>
        <w:t xml:space="preserve">Minor-Cooley, D. and Parks-Yancy, R. (2020) ‘The Power of the Brand: Personal Branding and Its Effect on Job Seeking Attributes’, </w:t>
      </w:r>
      <w:r w:rsidRPr="00E87565">
        <w:rPr>
          <w:rFonts w:ascii="Arial" w:eastAsia="Times New Roman" w:hAnsi="Arial" w:cs="Arial"/>
          <w:i/>
          <w:iCs/>
          <w:sz w:val="22"/>
          <w:szCs w:val="22"/>
          <w:lang w:eastAsia="en-GB"/>
        </w:rPr>
        <w:t>Journal of Internet Commerce</w:t>
      </w:r>
      <w:r w:rsidRPr="00E87565">
        <w:rPr>
          <w:rFonts w:ascii="Arial" w:eastAsia="Times New Roman" w:hAnsi="Arial" w:cs="Arial"/>
          <w:sz w:val="22"/>
          <w:szCs w:val="22"/>
          <w:lang w:eastAsia="en-GB"/>
        </w:rPr>
        <w:t>, 19(3), pp. 241–261.</w:t>
      </w:r>
    </w:p>
    <w:p w14:paraId="5F77045D"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val="en-GB" w:eastAsia="en-GB"/>
        </w:rPr>
      </w:pPr>
      <w:r w:rsidRPr="00E87565">
        <w:rPr>
          <w:rFonts w:ascii="Arial" w:eastAsia="Times New Roman" w:hAnsi="Arial" w:cs="Arial"/>
          <w:sz w:val="22"/>
          <w:szCs w:val="22"/>
          <w:lang w:val="en-GB" w:eastAsia="en-GB"/>
        </w:rPr>
        <w:t xml:space="preserve">NHS England (2023). </w:t>
      </w:r>
      <w:r w:rsidRPr="00E87565">
        <w:rPr>
          <w:rFonts w:ascii="Arial" w:eastAsia="Times New Roman" w:hAnsi="Arial" w:cs="Arial"/>
          <w:i/>
          <w:iCs/>
          <w:sz w:val="22"/>
          <w:szCs w:val="22"/>
          <w:lang w:val="en-GB" w:eastAsia="en-GB"/>
        </w:rPr>
        <w:t>What Good Looks Like: A Guide to Digital Transformation in Health and Care</w:t>
      </w:r>
      <w:r w:rsidRPr="00E87565">
        <w:rPr>
          <w:rFonts w:ascii="Arial" w:eastAsia="Times New Roman" w:hAnsi="Arial" w:cs="Arial"/>
          <w:sz w:val="22"/>
          <w:szCs w:val="22"/>
          <w:lang w:val="en-GB" w:eastAsia="en-GB"/>
        </w:rPr>
        <w:t>. NHS England.</w:t>
      </w:r>
    </w:p>
    <w:p w14:paraId="73EF3B60"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val="en-GB" w:eastAsia="en-GB"/>
        </w:rPr>
      </w:pPr>
      <w:r w:rsidRPr="00E87565">
        <w:rPr>
          <w:rFonts w:ascii="Arial" w:eastAsia="Times New Roman" w:hAnsi="Arial" w:cs="Arial"/>
          <w:sz w:val="22"/>
          <w:szCs w:val="22"/>
          <w:lang w:val="en-GB" w:eastAsia="en-GB"/>
        </w:rPr>
        <w:t xml:space="preserve">NHS England (2023). </w:t>
      </w:r>
      <w:r w:rsidRPr="00E87565">
        <w:rPr>
          <w:rFonts w:ascii="Arial" w:eastAsia="Times New Roman" w:hAnsi="Arial" w:cs="Arial"/>
          <w:i/>
          <w:iCs/>
          <w:sz w:val="22"/>
          <w:szCs w:val="22"/>
          <w:lang w:val="en-GB" w:eastAsia="en-GB"/>
        </w:rPr>
        <w:t>What Good Looks Like: A Guide to Digital Transformation in Health and Care</w:t>
      </w:r>
      <w:r w:rsidRPr="00E87565">
        <w:rPr>
          <w:rFonts w:ascii="Arial" w:eastAsia="Times New Roman" w:hAnsi="Arial" w:cs="Arial"/>
          <w:sz w:val="22"/>
          <w:szCs w:val="22"/>
          <w:lang w:val="en-GB" w:eastAsia="en-GB"/>
        </w:rPr>
        <w:t>. NHS England.</w:t>
      </w:r>
    </w:p>
    <w:p w14:paraId="3BC5B8AD" w14:textId="77777777" w:rsidR="0080545B" w:rsidRPr="00E87565" w:rsidRDefault="0080545B" w:rsidP="00E87565">
      <w:pPr>
        <w:pStyle w:val="x1yc453h"/>
        <w:shd w:val="clear" w:color="auto" w:fill="FFFFFF"/>
        <w:spacing w:line="360" w:lineRule="auto"/>
        <w:jc w:val="both"/>
        <w:rPr>
          <w:rFonts w:ascii="Arial" w:hAnsi="Arial" w:cs="Arial"/>
          <w:color w:val="0D0D0D"/>
          <w:sz w:val="22"/>
          <w:szCs w:val="22"/>
          <w:shd w:val="clear" w:color="auto" w:fill="FFFFFF"/>
        </w:rPr>
      </w:pPr>
      <w:r w:rsidRPr="00E87565">
        <w:rPr>
          <w:rFonts w:ascii="Arial" w:hAnsi="Arial" w:cs="Arial"/>
          <w:color w:val="0D0D0D"/>
          <w:sz w:val="22"/>
          <w:szCs w:val="22"/>
          <w:shd w:val="clear" w:color="auto" w:fill="FFFFFF"/>
        </w:rPr>
        <w:t xml:space="preserve">Poortinga, W. (2012) ‘Community resilience and health: The role of bonding, bridging, and linking aspects of social capital’, </w:t>
      </w:r>
      <w:r w:rsidRPr="00E87565">
        <w:rPr>
          <w:rStyle w:val="Emphasis"/>
          <w:rFonts w:ascii="Arial" w:hAnsi="Arial" w:cs="Arial"/>
          <w:color w:val="0D0D0D"/>
          <w:sz w:val="22"/>
          <w:szCs w:val="22"/>
          <w:shd w:val="clear" w:color="auto" w:fill="FFFFFF"/>
        </w:rPr>
        <w:t>Health &amp; Place</w:t>
      </w:r>
      <w:r w:rsidRPr="00E87565">
        <w:rPr>
          <w:rFonts w:ascii="Arial" w:hAnsi="Arial" w:cs="Arial"/>
          <w:color w:val="0D0D0D"/>
          <w:sz w:val="22"/>
          <w:szCs w:val="22"/>
          <w:shd w:val="clear" w:color="auto" w:fill="FFFFFF"/>
        </w:rPr>
        <w:t>, 18(2), pp. 286–295.</w:t>
      </w:r>
    </w:p>
    <w:p w14:paraId="2B4AA6C8" w14:textId="77777777" w:rsidR="0080545B" w:rsidRPr="00E87565" w:rsidRDefault="0080545B" w:rsidP="00E87565">
      <w:pPr>
        <w:spacing w:before="100" w:beforeAutospacing="1" w:after="100" w:afterAutospacing="1" w:line="360" w:lineRule="auto"/>
        <w:jc w:val="both"/>
        <w:rPr>
          <w:rFonts w:ascii="Arial" w:eastAsia="Times New Roman" w:hAnsi="Arial" w:cs="Arial"/>
          <w:sz w:val="22"/>
          <w:szCs w:val="22"/>
          <w:lang w:eastAsia="en-GB"/>
        </w:rPr>
      </w:pPr>
      <w:r w:rsidRPr="00E87565">
        <w:rPr>
          <w:rFonts w:ascii="Arial" w:eastAsia="Times New Roman" w:hAnsi="Arial" w:cs="Arial"/>
          <w:sz w:val="22"/>
          <w:szCs w:val="22"/>
          <w:lang w:eastAsia="en-GB"/>
        </w:rPr>
        <w:t xml:space="preserve">Robinson, L. and Spilsbury, K. (2008) ‘Systematic review of the perceptions and experiences of accessing health services by adult victims of domestic violence’, </w:t>
      </w:r>
      <w:r w:rsidRPr="00E87565">
        <w:rPr>
          <w:rFonts w:ascii="Arial" w:eastAsia="Times New Roman" w:hAnsi="Arial" w:cs="Arial"/>
          <w:i/>
          <w:iCs/>
          <w:sz w:val="22"/>
          <w:szCs w:val="22"/>
          <w:lang w:eastAsia="en-GB"/>
        </w:rPr>
        <w:t>Health &amp; Social Care in the Community</w:t>
      </w:r>
      <w:r w:rsidRPr="00E87565">
        <w:rPr>
          <w:rFonts w:ascii="Arial" w:eastAsia="Times New Roman" w:hAnsi="Arial" w:cs="Arial"/>
          <w:sz w:val="22"/>
          <w:szCs w:val="22"/>
          <w:lang w:eastAsia="en-GB"/>
        </w:rPr>
        <w:t>, 16(1), pp. 16–30. doi:10.1111/j.1365-2524.2007.</w:t>
      </w:r>
      <w:proofErr w:type="gramStart"/>
      <w:r w:rsidRPr="00E87565">
        <w:rPr>
          <w:rFonts w:ascii="Arial" w:eastAsia="Times New Roman" w:hAnsi="Arial" w:cs="Arial"/>
          <w:sz w:val="22"/>
          <w:szCs w:val="22"/>
          <w:lang w:eastAsia="en-GB"/>
        </w:rPr>
        <w:t>00721.x.</w:t>
      </w:r>
      <w:proofErr w:type="gramEnd"/>
    </w:p>
    <w:p w14:paraId="69ED09A4" w14:textId="77777777" w:rsidR="0080545B" w:rsidRPr="00E87565" w:rsidRDefault="0080545B" w:rsidP="00E87565">
      <w:pPr>
        <w:pStyle w:val="x1yc453h"/>
        <w:shd w:val="clear" w:color="auto" w:fill="FFFFFF"/>
        <w:spacing w:line="360" w:lineRule="auto"/>
        <w:jc w:val="both"/>
        <w:rPr>
          <w:rFonts w:ascii="Arial" w:hAnsi="Arial" w:cs="Arial"/>
          <w:color w:val="0D0D0D"/>
          <w:sz w:val="22"/>
          <w:szCs w:val="22"/>
        </w:rPr>
      </w:pPr>
      <w:proofErr w:type="spellStart"/>
      <w:r w:rsidRPr="00E87565">
        <w:rPr>
          <w:rFonts w:ascii="Arial" w:hAnsi="Arial" w:cs="Arial"/>
          <w:color w:val="0D0D0D"/>
          <w:sz w:val="22"/>
          <w:szCs w:val="22"/>
          <w:shd w:val="clear" w:color="auto" w:fill="FFFFFF"/>
        </w:rPr>
        <w:t>Szreter</w:t>
      </w:r>
      <w:proofErr w:type="spellEnd"/>
      <w:r w:rsidRPr="00E87565">
        <w:rPr>
          <w:rFonts w:ascii="Arial" w:hAnsi="Arial" w:cs="Arial"/>
          <w:color w:val="0D0D0D"/>
          <w:sz w:val="22"/>
          <w:szCs w:val="22"/>
          <w:shd w:val="clear" w:color="auto" w:fill="FFFFFF"/>
        </w:rPr>
        <w:t xml:space="preserve">, S. and Woolcock, M. (2004) ‘Health by association? Social capital, social theory, and the political economy of public health’, </w:t>
      </w:r>
      <w:r w:rsidRPr="00E87565">
        <w:rPr>
          <w:rStyle w:val="Emphasis"/>
          <w:rFonts w:ascii="Arial" w:hAnsi="Arial" w:cs="Arial"/>
          <w:color w:val="0D0D0D"/>
          <w:sz w:val="22"/>
          <w:szCs w:val="22"/>
          <w:shd w:val="clear" w:color="auto" w:fill="FFFFFF"/>
        </w:rPr>
        <w:t>International Journal of Epidemiology</w:t>
      </w:r>
      <w:r w:rsidRPr="00E87565">
        <w:rPr>
          <w:rFonts w:ascii="Arial" w:hAnsi="Arial" w:cs="Arial"/>
          <w:color w:val="0D0D0D"/>
          <w:sz w:val="22"/>
          <w:szCs w:val="22"/>
          <w:shd w:val="clear" w:color="auto" w:fill="FFFFFF"/>
        </w:rPr>
        <w:t>, 33(4), pp. 650–667.</w:t>
      </w:r>
    </w:p>
    <w:p w14:paraId="128A6C3C" w14:textId="77777777" w:rsidR="00B94CF4" w:rsidRDefault="00B94CF4" w:rsidP="00F96E63">
      <w:pPr>
        <w:spacing w:before="100" w:beforeAutospacing="1" w:after="100" w:afterAutospacing="1" w:line="240" w:lineRule="auto"/>
        <w:rPr>
          <w:rFonts w:ascii="Times New Roman" w:eastAsia="Times New Roman" w:hAnsi="Times New Roman" w:cs="Times New Roman"/>
          <w:lang w:eastAsia="en-GB"/>
        </w:rPr>
      </w:pPr>
    </w:p>
    <w:p w14:paraId="7FDCFA43" w14:textId="77777777" w:rsidR="00B94CF4" w:rsidRPr="008243FA" w:rsidRDefault="00B94CF4" w:rsidP="00F96E63">
      <w:pPr>
        <w:spacing w:before="100" w:beforeAutospacing="1" w:after="100" w:afterAutospacing="1" w:line="240" w:lineRule="auto"/>
        <w:rPr>
          <w:rFonts w:ascii="Times New Roman" w:eastAsia="Times New Roman" w:hAnsi="Times New Roman" w:cs="Times New Roman"/>
          <w:lang w:eastAsia="en-GB"/>
        </w:rPr>
      </w:pPr>
    </w:p>
    <w:p w14:paraId="15EF3578" w14:textId="77777777" w:rsidR="00F96E63" w:rsidRPr="000D5103" w:rsidRDefault="00F96E63" w:rsidP="00F96E63">
      <w:pPr>
        <w:spacing w:before="100" w:beforeAutospacing="1" w:after="100" w:afterAutospacing="1" w:line="240" w:lineRule="auto"/>
        <w:jc w:val="both"/>
        <w:rPr>
          <w:rFonts w:ascii="Arial" w:eastAsia="Times New Roman" w:hAnsi="Arial" w:cs="Arial"/>
          <w:sz w:val="22"/>
          <w:szCs w:val="22"/>
          <w:lang w:eastAsia="en-GB"/>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008FD" w14:textId="77777777" w:rsidR="00CC2B07" w:rsidRDefault="00CC2B07">
      <w:pPr>
        <w:spacing w:after="0" w:line="240" w:lineRule="auto"/>
      </w:pPr>
    </w:p>
  </w:endnote>
  <w:endnote w:type="continuationSeparator" w:id="0">
    <w:p w14:paraId="44BABC93" w14:textId="77777777" w:rsidR="00CC2B07" w:rsidRDefault="00CC2B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279DA" w14:textId="77777777" w:rsidR="00CC2B07" w:rsidRDefault="00CC2B07">
      <w:pPr>
        <w:spacing w:after="0" w:line="240" w:lineRule="auto"/>
      </w:pPr>
    </w:p>
  </w:footnote>
  <w:footnote w:type="continuationSeparator" w:id="0">
    <w:p w14:paraId="0409090D" w14:textId="77777777" w:rsidR="00CC2B07" w:rsidRDefault="00CC2B0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293A01E0"/>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1DD"/>
    <w:rsid w:val="00002F30"/>
    <w:rsid w:val="00054C18"/>
    <w:rsid w:val="00063C2D"/>
    <w:rsid w:val="000831C4"/>
    <w:rsid w:val="000D5103"/>
    <w:rsid w:val="00115A5F"/>
    <w:rsid w:val="001D0F7B"/>
    <w:rsid w:val="001D2DB9"/>
    <w:rsid w:val="001E2C5B"/>
    <w:rsid w:val="001E6F1E"/>
    <w:rsid w:val="00211212"/>
    <w:rsid w:val="00214A94"/>
    <w:rsid w:val="0021505B"/>
    <w:rsid w:val="00235086"/>
    <w:rsid w:val="00264C05"/>
    <w:rsid w:val="00273A6E"/>
    <w:rsid w:val="002942A9"/>
    <w:rsid w:val="002A1099"/>
    <w:rsid w:val="002D7B9E"/>
    <w:rsid w:val="002F0E07"/>
    <w:rsid w:val="00300185"/>
    <w:rsid w:val="00301BAC"/>
    <w:rsid w:val="00304206"/>
    <w:rsid w:val="003514C6"/>
    <w:rsid w:val="003562B9"/>
    <w:rsid w:val="00390EF9"/>
    <w:rsid w:val="003A2B5D"/>
    <w:rsid w:val="003D2038"/>
    <w:rsid w:val="003E3D83"/>
    <w:rsid w:val="003F1A64"/>
    <w:rsid w:val="00436B16"/>
    <w:rsid w:val="004A0B67"/>
    <w:rsid w:val="004E60AF"/>
    <w:rsid w:val="004F3EF5"/>
    <w:rsid w:val="00526FE0"/>
    <w:rsid w:val="00531FC9"/>
    <w:rsid w:val="00553897"/>
    <w:rsid w:val="005652FF"/>
    <w:rsid w:val="00577423"/>
    <w:rsid w:val="00593143"/>
    <w:rsid w:val="005B4535"/>
    <w:rsid w:val="005E120C"/>
    <w:rsid w:val="005F4376"/>
    <w:rsid w:val="006031D7"/>
    <w:rsid w:val="00632F8B"/>
    <w:rsid w:val="00633B3C"/>
    <w:rsid w:val="0066039C"/>
    <w:rsid w:val="0067623F"/>
    <w:rsid w:val="00692579"/>
    <w:rsid w:val="006A49AF"/>
    <w:rsid w:val="006B6A3F"/>
    <w:rsid w:val="006B7A16"/>
    <w:rsid w:val="006D1C90"/>
    <w:rsid w:val="006E6679"/>
    <w:rsid w:val="006F37DB"/>
    <w:rsid w:val="006F730E"/>
    <w:rsid w:val="007208A0"/>
    <w:rsid w:val="00720D07"/>
    <w:rsid w:val="0074551A"/>
    <w:rsid w:val="00746F42"/>
    <w:rsid w:val="00766972"/>
    <w:rsid w:val="00791569"/>
    <w:rsid w:val="0079176B"/>
    <w:rsid w:val="007A3FEE"/>
    <w:rsid w:val="007A578B"/>
    <w:rsid w:val="007B7CBC"/>
    <w:rsid w:val="007D3AD0"/>
    <w:rsid w:val="007E2D00"/>
    <w:rsid w:val="0080545B"/>
    <w:rsid w:val="00833528"/>
    <w:rsid w:val="00835193"/>
    <w:rsid w:val="008412E9"/>
    <w:rsid w:val="00847370"/>
    <w:rsid w:val="00852EE9"/>
    <w:rsid w:val="008A2C13"/>
    <w:rsid w:val="008B32F7"/>
    <w:rsid w:val="00903517"/>
    <w:rsid w:val="00910EC0"/>
    <w:rsid w:val="00927E8F"/>
    <w:rsid w:val="00970960"/>
    <w:rsid w:val="009A61DA"/>
    <w:rsid w:val="009B2CC9"/>
    <w:rsid w:val="009B7455"/>
    <w:rsid w:val="009B7F0F"/>
    <w:rsid w:val="009E1F51"/>
    <w:rsid w:val="00A023EE"/>
    <w:rsid w:val="00AA00F5"/>
    <w:rsid w:val="00AA68EE"/>
    <w:rsid w:val="00AB7091"/>
    <w:rsid w:val="00B0477E"/>
    <w:rsid w:val="00B222DA"/>
    <w:rsid w:val="00B36E26"/>
    <w:rsid w:val="00B545E5"/>
    <w:rsid w:val="00B56C57"/>
    <w:rsid w:val="00B711D4"/>
    <w:rsid w:val="00B7418E"/>
    <w:rsid w:val="00B94CF4"/>
    <w:rsid w:val="00BB341B"/>
    <w:rsid w:val="00BB7189"/>
    <w:rsid w:val="00BE2A60"/>
    <w:rsid w:val="00C03038"/>
    <w:rsid w:val="00C166F6"/>
    <w:rsid w:val="00C20CF0"/>
    <w:rsid w:val="00C31550"/>
    <w:rsid w:val="00C838DF"/>
    <w:rsid w:val="00C96CFC"/>
    <w:rsid w:val="00CB623E"/>
    <w:rsid w:val="00CC2B07"/>
    <w:rsid w:val="00CF17E1"/>
    <w:rsid w:val="00D14FB8"/>
    <w:rsid w:val="00D160C9"/>
    <w:rsid w:val="00D17D41"/>
    <w:rsid w:val="00D509E0"/>
    <w:rsid w:val="00D618AB"/>
    <w:rsid w:val="00DD3B61"/>
    <w:rsid w:val="00DE0C7E"/>
    <w:rsid w:val="00E06D24"/>
    <w:rsid w:val="00E77CEB"/>
    <w:rsid w:val="00E87565"/>
    <w:rsid w:val="00EA2B87"/>
    <w:rsid w:val="00EC4B26"/>
    <w:rsid w:val="00EC5F3E"/>
    <w:rsid w:val="00F96E63"/>
    <w:rsid w:val="00FD5D2A"/>
    <w:rsid w:val="00FE0529"/>
    <w:rsid w:val="00FE526E"/>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CF4"/>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customStyle="1" w:styleId="x1yc453h">
    <w:name w:val="x1yc453h"/>
    <w:basedOn w:val="Normal"/>
    <w:rsid w:val="009A61DA"/>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6B6A3F"/>
    <w:rPr>
      <w:i/>
      <w:iCs/>
    </w:rPr>
  </w:style>
  <w:style w:type="paragraph" w:customStyle="1" w:styleId="isselectedend">
    <w:name w:val="isselectedend"/>
    <w:basedOn w:val="Normal"/>
    <w:rsid w:val="006B7A16"/>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6B7A16"/>
    <w:rPr>
      <w:b/>
      <w:bCs/>
    </w:rPr>
  </w:style>
  <w:style w:type="paragraph" w:styleId="NormalWeb">
    <w:name w:val="Normal (Web)"/>
    <w:basedOn w:val="Normal"/>
    <w:uiPriority w:val="99"/>
    <w:semiHidden/>
    <w:unhideWhenUsed/>
    <w:rsid w:val="006B7A16"/>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11B90-C261-489A-9A76-32035B3C6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2622</Words>
  <Characters>14947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lizzie mcmahon</cp:lastModifiedBy>
  <cp:revision>2</cp:revision>
  <dcterms:created xsi:type="dcterms:W3CDTF">2026-10-21T10:41:00Z</dcterms:created>
  <dcterms:modified xsi:type="dcterms:W3CDTF">2026-10-21T10:41:00Z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cd72aa41-2e60-4e7a-8272-bf0480be3266</vt:lpwstr>
  </property>
</Properties>
</file>