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1ABF69" w14:textId="109B9AD2" w:rsidR="009257EB" w:rsidRPr="00092E3F" w:rsidRDefault="00092E3F">
      <w:pPr>
        <w:rPr>
          <w:b/>
          <w:bCs/>
          <w:sz w:val="32"/>
          <w:szCs w:val="32"/>
          <w:lang w:val="en-US"/>
        </w:rPr>
      </w:pPr>
      <w:r w:rsidRPr="00092E3F">
        <w:rPr>
          <w:b/>
          <w:bCs/>
          <w:sz w:val="32"/>
          <w:szCs w:val="32"/>
          <w:lang w:val="en-US"/>
        </w:rPr>
        <w:t>Free Movement of workers – Questions</w:t>
      </w:r>
    </w:p>
    <w:p w14:paraId="1513FFE6" w14:textId="77EC9FD2" w:rsidR="00092E3F" w:rsidRDefault="00092E3F" w:rsidP="00092E3F">
      <w:pPr>
        <w:pStyle w:val="ListParagraph"/>
        <w:numPr>
          <w:ilvl w:val="0"/>
          <w:numId w:val="1"/>
        </w:numPr>
        <w:rPr>
          <w:sz w:val="32"/>
          <w:szCs w:val="32"/>
          <w:lang w:val="en-US"/>
        </w:rPr>
      </w:pPr>
      <w:r w:rsidRPr="00092E3F">
        <w:rPr>
          <w:sz w:val="32"/>
          <w:szCs w:val="32"/>
          <w:lang w:val="en-US"/>
        </w:rPr>
        <w:t>How important is the principle of EU citizenship introduced by TFEU?</w:t>
      </w:r>
    </w:p>
    <w:p w14:paraId="4BBC2AA2" w14:textId="77777777" w:rsidR="00092E3F" w:rsidRPr="00092E3F" w:rsidRDefault="00092E3F" w:rsidP="00092E3F">
      <w:pPr>
        <w:pStyle w:val="ListParagraph"/>
        <w:rPr>
          <w:sz w:val="32"/>
          <w:szCs w:val="32"/>
          <w:lang w:val="en-US"/>
        </w:rPr>
      </w:pPr>
    </w:p>
    <w:p w14:paraId="3F5F8EE2" w14:textId="0CBC5FB2" w:rsidR="00092E3F" w:rsidRDefault="00092E3F" w:rsidP="00092E3F">
      <w:pPr>
        <w:pStyle w:val="ListParagraph"/>
        <w:numPr>
          <w:ilvl w:val="0"/>
          <w:numId w:val="1"/>
        </w:numPr>
        <w:rPr>
          <w:sz w:val="32"/>
          <w:szCs w:val="32"/>
          <w:lang w:val="en-US"/>
        </w:rPr>
      </w:pPr>
      <w:r w:rsidRPr="00092E3F">
        <w:rPr>
          <w:sz w:val="32"/>
          <w:szCs w:val="32"/>
          <w:lang w:val="en-US"/>
        </w:rPr>
        <w:t>Do the citizenship principle and the resulting equal treatment amount to a “green light” for “benefits tourists”?</w:t>
      </w:r>
    </w:p>
    <w:p w14:paraId="46A92B38" w14:textId="77777777" w:rsidR="00092E3F" w:rsidRPr="00092E3F" w:rsidRDefault="00092E3F" w:rsidP="00092E3F">
      <w:pPr>
        <w:pStyle w:val="ListParagraph"/>
        <w:rPr>
          <w:sz w:val="32"/>
          <w:szCs w:val="32"/>
          <w:lang w:val="en-US"/>
        </w:rPr>
      </w:pPr>
    </w:p>
    <w:p w14:paraId="31AFF726" w14:textId="77777777" w:rsidR="00092E3F" w:rsidRPr="00092E3F" w:rsidRDefault="00092E3F" w:rsidP="00092E3F">
      <w:pPr>
        <w:pStyle w:val="ListParagraph"/>
        <w:rPr>
          <w:sz w:val="32"/>
          <w:szCs w:val="32"/>
          <w:lang w:val="en-US"/>
        </w:rPr>
      </w:pPr>
    </w:p>
    <w:p w14:paraId="16373205" w14:textId="53CF45D4" w:rsidR="00092E3F" w:rsidRDefault="00092E3F" w:rsidP="00092E3F">
      <w:pPr>
        <w:pStyle w:val="ListParagraph"/>
        <w:numPr>
          <w:ilvl w:val="0"/>
          <w:numId w:val="1"/>
        </w:numPr>
        <w:rPr>
          <w:sz w:val="32"/>
          <w:szCs w:val="32"/>
          <w:lang w:val="en-US"/>
        </w:rPr>
      </w:pPr>
      <w:r w:rsidRPr="00092E3F">
        <w:rPr>
          <w:sz w:val="32"/>
          <w:szCs w:val="32"/>
          <w:lang w:val="en-US"/>
        </w:rPr>
        <w:t>What is the difference between the residence rights for workers and citizens who are not economically active but have sufficient resources so they are not an unreasonable burden on the host Member State?</w:t>
      </w:r>
    </w:p>
    <w:p w14:paraId="51B6AA29" w14:textId="77777777" w:rsidR="00092E3F" w:rsidRPr="00092E3F" w:rsidRDefault="00092E3F" w:rsidP="00092E3F">
      <w:pPr>
        <w:pStyle w:val="ListParagraph"/>
        <w:rPr>
          <w:sz w:val="32"/>
          <w:szCs w:val="32"/>
          <w:lang w:val="en-US"/>
        </w:rPr>
      </w:pPr>
    </w:p>
    <w:sectPr w:rsidR="00092E3F" w:rsidRPr="00092E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D44478"/>
    <w:multiLevelType w:val="hybridMultilevel"/>
    <w:tmpl w:val="059EF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E3F"/>
    <w:rsid w:val="00092E3F"/>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A5F67"/>
  <w15:chartTrackingRefBased/>
  <w15:docId w15:val="{7972B539-01C1-4B94-BC2A-134987932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2E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63</Words>
  <Characters>365</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2021-03-18T11:58:00Z</dcterms:created>
  <dcterms:modified xsi:type="dcterms:W3CDTF">2021-03-18T12:11:00Z</dcterms:modified>
</cp:coreProperties>
</file>