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38FE8" w14:textId="77777777" w:rsidR="00353470" w:rsidRPr="004306C3" w:rsidRDefault="00353470" w:rsidP="00353470">
      <w:pPr>
        <w:spacing w:line="480" w:lineRule="auto"/>
        <w:jc w:val="center"/>
        <w:rPr>
          <w:rFonts w:ascii="Arial" w:hAnsi="Arial" w:cs="Arial"/>
          <w:b/>
          <w:bCs/>
          <w:sz w:val="24"/>
          <w:szCs w:val="24"/>
          <w:lang w:val="en-US"/>
        </w:rPr>
      </w:pPr>
      <w:r w:rsidRPr="004306C3">
        <w:rPr>
          <w:rFonts w:ascii="Arial" w:hAnsi="Arial" w:cs="Arial"/>
          <w:b/>
          <w:bCs/>
          <w:sz w:val="24"/>
          <w:szCs w:val="24"/>
          <w:lang w:val="en-US"/>
        </w:rPr>
        <w:t>CHANGE MANAGEMENT AT DHL</w:t>
      </w:r>
    </w:p>
    <w:p w14:paraId="41949E3C" w14:textId="77777777" w:rsidR="00353470" w:rsidRDefault="00353470" w:rsidP="00353470">
      <w:pPr>
        <w:spacing w:line="480" w:lineRule="auto"/>
        <w:jc w:val="center"/>
        <w:rPr>
          <w:rFonts w:ascii="Times New Roman" w:hAnsi="Times New Roman" w:cs="Times New Roman"/>
          <w:sz w:val="24"/>
        </w:rPr>
      </w:pPr>
      <w:r w:rsidRPr="00E26FED">
        <w:rPr>
          <w:rFonts w:ascii="Arial" w:hAnsi="Arial" w:cs="Arial"/>
          <w:noProof/>
          <w:sz w:val="24"/>
          <w:szCs w:val="24"/>
        </w:rPr>
        <w:drawing>
          <wp:inline distT="0" distB="0" distL="0" distR="0" wp14:anchorId="6D8B0A89" wp14:editId="0A202734">
            <wp:extent cx="3123446" cy="3470496"/>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8756" cy="3476396"/>
                    </a:xfrm>
                    <a:prstGeom prst="rect">
                      <a:avLst/>
                    </a:prstGeom>
                    <a:noFill/>
                  </pic:spPr>
                </pic:pic>
              </a:graphicData>
            </a:graphic>
          </wp:inline>
        </w:drawing>
      </w:r>
    </w:p>
    <w:p w14:paraId="7D872D73" w14:textId="77777777" w:rsidR="00353470" w:rsidRPr="00E26FED" w:rsidRDefault="00353470" w:rsidP="00353470">
      <w:pPr>
        <w:spacing w:line="480" w:lineRule="auto"/>
        <w:jc w:val="center"/>
        <w:rPr>
          <w:rFonts w:ascii="Arial" w:eastAsia="Microsoft YaHei" w:hAnsi="Arial" w:cs="Arial"/>
          <w:sz w:val="24"/>
          <w:szCs w:val="24"/>
          <w:lang w:eastAsia="zh-CN"/>
        </w:rPr>
      </w:pPr>
      <w:r w:rsidRPr="00E26FED">
        <w:rPr>
          <w:rFonts w:ascii="Arial" w:hAnsi="Arial" w:cs="Arial"/>
          <w:b/>
          <w:bCs/>
          <w:sz w:val="24"/>
          <w:szCs w:val="24"/>
        </w:rPr>
        <w:t>Student’s Name</w:t>
      </w:r>
      <w:r w:rsidRPr="00E26FED">
        <w:rPr>
          <w:rFonts w:ascii="Arial" w:eastAsia="Microsoft YaHei" w:hAnsi="Arial" w:cs="Arial"/>
          <w:b/>
          <w:bCs/>
          <w:sz w:val="24"/>
          <w:szCs w:val="24"/>
          <w:lang w:eastAsia="zh-CN"/>
        </w:rPr>
        <w:t>:</w:t>
      </w:r>
      <w:r w:rsidRPr="00E26FED">
        <w:rPr>
          <w:rFonts w:ascii="Arial" w:eastAsia="Microsoft YaHei" w:hAnsi="Arial" w:cs="Arial"/>
          <w:sz w:val="24"/>
          <w:szCs w:val="24"/>
          <w:lang w:eastAsia="zh-CN"/>
        </w:rPr>
        <w:t xml:space="preserve"> Xiaoyin Xie</w:t>
      </w:r>
    </w:p>
    <w:p w14:paraId="45E783D2" w14:textId="77777777" w:rsidR="00353470" w:rsidRPr="00E26FED" w:rsidRDefault="00353470" w:rsidP="00353470">
      <w:pPr>
        <w:spacing w:line="480" w:lineRule="auto"/>
        <w:jc w:val="center"/>
        <w:rPr>
          <w:rFonts w:ascii="Arial" w:hAnsi="Arial" w:cs="Arial"/>
          <w:sz w:val="24"/>
          <w:szCs w:val="24"/>
        </w:rPr>
      </w:pPr>
      <w:r w:rsidRPr="00E26FED">
        <w:rPr>
          <w:rFonts w:ascii="Arial" w:hAnsi="Arial" w:cs="Arial"/>
          <w:b/>
          <w:bCs/>
          <w:sz w:val="24"/>
          <w:szCs w:val="24"/>
        </w:rPr>
        <w:t>Student’s Number:</w:t>
      </w:r>
      <w:r w:rsidRPr="00E26FED">
        <w:rPr>
          <w:rFonts w:ascii="Arial" w:hAnsi="Arial" w:cs="Arial"/>
          <w:sz w:val="24"/>
          <w:szCs w:val="24"/>
        </w:rPr>
        <w:t xml:space="preserve"> 2218648</w:t>
      </w:r>
    </w:p>
    <w:p w14:paraId="5DB8F09F" w14:textId="77777777" w:rsidR="00353470" w:rsidRDefault="00353470" w:rsidP="00353470">
      <w:pPr>
        <w:spacing w:line="480" w:lineRule="auto"/>
        <w:jc w:val="center"/>
        <w:rPr>
          <w:rFonts w:ascii="Times New Roman" w:hAnsi="Times New Roman" w:cs="Times New Roman"/>
          <w:sz w:val="24"/>
        </w:rPr>
      </w:pPr>
      <w:r w:rsidRPr="00E26FED">
        <w:rPr>
          <w:rFonts w:ascii="Arial" w:hAnsi="Arial" w:cs="Arial"/>
          <w:b/>
          <w:bCs/>
          <w:sz w:val="24"/>
          <w:szCs w:val="24"/>
        </w:rPr>
        <w:t>Module code:</w:t>
      </w:r>
      <w:r w:rsidRPr="00E26FED">
        <w:rPr>
          <w:rFonts w:ascii="Arial" w:hAnsi="Arial" w:cs="Arial"/>
          <w:sz w:val="24"/>
          <w:szCs w:val="24"/>
        </w:rPr>
        <w:t xml:space="preserve"> BMMB700</w:t>
      </w:r>
      <w:r>
        <w:rPr>
          <w:rFonts w:ascii="Arial" w:hAnsi="Arial" w:cs="Arial"/>
          <w:sz w:val="24"/>
          <w:szCs w:val="24"/>
        </w:rPr>
        <w:t>0</w:t>
      </w:r>
    </w:p>
    <w:p w14:paraId="1AF3DBBB" w14:textId="77777777" w:rsidR="00353470" w:rsidRPr="002E2EB3" w:rsidRDefault="00353470" w:rsidP="00353470">
      <w:pPr>
        <w:spacing w:line="480" w:lineRule="auto"/>
        <w:jc w:val="center"/>
        <w:rPr>
          <w:rFonts w:ascii="Arial" w:hAnsi="Arial" w:cs="Arial"/>
          <w:sz w:val="24"/>
          <w:szCs w:val="24"/>
        </w:rPr>
      </w:pPr>
      <w:r w:rsidRPr="001F045D">
        <w:rPr>
          <w:rFonts w:ascii="Arial" w:hAnsi="Arial" w:cs="Arial"/>
          <w:b/>
          <w:bCs/>
          <w:sz w:val="24"/>
          <w:szCs w:val="24"/>
        </w:rPr>
        <w:t>Tutor’s N</w:t>
      </w:r>
      <w:r w:rsidRPr="002E2EB3">
        <w:rPr>
          <w:rFonts w:ascii="Arial" w:hAnsi="Arial" w:cs="Arial"/>
          <w:b/>
          <w:bCs/>
          <w:sz w:val="24"/>
          <w:szCs w:val="24"/>
        </w:rPr>
        <w:t xml:space="preserve">ame: </w:t>
      </w:r>
      <w:r w:rsidRPr="002E2EB3">
        <w:rPr>
          <w:rFonts w:ascii="Arial" w:hAnsi="Arial" w:cs="Arial"/>
          <w:sz w:val="24"/>
          <w:szCs w:val="24"/>
        </w:rPr>
        <w:t xml:space="preserve">Marie </w:t>
      </w:r>
      <w:proofErr w:type="spellStart"/>
      <w:r w:rsidRPr="002E2EB3">
        <w:rPr>
          <w:rFonts w:ascii="Arial" w:hAnsi="Arial" w:cs="Arial"/>
          <w:sz w:val="24"/>
          <w:szCs w:val="24"/>
        </w:rPr>
        <w:t>Pitson</w:t>
      </w:r>
      <w:proofErr w:type="spellEnd"/>
    </w:p>
    <w:p w14:paraId="184151DA" w14:textId="0998BBF1" w:rsidR="00353470" w:rsidRPr="002E2EB3" w:rsidRDefault="00353470" w:rsidP="00353470">
      <w:pPr>
        <w:spacing w:line="480" w:lineRule="auto"/>
        <w:jc w:val="center"/>
        <w:rPr>
          <w:rFonts w:ascii="Arial" w:eastAsia="Microsoft YaHei" w:hAnsi="Arial" w:cs="Arial"/>
          <w:sz w:val="24"/>
          <w:szCs w:val="24"/>
          <w:lang w:eastAsia="zh-CN"/>
        </w:rPr>
      </w:pPr>
      <w:r w:rsidRPr="002E2EB3">
        <w:rPr>
          <w:rFonts w:ascii="Arial" w:hAnsi="Arial" w:cs="Arial"/>
          <w:b/>
          <w:bCs/>
          <w:sz w:val="24"/>
          <w:szCs w:val="24"/>
        </w:rPr>
        <w:t>Word Count</w:t>
      </w:r>
      <w:r w:rsidRPr="002E2EB3">
        <w:rPr>
          <w:rFonts w:ascii="Arial" w:eastAsia="Microsoft YaHei" w:hAnsi="Arial" w:cs="Arial"/>
          <w:b/>
          <w:bCs/>
          <w:sz w:val="24"/>
          <w:szCs w:val="24"/>
          <w:lang w:eastAsia="zh-CN"/>
        </w:rPr>
        <w:t xml:space="preserve">: </w:t>
      </w:r>
      <w:r w:rsidR="002E2EB3" w:rsidRPr="002E2EB3">
        <w:rPr>
          <w:rFonts w:ascii="Arial" w:eastAsia="Microsoft YaHei" w:hAnsi="Arial" w:cs="Arial"/>
          <w:sz w:val="24"/>
          <w:szCs w:val="24"/>
          <w:lang w:eastAsia="zh-CN"/>
        </w:rPr>
        <w:t>3</w:t>
      </w:r>
      <w:r w:rsidR="002E2EB3" w:rsidRPr="002E2EB3">
        <w:rPr>
          <w:rFonts w:ascii="Arial" w:eastAsia="Microsoft YaHei" w:hAnsi="Arial" w:cs="Arial" w:hint="eastAsia"/>
          <w:sz w:val="24"/>
          <w:szCs w:val="24"/>
          <w:lang w:eastAsia="zh-CN"/>
        </w:rPr>
        <w:t>,</w:t>
      </w:r>
      <w:r w:rsidR="002E2EB3" w:rsidRPr="002E2EB3">
        <w:rPr>
          <w:rFonts w:ascii="Arial" w:eastAsia="Microsoft YaHei" w:hAnsi="Arial" w:cs="Arial"/>
          <w:sz w:val="24"/>
          <w:szCs w:val="24"/>
          <w:lang w:eastAsia="zh-CN"/>
        </w:rPr>
        <w:t>745</w:t>
      </w:r>
      <w:r w:rsidRPr="002E2EB3">
        <w:rPr>
          <w:rFonts w:ascii="Arial" w:eastAsia="Microsoft YaHei" w:hAnsi="Arial" w:cs="Arial"/>
          <w:sz w:val="24"/>
          <w:szCs w:val="24"/>
          <w:lang w:eastAsia="zh-CN"/>
        </w:rPr>
        <w:t xml:space="preserve"> words</w:t>
      </w:r>
    </w:p>
    <w:p w14:paraId="1CEDE586" w14:textId="77777777" w:rsidR="00353470" w:rsidRPr="001F045D" w:rsidRDefault="00353470" w:rsidP="00353470">
      <w:pPr>
        <w:spacing w:line="480" w:lineRule="auto"/>
        <w:jc w:val="center"/>
        <w:rPr>
          <w:rFonts w:ascii="Arial" w:hAnsi="Arial" w:cs="Arial"/>
          <w:b/>
          <w:bCs/>
          <w:sz w:val="24"/>
          <w:szCs w:val="24"/>
        </w:rPr>
      </w:pPr>
      <w:r w:rsidRPr="001F045D">
        <w:rPr>
          <w:rFonts w:ascii="Arial" w:hAnsi="Arial" w:cs="Arial"/>
          <w:b/>
          <w:bCs/>
          <w:sz w:val="24"/>
          <w:szCs w:val="24"/>
        </w:rPr>
        <w:t>Date</w:t>
      </w:r>
      <w:r>
        <w:rPr>
          <w:rFonts w:ascii="Arial" w:hAnsi="Arial" w:cs="Arial"/>
          <w:b/>
          <w:bCs/>
          <w:sz w:val="24"/>
          <w:szCs w:val="24"/>
        </w:rPr>
        <w:t xml:space="preserve">: </w:t>
      </w:r>
      <w:r>
        <w:rPr>
          <w:rFonts w:ascii="Arial" w:hAnsi="Arial" w:cs="Arial"/>
          <w:sz w:val="24"/>
          <w:szCs w:val="24"/>
        </w:rPr>
        <w:t>April</w:t>
      </w:r>
      <w:r w:rsidRPr="001F045D">
        <w:rPr>
          <w:rFonts w:ascii="Arial" w:hAnsi="Arial" w:cs="Arial"/>
          <w:sz w:val="24"/>
          <w:szCs w:val="24"/>
        </w:rPr>
        <w:t xml:space="preserve"> 2023</w:t>
      </w:r>
    </w:p>
    <w:p w14:paraId="37637123" w14:textId="334E86DE" w:rsidR="00353470" w:rsidRDefault="00353470">
      <w:pPr>
        <w:rPr>
          <w:rFonts w:ascii="Times New Roman" w:hAnsi="Times New Roman" w:cs="Times New Roman"/>
          <w:sz w:val="24"/>
        </w:rPr>
      </w:pPr>
      <w:r>
        <w:rPr>
          <w:rFonts w:ascii="Times New Roman" w:hAnsi="Times New Roman" w:cs="Times New Roman"/>
          <w:sz w:val="24"/>
        </w:rPr>
        <w:br w:type="page"/>
      </w:r>
    </w:p>
    <w:p w14:paraId="7CF82374" w14:textId="77777777" w:rsidR="003E16E5" w:rsidRPr="003840A6" w:rsidRDefault="003E16E5" w:rsidP="003E16E5">
      <w:pPr>
        <w:spacing w:line="480" w:lineRule="auto"/>
        <w:jc w:val="center"/>
        <w:rPr>
          <w:rFonts w:ascii="Times New Roman" w:hAnsi="Times New Roman" w:cs="Times New Roman"/>
          <w:b/>
          <w:sz w:val="24"/>
        </w:rPr>
      </w:pPr>
      <w:r w:rsidRPr="003840A6">
        <w:rPr>
          <w:rFonts w:ascii="Times New Roman" w:hAnsi="Times New Roman" w:cs="Times New Roman"/>
          <w:b/>
          <w:sz w:val="24"/>
        </w:rPr>
        <w:lastRenderedPageBreak/>
        <w:t>Introduction</w:t>
      </w:r>
    </w:p>
    <w:p w14:paraId="6413E170" w14:textId="77777777" w:rsidR="0067303B" w:rsidRPr="00092DBE" w:rsidRDefault="0067303B"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Pr>
          <w:rFonts w:ascii="Times New Roman" w:hAnsi="Times New Roman" w:cs="Times New Roman"/>
          <w:sz w:val="24"/>
        </w:rPr>
        <w:t xml:space="preserve">The modern business world is characterised by a rapidly evolving environment, intense </w:t>
      </w:r>
      <w:proofErr w:type="gramStart"/>
      <w:r>
        <w:rPr>
          <w:rFonts w:ascii="Times New Roman" w:hAnsi="Times New Roman" w:cs="Times New Roman"/>
          <w:sz w:val="24"/>
        </w:rPr>
        <w:t>competition</w:t>
      </w:r>
      <w:proofErr w:type="gramEnd"/>
      <w:r>
        <w:rPr>
          <w:rFonts w:ascii="Times New Roman" w:hAnsi="Times New Roman" w:cs="Times New Roman"/>
          <w:sz w:val="24"/>
        </w:rPr>
        <w:t xml:space="preserve"> and constant changes in information technology. These factors, along with shifting customer preferences, have made it necessary for organisations to modify and effectively manage changes in their strategies, processes, employee skills, structure, culture and other aspects to overcome challenges and stay ahead. Therefore, change is defined as making something different. Today, the required changes are not just short-term but long-term as well and effective change management have become the key to success for many companies that have become industry leaders and achieved sustained growth.</w:t>
      </w:r>
    </w:p>
    <w:p w14:paraId="69BC5F13" w14:textId="77777777" w:rsidR="003E16E5" w:rsidRPr="0067303B"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sidRPr="00092DBE">
        <w:rPr>
          <w:rFonts w:ascii="Times New Roman" w:hAnsi="Times New Roman" w:cs="Times New Roman"/>
          <w:sz w:val="24"/>
          <w:szCs w:val="24"/>
        </w:rPr>
        <w:t>The purpose of this report is to act as a no</w:t>
      </w:r>
      <w:r>
        <w:rPr>
          <w:rFonts w:ascii="Times New Roman" w:hAnsi="Times New Roman" w:cs="Times New Roman"/>
          <w:sz w:val="24"/>
          <w:szCs w:val="24"/>
        </w:rPr>
        <w:t xml:space="preserve">minated change agent and advise </w:t>
      </w:r>
      <w:r w:rsidR="0067303B">
        <w:rPr>
          <w:rFonts w:ascii="Times New Roman" w:hAnsi="Times New Roman" w:cs="Times New Roman"/>
          <w:sz w:val="24"/>
          <w:szCs w:val="24"/>
        </w:rPr>
        <w:t>DHL</w:t>
      </w:r>
      <w:r w:rsidRPr="00092DBE">
        <w:rPr>
          <w:rFonts w:ascii="Times New Roman" w:hAnsi="Times New Roman" w:cs="Times New Roman"/>
          <w:sz w:val="24"/>
          <w:szCs w:val="24"/>
        </w:rPr>
        <w:t xml:space="preserve"> on their change management program. This report will critically appraise the key change management models, outline how they can be utilized for incremental or large-scale change programs, consider the driver factors for change, identify and deal with resistance factors, and clarify how the effectiveness of the change program can be assessed.</w:t>
      </w:r>
      <w:r w:rsidRPr="00092DBE">
        <w:rPr>
          <w:rFonts w:ascii="Times New Roman" w:hAnsi="Times New Roman" w:cs="Times New Roman"/>
          <w:sz w:val="24"/>
          <w:szCs w:val="24"/>
          <w:lang w:val="en-US"/>
        </w:rPr>
        <w:t xml:space="preserve"> </w:t>
      </w:r>
    </w:p>
    <w:p w14:paraId="7A98507D" w14:textId="77777777" w:rsidR="003E16E5" w:rsidRDefault="003E16E5" w:rsidP="00353470">
      <w:pPr>
        <w:spacing w:line="480" w:lineRule="auto"/>
        <w:ind w:firstLine="720"/>
        <w:jc w:val="both"/>
        <w:rPr>
          <w:rFonts w:ascii="Times New Roman" w:hAnsi="Times New Roman" w:cs="Times New Roman"/>
          <w:color w:val="000000" w:themeColor="text1"/>
          <w:sz w:val="24"/>
        </w:rPr>
      </w:pPr>
      <w:bookmarkStart w:id="0" w:name="_Hlk128575732"/>
      <w:r>
        <w:rPr>
          <w:rFonts w:ascii="Times New Roman" w:hAnsi="Times New Roman" w:cs="Times New Roman"/>
          <w:sz w:val="24"/>
        </w:rPr>
        <w:t xml:space="preserve">DHL is an American founded German Logistics Company that provides courier services to its clients. </w:t>
      </w:r>
      <w:bookmarkEnd w:id="0"/>
      <w:r>
        <w:rPr>
          <w:rFonts w:ascii="Times New Roman" w:hAnsi="Times New Roman" w:cs="Times New Roman"/>
          <w:sz w:val="24"/>
        </w:rPr>
        <w:t xml:space="preserve">The company was started by Adrian </w:t>
      </w:r>
      <w:proofErr w:type="spellStart"/>
      <w:r>
        <w:rPr>
          <w:rFonts w:ascii="Times New Roman" w:hAnsi="Times New Roman" w:cs="Times New Roman"/>
          <w:sz w:val="24"/>
        </w:rPr>
        <w:t>Dalsey</w:t>
      </w:r>
      <w:proofErr w:type="spellEnd"/>
      <w:r>
        <w:rPr>
          <w:rFonts w:ascii="Times New Roman" w:hAnsi="Times New Roman" w:cs="Times New Roman"/>
          <w:sz w:val="24"/>
        </w:rPr>
        <w:t xml:space="preserve">, Larry Hillblom and Robert Lynn in the September of 1969 in San Francisco, California, United States of </w:t>
      </w:r>
      <w:r w:rsidRPr="00E207DD">
        <w:rPr>
          <w:rFonts w:ascii="Times New Roman" w:hAnsi="Times New Roman" w:cs="Times New Roman"/>
          <w:color w:val="000000" w:themeColor="text1"/>
          <w:sz w:val="24"/>
        </w:rPr>
        <w:t xml:space="preserve">America (DHL, 2017). It has its headquarters </w:t>
      </w:r>
      <w:r>
        <w:rPr>
          <w:rFonts w:ascii="Times New Roman" w:hAnsi="Times New Roman" w:cs="Times New Roman"/>
          <w:sz w:val="24"/>
        </w:rPr>
        <w:t xml:space="preserve">in Bonn, Germany. </w:t>
      </w:r>
      <w:bookmarkStart w:id="1" w:name="_Hlk128575750"/>
      <w:r>
        <w:rPr>
          <w:rFonts w:ascii="Times New Roman" w:hAnsi="Times New Roman" w:cs="Times New Roman"/>
          <w:sz w:val="24"/>
        </w:rPr>
        <w:t xml:space="preserve">DHL is currently a subsidiary of Deutsche Post DHL Group which it acquired in July 2002. </w:t>
      </w:r>
    </w:p>
    <w:bookmarkEnd w:id="1"/>
    <w:p w14:paraId="4054BD87" w14:textId="77777777" w:rsidR="003E16E5" w:rsidRDefault="003E16E5" w:rsidP="00353470">
      <w:pPr>
        <w:spacing w:line="480" w:lineRule="auto"/>
        <w:ind w:firstLine="720"/>
        <w:jc w:val="both"/>
        <w:rPr>
          <w:rFonts w:ascii="Times New Roman" w:hAnsi="Times New Roman" w:cs="Times New Roman"/>
          <w:sz w:val="24"/>
        </w:rPr>
      </w:pPr>
      <w:r>
        <w:rPr>
          <w:rFonts w:ascii="Times New Roman" w:hAnsi="Times New Roman" w:cs="Times New Roman"/>
          <w:sz w:val="24"/>
        </w:rPr>
        <w:t xml:space="preserve">DHL had to consider change management procedures worldwide after the covid-19 pandemic that is a type of emergent change to respond to the challenges posed by the event. The covid-19 pandemic caused widespread disruptions to global supply chains and brought about a significant increase in e-commerce, leading to changes in consumer behaviour and new challenges for logistics companies. </w:t>
      </w:r>
    </w:p>
    <w:p w14:paraId="0DF7B019" w14:textId="77777777" w:rsidR="003E16E5" w:rsidRPr="003840A6" w:rsidRDefault="003E16E5" w:rsidP="003E16E5">
      <w:pPr>
        <w:spacing w:line="480" w:lineRule="auto"/>
        <w:jc w:val="center"/>
        <w:rPr>
          <w:rFonts w:ascii="Times New Roman" w:hAnsi="Times New Roman" w:cs="Times New Roman"/>
          <w:b/>
          <w:sz w:val="24"/>
        </w:rPr>
      </w:pPr>
      <w:r w:rsidRPr="003840A6">
        <w:rPr>
          <w:rFonts w:ascii="Times New Roman" w:hAnsi="Times New Roman" w:cs="Times New Roman"/>
          <w:b/>
          <w:sz w:val="24"/>
        </w:rPr>
        <w:lastRenderedPageBreak/>
        <w:t>Covid-19 and the Leadership at DHL</w:t>
      </w:r>
    </w:p>
    <w:p w14:paraId="722B7091" w14:textId="77777777" w:rsidR="003E16E5" w:rsidRDefault="003E16E5" w:rsidP="00353470">
      <w:pPr>
        <w:spacing w:line="480" w:lineRule="auto"/>
        <w:jc w:val="both"/>
        <w:rPr>
          <w:rFonts w:ascii="Times New Roman" w:hAnsi="Times New Roman" w:cs="Times New Roman"/>
          <w:sz w:val="24"/>
        </w:rPr>
      </w:pPr>
      <w:r>
        <w:rPr>
          <w:rFonts w:ascii="Times New Roman" w:hAnsi="Times New Roman" w:cs="Times New Roman"/>
          <w:i/>
          <w:sz w:val="24"/>
        </w:rPr>
        <w:tab/>
      </w:r>
      <w:r>
        <w:rPr>
          <w:rFonts w:ascii="Times New Roman" w:hAnsi="Times New Roman" w:cs="Times New Roman"/>
          <w:sz w:val="24"/>
        </w:rPr>
        <w:t>Covid-19 had a profound impact on DHL and other businesses worldwide, leading to significant changes in how they operate and interact with their employees, customers and stakeholders. The leadership at the company played an important role in assisting in the company adjust through the following ways:</w:t>
      </w:r>
    </w:p>
    <w:p w14:paraId="078A6171" w14:textId="77777777" w:rsidR="003E16E5" w:rsidRPr="009D2398" w:rsidRDefault="003E16E5" w:rsidP="00353470">
      <w:pPr>
        <w:pStyle w:val="ListParagraph"/>
        <w:numPr>
          <w:ilvl w:val="0"/>
          <w:numId w:val="1"/>
        </w:numPr>
        <w:spacing w:line="480" w:lineRule="auto"/>
        <w:jc w:val="both"/>
        <w:rPr>
          <w:rFonts w:ascii="Times New Roman" w:hAnsi="Times New Roman" w:cs="Times New Roman"/>
          <w:b/>
          <w:sz w:val="24"/>
        </w:rPr>
      </w:pPr>
      <w:r>
        <w:rPr>
          <w:rFonts w:ascii="Times New Roman" w:hAnsi="Times New Roman" w:cs="Times New Roman"/>
          <w:b/>
          <w:sz w:val="24"/>
        </w:rPr>
        <w:t xml:space="preserve">Response to crisis: </w:t>
      </w:r>
      <w:r>
        <w:rPr>
          <w:rFonts w:ascii="Times New Roman" w:hAnsi="Times New Roman" w:cs="Times New Roman"/>
          <w:sz w:val="24"/>
        </w:rPr>
        <w:t xml:space="preserve">the leadership team at DHL has had to make decisions to respond to the rapidly changing situation posed by the pandemic. This has involved reallocating resources, ramping up safety measures and adapting delivery services to meet the needs of the customers </w:t>
      </w:r>
      <w:r w:rsidRPr="00AD7770">
        <w:rPr>
          <w:rFonts w:ascii="Times New Roman" w:hAnsi="Times New Roman" w:cs="Times New Roman"/>
          <w:sz w:val="24"/>
        </w:rPr>
        <w:t>(DHL, 2020</w:t>
      </w:r>
      <w:r>
        <w:rPr>
          <w:rFonts w:ascii="Times New Roman" w:hAnsi="Times New Roman" w:cs="Times New Roman"/>
          <w:sz w:val="24"/>
        </w:rPr>
        <w:t>. Pp. 20</w:t>
      </w:r>
      <w:r w:rsidRPr="00AD7770">
        <w:rPr>
          <w:rFonts w:ascii="Times New Roman" w:hAnsi="Times New Roman" w:cs="Times New Roman"/>
          <w:sz w:val="24"/>
        </w:rPr>
        <w:t>)</w:t>
      </w:r>
      <w:r>
        <w:rPr>
          <w:rFonts w:ascii="Times New Roman" w:hAnsi="Times New Roman" w:cs="Times New Roman"/>
          <w:sz w:val="24"/>
        </w:rPr>
        <w:t>.</w:t>
      </w:r>
    </w:p>
    <w:p w14:paraId="62C8DBC7" w14:textId="77777777" w:rsidR="003E16E5" w:rsidRPr="009D2398" w:rsidRDefault="003E16E5" w:rsidP="00353470">
      <w:pPr>
        <w:pStyle w:val="ListParagraph"/>
        <w:numPr>
          <w:ilvl w:val="0"/>
          <w:numId w:val="1"/>
        </w:numPr>
        <w:spacing w:line="480" w:lineRule="auto"/>
        <w:jc w:val="both"/>
        <w:rPr>
          <w:rFonts w:ascii="Times New Roman" w:hAnsi="Times New Roman" w:cs="Times New Roman"/>
          <w:b/>
          <w:sz w:val="24"/>
        </w:rPr>
      </w:pPr>
      <w:r>
        <w:rPr>
          <w:rFonts w:ascii="Times New Roman" w:hAnsi="Times New Roman" w:cs="Times New Roman"/>
          <w:b/>
          <w:sz w:val="24"/>
        </w:rPr>
        <w:t xml:space="preserve">Employee engagement: </w:t>
      </w:r>
      <w:r>
        <w:rPr>
          <w:rFonts w:ascii="Times New Roman" w:hAnsi="Times New Roman" w:cs="Times New Roman"/>
          <w:sz w:val="24"/>
        </w:rPr>
        <w:t xml:space="preserve">the leadership team at DHL has recognised the importance of supporting and engaging employees during the pandemic. This has involved providing regular communication and updates, as well as offering services such as flexible working arrangements and mental health support </w:t>
      </w:r>
      <w:r w:rsidRPr="00DF0B90">
        <w:rPr>
          <w:rFonts w:ascii="Times New Roman" w:hAnsi="Times New Roman" w:cs="Times New Roman"/>
          <w:sz w:val="24"/>
        </w:rPr>
        <w:t>(DHL, 2016)</w:t>
      </w:r>
      <w:r>
        <w:rPr>
          <w:rFonts w:ascii="Times New Roman" w:hAnsi="Times New Roman" w:cs="Times New Roman"/>
          <w:sz w:val="24"/>
        </w:rPr>
        <w:t>.</w:t>
      </w:r>
    </w:p>
    <w:p w14:paraId="4EA4562E" w14:textId="77777777" w:rsidR="003E16E5" w:rsidRPr="009D2398" w:rsidRDefault="003E16E5" w:rsidP="00353470">
      <w:pPr>
        <w:pStyle w:val="ListParagraph"/>
        <w:numPr>
          <w:ilvl w:val="0"/>
          <w:numId w:val="1"/>
        </w:numPr>
        <w:spacing w:line="480" w:lineRule="auto"/>
        <w:jc w:val="both"/>
        <w:rPr>
          <w:rFonts w:ascii="Times New Roman" w:hAnsi="Times New Roman" w:cs="Times New Roman"/>
          <w:b/>
          <w:sz w:val="24"/>
        </w:rPr>
      </w:pPr>
      <w:r>
        <w:rPr>
          <w:rFonts w:ascii="Times New Roman" w:hAnsi="Times New Roman" w:cs="Times New Roman"/>
          <w:b/>
          <w:sz w:val="24"/>
        </w:rPr>
        <w:t xml:space="preserve">Embracing technology: </w:t>
      </w:r>
      <w:bookmarkStart w:id="2" w:name="_Hlk128576922"/>
      <w:r>
        <w:rPr>
          <w:rFonts w:ascii="Times New Roman" w:hAnsi="Times New Roman" w:cs="Times New Roman"/>
          <w:sz w:val="24"/>
        </w:rPr>
        <w:t xml:space="preserve">the leadership team at DHL has recognised the importance of digital transformation in responding to the challenges posed by the pandemic. This has involved investing in technology solutions such as contactless delivery, automation and predictive analytics to improve delivery times and accuracy </w:t>
      </w:r>
      <w:r w:rsidRPr="00B70D8D">
        <w:rPr>
          <w:rFonts w:ascii="Times New Roman" w:hAnsi="Times New Roman" w:cs="Times New Roman"/>
          <w:sz w:val="24"/>
        </w:rPr>
        <w:t>(DHL, 2020b)</w:t>
      </w:r>
      <w:r>
        <w:rPr>
          <w:rFonts w:ascii="Times New Roman" w:hAnsi="Times New Roman" w:cs="Times New Roman"/>
          <w:sz w:val="24"/>
        </w:rPr>
        <w:t>.</w:t>
      </w:r>
      <w:bookmarkEnd w:id="2"/>
      <w:r>
        <w:rPr>
          <w:rFonts w:ascii="Times New Roman" w:hAnsi="Times New Roman" w:cs="Times New Roman"/>
          <w:sz w:val="24"/>
        </w:rPr>
        <w:t xml:space="preserve"> </w:t>
      </w:r>
    </w:p>
    <w:p w14:paraId="118B0A57" w14:textId="77777777" w:rsidR="003E16E5" w:rsidRPr="003840A6" w:rsidRDefault="003E16E5" w:rsidP="00353470">
      <w:pPr>
        <w:pStyle w:val="ListParagraph"/>
        <w:numPr>
          <w:ilvl w:val="0"/>
          <w:numId w:val="1"/>
        </w:numPr>
        <w:spacing w:line="480" w:lineRule="auto"/>
        <w:jc w:val="both"/>
        <w:rPr>
          <w:rFonts w:ascii="Times New Roman" w:hAnsi="Times New Roman" w:cs="Times New Roman"/>
          <w:b/>
          <w:sz w:val="24"/>
        </w:rPr>
      </w:pPr>
      <w:r>
        <w:rPr>
          <w:rFonts w:ascii="Times New Roman" w:hAnsi="Times New Roman" w:cs="Times New Roman"/>
          <w:b/>
          <w:sz w:val="24"/>
        </w:rPr>
        <w:t xml:space="preserve">Maintaining business continuity: </w:t>
      </w:r>
      <w:r>
        <w:rPr>
          <w:rFonts w:ascii="Times New Roman" w:hAnsi="Times New Roman" w:cs="Times New Roman"/>
          <w:sz w:val="24"/>
        </w:rPr>
        <w:t xml:space="preserve">the leadership team at DHL has worked to ensure the continued operation of the company during the pandemic, managing the impact of lockdowns and disruptions to supply chains. This has involved developing contingency plans, identifying alternative sources of supplies, and maintains communication with customers and stakeholders </w:t>
      </w:r>
      <w:r w:rsidRPr="009D0FCB">
        <w:rPr>
          <w:rFonts w:ascii="Times New Roman" w:hAnsi="Times New Roman" w:cs="Times New Roman"/>
          <w:sz w:val="24"/>
        </w:rPr>
        <w:t>(DHL, 2022)</w:t>
      </w:r>
      <w:r>
        <w:rPr>
          <w:rFonts w:ascii="Times New Roman" w:hAnsi="Times New Roman" w:cs="Times New Roman"/>
          <w:sz w:val="24"/>
        </w:rPr>
        <w:t xml:space="preserve">. </w:t>
      </w:r>
    </w:p>
    <w:p w14:paraId="658242B7" w14:textId="77777777" w:rsidR="00723E12" w:rsidRDefault="00723E12" w:rsidP="003E16E5">
      <w:pPr>
        <w:spacing w:line="480" w:lineRule="auto"/>
        <w:jc w:val="center"/>
        <w:rPr>
          <w:rFonts w:ascii="Times New Roman" w:hAnsi="Times New Roman" w:cs="Times New Roman"/>
          <w:b/>
          <w:sz w:val="24"/>
        </w:rPr>
      </w:pPr>
    </w:p>
    <w:p w14:paraId="139947DD" w14:textId="77777777" w:rsidR="00723E12" w:rsidRDefault="00723E12" w:rsidP="003E16E5">
      <w:pPr>
        <w:spacing w:line="480" w:lineRule="auto"/>
        <w:jc w:val="center"/>
        <w:rPr>
          <w:rFonts w:ascii="Times New Roman" w:hAnsi="Times New Roman" w:cs="Times New Roman"/>
          <w:b/>
          <w:sz w:val="24"/>
        </w:rPr>
      </w:pPr>
    </w:p>
    <w:p w14:paraId="1E18671A" w14:textId="51465E37" w:rsidR="003E16E5" w:rsidRPr="003840A6" w:rsidRDefault="003E16E5" w:rsidP="003E16E5">
      <w:pPr>
        <w:spacing w:line="480" w:lineRule="auto"/>
        <w:jc w:val="center"/>
        <w:rPr>
          <w:rFonts w:ascii="Times New Roman" w:hAnsi="Times New Roman" w:cs="Times New Roman"/>
          <w:b/>
          <w:sz w:val="24"/>
        </w:rPr>
      </w:pPr>
      <w:r w:rsidRPr="003840A6">
        <w:rPr>
          <w:rFonts w:ascii="Times New Roman" w:hAnsi="Times New Roman" w:cs="Times New Roman"/>
          <w:b/>
          <w:sz w:val="24"/>
        </w:rPr>
        <w:lastRenderedPageBreak/>
        <w:t>SWOT Analysis</w:t>
      </w:r>
    </w:p>
    <w:p w14:paraId="29380C77" w14:textId="77777777" w:rsidR="003E16E5" w:rsidRPr="003840A6" w:rsidRDefault="003E16E5" w:rsidP="003E16E5">
      <w:pPr>
        <w:spacing w:line="480" w:lineRule="auto"/>
        <w:rPr>
          <w:rFonts w:ascii="Times New Roman" w:hAnsi="Times New Roman" w:cs="Times New Roman"/>
          <w:b/>
          <w:i/>
          <w:sz w:val="24"/>
        </w:rPr>
      </w:pPr>
      <w:r>
        <w:rPr>
          <w:rFonts w:ascii="Times New Roman" w:hAnsi="Times New Roman" w:cs="Times New Roman"/>
          <w:sz w:val="24"/>
        </w:rPr>
        <w:tab/>
      </w:r>
      <w:r w:rsidRPr="003840A6">
        <w:rPr>
          <w:rFonts w:ascii="Times New Roman" w:hAnsi="Times New Roman" w:cs="Times New Roman"/>
          <w:b/>
          <w:i/>
          <w:sz w:val="24"/>
        </w:rPr>
        <w:t xml:space="preserve">Strengths </w:t>
      </w:r>
    </w:p>
    <w:p w14:paraId="6642F7A9" w14:textId="77777777" w:rsidR="003E16E5" w:rsidRPr="00484FDB" w:rsidRDefault="003E16E5" w:rsidP="00353470">
      <w:pPr>
        <w:pStyle w:val="ListParagraph"/>
        <w:numPr>
          <w:ilvl w:val="0"/>
          <w:numId w:val="2"/>
        </w:numPr>
        <w:spacing w:line="480" w:lineRule="auto"/>
        <w:jc w:val="both"/>
        <w:rPr>
          <w:rFonts w:ascii="Times New Roman" w:hAnsi="Times New Roman" w:cs="Times New Roman"/>
          <w:sz w:val="24"/>
        </w:rPr>
      </w:pPr>
      <w:r w:rsidRPr="00484FDB">
        <w:rPr>
          <w:rFonts w:ascii="Times New Roman" w:hAnsi="Times New Roman" w:cs="Times New Roman"/>
          <w:b/>
          <w:sz w:val="24"/>
        </w:rPr>
        <w:t xml:space="preserve">Global Reach: </w:t>
      </w:r>
      <w:r w:rsidRPr="00484FDB">
        <w:rPr>
          <w:rFonts w:ascii="Times New Roman" w:hAnsi="Times New Roman" w:cs="Times New Roman"/>
          <w:sz w:val="24"/>
        </w:rPr>
        <w:t>DHL is a global company with a presence in over 220 countries and territories, giving it a significant advantage in serving its customers on a worldwide basis. This allows it to offer fast and reliable delivery services regardless of the customer’s location</w:t>
      </w:r>
      <w:r>
        <w:rPr>
          <w:rFonts w:ascii="Times New Roman" w:hAnsi="Times New Roman" w:cs="Times New Roman"/>
          <w:sz w:val="24"/>
        </w:rPr>
        <w:t xml:space="preserve"> (Liu and Wen, 2012, pp.38</w:t>
      </w:r>
      <w:r w:rsidRPr="0095035C">
        <w:rPr>
          <w:rFonts w:ascii="Times New Roman" w:hAnsi="Times New Roman" w:cs="Times New Roman"/>
          <w:sz w:val="24"/>
        </w:rPr>
        <w:t>)</w:t>
      </w:r>
      <w:r w:rsidRPr="00484FDB">
        <w:rPr>
          <w:rFonts w:ascii="Times New Roman" w:hAnsi="Times New Roman" w:cs="Times New Roman"/>
          <w:sz w:val="24"/>
        </w:rPr>
        <w:t>.</w:t>
      </w:r>
    </w:p>
    <w:p w14:paraId="322404B5" w14:textId="77777777" w:rsidR="003E16E5" w:rsidRDefault="003E16E5" w:rsidP="00353470">
      <w:pPr>
        <w:pStyle w:val="ListParagraph"/>
        <w:numPr>
          <w:ilvl w:val="0"/>
          <w:numId w:val="2"/>
        </w:numPr>
        <w:spacing w:line="480" w:lineRule="auto"/>
        <w:jc w:val="both"/>
        <w:rPr>
          <w:rFonts w:ascii="Times New Roman" w:hAnsi="Times New Roman" w:cs="Times New Roman"/>
          <w:sz w:val="24"/>
        </w:rPr>
      </w:pPr>
      <w:r w:rsidRPr="00484FDB">
        <w:rPr>
          <w:rFonts w:ascii="Times New Roman" w:hAnsi="Times New Roman" w:cs="Times New Roman"/>
          <w:b/>
          <w:sz w:val="24"/>
        </w:rPr>
        <w:t xml:space="preserve">Strong Brand Recognition: </w:t>
      </w:r>
      <w:r w:rsidRPr="00484FDB">
        <w:rPr>
          <w:rFonts w:ascii="Times New Roman" w:hAnsi="Times New Roman" w:cs="Times New Roman"/>
          <w:sz w:val="24"/>
        </w:rPr>
        <w:t>DHL is a well-known and respected brand in the logistics industry, with a reputation for reliability and quality services. This brand recognition helps DHL to attract new customers and retain existing ones</w:t>
      </w:r>
      <w:r>
        <w:rPr>
          <w:rFonts w:ascii="Times New Roman" w:hAnsi="Times New Roman" w:cs="Times New Roman"/>
          <w:sz w:val="24"/>
        </w:rPr>
        <w:t xml:space="preserve"> </w:t>
      </w:r>
      <w:r w:rsidRPr="0095035C">
        <w:rPr>
          <w:rFonts w:ascii="Times New Roman" w:hAnsi="Times New Roman" w:cs="Times New Roman"/>
          <w:sz w:val="24"/>
        </w:rPr>
        <w:t>(</w:t>
      </w:r>
      <w:proofErr w:type="spellStart"/>
      <w:r w:rsidRPr="0095035C">
        <w:rPr>
          <w:rFonts w:ascii="Times New Roman" w:hAnsi="Times New Roman" w:cs="Times New Roman"/>
          <w:sz w:val="24"/>
        </w:rPr>
        <w:t>MacGillavry</w:t>
      </w:r>
      <w:proofErr w:type="spellEnd"/>
      <w:r w:rsidRPr="0095035C">
        <w:rPr>
          <w:rFonts w:ascii="Times New Roman" w:hAnsi="Times New Roman" w:cs="Times New Roman"/>
          <w:sz w:val="24"/>
        </w:rPr>
        <w:t xml:space="preserve"> and Wilson, 2014</w:t>
      </w:r>
      <w:r>
        <w:rPr>
          <w:rFonts w:ascii="Times New Roman" w:hAnsi="Times New Roman" w:cs="Times New Roman"/>
          <w:sz w:val="24"/>
        </w:rPr>
        <w:t>. Pp. 6</w:t>
      </w:r>
      <w:r w:rsidRPr="0095035C">
        <w:rPr>
          <w:rFonts w:ascii="Times New Roman" w:hAnsi="Times New Roman" w:cs="Times New Roman"/>
          <w:sz w:val="24"/>
        </w:rPr>
        <w:t>)</w:t>
      </w:r>
      <w:r w:rsidRPr="00484FDB">
        <w:rPr>
          <w:rFonts w:ascii="Times New Roman" w:hAnsi="Times New Roman" w:cs="Times New Roman"/>
          <w:sz w:val="24"/>
        </w:rPr>
        <w:t>.</w:t>
      </w:r>
    </w:p>
    <w:p w14:paraId="2AD56654" w14:textId="77777777" w:rsidR="003E16E5" w:rsidRDefault="003E16E5" w:rsidP="00353470">
      <w:pPr>
        <w:pStyle w:val="ListParagraph"/>
        <w:numPr>
          <w:ilvl w:val="0"/>
          <w:numId w:val="2"/>
        </w:numPr>
        <w:spacing w:line="480" w:lineRule="auto"/>
        <w:jc w:val="both"/>
        <w:rPr>
          <w:rFonts w:ascii="Times New Roman" w:hAnsi="Times New Roman" w:cs="Times New Roman"/>
          <w:sz w:val="24"/>
        </w:rPr>
      </w:pPr>
      <w:r>
        <w:rPr>
          <w:rFonts w:ascii="Times New Roman" w:hAnsi="Times New Roman" w:cs="Times New Roman"/>
          <w:b/>
          <w:sz w:val="24"/>
        </w:rPr>
        <w:t>Wide Range of Services:</w:t>
      </w:r>
      <w:r>
        <w:rPr>
          <w:rFonts w:ascii="Times New Roman" w:hAnsi="Times New Roman" w:cs="Times New Roman"/>
          <w:sz w:val="24"/>
        </w:rPr>
        <w:t xml:space="preserve"> DHL offers a wide range of services, including express delivery, freight transport, logistics, and e-commerce solutions which allow it to meet the diverse needs of its customers. This versatility is a major strength for the company, as it allows it to offer customised solutions that meet the unique needs of its customers. </w:t>
      </w:r>
    </w:p>
    <w:p w14:paraId="57C35E6F" w14:textId="77777777" w:rsidR="003E16E5" w:rsidRDefault="003E16E5" w:rsidP="00353470">
      <w:pPr>
        <w:pStyle w:val="ListParagraph"/>
        <w:numPr>
          <w:ilvl w:val="0"/>
          <w:numId w:val="2"/>
        </w:numPr>
        <w:spacing w:line="480" w:lineRule="auto"/>
        <w:jc w:val="both"/>
        <w:rPr>
          <w:rFonts w:ascii="Times New Roman" w:hAnsi="Times New Roman" w:cs="Times New Roman"/>
          <w:sz w:val="24"/>
        </w:rPr>
      </w:pPr>
      <w:r>
        <w:rPr>
          <w:rFonts w:ascii="Times New Roman" w:hAnsi="Times New Roman" w:cs="Times New Roman"/>
          <w:b/>
          <w:sz w:val="24"/>
        </w:rPr>
        <w:t>Experienced Workforce:</w:t>
      </w:r>
      <w:r>
        <w:rPr>
          <w:rFonts w:ascii="Times New Roman" w:hAnsi="Times New Roman" w:cs="Times New Roman"/>
          <w:sz w:val="24"/>
        </w:rPr>
        <w:t xml:space="preserve"> DHL has a highly experienced and skilled workforce, with many employees having decades of experience in the logistics and delivery industry. This experience allows DHL to provide top quality services and ensure that it can respond quickly and effectively to customer needs.</w:t>
      </w:r>
    </w:p>
    <w:p w14:paraId="7D0AB1D2" w14:textId="77777777" w:rsidR="003E16E5" w:rsidRDefault="003E16E5" w:rsidP="003E16E5">
      <w:pPr>
        <w:pStyle w:val="ListParagraph"/>
        <w:spacing w:line="480" w:lineRule="auto"/>
        <w:ind w:left="1080"/>
        <w:rPr>
          <w:rFonts w:ascii="Times New Roman" w:hAnsi="Times New Roman" w:cs="Times New Roman"/>
          <w:sz w:val="24"/>
        </w:rPr>
      </w:pPr>
    </w:p>
    <w:p w14:paraId="1E54BBE7" w14:textId="77777777" w:rsidR="003E16E5" w:rsidRPr="003840A6" w:rsidRDefault="003E16E5" w:rsidP="003E16E5">
      <w:pPr>
        <w:spacing w:line="480" w:lineRule="auto"/>
        <w:ind w:left="360"/>
        <w:rPr>
          <w:rFonts w:ascii="Times New Roman" w:hAnsi="Times New Roman" w:cs="Times New Roman"/>
          <w:b/>
          <w:i/>
          <w:sz w:val="24"/>
        </w:rPr>
      </w:pPr>
      <w:r w:rsidRPr="003840A6">
        <w:rPr>
          <w:rFonts w:ascii="Times New Roman" w:hAnsi="Times New Roman" w:cs="Times New Roman"/>
          <w:b/>
          <w:i/>
          <w:sz w:val="24"/>
        </w:rPr>
        <w:t>Weaknesses</w:t>
      </w:r>
    </w:p>
    <w:p w14:paraId="33B95513" w14:textId="77777777" w:rsidR="003E16E5" w:rsidRPr="00512F39" w:rsidRDefault="003E16E5" w:rsidP="00353470">
      <w:pPr>
        <w:pStyle w:val="ListParagraph"/>
        <w:numPr>
          <w:ilvl w:val="0"/>
          <w:numId w:val="3"/>
        </w:numPr>
        <w:spacing w:line="480" w:lineRule="auto"/>
        <w:jc w:val="both"/>
        <w:rPr>
          <w:rFonts w:ascii="Times New Roman" w:hAnsi="Times New Roman" w:cs="Times New Roman"/>
          <w:b/>
          <w:sz w:val="24"/>
        </w:rPr>
      </w:pPr>
      <w:r>
        <w:rPr>
          <w:rFonts w:ascii="Times New Roman" w:hAnsi="Times New Roman" w:cs="Times New Roman"/>
          <w:b/>
          <w:sz w:val="24"/>
        </w:rPr>
        <w:t xml:space="preserve">Dependence on Air Cargo: </w:t>
      </w:r>
      <w:r>
        <w:rPr>
          <w:rFonts w:ascii="Times New Roman" w:hAnsi="Times New Roman" w:cs="Times New Roman"/>
          <w:sz w:val="24"/>
        </w:rPr>
        <w:t>DHL is heavily dependent on air cargo for its delivery services, which can make it vulnerable to disruptions caused by factors such as weather conditions, closure of airports due to government directives or the covid-</w:t>
      </w:r>
      <w:r>
        <w:rPr>
          <w:rFonts w:ascii="Times New Roman" w:hAnsi="Times New Roman" w:cs="Times New Roman"/>
          <w:sz w:val="24"/>
        </w:rPr>
        <w:lastRenderedPageBreak/>
        <w:t>19 pandemic and economic downturns. This can result in delivery delays and increased costs, which can impact the company’s bottom line</w:t>
      </w:r>
    </w:p>
    <w:p w14:paraId="680190AB" w14:textId="77777777" w:rsidR="003E16E5" w:rsidRPr="00512F39" w:rsidRDefault="003E16E5" w:rsidP="00353470">
      <w:pPr>
        <w:pStyle w:val="ListParagraph"/>
        <w:numPr>
          <w:ilvl w:val="0"/>
          <w:numId w:val="3"/>
        </w:numPr>
        <w:spacing w:line="480" w:lineRule="auto"/>
        <w:jc w:val="both"/>
        <w:rPr>
          <w:rFonts w:ascii="Times New Roman" w:hAnsi="Times New Roman" w:cs="Times New Roman"/>
          <w:b/>
          <w:sz w:val="24"/>
        </w:rPr>
      </w:pPr>
      <w:r>
        <w:rPr>
          <w:rFonts w:ascii="Times New Roman" w:hAnsi="Times New Roman" w:cs="Times New Roman"/>
          <w:b/>
          <w:sz w:val="24"/>
        </w:rPr>
        <w:t xml:space="preserve">High Operating Costs: </w:t>
      </w:r>
      <w:r>
        <w:rPr>
          <w:rFonts w:ascii="Times New Roman" w:hAnsi="Times New Roman" w:cs="Times New Roman"/>
          <w:sz w:val="24"/>
        </w:rPr>
        <w:t xml:space="preserve">the company’s extensive global network and extensive range of services come with high operating costs, which can put pressure on its profitability. The company must carefully manage these costs to maintain profitability and competitiveness. </w:t>
      </w:r>
    </w:p>
    <w:p w14:paraId="1F17D700" w14:textId="77777777" w:rsidR="003E16E5" w:rsidRPr="00CA4AC9" w:rsidRDefault="003E16E5" w:rsidP="00353470">
      <w:pPr>
        <w:pStyle w:val="ListParagraph"/>
        <w:numPr>
          <w:ilvl w:val="0"/>
          <w:numId w:val="3"/>
        </w:numPr>
        <w:spacing w:line="480" w:lineRule="auto"/>
        <w:jc w:val="both"/>
        <w:rPr>
          <w:rFonts w:ascii="Times New Roman" w:hAnsi="Times New Roman" w:cs="Times New Roman"/>
          <w:b/>
          <w:sz w:val="24"/>
        </w:rPr>
      </w:pPr>
      <w:r>
        <w:rPr>
          <w:rFonts w:ascii="Times New Roman" w:hAnsi="Times New Roman" w:cs="Times New Roman"/>
          <w:b/>
          <w:sz w:val="24"/>
        </w:rPr>
        <w:t xml:space="preserve">Intense Competition: </w:t>
      </w:r>
      <w:r>
        <w:rPr>
          <w:rFonts w:ascii="Times New Roman" w:hAnsi="Times New Roman" w:cs="Times New Roman"/>
          <w:sz w:val="24"/>
        </w:rPr>
        <w:t>the logistics and delivery industry is highly competitive, with many well-established players vying for market share. This competition can make it difficult for DHL to maintain its position as a leading player in the industry.</w:t>
      </w:r>
    </w:p>
    <w:p w14:paraId="709FDD89" w14:textId="77777777" w:rsidR="003E16E5" w:rsidRPr="003840A6" w:rsidRDefault="003E16E5" w:rsidP="003E16E5">
      <w:pPr>
        <w:spacing w:line="480" w:lineRule="auto"/>
        <w:rPr>
          <w:rFonts w:ascii="Times New Roman" w:hAnsi="Times New Roman" w:cs="Times New Roman"/>
          <w:b/>
          <w:i/>
          <w:sz w:val="24"/>
        </w:rPr>
      </w:pPr>
      <w:r w:rsidRPr="003840A6">
        <w:rPr>
          <w:rFonts w:ascii="Times New Roman" w:hAnsi="Times New Roman" w:cs="Times New Roman"/>
          <w:b/>
          <w:i/>
          <w:sz w:val="24"/>
        </w:rPr>
        <w:t>Opportunities</w:t>
      </w:r>
    </w:p>
    <w:p w14:paraId="4002B5FF" w14:textId="77777777" w:rsidR="003E16E5" w:rsidRPr="00CA4AC9" w:rsidRDefault="003E16E5" w:rsidP="00353470">
      <w:pPr>
        <w:pStyle w:val="ListParagraph"/>
        <w:numPr>
          <w:ilvl w:val="0"/>
          <w:numId w:val="4"/>
        </w:numPr>
        <w:spacing w:line="480" w:lineRule="auto"/>
        <w:jc w:val="both"/>
        <w:rPr>
          <w:rFonts w:ascii="Times New Roman" w:hAnsi="Times New Roman" w:cs="Times New Roman"/>
          <w:b/>
          <w:sz w:val="24"/>
        </w:rPr>
      </w:pPr>
      <w:r>
        <w:rPr>
          <w:rFonts w:ascii="Times New Roman" w:hAnsi="Times New Roman" w:cs="Times New Roman"/>
          <w:b/>
          <w:sz w:val="24"/>
        </w:rPr>
        <w:t xml:space="preserve">Growth of E-commerce: </w:t>
      </w:r>
      <w:r>
        <w:rPr>
          <w:rFonts w:ascii="Times New Roman" w:hAnsi="Times New Roman" w:cs="Times New Roman"/>
          <w:sz w:val="24"/>
        </w:rPr>
        <w:t>the growth of e-commerce and online shopping provides a significant opportunity for DHL to expand its offerings and increase its market share. As more and more consumers shop online, there is a growing demand for fast and reliable delivery services, which DHL is well positioned to provide.</w:t>
      </w:r>
    </w:p>
    <w:p w14:paraId="430CE0C3" w14:textId="77777777" w:rsidR="003E16E5" w:rsidRPr="00CA4AC9" w:rsidRDefault="003E16E5" w:rsidP="00353470">
      <w:pPr>
        <w:pStyle w:val="ListParagraph"/>
        <w:numPr>
          <w:ilvl w:val="0"/>
          <w:numId w:val="4"/>
        </w:numPr>
        <w:spacing w:line="480" w:lineRule="auto"/>
        <w:jc w:val="both"/>
        <w:rPr>
          <w:rFonts w:ascii="Times New Roman" w:hAnsi="Times New Roman" w:cs="Times New Roman"/>
          <w:b/>
          <w:sz w:val="24"/>
        </w:rPr>
      </w:pPr>
      <w:r>
        <w:rPr>
          <w:rFonts w:ascii="Times New Roman" w:hAnsi="Times New Roman" w:cs="Times New Roman"/>
          <w:b/>
          <w:sz w:val="24"/>
        </w:rPr>
        <w:t xml:space="preserve">Expansion into Emerging Markets: </w:t>
      </w:r>
      <w:r>
        <w:rPr>
          <w:rFonts w:ascii="Times New Roman" w:hAnsi="Times New Roman" w:cs="Times New Roman"/>
          <w:sz w:val="24"/>
        </w:rPr>
        <w:t>the growing economies of emerging markets such as Asia and Africa provide significant opportunities for DHL to expand its global reach. As these markets continue to grow, there will be an increasing demand for logistics and delivery services, which DHL can help to meet.</w:t>
      </w:r>
    </w:p>
    <w:p w14:paraId="60176C9C" w14:textId="77777777" w:rsidR="003E16E5" w:rsidRPr="00CA4AC9" w:rsidRDefault="003E16E5" w:rsidP="00353470">
      <w:pPr>
        <w:pStyle w:val="ListParagraph"/>
        <w:numPr>
          <w:ilvl w:val="0"/>
          <w:numId w:val="4"/>
        </w:numPr>
        <w:spacing w:line="480" w:lineRule="auto"/>
        <w:jc w:val="both"/>
        <w:rPr>
          <w:rFonts w:ascii="Times New Roman" w:hAnsi="Times New Roman" w:cs="Times New Roman"/>
          <w:b/>
          <w:sz w:val="24"/>
        </w:rPr>
      </w:pPr>
      <w:r>
        <w:rPr>
          <w:rFonts w:ascii="Times New Roman" w:hAnsi="Times New Roman" w:cs="Times New Roman"/>
          <w:b/>
          <w:sz w:val="24"/>
        </w:rPr>
        <w:t xml:space="preserve">Development of Green Logistics: </w:t>
      </w:r>
      <w:r>
        <w:rPr>
          <w:rFonts w:ascii="Times New Roman" w:hAnsi="Times New Roman" w:cs="Times New Roman"/>
          <w:sz w:val="24"/>
        </w:rPr>
        <w:t>the growing demand for environmentally friendly and sustainable logistics solutions presents an opportunity for DHL to develop and market its green logistics services. By investing in green technologies and processes, DHL can differentiate itself from its competitors and appeal to customers who are concerned about the environment.</w:t>
      </w:r>
    </w:p>
    <w:p w14:paraId="4E538E1B" w14:textId="77777777" w:rsidR="00723E12" w:rsidRDefault="00723E12" w:rsidP="003E16E5">
      <w:pPr>
        <w:spacing w:line="480" w:lineRule="auto"/>
        <w:ind w:left="360"/>
        <w:rPr>
          <w:rFonts w:ascii="Times New Roman" w:hAnsi="Times New Roman" w:cs="Times New Roman"/>
          <w:b/>
          <w:i/>
          <w:sz w:val="24"/>
        </w:rPr>
      </w:pPr>
    </w:p>
    <w:p w14:paraId="7DAE795B" w14:textId="7A66A1A1" w:rsidR="003E16E5" w:rsidRPr="003840A6" w:rsidRDefault="003E16E5" w:rsidP="003E16E5">
      <w:pPr>
        <w:spacing w:line="480" w:lineRule="auto"/>
        <w:ind w:left="360"/>
        <w:rPr>
          <w:rFonts w:ascii="Times New Roman" w:hAnsi="Times New Roman" w:cs="Times New Roman"/>
          <w:b/>
          <w:sz w:val="24"/>
        </w:rPr>
      </w:pPr>
      <w:r w:rsidRPr="003840A6">
        <w:rPr>
          <w:rFonts w:ascii="Times New Roman" w:hAnsi="Times New Roman" w:cs="Times New Roman"/>
          <w:b/>
          <w:i/>
          <w:sz w:val="24"/>
        </w:rPr>
        <w:lastRenderedPageBreak/>
        <w:t xml:space="preserve">Threats </w:t>
      </w:r>
    </w:p>
    <w:p w14:paraId="29728C59" w14:textId="77777777" w:rsidR="003E16E5" w:rsidRPr="000E6520" w:rsidRDefault="003E16E5" w:rsidP="00353470">
      <w:pPr>
        <w:pStyle w:val="ListParagraph"/>
        <w:numPr>
          <w:ilvl w:val="0"/>
          <w:numId w:val="5"/>
        </w:numPr>
        <w:spacing w:line="480" w:lineRule="auto"/>
        <w:jc w:val="both"/>
        <w:rPr>
          <w:rFonts w:ascii="Times New Roman" w:hAnsi="Times New Roman" w:cs="Times New Roman"/>
          <w:b/>
          <w:sz w:val="24"/>
        </w:rPr>
      </w:pPr>
      <w:r>
        <w:rPr>
          <w:rFonts w:ascii="Times New Roman" w:hAnsi="Times New Roman" w:cs="Times New Roman"/>
          <w:b/>
          <w:sz w:val="24"/>
        </w:rPr>
        <w:t xml:space="preserve">Regulatory Challenges: </w:t>
      </w:r>
      <w:r>
        <w:rPr>
          <w:rFonts w:ascii="Times New Roman" w:hAnsi="Times New Roman" w:cs="Times New Roman"/>
          <w:sz w:val="24"/>
        </w:rPr>
        <w:t xml:space="preserve">the logistics industry is subject to a wide range of regulations, including customs, security and environmental regulations, which can pose challenges for DHL. The company must navigate these regulations carefully. </w:t>
      </w:r>
    </w:p>
    <w:p w14:paraId="2A7F0893" w14:textId="77777777" w:rsidR="003E16E5" w:rsidRPr="000E6520" w:rsidRDefault="003E16E5" w:rsidP="00353470">
      <w:pPr>
        <w:pStyle w:val="ListParagraph"/>
        <w:numPr>
          <w:ilvl w:val="0"/>
          <w:numId w:val="5"/>
        </w:numPr>
        <w:spacing w:line="480" w:lineRule="auto"/>
        <w:jc w:val="both"/>
        <w:rPr>
          <w:rFonts w:ascii="Times New Roman" w:hAnsi="Times New Roman" w:cs="Times New Roman"/>
          <w:b/>
          <w:sz w:val="24"/>
        </w:rPr>
      </w:pPr>
      <w:r>
        <w:rPr>
          <w:rFonts w:ascii="Times New Roman" w:hAnsi="Times New Roman" w:cs="Times New Roman"/>
          <w:b/>
          <w:sz w:val="24"/>
        </w:rPr>
        <w:t xml:space="preserve">Increased Competition: </w:t>
      </w:r>
      <w:r>
        <w:rPr>
          <w:rFonts w:ascii="Times New Roman" w:hAnsi="Times New Roman" w:cs="Times New Roman"/>
          <w:sz w:val="24"/>
        </w:rPr>
        <w:t>the entry of new payers into the logistics and delivery market, as well as the expansion of existing competitors, can increase competition for DHL.</w:t>
      </w:r>
    </w:p>
    <w:p w14:paraId="6678CBDD" w14:textId="77777777" w:rsidR="003E16E5" w:rsidRPr="00951AC7" w:rsidRDefault="003E16E5" w:rsidP="00353470">
      <w:pPr>
        <w:pStyle w:val="ListParagraph"/>
        <w:numPr>
          <w:ilvl w:val="0"/>
          <w:numId w:val="5"/>
        </w:numPr>
        <w:spacing w:line="480" w:lineRule="auto"/>
        <w:jc w:val="both"/>
        <w:rPr>
          <w:rFonts w:ascii="Times New Roman" w:hAnsi="Times New Roman" w:cs="Times New Roman"/>
          <w:b/>
          <w:sz w:val="24"/>
        </w:rPr>
      </w:pPr>
      <w:r>
        <w:rPr>
          <w:rFonts w:ascii="Times New Roman" w:hAnsi="Times New Roman" w:cs="Times New Roman"/>
          <w:b/>
          <w:sz w:val="24"/>
        </w:rPr>
        <w:t xml:space="preserve">Disruptions from Pandemics: </w:t>
      </w:r>
      <w:r>
        <w:rPr>
          <w:rFonts w:ascii="Times New Roman" w:hAnsi="Times New Roman" w:cs="Times New Roman"/>
          <w:sz w:val="24"/>
        </w:rPr>
        <w:t xml:space="preserve">disruptors caused by pandemics such as the covid-19 pandemic can have a significant impact on DHL’s operation, reducing demand for its services and putting pressure on its profitability. </w:t>
      </w:r>
    </w:p>
    <w:p w14:paraId="661FCEBA" w14:textId="77777777" w:rsidR="003E16E5" w:rsidRPr="00AB6721" w:rsidRDefault="003E16E5" w:rsidP="003E16E5">
      <w:pPr>
        <w:spacing w:line="480" w:lineRule="auto"/>
        <w:jc w:val="center"/>
        <w:rPr>
          <w:rFonts w:ascii="Times New Roman" w:hAnsi="Times New Roman" w:cs="Times New Roman"/>
          <w:b/>
          <w:sz w:val="24"/>
        </w:rPr>
      </w:pPr>
      <w:r w:rsidRPr="00AB6721">
        <w:rPr>
          <w:rFonts w:ascii="Times New Roman" w:hAnsi="Times New Roman" w:cs="Times New Roman"/>
          <w:b/>
          <w:sz w:val="24"/>
        </w:rPr>
        <w:t xml:space="preserve">Factors Driving Organisational Change at DHL  </w:t>
      </w:r>
    </w:p>
    <w:p w14:paraId="6D4A90E8" w14:textId="77777777" w:rsidR="003E16E5" w:rsidRDefault="003E16E5" w:rsidP="00353470">
      <w:pPr>
        <w:spacing w:line="480" w:lineRule="auto"/>
        <w:jc w:val="both"/>
        <w:rPr>
          <w:rFonts w:ascii="Times New Roman" w:hAnsi="Times New Roman" w:cs="Times New Roman"/>
          <w:sz w:val="24"/>
        </w:rPr>
      </w:pPr>
      <w:r>
        <w:rPr>
          <w:rFonts w:ascii="Times New Roman" w:hAnsi="Times New Roman" w:cs="Times New Roman"/>
          <w:sz w:val="24"/>
        </w:rPr>
        <w:tab/>
        <w:t>The driving force behind changes in an organisation can come from both internal and external sources. External factors may include social, legal, political and economic influences. Internal factors could include financial constraints, implementation of new operational systems, or a shift in the company’s vision (Burnes, 2009. Pp. 337).</w:t>
      </w:r>
    </w:p>
    <w:p w14:paraId="60A5FE3A" w14:textId="77777777" w:rsidR="003E16E5" w:rsidRDefault="003E16E5" w:rsidP="00353470">
      <w:pPr>
        <w:spacing w:line="480" w:lineRule="auto"/>
        <w:ind w:firstLine="720"/>
        <w:jc w:val="both"/>
        <w:rPr>
          <w:rFonts w:ascii="Times New Roman" w:hAnsi="Times New Roman" w:cs="Times New Roman"/>
          <w:sz w:val="24"/>
        </w:rPr>
      </w:pPr>
      <w:r>
        <w:rPr>
          <w:rFonts w:ascii="Times New Roman" w:hAnsi="Times New Roman" w:cs="Times New Roman"/>
          <w:sz w:val="24"/>
        </w:rPr>
        <w:t xml:space="preserve">The main factor leading to change at DHL is safety for its employees and customers </w:t>
      </w:r>
      <w:r w:rsidRPr="000412E2">
        <w:rPr>
          <w:rFonts w:ascii="Times New Roman" w:hAnsi="Times New Roman" w:cs="Times New Roman"/>
          <w:sz w:val="24"/>
        </w:rPr>
        <w:t>(DHL, 2020)</w:t>
      </w:r>
      <w:r>
        <w:rPr>
          <w:rFonts w:ascii="Times New Roman" w:hAnsi="Times New Roman" w:cs="Times New Roman"/>
          <w:sz w:val="24"/>
        </w:rPr>
        <w:t xml:space="preserve">. The company established the Deutsche Post DHL Group coronavirus task force that is led by the company’s Chief Executive Officer (CEO). The taskforce works together with other organisations like the World Health Organisation that provide the required information and guidance to the employees regarding the relevant operations. </w:t>
      </w:r>
    </w:p>
    <w:p w14:paraId="5B16F147" w14:textId="77777777" w:rsidR="003E16E5" w:rsidRDefault="003E16E5" w:rsidP="00353470">
      <w:pPr>
        <w:spacing w:line="480" w:lineRule="auto"/>
        <w:jc w:val="both"/>
        <w:rPr>
          <w:rFonts w:ascii="Times New Roman" w:hAnsi="Times New Roman" w:cs="Times New Roman"/>
          <w:sz w:val="24"/>
        </w:rPr>
      </w:pPr>
      <w:r>
        <w:rPr>
          <w:rFonts w:ascii="Times New Roman" w:hAnsi="Times New Roman" w:cs="Times New Roman"/>
          <w:sz w:val="24"/>
        </w:rPr>
        <w:tab/>
        <w:t xml:space="preserve">The other factors leading to organisational change can be classified into four categories: information technology, marketing, financial and human resources. </w:t>
      </w:r>
    </w:p>
    <w:p w14:paraId="1A331473" w14:textId="77777777" w:rsidR="003E16E5" w:rsidRPr="00D83E34" w:rsidRDefault="003E16E5" w:rsidP="00353470">
      <w:pPr>
        <w:pStyle w:val="ListParagraph"/>
        <w:numPr>
          <w:ilvl w:val="0"/>
          <w:numId w:val="6"/>
        </w:numPr>
        <w:spacing w:line="480" w:lineRule="auto"/>
        <w:jc w:val="both"/>
        <w:rPr>
          <w:rFonts w:ascii="Times New Roman" w:hAnsi="Times New Roman" w:cs="Times New Roman"/>
          <w:sz w:val="24"/>
        </w:rPr>
      </w:pPr>
      <w:r w:rsidRPr="00D83E34">
        <w:rPr>
          <w:rFonts w:ascii="Times New Roman" w:hAnsi="Times New Roman" w:cs="Times New Roman"/>
          <w:b/>
          <w:sz w:val="24"/>
        </w:rPr>
        <w:t xml:space="preserve">Information technology factors: </w:t>
      </w:r>
      <w:proofErr w:type="spellStart"/>
      <w:r w:rsidRPr="00D83E34">
        <w:rPr>
          <w:rFonts w:ascii="Times New Roman" w:hAnsi="Times New Roman" w:cs="Times New Roman"/>
          <w:sz w:val="24"/>
        </w:rPr>
        <w:t>Prediscan</w:t>
      </w:r>
      <w:proofErr w:type="spellEnd"/>
      <w:r w:rsidRPr="00D83E34">
        <w:rPr>
          <w:rFonts w:ascii="Times New Roman" w:hAnsi="Times New Roman" w:cs="Times New Roman"/>
          <w:sz w:val="24"/>
        </w:rPr>
        <w:t xml:space="preserve"> and </w:t>
      </w:r>
      <w:proofErr w:type="spellStart"/>
      <w:r w:rsidRPr="00D83E34">
        <w:rPr>
          <w:rFonts w:ascii="Times New Roman" w:hAnsi="Times New Roman" w:cs="Times New Roman"/>
          <w:sz w:val="24"/>
        </w:rPr>
        <w:t>Roiban</w:t>
      </w:r>
      <w:proofErr w:type="spellEnd"/>
      <w:r w:rsidRPr="00D83E34">
        <w:rPr>
          <w:rFonts w:ascii="Times New Roman" w:hAnsi="Times New Roman" w:cs="Times New Roman"/>
          <w:sz w:val="24"/>
        </w:rPr>
        <w:t xml:space="preserve"> (2014. Pp. 236) noted that the rapid progress in IT has prompted managers to focus on change within their </w:t>
      </w:r>
      <w:r w:rsidRPr="00D83E34">
        <w:rPr>
          <w:rFonts w:ascii="Times New Roman" w:hAnsi="Times New Roman" w:cs="Times New Roman"/>
          <w:sz w:val="24"/>
        </w:rPr>
        <w:lastRenderedPageBreak/>
        <w:t>organizations. Adopting advanced systems like Enterprise Resource Planning (ERP) and Customer Relationship Management (CRM)</w:t>
      </w:r>
      <w:r>
        <w:rPr>
          <w:rFonts w:ascii="Times New Roman" w:hAnsi="Times New Roman" w:cs="Times New Roman"/>
          <w:sz w:val="24"/>
        </w:rPr>
        <w:t xml:space="preserve"> can give DHL</w:t>
      </w:r>
      <w:r w:rsidRPr="00D83E34">
        <w:rPr>
          <w:rFonts w:ascii="Times New Roman" w:hAnsi="Times New Roman" w:cs="Times New Roman"/>
          <w:sz w:val="24"/>
        </w:rPr>
        <w:t xml:space="preserve"> a competitive advantage, but it also poses a challenge for managers to create a flexible work environment in terms of human resources and processes.</w:t>
      </w:r>
    </w:p>
    <w:p w14:paraId="34A44995" w14:textId="77777777" w:rsidR="003E16E5" w:rsidRPr="00D83E34" w:rsidRDefault="003E16E5" w:rsidP="00353470">
      <w:pPr>
        <w:pStyle w:val="ListParagraph"/>
        <w:numPr>
          <w:ilvl w:val="0"/>
          <w:numId w:val="6"/>
        </w:numPr>
        <w:spacing w:line="480" w:lineRule="auto"/>
        <w:jc w:val="both"/>
        <w:rPr>
          <w:rFonts w:ascii="Times New Roman" w:hAnsi="Times New Roman" w:cs="Times New Roman"/>
          <w:sz w:val="24"/>
        </w:rPr>
      </w:pPr>
      <w:r w:rsidRPr="00D83E34">
        <w:rPr>
          <w:rFonts w:ascii="Times New Roman" w:hAnsi="Times New Roman" w:cs="Times New Roman"/>
          <w:b/>
          <w:sz w:val="24"/>
        </w:rPr>
        <w:t xml:space="preserve">Marketing factors: </w:t>
      </w:r>
      <w:r w:rsidRPr="00D83E34">
        <w:rPr>
          <w:rFonts w:ascii="Times New Roman" w:hAnsi="Times New Roman" w:cs="Times New Roman"/>
          <w:sz w:val="24"/>
        </w:rPr>
        <w:t>changing customer preferences pose both opportunities and threats for organisations (Davenport et al. 2011. Pp. 84-92). Managers aim to encourage employees to suggest creative ideas for their products that will increase customer satisfaction and loyalty.</w:t>
      </w:r>
      <w:r>
        <w:rPr>
          <w:rFonts w:ascii="Times New Roman" w:hAnsi="Times New Roman" w:cs="Times New Roman"/>
          <w:sz w:val="24"/>
        </w:rPr>
        <w:t xml:space="preserve"> This has led to the company repositioning the brand to remain relevant due the changing customer needs. </w:t>
      </w:r>
    </w:p>
    <w:p w14:paraId="1DA7AFC0" w14:textId="77777777" w:rsidR="003E16E5" w:rsidRPr="00D83E34" w:rsidRDefault="003E16E5" w:rsidP="00353470">
      <w:pPr>
        <w:pStyle w:val="ListParagraph"/>
        <w:numPr>
          <w:ilvl w:val="0"/>
          <w:numId w:val="6"/>
        </w:numPr>
        <w:spacing w:line="480" w:lineRule="auto"/>
        <w:jc w:val="both"/>
        <w:rPr>
          <w:rFonts w:ascii="Times New Roman" w:hAnsi="Times New Roman" w:cs="Times New Roman"/>
          <w:sz w:val="24"/>
        </w:rPr>
      </w:pPr>
      <w:r w:rsidRPr="00D83E34">
        <w:rPr>
          <w:rFonts w:ascii="Times New Roman" w:hAnsi="Times New Roman" w:cs="Times New Roman"/>
          <w:b/>
          <w:sz w:val="24"/>
        </w:rPr>
        <w:t xml:space="preserve">Financial factors: </w:t>
      </w:r>
      <w:r w:rsidRPr="00D83E34">
        <w:rPr>
          <w:rFonts w:ascii="Times New Roman" w:hAnsi="Times New Roman" w:cs="Times New Roman"/>
          <w:sz w:val="24"/>
        </w:rPr>
        <w:t xml:space="preserve">competition in the market has increase pressure on company budgets, leading managers to adopt lean production systems to minimise costs. The Kaizen approach requires continuous improvement in all organisational functions for increased efficiency and effectiveness (Senior and </w:t>
      </w:r>
      <w:proofErr w:type="spellStart"/>
      <w:r w:rsidRPr="00D83E34">
        <w:rPr>
          <w:rFonts w:ascii="Times New Roman" w:hAnsi="Times New Roman" w:cs="Times New Roman"/>
          <w:sz w:val="24"/>
        </w:rPr>
        <w:t>Swailes</w:t>
      </w:r>
      <w:proofErr w:type="spellEnd"/>
      <w:r w:rsidRPr="00D83E34">
        <w:rPr>
          <w:rFonts w:ascii="Times New Roman" w:hAnsi="Times New Roman" w:cs="Times New Roman"/>
          <w:sz w:val="24"/>
        </w:rPr>
        <w:t xml:space="preserve">, 2016). </w:t>
      </w:r>
    </w:p>
    <w:p w14:paraId="450E0B54" w14:textId="77777777" w:rsidR="003E16E5" w:rsidRDefault="003E16E5" w:rsidP="00353470">
      <w:pPr>
        <w:pStyle w:val="ListParagraph"/>
        <w:numPr>
          <w:ilvl w:val="0"/>
          <w:numId w:val="6"/>
        </w:numPr>
        <w:spacing w:line="480" w:lineRule="auto"/>
        <w:jc w:val="both"/>
        <w:rPr>
          <w:rFonts w:ascii="Times New Roman" w:hAnsi="Times New Roman" w:cs="Times New Roman"/>
          <w:sz w:val="24"/>
        </w:rPr>
      </w:pPr>
      <w:r w:rsidRPr="00D83E34">
        <w:rPr>
          <w:rFonts w:ascii="Times New Roman" w:hAnsi="Times New Roman" w:cs="Times New Roman"/>
          <w:b/>
          <w:sz w:val="24"/>
        </w:rPr>
        <w:t xml:space="preserve">Human resource related factors: </w:t>
      </w:r>
      <w:r w:rsidRPr="00D83E34">
        <w:rPr>
          <w:rFonts w:ascii="Times New Roman" w:hAnsi="Times New Roman" w:cs="Times New Roman"/>
          <w:sz w:val="24"/>
        </w:rPr>
        <w:t>Multinational companies with diverse employees from various countries, cultures, religions and ethnicities have created a diverse workplace with challenged for managers (</w:t>
      </w:r>
      <w:proofErr w:type="spellStart"/>
      <w:r w:rsidRPr="00D83E34">
        <w:rPr>
          <w:rFonts w:ascii="Times New Roman" w:hAnsi="Times New Roman" w:cs="Times New Roman"/>
          <w:sz w:val="24"/>
        </w:rPr>
        <w:t>Carnall</w:t>
      </w:r>
      <w:proofErr w:type="spellEnd"/>
      <w:r w:rsidRPr="00D83E34">
        <w:rPr>
          <w:rFonts w:ascii="Times New Roman" w:hAnsi="Times New Roman" w:cs="Times New Roman"/>
          <w:sz w:val="24"/>
        </w:rPr>
        <w:t xml:space="preserve">, 2007. Pp. 172). Managers must enhance change culture among employees to deal with issues like equality, discrimination, and the glass ceiling. Diversity can lead to creativity and success in organizations. </w:t>
      </w:r>
    </w:p>
    <w:p w14:paraId="46D5604B" w14:textId="77777777" w:rsidR="003E16E5" w:rsidRDefault="003E16E5" w:rsidP="003E16E5">
      <w:pPr>
        <w:spacing w:before="100" w:beforeAutospacing="1" w:after="100" w:afterAutospacing="1" w:line="480" w:lineRule="auto"/>
        <w:contextualSpacing/>
        <w:jc w:val="center"/>
        <w:rPr>
          <w:rFonts w:ascii="Times New Roman" w:hAnsi="Times New Roman" w:cs="Times New Roman"/>
          <w:b/>
          <w:sz w:val="24"/>
          <w:szCs w:val="24"/>
          <w:lang w:val="en-US"/>
        </w:rPr>
      </w:pPr>
      <w:r w:rsidRPr="000C51ED">
        <w:rPr>
          <w:rFonts w:ascii="Times New Roman" w:hAnsi="Times New Roman" w:cs="Times New Roman"/>
          <w:b/>
          <w:sz w:val="24"/>
          <w:szCs w:val="24"/>
          <w:lang w:val="en-US"/>
        </w:rPr>
        <w:t>Key Change Management Models</w:t>
      </w:r>
    </w:p>
    <w:p w14:paraId="02DC01BB" w14:textId="77777777" w:rsidR="003E16E5" w:rsidRPr="000C51ED"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sidRPr="00F260FE">
        <w:rPr>
          <w:rFonts w:ascii="Times New Roman" w:hAnsi="Times New Roman" w:cs="Times New Roman"/>
          <w:sz w:val="24"/>
          <w:szCs w:val="24"/>
          <w:lang w:val="en-US"/>
        </w:rPr>
        <w:t>Business executives and sociologists have created approaches called change management models to help teams through organizational changes and transitions. They resemble road maps with checkpoints and signposts that leaders may use to plan and monitor progress.</w:t>
      </w:r>
    </w:p>
    <w:p w14:paraId="4D3B064D" w14:textId="51CFA309" w:rsidR="003E16E5" w:rsidRPr="00092DBE" w:rsidRDefault="009A0D20" w:rsidP="00353470">
      <w:pPr>
        <w:spacing w:before="100" w:beforeAutospacing="1" w:after="100" w:afterAutospacing="1"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lastRenderedPageBreak/>
        <w:t>DHL</w:t>
      </w:r>
      <w:r w:rsidR="003E16E5" w:rsidRPr="00092DBE">
        <w:rPr>
          <w:rFonts w:ascii="Times New Roman" w:hAnsi="Times New Roman" w:cs="Times New Roman"/>
          <w:sz w:val="24"/>
          <w:szCs w:val="24"/>
        </w:rPr>
        <w:t xml:space="preserve"> has used a range of change management frameworks and approaches to implement these programs, including Kotter's 8-Step Change Model, Lewin's Change Management Model, and the McKinsey 7S Model. These frameworks provide a structured approach to change management, helping </w:t>
      </w:r>
      <w:r>
        <w:rPr>
          <w:rFonts w:ascii="Times New Roman" w:hAnsi="Times New Roman" w:cs="Times New Roman"/>
          <w:sz w:val="24"/>
          <w:szCs w:val="24"/>
        </w:rPr>
        <w:t>DHL</w:t>
      </w:r>
      <w:r w:rsidR="003E16E5" w:rsidRPr="00092DBE">
        <w:rPr>
          <w:rFonts w:ascii="Times New Roman" w:hAnsi="Times New Roman" w:cs="Times New Roman"/>
          <w:sz w:val="24"/>
          <w:szCs w:val="24"/>
        </w:rPr>
        <w:t xml:space="preserve"> to plan, execute and monitor change initiatives effectively.</w:t>
      </w:r>
    </w:p>
    <w:p w14:paraId="6C6D879F" w14:textId="77777777" w:rsidR="003E16E5" w:rsidRDefault="003E16E5" w:rsidP="003E16E5">
      <w:pPr>
        <w:spacing w:before="100" w:beforeAutospacing="1" w:after="100" w:afterAutospacing="1" w:line="480" w:lineRule="auto"/>
        <w:contextualSpacing/>
        <w:rPr>
          <w:rFonts w:ascii="Times New Roman" w:hAnsi="Times New Roman" w:cs="Times New Roman"/>
          <w:b/>
          <w:sz w:val="24"/>
          <w:szCs w:val="24"/>
          <w:lang w:val="en-US"/>
        </w:rPr>
      </w:pPr>
      <w:r w:rsidRPr="00B87178">
        <w:rPr>
          <w:rFonts w:ascii="Times New Roman" w:hAnsi="Times New Roman" w:cs="Times New Roman"/>
          <w:b/>
          <w:sz w:val="24"/>
          <w:szCs w:val="24"/>
          <w:lang w:val="en-US"/>
        </w:rPr>
        <w:t xml:space="preserve">Kotter’s 8-step Change Model </w:t>
      </w:r>
    </w:p>
    <w:p w14:paraId="40F8D2D3" w14:textId="77777777" w:rsidR="003E16E5"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Kotter offered his 8-step change management framework, which consists of eight steps; generating urgency, assembling  a strong steering coalition, articulating a clear vision for change, communicating the vision, empowering actions, securing short term wins, </w:t>
      </w:r>
      <w:r w:rsidRPr="005F07A9">
        <w:rPr>
          <w:rFonts w:ascii="Times New Roman" w:hAnsi="Times New Roman" w:cs="Times New Roman"/>
          <w:sz w:val="24"/>
          <w:szCs w:val="24"/>
          <w:lang w:val="en-US"/>
        </w:rPr>
        <w:t>expanding the change base attained, and stabilizing change. Managers must initially instill a sense of urgency for change among all stakeholders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36747448"/>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Ham21 \l 1033 </w:instrText>
          </w:r>
          <w:r>
            <w:rPr>
              <w:rFonts w:ascii="Times New Roman" w:hAnsi="Times New Roman" w:cs="Times New Roman"/>
              <w:sz w:val="24"/>
              <w:szCs w:val="24"/>
              <w:lang w:val="en-US"/>
            </w:rPr>
            <w:fldChar w:fldCharType="separate"/>
          </w:r>
          <w:r w:rsidRPr="009C260A">
            <w:rPr>
              <w:rFonts w:ascii="Times New Roman" w:hAnsi="Times New Roman" w:cs="Times New Roman"/>
              <w:noProof/>
              <w:sz w:val="24"/>
              <w:szCs w:val="24"/>
              <w:lang w:val="en-US"/>
            </w:rPr>
            <w:t>(Hamdo , 2021)</w:t>
          </w:r>
          <w:r>
            <w:rPr>
              <w:rFonts w:ascii="Times New Roman" w:hAnsi="Times New Roman" w:cs="Times New Roman"/>
              <w:sz w:val="24"/>
              <w:szCs w:val="24"/>
              <w:lang w:val="en-US"/>
            </w:rPr>
            <w:fldChar w:fldCharType="end"/>
          </w:r>
        </w:sdtContent>
      </w:sdt>
      <w:r w:rsidRPr="005F07A9">
        <w:rPr>
          <w:rFonts w:ascii="Times New Roman" w:hAnsi="Times New Roman" w:cs="Times New Roman"/>
          <w:sz w:val="24"/>
          <w:szCs w:val="24"/>
          <w:lang w:val="en-US"/>
        </w:rPr>
        <w:t xml:space="preserve">. They should concentrate on engaging the influential stakeholders, such as top and middle managers, to help them sell the change concept to other stakeholders, beginning with employees. </w:t>
      </w:r>
      <w:r>
        <w:rPr>
          <w:rFonts w:ascii="Times New Roman" w:hAnsi="Times New Roman" w:cs="Times New Roman"/>
          <w:sz w:val="24"/>
          <w:szCs w:val="24"/>
          <w:lang w:val="en-US"/>
        </w:rPr>
        <w:t>Furthermore, m</w:t>
      </w:r>
      <w:r w:rsidRPr="005F07A9">
        <w:rPr>
          <w:rFonts w:ascii="Times New Roman" w:hAnsi="Times New Roman" w:cs="Times New Roman"/>
          <w:sz w:val="24"/>
          <w:szCs w:val="24"/>
          <w:lang w:val="en-US"/>
        </w:rPr>
        <w:t>anagers should develop a well-defined vision of change after marketing the change idea so that all stakeholders can comprehend the change needed and assist in successfully implementing the change.</w:t>
      </w:r>
      <w:r>
        <w:rPr>
          <w:rFonts w:ascii="Times New Roman" w:hAnsi="Times New Roman" w:cs="Times New Roman"/>
          <w:sz w:val="24"/>
          <w:szCs w:val="24"/>
          <w:lang w:val="en-US"/>
        </w:rPr>
        <w:t xml:space="preserve">  </w:t>
      </w:r>
      <w:r w:rsidRPr="000B5C03">
        <w:rPr>
          <w:rFonts w:ascii="Times New Roman" w:hAnsi="Times New Roman" w:cs="Times New Roman"/>
          <w:sz w:val="24"/>
          <w:szCs w:val="24"/>
          <w:lang w:val="en-US"/>
        </w:rPr>
        <w:t>Employees should then be empowered to actively participate in the change process, and the most productive workers should be recognized. Their motivation will increase as a result, as will their capacity for active participation. In order for all future plans and activities to be tied to the change achieved and make the change achieved stable, managers should start new systems based on the change obtained.</w:t>
      </w:r>
    </w:p>
    <w:p w14:paraId="24BCD06E" w14:textId="77777777" w:rsidR="003E16E5" w:rsidRDefault="003E16E5" w:rsidP="003E16E5">
      <w:pPr>
        <w:spacing w:before="100" w:beforeAutospacing="1" w:after="100" w:afterAutospacing="1" w:line="480" w:lineRule="auto"/>
        <w:contextualSpacing/>
        <w:rPr>
          <w:rFonts w:ascii="Times New Roman" w:hAnsi="Times New Roman" w:cs="Times New Roman"/>
          <w:b/>
          <w:sz w:val="24"/>
          <w:szCs w:val="24"/>
          <w:lang w:val="en-US"/>
        </w:rPr>
      </w:pPr>
      <w:r w:rsidRPr="00A227A9">
        <w:rPr>
          <w:rFonts w:ascii="Times New Roman" w:hAnsi="Times New Roman" w:cs="Times New Roman"/>
          <w:b/>
          <w:sz w:val="24"/>
          <w:szCs w:val="24"/>
          <w:lang w:val="en-US"/>
        </w:rPr>
        <w:t xml:space="preserve">Kurt Lewin’s Change Management Model </w:t>
      </w:r>
    </w:p>
    <w:p w14:paraId="7A94D563" w14:textId="77777777" w:rsidR="003E16E5"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sidRPr="00B35BC3">
        <w:rPr>
          <w:rFonts w:ascii="Times New Roman" w:hAnsi="Times New Roman" w:cs="Times New Roman"/>
          <w:sz w:val="24"/>
          <w:szCs w:val="24"/>
          <w:lang w:val="en-US"/>
        </w:rPr>
        <w:t>The social psychologist Lewin established his three-stage model of change in 1947. It consists of unfreeze, change, and refreeze. According to Lewin, unfreezing the status quo is where change first begins. Employees will begin to notice the changes in their working environment at this point</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000410207"/>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Ham21 \l 1033 </w:instrText>
          </w:r>
          <w:r>
            <w:rPr>
              <w:rFonts w:ascii="Times New Roman" w:hAnsi="Times New Roman" w:cs="Times New Roman"/>
              <w:sz w:val="24"/>
              <w:szCs w:val="24"/>
              <w:lang w:val="en-US"/>
            </w:rPr>
            <w:fldChar w:fldCharType="separate"/>
          </w:r>
          <w:r w:rsidRPr="003464EE">
            <w:rPr>
              <w:rFonts w:ascii="Times New Roman" w:hAnsi="Times New Roman" w:cs="Times New Roman"/>
              <w:noProof/>
              <w:sz w:val="24"/>
              <w:szCs w:val="24"/>
              <w:lang w:val="en-US"/>
            </w:rPr>
            <w:t>(Hamdo , 2021)</w:t>
          </w:r>
          <w:r>
            <w:rPr>
              <w:rFonts w:ascii="Times New Roman" w:hAnsi="Times New Roman" w:cs="Times New Roman"/>
              <w:sz w:val="24"/>
              <w:szCs w:val="24"/>
              <w:lang w:val="en-US"/>
            </w:rPr>
            <w:fldChar w:fldCharType="end"/>
          </w:r>
        </w:sdtContent>
      </w:sdt>
      <w:r w:rsidRPr="00B35BC3">
        <w:rPr>
          <w:rFonts w:ascii="Times New Roman" w:hAnsi="Times New Roman" w:cs="Times New Roman"/>
          <w:sz w:val="24"/>
          <w:szCs w:val="24"/>
          <w:lang w:val="en-US"/>
        </w:rPr>
        <w:t xml:space="preserve">. During this phase, managers should use meetings, </w:t>
      </w:r>
      <w:r w:rsidRPr="00B35BC3">
        <w:rPr>
          <w:rFonts w:ascii="Times New Roman" w:hAnsi="Times New Roman" w:cs="Times New Roman"/>
          <w:sz w:val="24"/>
          <w:szCs w:val="24"/>
          <w:lang w:val="en-US"/>
        </w:rPr>
        <w:lastRenderedPageBreak/>
        <w:t>announcements, and other forms of communication to draw their staff's attention to the need for change.  Lewin proposed that employees take part in the change process in the second stage. In order to improve the change process, managers should engage staff members successfully throughout this stage</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37841405"/>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Ham21 \l 1033 </w:instrText>
          </w:r>
          <w:r>
            <w:rPr>
              <w:rFonts w:ascii="Times New Roman" w:hAnsi="Times New Roman" w:cs="Times New Roman"/>
              <w:sz w:val="24"/>
              <w:szCs w:val="24"/>
              <w:lang w:val="en-US"/>
            </w:rPr>
            <w:fldChar w:fldCharType="separate"/>
          </w:r>
          <w:r w:rsidRPr="003464EE">
            <w:rPr>
              <w:rFonts w:ascii="Times New Roman" w:hAnsi="Times New Roman" w:cs="Times New Roman"/>
              <w:noProof/>
              <w:sz w:val="24"/>
              <w:szCs w:val="24"/>
              <w:lang w:val="en-US"/>
            </w:rPr>
            <w:t>(Hamdo , 2021)</w:t>
          </w:r>
          <w:r>
            <w:rPr>
              <w:rFonts w:ascii="Times New Roman" w:hAnsi="Times New Roman" w:cs="Times New Roman"/>
              <w:sz w:val="24"/>
              <w:szCs w:val="24"/>
              <w:lang w:val="en-US"/>
            </w:rPr>
            <w:fldChar w:fldCharType="end"/>
          </w:r>
        </w:sdtContent>
      </w:sdt>
      <w:r w:rsidRPr="00B35BC3">
        <w:rPr>
          <w:rFonts w:ascii="Times New Roman" w:hAnsi="Times New Roman" w:cs="Times New Roman"/>
          <w:sz w:val="24"/>
          <w:szCs w:val="24"/>
          <w:lang w:val="en-US"/>
        </w:rPr>
        <w:t>. Lewin introduced that employees would be a part of the desired transformation in the final stage.</w:t>
      </w:r>
      <w:r>
        <w:rPr>
          <w:rFonts w:ascii="Times New Roman" w:hAnsi="Times New Roman" w:cs="Times New Roman"/>
          <w:sz w:val="24"/>
          <w:szCs w:val="24"/>
          <w:lang w:val="en-US"/>
        </w:rPr>
        <w:t xml:space="preserve"> </w:t>
      </w:r>
      <w:r w:rsidRPr="00B35BC3">
        <w:rPr>
          <w:rFonts w:ascii="Times New Roman" w:hAnsi="Times New Roman" w:cs="Times New Roman"/>
          <w:sz w:val="24"/>
          <w:szCs w:val="24"/>
          <w:lang w:val="en-US"/>
        </w:rPr>
        <w:t>In this stage, managers must make sure that the workers participate effectively and that the change is what was intended.</w:t>
      </w:r>
      <w:r>
        <w:rPr>
          <w:rFonts w:ascii="Times New Roman" w:hAnsi="Times New Roman" w:cs="Times New Roman"/>
          <w:sz w:val="24"/>
          <w:szCs w:val="24"/>
          <w:lang w:val="en-US"/>
        </w:rPr>
        <w:t xml:space="preserve"> </w:t>
      </w:r>
    </w:p>
    <w:p w14:paraId="3ACB3778" w14:textId="77777777" w:rsidR="003E16E5" w:rsidRDefault="003E16E5" w:rsidP="003E16E5">
      <w:pPr>
        <w:spacing w:before="100" w:beforeAutospacing="1" w:after="100" w:afterAutospacing="1" w:line="480" w:lineRule="auto"/>
        <w:contextualSpacing/>
        <w:rPr>
          <w:rFonts w:ascii="Times New Roman" w:hAnsi="Times New Roman" w:cs="Times New Roman"/>
          <w:b/>
          <w:sz w:val="24"/>
          <w:szCs w:val="24"/>
          <w:lang w:val="en-US"/>
        </w:rPr>
      </w:pPr>
      <w:r w:rsidRPr="00037D04">
        <w:rPr>
          <w:rFonts w:ascii="Times New Roman" w:hAnsi="Times New Roman" w:cs="Times New Roman"/>
          <w:b/>
          <w:sz w:val="24"/>
          <w:szCs w:val="24"/>
          <w:lang w:val="en-US"/>
        </w:rPr>
        <w:t xml:space="preserve">McKinsey 7s Model </w:t>
      </w:r>
    </w:p>
    <w:p w14:paraId="211BBDDA" w14:textId="77777777" w:rsidR="003E16E5"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sidRPr="00E20692">
        <w:rPr>
          <w:rFonts w:ascii="Times New Roman" w:hAnsi="Times New Roman" w:cs="Times New Roman"/>
          <w:sz w:val="24"/>
          <w:szCs w:val="24"/>
          <w:lang w:val="en-US"/>
        </w:rPr>
        <w:t xml:space="preserve">The </w:t>
      </w:r>
      <w:proofErr w:type="spellStart"/>
      <w:r w:rsidRPr="00E20692">
        <w:rPr>
          <w:rFonts w:ascii="Times New Roman" w:hAnsi="Times New Roman" w:cs="Times New Roman"/>
          <w:sz w:val="24"/>
          <w:szCs w:val="24"/>
          <w:lang w:val="en-US"/>
        </w:rPr>
        <w:t>Mckinsey</w:t>
      </w:r>
      <w:proofErr w:type="spellEnd"/>
      <w:r w:rsidRPr="00E20692">
        <w:rPr>
          <w:rFonts w:ascii="Times New Roman" w:hAnsi="Times New Roman" w:cs="Times New Roman"/>
          <w:sz w:val="24"/>
          <w:szCs w:val="24"/>
          <w:lang w:val="en-US"/>
        </w:rPr>
        <w:t xml:space="preserve"> 7s model, which was first introduced by Waterman, Peters, and Phillips in 1980, assesses </w:t>
      </w:r>
      <w:r>
        <w:rPr>
          <w:rFonts w:ascii="Times New Roman" w:hAnsi="Times New Roman" w:cs="Times New Roman"/>
          <w:sz w:val="24"/>
          <w:szCs w:val="24"/>
          <w:lang w:val="en-US"/>
        </w:rPr>
        <w:t>organization</w:t>
      </w:r>
      <w:r w:rsidRPr="00E20692">
        <w:rPr>
          <w:rFonts w:ascii="Times New Roman" w:hAnsi="Times New Roman" w:cs="Times New Roman"/>
          <w:sz w:val="24"/>
          <w:szCs w:val="24"/>
          <w:lang w:val="en-US"/>
        </w:rPr>
        <w:t>s from seven viewpoints: strategy, structure, system, skills, staff, style, and shared values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915018181"/>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Ham21 \l 1033 </w:instrText>
          </w:r>
          <w:r>
            <w:rPr>
              <w:rFonts w:ascii="Times New Roman" w:hAnsi="Times New Roman" w:cs="Times New Roman"/>
              <w:sz w:val="24"/>
              <w:szCs w:val="24"/>
              <w:lang w:val="en-US"/>
            </w:rPr>
            <w:fldChar w:fldCharType="separate"/>
          </w:r>
          <w:r w:rsidRPr="003464EE">
            <w:rPr>
              <w:rFonts w:ascii="Times New Roman" w:hAnsi="Times New Roman" w:cs="Times New Roman"/>
              <w:noProof/>
              <w:sz w:val="24"/>
              <w:szCs w:val="24"/>
              <w:lang w:val="en-US"/>
            </w:rPr>
            <w:t>(Hamdo , 2021)</w:t>
          </w:r>
          <w:r>
            <w:rPr>
              <w:rFonts w:ascii="Times New Roman" w:hAnsi="Times New Roman" w:cs="Times New Roman"/>
              <w:sz w:val="24"/>
              <w:szCs w:val="24"/>
              <w:lang w:val="en-US"/>
            </w:rPr>
            <w:fldChar w:fldCharType="end"/>
          </w:r>
        </w:sdtContent>
      </w:sdt>
      <w:r w:rsidRPr="00E20692">
        <w:rPr>
          <w:rFonts w:ascii="Times New Roman" w:hAnsi="Times New Roman" w:cs="Times New Roman"/>
          <w:sz w:val="24"/>
          <w:szCs w:val="24"/>
          <w:lang w:val="en-US"/>
        </w:rPr>
        <w:t xml:space="preserve">. The first three of these perspectives are referred to as "hard Ss," and the other four are "soft Ss." The </w:t>
      </w:r>
      <w:proofErr w:type="spellStart"/>
      <w:r w:rsidRPr="00E20692">
        <w:rPr>
          <w:rFonts w:ascii="Times New Roman" w:hAnsi="Times New Roman" w:cs="Times New Roman"/>
          <w:sz w:val="24"/>
          <w:szCs w:val="24"/>
          <w:lang w:val="en-US"/>
        </w:rPr>
        <w:t>Mckinsey</w:t>
      </w:r>
      <w:proofErr w:type="spellEnd"/>
      <w:r w:rsidRPr="00E20692">
        <w:rPr>
          <w:rFonts w:ascii="Times New Roman" w:hAnsi="Times New Roman" w:cs="Times New Roman"/>
          <w:sz w:val="24"/>
          <w:szCs w:val="24"/>
          <w:lang w:val="en-US"/>
        </w:rPr>
        <w:t xml:space="preserve"> 7s model is a useful analysis tool that enables managers to identify the level of consistency between an organization's key dimensions and the necessary transformation.</w:t>
      </w:r>
      <w:r>
        <w:rPr>
          <w:rFonts w:ascii="Times New Roman" w:hAnsi="Times New Roman" w:cs="Times New Roman"/>
          <w:sz w:val="24"/>
          <w:szCs w:val="24"/>
          <w:lang w:val="en-US"/>
        </w:rPr>
        <w:t xml:space="preserve"> </w:t>
      </w:r>
    </w:p>
    <w:p w14:paraId="404F2412" w14:textId="77777777" w:rsidR="003E16E5"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sidRPr="00A1549A">
        <w:rPr>
          <w:rFonts w:ascii="Times New Roman" w:hAnsi="Times New Roman" w:cs="Times New Roman"/>
          <w:sz w:val="24"/>
          <w:szCs w:val="24"/>
          <w:lang w:val="en-US"/>
        </w:rPr>
        <w:t>The phrase strategy</w:t>
      </w:r>
      <w:r w:rsidRPr="00A1549A">
        <w:rPr>
          <w:rFonts w:ascii="Times New Roman" w:hAnsi="Times New Roman" w:cs="Times New Roman" w:hint="cs"/>
          <w:sz w:val="24"/>
          <w:szCs w:val="24"/>
          <w:lang w:val="en-US"/>
        </w:rPr>
        <w:t> </w:t>
      </w:r>
      <w:r w:rsidRPr="00A1549A">
        <w:rPr>
          <w:rFonts w:ascii="Times New Roman" w:hAnsi="Times New Roman" w:cs="Times New Roman"/>
          <w:sz w:val="24"/>
          <w:szCs w:val="24"/>
          <w:lang w:val="en-US"/>
        </w:rPr>
        <w:t>refers to a business's long-term plan for surviving and realizing its mission. Companies can establish their missions and create long-term plans to achieve synchronized strategic goals using popular tactics like cost leadership, differentiation, and innovation</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3819244"/>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Ham21 \l 1033 </w:instrText>
          </w:r>
          <w:r>
            <w:rPr>
              <w:rFonts w:ascii="Times New Roman" w:hAnsi="Times New Roman" w:cs="Times New Roman"/>
              <w:sz w:val="24"/>
              <w:szCs w:val="24"/>
              <w:lang w:val="en-US"/>
            </w:rPr>
            <w:fldChar w:fldCharType="separate"/>
          </w:r>
          <w:r w:rsidRPr="003464EE">
            <w:rPr>
              <w:rFonts w:ascii="Times New Roman" w:hAnsi="Times New Roman" w:cs="Times New Roman"/>
              <w:noProof/>
              <w:sz w:val="24"/>
              <w:szCs w:val="24"/>
              <w:lang w:val="en-US"/>
            </w:rPr>
            <w:t>(Hamdo , 2021)</w:t>
          </w:r>
          <w:r>
            <w:rPr>
              <w:rFonts w:ascii="Times New Roman" w:hAnsi="Times New Roman" w:cs="Times New Roman"/>
              <w:sz w:val="24"/>
              <w:szCs w:val="24"/>
              <w:lang w:val="en-US"/>
            </w:rPr>
            <w:fldChar w:fldCharType="end"/>
          </w:r>
        </w:sdtContent>
      </w:sdt>
      <w:r w:rsidRPr="00A1549A">
        <w:rPr>
          <w:rFonts w:ascii="Times New Roman" w:hAnsi="Times New Roman" w:cs="Times New Roman"/>
          <w:sz w:val="24"/>
          <w:szCs w:val="24"/>
          <w:lang w:val="en-US"/>
        </w:rPr>
        <w:t>. A company's structure, which might be functional, divisional, or matrix in nature, describes how the company's functions and divisions are put together.  Systems provide information about the fundamental principles and regular operating practices that the business employs. In terms of various human resources management functions like hiring, placing, training, and motivating employees, "staff" refers to the human resource capability. Skills are what define the unique skills that an employee of a company has. Style is the leadership philosophies of the organization's top executives.</w:t>
      </w:r>
      <w:r>
        <w:rPr>
          <w:rFonts w:ascii="Times New Roman" w:hAnsi="Times New Roman" w:cs="Times New Roman"/>
          <w:sz w:val="24"/>
          <w:szCs w:val="24"/>
          <w:lang w:val="en-US"/>
        </w:rPr>
        <w:t xml:space="preserve"> </w:t>
      </w:r>
    </w:p>
    <w:p w14:paraId="13C2E076" w14:textId="77777777" w:rsidR="00723E12" w:rsidRDefault="00723E12" w:rsidP="003E16E5">
      <w:pPr>
        <w:spacing w:before="100" w:beforeAutospacing="1" w:after="100" w:afterAutospacing="1" w:line="480" w:lineRule="auto"/>
        <w:contextualSpacing/>
        <w:rPr>
          <w:rFonts w:ascii="Times New Roman" w:hAnsi="Times New Roman" w:cs="Times New Roman"/>
          <w:b/>
          <w:sz w:val="24"/>
          <w:szCs w:val="24"/>
          <w:lang w:val="en-US"/>
        </w:rPr>
      </w:pPr>
    </w:p>
    <w:p w14:paraId="7E4D5664" w14:textId="77777777" w:rsidR="00723E12" w:rsidRDefault="00723E12" w:rsidP="003E16E5">
      <w:pPr>
        <w:spacing w:before="100" w:beforeAutospacing="1" w:after="100" w:afterAutospacing="1" w:line="480" w:lineRule="auto"/>
        <w:contextualSpacing/>
        <w:rPr>
          <w:rFonts w:ascii="Times New Roman" w:hAnsi="Times New Roman" w:cs="Times New Roman"/>
          <w:b/>
          <w:sz w:val="24"/>
          <w:szCs w:val="24"/>
          <w:lang w:val="en-US"/>
        </w:rPr>
      </w:pPr>
    </w:p>
    <w:p w14:paraId="37279224" w14:textId="3629D7EC" w:rsidR="003E16E5" w:rsidRDefault="003E16E5" w:rsidP="003E16E5">
      <w:pPr>
        <w:spacing w:before="100" w:beforeAutospacing="1" w:after="100" w:afterAutospacing="1" w:line="480" w:lineRule="auto"/>
        <w:contextualSpacing/>
        <w:rPr>
          <w:rFonts w:ascii="Times New Roman" w:hAnsi="Times New Roman" w:cs="Times New Roman"/>
          <w:b/>
          <w:sz w:val="24"/>
          <w:szCs w:val="24"/>
          <w:lang w:val="en-US"/>
        </w:rPr>
      </w:pPr>
      <w:r w:rsidRPr="00010336">
        <w:rPr>
          <w:rFonts w:ascii="Times New Roman" w:hAnsi="Times New Roman" w:cs="Times New Roman"/>
          <w:b/>
          <w:sz w:val="24"/>
          <w:szCs w:val="24"/>
          <w:lang w:val="en-US"/>
        </w:rPr>
        <w:lastRenderedPageBreak/>
        <w:t xml:space="preserve">ADKAR Model </w:t>
      </w:r>
    </w:p>
    <w:p w14:paraId="041E537C" w14:textId="77777777" w:rsidR="003E16E5"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sidRPr="00135251">
        <w:rPr>
          <w:rFonts w:ascii="Times New Roman" w:hAnsi="Times New Roman" w:cs="Times New Roman"/>
          <w:sz w:val="24"/>
          <w:szCs w:val="24"/>
          <w:lang w:val="en-US"/>
        </w:rPr>
        <w:t>In 2006, Jeffery Hiatt presented the ADKAR paradigm of change management. According to Hiatt, there are five steps that can be used to overcome an individual's resistance to change: awareness, desire, knowledge, capacity, and reinforcement. Hiatt contends that managers' first obstacle to overcome is employees' situational opposition to the change</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662460676"/>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Ham21 \l 1033 </w:instrText>
          </w:r>
          <w:r>
            <w:rPr>
              <w:rFonts w:ascii="Times New Roman" w:hAnsi="Times New Roman" w:cs="Times New Roman"/>
              <w:sz w:val="24"/>
              <w:szCs w:val="24"/>
              <w:lang w:val="en-US"/>
            </w:rPr>
            <w:fldChar w:fldCharType="separate"/>
          </w:r>
          <w:r w:rsidRPr="003464EE">
            <w:rPr>
              <w:rFonts w:ascii="Times New Roman" w:hAnsi="Times New Roman" w:cs="Times New Roman"/>
              <w:noProof/>
              <w:sz w:val="24"/>
              <w:szCs w:val="24"/>
              <w:lang w:val="en-US"/>
            </w:rPr>
            <w:t>(Hamdo , 2021)</w:t>
          </w:r>
          <w:r>
            <w:rPr>
              <w:rFonts w:ascii="Times New Roman" w:hAnsi="Times New Roman" w:cs="Times New Roman"/>
              <w:sz w:val="24"/>
              <w:szCs w:val="24"/>
              <w:lang w:val="en-US"/>
            </w:rPr>
            <w:fldChar w:fldCharType="end"/>
          </w:r>
        </w:sdtContent>
      </w:sdt>
      <w:r w:rsidRPr="00135251">
        <w:rPr>
          <w:rFonts w:ascii="Times New Roman" w:hAnsi="Times New Roman" w:cs="Times New Roman"/>
          <w:sz w:val="24"/>
          <w:szCs w:val="24"/>
          <w:lang w:val="en-US"/>
        </w:rPr>
        <w:t>. Employees, in general, are resistant to change regardless of its nature. The relevance of the change for all parties involved in the organization, including the employees, should thus first be made clear by managers to all parties. Making such an environment doesn't guarantee that employees will accept change.</w:t>
      </w:r>
      <w:r>
        <w:rPr>
          <w:rFonts w:ascii="Times New Roman" w:hAnsi="Times New Roman" w:cs="Times New Roman"/>
          <w:sz w:val="24"/>
          <w:szCs w:val="24"/>
          <w:lang w:val="en-US"/>
        </w:rPr>
        <w:t xml:space="preserve"> </w:t>
      </w:r>
    </w:p>
    <w:p w14:paraId="1A757ED0" w14:textId="77777777" w:rsidR="003E16E5"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sidRPr="00135251">
        <w:rPr>
          <w:rFonts w:ascii="Times New Roman" w:hAnsi="Times New Roman" w:cs="Times New Roman"/>
          <w:sz w:val="24"/>
          <w:szCs w:val="24"/>
          <w:lang w:val="en-US"/>
        </w:rPr>
        <w:t>By highlighting the advantages of adopting the change or outlining the potential harm that could result if change does not take place, managers can encourage staff to accept the change. Managers must continue to provide employees with the knowledge they need to support change after they have won the support of the workforce</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048291990"/>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Ham21 \l 1033 </w:instrText>
          </w:r>
          <w:r>
            <w:rPr>
              <w:rFonts w:ascii="Times New Roman" w:hAnsi="Times New Roman" w:cs="Times New Roman"/>
              <w:sz w:val="24"/>
              <w:szCs w:val="24"/>
              <w:lang w:val="en-US"/>
            </w:rPr>
            <w:fldChar w:fldCharType="separate"/>
          </w:r>
          <w:r w:rsidRPr="003464EE">
            <w:rPr>
              <w:rFonts w:ascii="Times New Roman" w:hAnsi="Times New Roman" w:cs="Times New Roman"/>
              <w:noProof/>
              <w:sz w:val="24"/>
              <w:szCs w:val="24"/>
              <w:lang w:val="en-US"/>
            </w:rPr>
            <w:t>(Hamdo , 2021)</w:t>
          </w:r>
          <w:r>
            <w:rPr>
              <w:rFonts w:ascii="Times New Roman" w:hAnsi="Times New Roman" w:cs="Times New Roman"/>
              <w:sz w:val="24"/>
              <w:szCs w:val="24"/>
              <w:lang w:val="en-US"/>
            </w:rPr>
            <w:fldChar w:fldCharType="end"/>
          </w:r>
        </w:sdtContent>
      </w:sdt>
      <w:r w:rsidRPr="00135251">
        <w:rPr>
          <w:rFonts w:ascii="Times New Roman" w:hAnsi="Times New Roman" w:cs="Times New Roman"/>
          <w:sz w:val="24"/>
          <w:szCs w:val="24"/>
          <w:lang w:val="en-US"/>
        </w:rPr>
        <w:t>. Additionally, managers should improve employees' expertise by starting the necessary training programs that allow the workers to use their newfound information in an organizational environment.</w:t>
      </w:r>
      <w:r>
        <w:rPr>
          <w:rFonts w:ascii="Times New Roman" w:hAnsi="Times New Roman" w:cs="Times New Roman"/>
          <w:sz w:val="24"/>
          <w:szCs w:val="24"/>
          <w:lang w:val="en-US"/>
        </w:rPr>
        <w:t xml:space="preserve"> </w:t>
      </w:r>
    </w:p>
    <w:p w14:paraId="288E9EF9" w14:textId="77777777" w:rsidR="003E16E5"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sidRPr="009B4831">
        <w:rPr>
          <w:rFonts w:ascii="Times New Roman" w:hAnsi="Times New Roman" w:cs="Times New Roman"/>
          <w:sz w:val="24"/>
          <w:szCs w:val="24"/>
          <w:lang w:val="en-US"/>
        </w:rPr>
        <w:t>Finally, managers must strengthen the change process by putting in place a thorough control and evaluation system that can identify challenges faced by all parties involved in the organization, but especially by the employees. This will enable managers to assist the employees in overcoming these challenges and inspire them to remain committed to the change process.</w:t>
      </w:r>
      <w:r>
        <w:rPr>
          <w:rFonts w:ascii="Times New Roman" w:hAnsi="Times New Roman" w:cs="Times New Roman"/>
          <w:sz w:val="24"/>
          <w:szCs w:val="24"/>
          <w:lang w:val="en-US"/>
        </w:rPr>
        <w:t xml:space="preserve"> </w:t>
      </w:r>
    </w:p>
    <w:p w14:paraId="02756CC9" w14:textId="77777777" w:rsidR="003E16E5" w:rsidRDefault="003E16E5" w:rsidP="003E16E5">
      <w:pPr>
        <w:spacing w:before="100" w:beforeAutospacing="1" w:after="100" w:afterAutospacing="1" w:line="480" w:lineRule="auto"/>
        <w:contextualSpacing/>
        <w:rPr>
          <w:rFonts w:ascii="Times New Roman" w:hAnsi="Times New Roman" w:cs="Times New Roman"/>
          <w:b/>
          <w:sz w:val="24"/>
          <w:szCs w:val="24"/>
          <w:lang w:val="en-US"/>
        </w:rPr>
      </w:pPr>
      <w:r w:rsidRPr="00593CE4">
        <w:rPr>
          <w:rFonts w:ascii="Times New Roman" w:hAnsi="Times New Roman" w:cs="Times New Roman"/>
          <w:b/>
          <w:sz w:val="24"/>
          <w:szCs w:val="24"/>
          <w:lang w:val="en-US"/>
        </w:rPr>
        <w:t xml:space="preserve">Emergent </w:t>
      </w:r>
      <w:r>
        <w:rPr>
          <w:rFonts w:ascii="Times New Roman" w:hAnsi="Times New Roman" w:cs="Times New Roman"/>
          <w:b/>
          <w:sz w:val="24"/>
          <w:szCs w:val="24"/>
          <w:lang w:val="en-US"/>
        </w:rPr>
        <w:t>C</w:t>
      </w:r>
      <w:r w:rsidRPr="00593CE4">
        <w:rPr>
          <w:rFonts w:ascii="Times New Roman" w:hAnsi="Times New Roman" w:cs="Times New Roman"/>
          <w:b/>
          <w:sz w:val="24"/>
          <w:szCs w:val="24"/>
          <w:lang w:val="en-US"/>
        </w:rPr>
        <w:t xml:space="preserve">hange </w:t>
      </w:r>
    </w:p>
    <w:p w14:paraId="6DDB0294" w14:textId="77777777" w:rsidR="003E16E5"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sidRPr="0020296A">
        <w:rPr>
          <w:rFonts w:ascii="Times New Roman" w:hAnsi="Times New Roman" w:cs="Times New Roman"/>
          <w:sz w:val="24"/>
          <w:szCs w:val="24"/>
          <w:lang w:val="en-US"/>
        </w:rPr>
        <w:t>Emergent change entails continuing modifications, accommodations, and adjustments that result in fundamental change without explicit prior intents to do so. This transformation takes place as people resume their daily tasks and respond to opportunities, breakdowns, and contingencies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611275575"/>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Tow19 \l 1033 </w:instrText>
          </w:r>
          <w:r>
            <w:rPr>
              <w:rFonts w:ascii="Times New Roman" w:hAnsi="Times New Roman" w:cs="Times New Roman"/>
              <w:sz w:val="24"/>
              <w:szCs w:val="24"/>
              <w:lang w:val="en-US"/>
            </w:rPr>
            <w:fldChar w:fldCharType="separate"/>
          </w:r>
          <w:r w:rsidRPr="003464EE">
            <w:rPr>
              <w:rFonts w:ascii="Times New Roman" w:hAnsi="Times New Roman" w:cs="Times New Roman"/>
              <w:noProof/>
              <w:sz w:val="24"/>
              <w:szCs w:val="24"/>
              <w:lang w:val="en-US"/>
            </w:rPr>
            <w:t>(Towler, 2019)</w:t>
          </w:r>
          <w:r>
            <w:rPr>
              <w:rFonts w:ascii="Times New Roman" w:hAnsi="Times New Roman" w:cs="Times New Roman"/>
              <w:sz w:val="24"/>
              <w:szCs w:val="24"/>
              <w:lang w:val="en-US"/>
            </w:rPr>
            <w:fldChar w:fldCharType="end"/>
          </w:r>
        </w:sdtContent>
      </w:sdt>
      <w:r w:rsidRPr="0020296A">
        <w:rPr>
          <w:rFonts w:ascii="Times New Roman" w:hAnsi="Times New Roman" w:cs="Times New Roman"/>
          <w:sz w:val="24"/>
          <w:szCs w:val="24"/>
          <w:lang w:val="en-US"/>
        </w:rPr>
        <w:t xml:space="preserve">. The fact that tiny modifications are neither bold nor viable ways </w:t>
      </w:r>
      <w:r w:rsidRPr="0020296A">
        <w:rPr>
          <w:rFonts w:ascii="Times New Roman" w:hAnsi="Times New Roman" w:cs="Times New Roman"/>
          <w:sz w:val="24"/>
          <w:szCs w:val="24"/>
          <w:lang w:val="en-US"/>
        </w:rPr>
        <w:lastRenderedPageBreak/>
        <w:t>to develop strategy means that a large portion of this change goes ignored since they are grouped together as noise in otherwise uninteresting inertia. Emergent transformation appears to have a lesson that anything that is not created within the organization should be viewed with suspicion.</w:t>
      </w:r>
      <w:r>
        <w:rPr>
          <w:rFonts w:ascii="Times New Roman" w:hAnsi="Times New Roman" w:cs="Times New Roman"/>
          <w:sz w:val="24"/>
          <w:szCs w:val="24"/>
          <w:lang w:val="en-US"/>
        </w:rPr>
        <w:t xml:space="preserve">   </w:t>
      </w:r>
    </w:p>
    <w:p w14:paraId="05FEE461" w14:textId="77777777" w:rsidR="003E16E5"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sidRPr="00EE494A">
        <w:rPr>
          <w:rFonts w:ascii="Times New Roman" w:hAnsi="Times New Roman" w:cs="Times New Roman"/>
          <w:sz w:val="24"/>
          <w:szCs w:val="24"/>
          <w:lang w:val="en-US"/>
        </w:rPr>
        <w:t>According to the notion of emergent change, change is a continuous process with an undetermined end to which organizations adapt proactively to external cues.</w:t>
      </w:r>
      <w:r>
        <w:rPr>
          <w:rFonts w:ascii="Times New Roman" w:hAnsi="Times New Roman" w:cs="Times New Roman"/>
          <w:sz w:val="24"/>
          <w:szCs w:val="24"/>
          <w:lang w:val="en-US"/>
        </w:rPr>
        <w:t xml:space="preserve"> </w:t>
      </w:r>
      <w:r w:rsidRPr="008539BF">
        <w:rPr>
          <w:rFonts w:ascii="Times New Roman" w:hAnsi="Times New Roman" w:cs="Times New Roman"/>
          <w:sz w:val="24"/>
          <w:szCs w:val="24"/>
          <w:lang w:val="en-US"/>
        </w:rPr>
        <w:t>Emergent change initiatives take a new t</w:t>
      </w:r>
      <w:r>
        <w:rPr>
          <w:rFonts w:ascii="Times New Roman" w:hAnsi="Times New Roman" w:cs="Times New Roman"/>
          <w:sz w:val="24"/>
          <w:szCs w:val="24"/>
          <w:lang w:val="en-US"/>
        </w:rPr>
        <w:t>r</w:t>
      </w:r>
      <w:r w:rsidRPr="008539BF">
        <w:rPr>
          <w:rFonts w:ascii="Times New Roman" w:hAnsi="Times New Roman" w:cs="Times New Roman"/>
          <w:sz w:val="24"/>
          <w:szCs w:val="24"/>
          <w:lang w:val="en-US"/>
        </w:rPr>
        <w:t>ack and concentrate on locating the enabling forces and increasing them, as opposed to traditional and planned change efforts, which frequently aim to lessen and address restrictive environmental constraints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097592250"/>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Tow19 \l 1033 </w:instrText>
          </w:r>
          <w:r>
            <w:rPr>
              <w:rFonts w:ascii="Times New Roman" w:hAnsi="Times New Roman" w:cs="Times New Roman"/>
              <w:sz w:val="24"/>
              <w:szCs w:val="24"/>
              <w:lang w:val="en-US"/>
            </w:rPr>
            <w:fldChar w:fldCharType="separate"/>
          </w:r>
          <w:r w:rsidRPr="003464EE">
            <w:rPr>
              <w:rFonts w:ascii="Times New Roman" w:hAnsi="Times New Roman" w:cs="Times New Roman"/>
              <w:noProof/>
              <w:sz w:val="24"/>
              <w:szCs w:val="24"/>
              <w:lang w:val="en-US"/>
            </w:rPr>
            <w:t>(Towler, 2019)</w:t>
          </w:r>
          <w:r>
            <w:rPr>
              <w:rFonts w:ascii="Times New Roman" w:hAnsi="Times New Roman" w:cs="Times New Roman"/>
              <w:sz w:val="24"/>
              <w:szCs w:val="24"/>
              <w:lang w:val="en-US"/>
            </w:rPr>
            <w:fldChar w:fldCharType="end"/>
          </w:r>
        </w:sdtContent>
      </w:sdt>
      <w:r w:rsidRPr="008539BF">
        <w:rPr>
          <w:rFonts w:ascii="Times New Roman" w:hAnsi="Times New Roman" w:cs="Times New Roman"/>
          <w:sz w:val="24"/>
          <w:szCs w:val="24"/>
          <w:lang w:val="en-US"/>
        </w:rPr>
        <w:t>. In this way, it is thought that change occurs from the bottom up rather than the top down.</w:t>
      </w:r>
      <w:r>
        <w:rPr>
          <w:rFonts w:ascii="Times New Roman" w:hAnsi="Times New Roman" w:cs="Times New Roman"/>
          <w:sz w:val="24"/>
          <w:szCs w:val="24"/>
          <w:lang w:val="en-US"/>
        </w:rPr>
        <w:t xml:space="preserve"> </w:t>
      </w:r>
    </w:p>
    <w:p w14:paraId="1E8C03FB" w14:textId="77777777" w:rsidR="003E16E5"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sidRPr="00774E2E">
        <w:rPr>
          <w:rFonts w:ascii="Times New Roman" w:hAnsi="Times New Roman" w:cs="Times New Roman"/>
          <w:sz w:val="24"/>
          <w:szCs w:val="24"/>
          <w:lang w:val="en-US"/>
        </w:rPr>
        <w:t>Implementing a model for change based on emergent change theory has a number of advantages: it helps manage requirements for autonomy, control, and expression; it helps use tacit knowledge; it is sustainable because it is sensitive to local variables.</w:t>
      </w:r>
      <w:r>
        <w:rPr>
          <w:rFonts w:ascii="Times New Roman" w:hAnsi="Times New Roman" w:cs="Times New Roman"/>
          <w:sz w:val="24"/>
          <w:szCs w:val="24"/>
          <w:lang w:val="en-US"/>
        </w:rPr>
        <w:t xml:space="preserve"> </w:t>
      </w:r>
    </w:p>
    <w:p w14:paraId="7C816422" w14:textId="73E41E0F" w:rsidR="003E16E5" w:rsidRDefault="003E16E5" w:rsidP="003E16E5">
      <w:pPr>
        <w:spacing w:before="100" w:beforeAutospacing="1" w:after="100" w:afterAutospacing="1" w:line="480" w:lineRule="auto"/>
        <w:contextualSpacing/>
        <w:jc w:val="center"/>
        <w:rPr>
          <w:rFonts w:ascii="Times New Roman" w:hAnsi="Times New Roman" w:cs="Times New Roman"/>
          <w:b/>
          <w:sz w:val="24"/>
          <w:szCs w:val="24"/>
          <w:lang w:val="en-US"/>
        </w:rPr>
      </w:pPr>
      <w:r w:rsidRPr="00017809">
        <w:rPr>
          <w:rFonts w:ascii="Times New Roman" w:hAnsi="Times New Roman" w:cs="Times New Roman"/>
          <w:b/>
          <w:sz w:val="24"/>
          <w:szCs w:val="24"/>
          <w:lang w:val="en-US"/>
        </w:rPr>
        <w:t xml:space="preserve">Implementing Change Using Strategic Change Models at </w:t>
      </w:r>
      <w:r w:rsidR="009A0D20">
        <w:rPr>
          <w:rFonts w:ascii="Times New Roman" w:hAnsi="Times New Roman" w:cs="Times New Roman"/>
          <w:b/>
          <w:sz w:val="24"/>
          <w:szCs w:val="24"/>
          <w:lang w:val="en-US"/>
        </w:rPr>
        <w:t>DHL</w:t>
      </w:r>
    </w:p>
    <w:p w14:paraId="0AEB7626" w14:textId="77777777" w:rsidR="003E16E5" w:rsidRDefault="003E16E5" w:rsidP="00353470">
      <w:pPr>
        <w:spacing w:before="100" w:beforeAutospacing="1" w:after="100" w:afterAutospacing="1" w:line="480" w:lineRule="auto"/>
        <w:ind w:firstLine="720"/>
        <w:contextualSpacing/>
        <w:jc w:val="both"/>
        <w:rPr>
          <w:rFonts w:ascii="Times New Roman" w:hAnsi="Times New Roman" w:cs="Times New Roman"/>
          <w:sz w:val="24"/>
          <w:szCs w:val="24"/>
          <w:lang w:val="en-US"/>
        </w:rPr>
      </w:pPr>
      <w:r w:rsidRPr="00C16F72">
        <w:rPr>
          <w:rFonts w:ascii="Times New Roman" w:hAnsi="Times New Roman" w:cs="Times New Roman"/>
          <w:sz w:val="24"/>
          <w:szCs w:val="24"/>
          <w:lang w:val="en-US"/>
        </w:rPr>
        <w:t xml:space="preserve">A corporation should make strategic changes </w:t>
      </w:r>
      <w:proofErr w:type="gramStart"/>
      <w:r w:rsidRPr="00C16F72">
        <w:rPr>
          <w:rFonts w:ascii="Times New Roman" w:hAnsi="Times New Roman" w:cs="Times New Roman"/>
          <w:sz w:val="24"/>
          <w:szCs w:val="24"/>
          <w:lang w:val="en-US"/>
        </w:rPr>
        <w:t>in order to</w:t>
      </w:r>
      <w:proofErr w:type="gramEnd"/>
      <w:r w:rsidRPr="00C16F72">
        <w:rPr>
          <w:rFonts w:ascii="Times New Roman" w:hAnsi="Times New Roman" w:cs="Times New Roman"/>
          <w:sz w:val="24"/>
          <w:szCs w:val="24"/>
          <w:lang w:val="en-US"/>
        </w:rPr>
        <w:t xml:space="preserve"> get a competitive advantage in its target markets. Large perspectives are changed as a result, which allows the company to increase sales and extend its operations. A strategic shift can have more advantages, such as the development of new skills, and it can also assist the business attract more creative ideas for putting the new plan into practice. The strategic adjustment boosts employee morale and can help to increase worker quality.</w:t>
      </w:r>
      <w:r>
        <w:rPr>
          <w:rFonts w:ascii="Times New Roman" w:hAnsi="Times New Roman" w:cs="Times New Roman"/>
          <w:sz w:val="24"/>
          <w:szCs w:val="24"/>
          <w:lang w:val="en-US"/>
        </w:rPr>
        <w:t xml:space="preserve"> This part of the essay will discuss with the aim of understanding how DHL utilized the key planned change models and emergent change during the pandemic. Moreover, this essay will provide an analysis of how DHL employed these strategies to curb the COVID-19 norms and the impacts of these strategies to the organization. </w:t>
      </w:r>
    </w:p>
    <w:p w14:paraId="093501CB" w14:textId="77777777" w:rsidR="00723E12" w:rsidRDefault="00723E12" w:rsidP="003E16E5">
      <w:pPr>
        <w:spacing w:line="480" w:lineRule="auto"/>
        <w:rPr>
          <w:rFonts w:ascii="Times New Roman" w:hAnsi="Times New Roman" w:cs="Times New Roman"/>
          <w:b/>
          <w:i/>
          <w:sz w:val="24"/>
        </w:rPr>
      </w:pPr>
    </w:p>
    <w:p w14:paraId="7DE20F49" w14:textId="77777777" w:rsidR="00723E12" w:rsidRDefault="00723E12" w:rsidP="003E16E5">
      <w:pPr>
        <w:spacing w:line="480" w:lineRule="auto"/>
        <w:rPr>
          <w:rFonts w:ascii="Times New Roman" w:hAnsi="Times New Roman" w:cs="Times New Roman"/>
          <w:b/>
          <w:i/>
          <w:sz w:val="24"/>
        </w:rPr>
      </w:pPr>
    </w:p>
    <w:p w14:paraId="062044C8" w14:textId="51928AC2" w:rsidR="003E16E5" w:rsidRPr="003840A6" w:rsidRDefault="003E16E5" w:rsidP="003E16E5">
      <w:pPr>
        <w:spacing w:line="480" w:lineRule="auto"/>
        <w:rPr>
          <w:rFonts w:ascii="Times New Roman" w:hAnsi="Times New Roman" w:cs="Times New Roman"/>
          <w:b/>
          <w:i/>
          <w:sz w:val="24"/>
        </w:rPr>
      </w:pPr>
      <w:r w:rsidRPr="003840A6">
        <w:rPr>
          <w:rFonts w:ascii="Times New Roman" w:hAnsi="Times New Roman" w:cs="Times New Roman"/>
          <w:b/>
          <w:i/>
          <w:sz w:val="24"/>
        </w:rPr>
        <w:lastRenderedPageBreak/>
        <w:t>ADKAR Model</w:t>
      </w:r>
    </w:p>
    <w:p w14:paraId="1EFB703E" w14:textId="77777777" w:rsidR="003E16E5" w:rsidRDefault="003E16E5" w:rsidP="00353470">
      <w:pPr>
        <w:spacing w:line="480" w:lineRule="auto"/>
        <w:jc w:val="both"/>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 xml:space="preserve">Hiatt (2006) introduced the ADKAR model of change management, arguing that overcoming individual resistance to change involves five stages: awareness, desire, knowledge, ability and reinforcement. Managers must first create awareness of the necessity and importance of change, and then motivate employees to accept it by highlighting benefits or harm. They also need to support employees with necessary knowledge, enhance it through training and reinforce change with a comprehensive control and evaluation system to address challenges and keep employees engaged. </w:t>
      </w:r>
      <w:bookmarkStart w:id="3" w:name="_Hlk128578297"/>
      <w:r>
        <w:rPr>
          <w:rFonts w:ascii="Times New Roman" w:hAnsi="Times New Roman" w:cs="Times New Roman"/>
          <w:sz w:val="24"/>
        </w:rPr>
        <w:t xml:space="preserve">In principle, employees show resistance to change regardless of its nature. This is why </w:t>
      </w:r>
      <w:bookmarkStart w:id="4" w:name="OLE_LINK1"/>
      <w:r>
        <w:rPr>
          <w:rFonts w:ascii="Times New Roman" w:hAnsi="Times New Roman" w:cs="Times New Roman"/>
          <w:sz w:val="24"/>
        </w:rPr>
        <w:t xml:space="preserve">leaders should create an atmosphere of awareness regarding the inevitability of the changes and its importance for all organisations’ stakeholders including the employees. </w:t>
      </w:r>
      <w:bookmarkStart w:id="5" w:name="_Hlk128578369"/>
      <w:bookmarkEnd w:id="3"/>
      <w:bookmarkEnd w:id="4"/>
      <w:r>
        <w:rPr>
          <w:rFonts w:ascii="Times New Roman" w:hAnsi="Times New Roman" w:cs="Times New Roman"/>
          <w:sz w:val="24"/>
        </w:rPr>
        <w:t xml:space="preserve">Therefore, this model is more focused with people becoming an essential aspect with the aim being to overcome the challenges the people can face to accept the change processes occurring. </w:t>
      </w:r>
      <w:bookmarkEnd w:id="5"/>
      <w:r>
        <w:rPr>
          <w:rFonts w:ascii="Times New Roman" w:hAnsi="Times New Roman" w:cs="Times New Roman"/>
          <w:sz w:val="24"/>
        </w:rPr>
        <w:t xml:space="preserve">Thus, this model is the best to implement in DHL since their main focus in countering the change brought about by the covid-19 pandemic was to provide assistance to their stakeholders and assist them in understanding the changes hence the focus on people. </w:t>
      </w:r>
    </w:p>
    <w:p w14:paraId="2F0DCE38" w14:textId="77777777" w:rsidR="003E16E5" w:rsidRDefault="003E16E5" w:rsidP="00353470">
      <w:pPr>
        <w:spacing w:line="480" w:lineRule="auto"/>
        <w:jc w:val="both"/>
        <w:rPr>
          <w:rFonts w:ascii="Times New Roman" w:hAnsi="Times New Roman" w:cs="Times New Roman"/>
          <w:sz w:val="24"/>
        </w:rPr>
      </w:pPr>
      <w:r>
        <w:rPr>
          <w:rFonts w:ascii="Times New Roman" w:hAnsi="Times New Roman" w:cs="Times New Roman"/>
          <w:sz w:val="24"/>
        </w:rPr>
        <w:tab/>
        <w:t xml:space="preserve">The ADKAR model has benefitted DHL since it provides opportunities for the employees to be educated about the need for change through awareness and providing training and additional resources for the employees during the knowledge stage. At the reinforcement stage, DHL could monitor and evaluate the success of the changes and provide on-going support to employees to help them maintain their commitment to the change process. </w:t>
      </w:r>
    </w:p>
    <w:p w14:paraId="6D4E07DB" w14:textId="6471696A" w:rsidR="003E16E5" w:rsidRDefault="003E16E5" w:rsidP="003E16E5">
      <w:pPr>
        <w:spacing w:line="480" w:lineRule="auto"/>
        <w:jc w:val="center"/>
        <w:rPr>
          <w:rFonts w:ascii="Times New Roman" w:hAnsi="Times New Roman" w:cs="Times New Roman"/>
          <w:i/>
          <w:sz w:val="24"/>
        </w:rPr>
      </w:pPr>
      <w:r w:rsidRPr="00D86D0E">
        <w:rPr>
          <w:rFonts w:ascii="Times New Roman" w:hAnsi="Times New Roman" w:cs="Times New Roman"/>
          <w:noProof/>
          <w:sz w:val="24"/>
        </w:rPr>
        <w:drawing>
          <wp:inline distT="0" distB="0" distL="0" distR="0" wp14:anchorId="6F861B92" wp14:editId="06DCAE39">
            <wp:extent cx="5731510" cy="1099962"/>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1099962"/>
                    </a:xfrm>
                    <a:prstGeom prst="rect">
                      <a:avLst/>
                    </a:prstGeom>
                  </pic:spPr>
                </pic:pic>
              </a:graphicData>
            </a:graphic>
          </wp:inline>
        </w:drawing>
      </w:r>
      <w:r w:rsidRPr="00763194">
        <w:rPr>
          <w:rFonts w:ascii="Times New Roman" w:hAnsi="Times New Roman" w:cs="Times New Roman"/>
          <w:i/>
          <w:sz w:val="24"/>
        </w:rPr>
        <w:t>Figure: ADKAR Change Model</w:t>
      </w:r>
    </w:p>
    <w:p w14:paraId="6DAB1D83" w14:textId="77777777" w:rsidR="003E16E5" w:rsidRPr="003840A6" w:rsidRDefault="003E16E5" w:rsidP="003E16E5">
      <w:pPr>
        <w:spacing w:line="480" w:lineRule="auto"/>
        <w:jc w:val="center"/>
        <w:rPr>
          <w:rFonts w:ascii="Times New Roman" w:hAnsi="Times New Roman" w:cs="Times New Roman"/>
          <w:b/>
          <w:sz w:val="24"/>
        </w:rPr>
      </w:pPr>
      <w:r w:rsidRPr="003840A6">
        <w:rPr>
          <w:rFonts w:ascii="Times New Roman" w:hAnsi="Times New Roman" w:cs="Times New Roman"/>
          <w:b/>
          <w:sz w:val="24"/>
        </w:rPr>
        <w:lastRenderedPageBreak/>
        <w:t>Resistance to Change</w:t>
      </w:r>
    </w:p>
    <w:p w14:paraId="58982C84" w14:textId="77777777" w:rsidR="003E16E5" w:rsidRDefault="003E16E5" w:rsidP="00353470">
      <w:pPr>
        <w:spacing w:line="480" w:lineRule="auto"/>
        <w:jc w:val="both"/>
        <w:rPr>
          <w:rFonts w:ascii="Times New Roman" w:hAnsi="Times New Roman" w:cs="Times New Roman"/>
          <w:sz w:val="24"/>
        </w:rPr>
      </w:pPr>
      <w:r>
        <w:rPr>
          <w:rFonts w:ascii="Times New Roman" w:hAnsi="Times New Roman" w:cs="Times New Roman"/>
          <w:sz w:val="24"/>
        </w:rPr>
        <w:tab/>
        <w:t xml:space="preserve">According to </w:t>
      </w:r>
      <w:proofErr w:type="spellStart"/>
      <w:r w:rsidRPr="000374E7">
        <w:rPr>
          <w:rFonts w:ascii="Times New Roman" w:hAnsi="Times New Roman" w:cs="Times New Roman"/>
          <w:sz w:val="24"/>
        </w:rPr>
        <w:t>Darmawan</w:t>
      </w:r>
      <w:proofErr w:type="spellEnd"/>
      <w:r w:rsidRPr="000374E7">
        <w:rPr>
          <w:rFonts w:ascii="Times New Roman" w:hAnsi="Times New Roman" w:cs="Times New Roman"/>
          <w:sz w:val="24"/>
        </w:rPr>
        <w:t xml:space="preserve"> and </w:t>
      </w:r>
      <w:proofErr w:type="spellStart"/>
      <w:r w:rsidRPr="000374E7">
        <w:rPr>
          <w:rFonts w:ascii="Times New Roman" w:hAnsi="Times New Roman" w:cs="Times New Roman"/>
          <w:sz w:val="24"/>
        </w:rPr>
        <w:t>Azizah</w:t>
      </w:r>
      <w:proofErr w:type="spellEnd"/>
      <w:r w:rsidRPr="000374E7">
        <w:rPr>
          <w:rFonts w:ascii="Times New Roman" w:hAnsi="Times New Roman" w:cs="Times New Roman"/>
          <w:sz w:val="24"/>
        </w:rPr>
        <w:t xml:space="preserve"> (2020)</w:t>
      </w:r>
      <w:r>
        <w:rPr>
          <w:rFonts w:ascii="Times New Roman" w:hAnsi="Times New Roman" w:cs="Times New Roman"/>
          <w:sz w:val="24"/>
        </w:rPr>
        <w:t>, resistance to change is described as the unwillingness to adapt to new ways of conducting certain activities. Some of the issues that the company faced included:</w:t>
      </w:r>
    </w:p>
    <w:p w14:paraId="60F09C97" w14:textId="77777777" w:rsidR="003E16E5" w:rsidRPr="000374E7" w:rsidRDefault="003E16E5" w:rsidP="00353470">
      <w:pPr>
        <w:pStyle w:val="ListParagraph"/>
        <w:numPr>
          <w:ilvl w:val="0"/>
          <w:numId w:val="7"/>
        </w:numPr>
        <w:spacing w:line="480" w:lineRule="auto"/>
        <w:jc w:val="both"/>
        <w:rPr>
          <w:rFonts w:ascii="Times New Roman" w:hAnsi="Times New Roman" w:cs="Times New Roman"/>
          <w:b/>
          <w:sz w:val="24"/>
        </w:rPr>
      </w:pPr>
      <w:r>
        <w:rPr>
          <w:rFonts w:ascii="Times New Roman" w:hAnsi="Times New Roman" w:cs="Times New Roman"/>
          <w:b/>
          <w:sz w:val="24"/>
        </w:rPr>
        <w:t xml:space="preserve">Employee resistance: </w:t>
      </w:r>
      <w:r>
        <w:rPr>
          <w:rFonts w:ascii="Times New Roman" w:hAnsi="Times New Roman" w:cs="Times New Roman"/>
          <w:sz w:val="24"/>
        </w:rPr>
        <w:t>employees can resist change due to fear of the unknown, concern about job security or a lack of understanding about the change. To overcome this, the company communicated clearly with employees about the reason for the changes, the benefits of the changes and how the changes would impact their jobs. It helps reduce fear of the unknown and increase understanding about the changes. DHL provided additional training and support to help employees adapt to the changes and provided necessary resources.</w:t>
      </w:r>
    </w:p>
    <w:p w14:paraId="09B4487E" w14:textId="77777777" w:rsidR="003E16E5" w:rsidRPr="006569C4" w:rsidRDefault="003E16E5" w:rsidP="00353470">
      <w:pPr>
        <w:pStyle w:val="ListParagraph"/>
        <w:numPr>
          <w:ilvl w:val="0"/>
          <w:numId w:val="7"/>
        </w:numPr>
        <w:spacing w:line="480" w:lineRule="auto"/>
        <w:jc w:val="both"/>
        <w:rPr>
          <w:rFonts w:ascii="Times New Roman" w:hAnsi="Times New Roman" w:cs="Times New Roman"/>
          <w:b/>
          <w:sz w:val="24"/>
        </w:rPr>
      </w:pPr>
      <w:r>
        <w:rPr>
          <w:rFonts w:ascii="Times New Roman" w:hAnsi="Times New Roman" w:cs="Times New Roman"/>
          <w:b/>
          <w:sz w:val="24"/>
        </w:rPr>
        <w:t xml:space="preserve">Process resistance: </w:t>
      </w:r>
      <w:r>
        <w:rPr>
          <w:rFonts w:ascii="Times New Roman" w:hAnsi="Times New Roman" w:cs="Times New Roman"/>
          <w:sz w:val="24"/>
        </w:rPr>
        <w:t xml:space="preserve">this issue occurs when processes are well-established and employees are used to doing things in a certain way. To overcome this issue, the company involved employees in the process of identifying areas for improvement and in developing new processes. This move helped create a sense of ownership and engagement among employees, as well as to increase their understanding about the changes. The company also emphasised the importance of the changes in achieving the company’s goals and in meeting the needs of customers during the pandemic. </w:t>
      </w:r>
    </w:p>
    <w:p w14:paraId="644DB202" w14:textId="77777777" w:rsidR="003E16E5" w:rsidRPr="00981CEF" w:rsidRDefault="003E16E5" w:rsidP="00353470">
      <w:pPr>
        <w:pStyle w:val="ListParagraph"/>
        <w:numPr>
          <w:ilvl w:val="0"/>
          <w:numId w:val="7"/>
        </w:numPr>
        <w:spacing w:line="480" w:lineRule="auto"/>
        <w:jc w:val="both"/>
        <w:rPr>
          <w:rFonts w:ascii="Times New Roman" w:hAnsi="Times New Roman" w:cs="Times New Roman"/>
          <w:b/>
          <w:sz w:val="24"/>
        </w:rPr>
      </w:pPr>
      <w:bookmarkStart w:id="6" w:name="_Hlk128578172"/>
      <w:r>
        <w:rPr>
          <w:rFonts w:ascii="Times New Roman" w:hAnsi="Times New Roman" w:cs="Times New Roman"/>
          <w:b/>
          <w:sz w:val="24"/>
        </w:rPr>
        <w:t>Technology resistance:</w:t>
      </w:r>
      <w:r>
        <w:rPr>
          <w:rFonts w:ascii="Times New Roman" w:hAnsi="Times New Roman" w:cs="Times New Roman"/>
          <w:sz w:val="24"/>
        </w:rPr>
        <w:t xml:space="preserve"> the implementation of new technology can often be a source of resistance for employees. To overcome this issue, the company provided training and support to help employees become familiar with the new technology and understand how it would improve their work and support DHL’s mission and vision. The technology introduced was also user-friendly and that employees had access to the necessary resources and support to effectively use the technology. This </w:t>
      </w:r>
      <w:r>
        <w:rPr>
          <w:rFonts w:ascii="Times New Roman" w:hAnsi="Times New Roman" w:cs="Times New Roman"/>
          <w:sz w:val="24"/>
        </w:rPr>
        <w:lastRenderedPageBreak/>
        <w:t xml:space="preserve">move assisted in reducing conflict between the organisation and the employees and ensuring the employees were motivated to support the changes.  </w:t>
      </w:r>
    </w:p>
    <w:bookmarkEnd w:id="6"/>
    <w:p w14:paraId="13B2E553" w14:textId="77777777" w:rsidR="003E16E5" w:rsidRPr="003840A6" w:rsidRDefault="003E16E5" w:rsidP="00353470">
      <w:pPr>
        <w:pStyle w:val="ListParagraph"/>
        <w:numPr>
          <w:ilvl w:val="0"/>
          <w:numId w:val="7"/>
        </w:numPr>
        <w:spacing w:line="480" w:lineRule="auto"/>
        <w:jc w:val="both"/>
        <w:rPr>
          <w:rFonts w:ascii="Times New Roman" w:hAnsi="Times New Roman" w:cs="Times New Roman"/>
          <w:b/>
          <w:sz w:val="24"/>
        </w:rPr>
      </w:pPr>
      <w:r>
        <w:rPr>
          <w:rFonts w:ascii="Times New Roman" w:hAnsi="Times New Roman" w:cs="Times New Roman"/>
          <w:b/>
          <w:sz w:val="24"/>
        </w:rPr>
        <w:t xml:space="preserve">Culture resistance: </w:t>
      </w:r>
      <w:r>
        <w:rPr>
          <w:rFonts w:ascii="Times New Roman" w:hAnsi="Times New Roman" w:cs="Times New Roman"/>
          <w:sz w:val="24"/>
        </w:rPr>
        <w:t>this situation occurs when there is a conflict with the organisation’s culture and values. To overcome this issue, DHL emphasized the importance of the changes in achieving the company’s goals and in meeting the needs of customers during the pandemic. The company also made a concerted effort to align the changes with its core values and to ensure that employees understood how the changes supported the company’s mission and vision. Finally, the company made efforts to continuously.</w:t>
      </w:r>
    </w:p>
    <w:p w14:paraId="51145886" w14:textId="77777777" w:rsidR="003E16E5" w:rsidRPr="00353470" w:rsidRDefault="003E16E5" w:rsidP="003E16E5">
      <w:pPr>
        <w:spacing w:line="480" w:lineRule="auto"/>
        <w:jc w:val="center"/>
        <w:rPr>
          <w:rFonts w:ascii="Times New Roman" w:hAnsi="Times New Roman" w:cs="Times New Roman"/>
          <w:b/>
          <w:bCs/>
          <w:sz w:val="24"/>
        </w:rPr>
      </w:pPr>
      <w:r w:rsidRPr="00353470">
        <w:rPr>
          <w:rFonts w:ascii="Times New Roman" w:hAnsi="Times New Roman" w:cs="Times New Roman"/>
          <w:b/>
          <w:bCs/>
          <w:sz w:val="24"/>
        </w:rPr>
        <w:t>Conclusion</w:t>
      </w:r>
    </w:p>
    <w:p w14:paraId="1494EF70" w14:textId="77777777" w:rsidR="003E16E5" w:rsidRDefault="003E16E5" w:rsidP="00353470">
      <w:pPr>
        <w:spacing w:line="480" w:lineRule="auto"/>
        <w:jc w:val="both"/>
        <w:rPr>
          <w:rFonts w:ascii="Times New Roman" w:hAnsi="Times New Roman" w:cs="Times New Roman"/>
          <w:sz w:val="24"/>
        </w:rPr>
      </w:pPr>
      <w:r>
        <w:rPr>
          <w:rFonts w:ascii="Times New Roman" w:hAnsi="Times New Roman" w:cs="Times New Roman"/>
          <w:sz w:val="24"/>
        </w:rPr>
        <w:tab/>
        <w:t xml:space="preserve">Change is inevitable in modern organisations and is driven by different factors. Significant changes have occurred due to the emergence of covid-19, making it important for DHL to adapt. The company had to implement new health and safety measures, adjust their operations to accommodate social distancing and shift their focus to e-commerce deliveries. These changes were effective in helping the company navigate these changes and respond quickly to the demands of the pandemic hence, allowing the company to remain operational. </w:t>
      </w:r>
    </w:p>
    <w:p w14:paraId="30B25E9A" w14:textId="77777777" w:rsidR="003E16E5" w:rsidRDefault="003E16E5" w:rsidP="003E16E5">
      <w:pPr>
        <w:spacing w:line="480" w:lineRule="auto"/>
        <w:rPr>
          <w:rFonts w:ascii="Times New Roman" w:hAnsi="Times New Roman" w:cs="Times New Roman"/>
          <w:sz w:val="24"/>
        </w:rPr>
      </w:pPr>
    </w:p>
    <w:p w14:paraId="45E3F54A" w14:textId="77777777" w:rsidR="003E16E5" w:rsidRDefault="003E16E5" w:rsidP="003E16E5">
      <w:pPr>
        <w:spacing w:line="480" w:lineRule="auto"/>
        <w:rPr>
          <w:rFonts w:ascii="Times New Roman" w:hAnsi="Times New Roman" w:cs="Times New Roman"/>
          <w:sz w:val="24"/>
        </w:rPr>
      </w:pPr>
    </w:p>
    <w:p w14:paraId="5545EC53" w14:textId="77777777" w:rsidR="003E16E5" w:rsidRDefault="003E16E5" w:rsidP="003E16E5">
      <w:pPr>
        <w:spacing w:line="480" w:lineRule="auto"/>
        <w:rPr>
          <w:rFonts w:ascii="Times New Roman" w:hAnsi="Times New Roman" w:cs="Times New Roman"/>
          <w:sz w:val="24"/>
        </w:rPr>
      </w:pPr>
    </w:p>
    <w:p w14:paraId="76882130" w14:textId="77777777" w:rsidR="003E16E5" w:rsidRDefault="003E16E5" w:rsidP="003E16E5">
      <w:pPr>
        <w:spacing w:line="480" w:lineRule="auto"/>
        <w:rPr>
          <w:rFonts w:ascii="Times New Roman" w:hAnsi="Times New Roman" w:cs="Times New Roman"/>
          <w:sz w:val="24"/>
        </w:rPr>
      </w:pPr>
    </w:p>
    <w:p w14:paraId="5F6E2400" w14:textId="77777777" w:rsidR="003E16E5" w:rsidRDefault="003E16E5" w:rsidP="003E16E5">
      <w:pPr>
        <w:spacing w:line="480" w:lineRule="auto"/>
        <w:rPr>
          <w:rFonts w:ascii="Times New Roman" w:hAnsi="Times New Roman" w:cs="Times New Roman"/>
          <w:sz w:val="24"/>
        </w:rPr>
      </w:pPr>
    </w:p>
    <w:p w14:paraId="1F67EDB1" w14:textId="77777777" w:rsidR="003E16E5" w:rsidRDefault="003E16E5" w:rsidP="003E16E5">
      <w:pPr>
        <w:spacing w:line="480" w:lineRule="auto"/>
        <w:rPr>
          <w:rFonts w:ascii="Times New Roman" w:hAnsi="Times New Roman" w:cs="Times New Roman"/>
          <w:sz w:val="24"/>
        </w:rPr>
      </w:pPr>
    </w:p>
    <w:p w14:paraId="71166309" w14:textId="77777777" w:rsidR="003E16E5" w:rsidRDefault="003E16E5" w:rsidP="003E16E5">
      <w:pPr>
        <w:spacing w:line="480" w:lineRule="auto"/>
        <w:rPr>
          <w:rFonts w:ascii="Times New Roman" w:hAnsi="Times New Roman" w:cs="Times New Roman"/>
          <w:sz w:val="24"/>
        </w:rPr>
      </w:pPr>
    </w:p>
    <w:p w14:paraId="2DFBAF94" w14:textId="77777777" w:rsidR="00353470" w:rsidRDefault="00353470">
      <w:pPr>
        <w:rPr>
          <w:rFonts w:ascii="Times New Roman" w:eastAsia="Times New Roman" w:hAnsi="Times New Roman" w:cs="Times New Roman"/>
          <w:sz w:val="24"/>
          <w:szCs w:val="36"/>
          <w:lang w:val="en-US"/>
        </w:rPr>
      </w:pPr>
      <w:r>
        <w:rPr>
          <w:szCs w:val="36"/>
        </w:rPr>
        <w:lastRenderedPageBreak/>
        <w:br w:type="page"/>
      </w:r>
    </w:p>
    <w:p w14:paraId="02E231E8" w14:textId="6826A7AE" w:rsidR="003E16E5" w:rsidRPr="00353470" w:rsidRDefault="003E16E5" w:rsidP="00353470">
      <w:pPr>
        <w:pStyle w:val="NormalWeb"/>
        <w:spacing w:line="480" w:lineRule="auto"/>
        <w:ind w:left="720" w:hanging="720"/>
        <w:jc w:val="center"/>
        <w:rPr>
          <w:b/>
          <w:bCs/>
          <w:szCs w:val="36"/>
        </w:rPr>
      </w:pPr>
      <w:r w:rsidRPr="00353470">
        <w:rPr>
          <w:b/>
          <w:bCs/>
          <w:szCs w:val="36"/>
        </w:rPr>
        <w:lastRenderedPageBreak/>
        <w:t>References</w:t>
      </w:r>
    </w:p>
    <w:p w14:paraId="3AA13878" w14:textId="77777777" w:rsidR="003E16E5" w:rsidRPr="00E207DD" w:rsidRDefault="003E16E5" w:rsidP="00353470">
      <w:pPr>
        <w:pStyle w:val="NormalWeb"/>
        <w:numPr>
          <w:ilvl w:val="0"/>
          <w:numId w:val="8"/>
        </w:numPr>
        <w:spacing w:line="480" w:lineRule="auto"/>
        <w:rPr>
          <w:color w:val="000000" w:themeColor="text1"/>
        </w:rPr>
      </w:pPr>
      <w:r w:rsidRPr="00E207DD">
        <w:rPr>
          <w:color w:val="000000" w:themeColor="text1"/>
        </w:rPr>
        <w:t xml:space="preserve">Burnes, B. (2009). </w:t>
      </w:r>
      <w:r w:rsidRPr="00E207DD">
        <w:rPr>
          <w:i/>
          <w:iCs/>
          <w:color w:val="000000" w:themeColor="text1"/>
        </w:rPr>
        <w:t>Managing Change</w:t>
      </w:r>
      <w:r w:rsidRPr="00E207DD">
        <w:rPr>
          <w:color w:val="000000" w:themeColor="text1"/>
        </w:rPr>
        <w:t>. [</w:t>
      </w:r>
      <w:r w:rsidR="009568A4" w:rsidRPr="00E207DD">
        <w:rPr>
          <w:color w:val="000000" w:themeColor="text1"/>
        </w:rPr>
        <w:t>Online</w:t>
      </w:r>
      <w:r w:rsidRPr="00E207DD">
        <w:rPr>
          <w:color w:val="000000" w:themeColor="text1"/>
        </w:rPr>
        <w:t>] pp.335–364. Available at: http://www.mim.ac.mw/books/Managing%20Change.pdf.</w:t>
      </w:r>
    </w:p>
    <w:p w14:paraId="56002D5C" w14:textId="77777777" w:rsidR="003E16E5" w:rsidRPr="00E207DD" w:rsidRDefault="003E16E5" w:rsidP="00353470">
      <w:pPr>
        <w:pStyle w:val="NormalWeb"/>
        <w:numPr>
          <w:ilvl w:val="0"/>
          <w:numId w:val="8"/>
        </w:numPr>
        <w:spacing w:line="480" w:lineRule="auto"/>
        <w:rPr>
          <w:color w:val="000000" w:themeColor="text1"/>
        </w:rPr>
      </w:pPr>
      <w:proofErr w:type="spellStart"/>
      <w:r w:rsidRPr="00E207DD">
        <w:rPr>
          <w:color w:val="000000" w:themeColor="text1"/>
        </w:rPr>
        <w:t>Carnall</w:t>
      </w:r>
      <w:proofErr w:type="spellEnd"/>
      <w:r w:rsidRPr="00E207DD">
        <w:rPr>
          <w:color w:val="000000" w:themeColor="text1"/>
        </w:rPr>
        <w:t xml:space="preserve">, C. (2007). </w:t>
      </w:r>
      <w:r w:rsidRPr="00E207DD">
        <w:rPr>
          <w:i/>
          <w:iCs/>
          <w:color w:val="000000" w:themeColor="text1"/>
        </w:rPr>
        <w:t>Managing Change in Organization - 5th Edition</w:t>
      </w:r>
      <w:r w:rsidRPr="00E207DD">
        <w:rPr>
          <w:color w:val="000000" w:themeColor="text1"/>
        </w:rPr>
        <w:t>. [</w:t>
      </w:r>
      <w:r w:rsidR="009568A4" w:rsidRPr="00E207DD">
        <w:rPr>
          <w:color w:val="000000" w:themeColor="text1"/>
        </w:rPr>
        <w:t>Online</w:t>
      </w:r>
      <w:r w:rsidRPr="00E207DD">
        <w:rPr>
          <w:color w:val="000000" w:themeColor="text1"/>
        </w:rPr>
        <w:t xml:space="preserve">] </w:t>
      </w:r>
      <w:proofErr w:type="gramStart"/>
      <w:r w:rsidRPr="00E207DD">
        <w:rPr>
          <w:color w:val="000000" w:themeColor="text1"/>
        </w:rPr>
        <w:t>dokumen.tips</w:t>
      </w:r>
      <w:proofErr w:type="gramEnd"/>
      <w:r w:rsidRPr="00E207DD">
        <w:rPr>
          <w:color w:val="000000" w:themeColor="text1"/>
        </w:rPr>
        <w:t xml:space="preserve">. Available at: </w:t>
      </w:r>
      <w:hyperlink r:id="rId10" w:history="1">
        <w:r w:rsidRPr="00E207DD">
          <w:rPr>
            <w:rStyle w:val="Hyperlink"/>
            <w:color w:val="000000" w:themeColor="text1"/>
          </w:rPr>
          <w:t>https://dokumen.tips/documents/managing-change-in-organization-5th-edition.html</w:t>
        </w:r>
      </w:hyperlink>
      <w:r w:rsidRPr="00E207DD">
        <w:rPr>
          <w:color w:val="000000" w:themeColor="text1"/>
        </w:rPr>
        <w:t>.</w:t>
      </w:r>
    </w:p>
    <w:p w14:paraId="5FD90420" w14:textId="77777777" w:rsidR="003E16E5" w:rsidRPr="00E207DD" w:rsidRDefault="003E16E5" w:rsidP="00353470">
      <w:pPr>
        <w:pStyle w:val="NormalWeb"/>
        <w:numPr>
          <w:ilvl w:val="0"/>
          <w:numId w:val="8"/>
        </w:numPr>
        <w:spacing w:line="480" w:lineRule="auto"/>
        <w:rPr>
          <w:color w:val="000000" w:themeColor="text1"/>
        </w:rPr>
      </w:pPr>
      <w:proofErr w:type="spellStart"/>
      <w:r w:rsidRPr="00E207DD">
        <w:rPr>
          <w:color w:val="000000" w:themeColor="text1"/>
          <w:shd w:val="clear" w:color="auto" w:fill="FFFFFF"/>
        </w:rPr>
        <w:t>Darmawan</w:t>
      </w:r>
      <w:proofErr w:type="spellEnd"/>
      <w:r w:rsidRPr="00E207DD">
        <w:rPr>
          <w:color w:val="000000" w:themeColor="text1"/>
          <w:shd w:val="clear" w:color="auto" w:fill="FFFFFF"/>
        </w:rPr>
        <w:t xml:space="preserve">, A. and </w:t>
      </w:r>
      <w:proofErr w:type="spellStart"/>
      <w:r w:rsidRPr="00E207DD">
        <w:rPr>
          <w:color w:val="000000" w:themeColor="text1"/>
          <w:shd w:val="clear" w:color="auto" w:fill="FFFFFF"/>
        </w:rPr>
        <w:t>Azizah</w:t>
      </w:r>
      <w:proofErr w:type="spellEnd"/>
      <w:r w:rsidRPr="00E207DD">
        <w:rPr>
          <w:color w:val="000000" w:themeColor="text1"/>
          <w:shd w:val="clear" w:color="auto" w:fill="FFFFFF"/>
        </w:rPr>
        <w:t>, S. (2020). </w:t>
      </w:r>
      <w:r w:rsidRPr="00E207DD">
        <w:rPr>
          <w:i/>
          <w:iCs/>
          <w:color w:val="000000" w:themeColor="text1"/>
          <w:shd w:val="clear" w:color="auto" w:fill="FFFFFF"/>
        </w:rPr>
        <w:t>Resistance to Change: Causes and Strategies as an Organizational Challenge</w:t>
      </w:r>
      <w:r w:rsidRPr="00E207DD">
        <w:rPr>
          <w:color w:val="000000" w:themeColor="text1"/>
          <w:shd w:val="clear" w:color="auto" w:fill="FFFFFF"/>
        </w:rPr>
        <w:t>. [</w:t>
      </w:r>
      <w:r w:rsidR="009568A4" w:rsidRPr="00E207DD">
        <w:rPr>
          <w:color w:val="000000" w:themeColor="text1"/>
          <w:shd w:val="clear" w:color="auto" w:fill="FFFFFF"/>
        </w:rPr>
        <w:t>Online</w:t>
      </w:r>
      <w:r w:rsidRPr="00E207DD">
        <w:rPr>
          <w:color w:val="000000" w:themeColor="text1"/>
          <w:shd w:val="clear" w:color="auto" w:fill="FFFFFF"/>
        </w:rPr>
        <w:t>] Available at: https://www.atlantis-press.com/article/125932614.pdf.</w:t>
      </w:r>
    </w:p>
    <w:p w14:paraId="23803A6F" w14:textId="77777777" w:rsidR="003E16E5" w:rsidRDefault="003E16E5" w:rsidP="00353470">
      <w:pPr>
        <w:pStyle w:val="NormalWeb"/>
        <w:numPr>
          <w:ilvl w:val="0"/>
          <w:numId w:val="8"/>
        </w:numPr>
        <w:spacing w:line="480" w:lineRule="auto"/>
        <w:rPr>
          <w:color w:val="000000" w:themeColor="text1"/>
        </w:rPr>
      </w:pPr>
      <w:r w:rsidRPr="00E207DD">
        <w:rPr>
          <w:color w:val="000000" w:themeColor="text1"/>
        </w:rPr>
        <w:t xml:space="preserve">Davenport, T.H., </w:t>
      </w:r>
      <w:proofErr w:type="spellStart"/>
      <w:r w:rsidRPr="00E207DD">
        <w:rPr>
          <w:color w:val="000000" w:themeColor="text1"/>
        </w:rPr>
        <w:t>Dallemule</w:t>
      </w:r>
      <w:proofErr w:type="spellEnd"/>
      <w:r w:rsidRPr="00E207DD">
        <w:rPr>
          <w:color w:val="000000" w:themeColor="text1"/>
        </w:rPr>
        <w:t xml:space="preserve">, L. and </w:t>
      </w:r>
      <w:proofErr w:type="spellStart"/>
      <w:r w:rsidRPr="00E207DD">
        <w:rPr>
          <w:color w:val="000000" w:themeColor="text1"/>
        </w:rPr>
        <w:t>Lucker</w:t>
      </w:r>
      <w:proofErr w:type="spellEnd"/>
      <w:r w:rsidRPr="00E207DD">
        <w:rPr>
          <w:color w:val="000000" w:themeColor="text1"/>
        </w:rPr>
        <w:t xml:space="preserve">, J. (2011). </w:t>
      </w:r>
      <w:r w:rsidRPr="00E207DD">
        <w:rPr>
          <w:i/>
          <w:iCs/>
          <w:color w:val="000000" w:themeColor="text1"/>
        </w:rPr>
        <w:t>Know What Your Customers Want Before They Do</w:t>
      </w:r>
      <w:r w:rsidRPr="00E207DD">
        <w:rPr>
          <w:color w:val="000000" w:themeColor="text1"/>
        </w:rPr>
        <w:t xml:space="preserve">. [online] Harvard Business Review. Available at: </w:t>
      </w:r>
      <w:hyperlink r:id="rId11" w:history="1">
        <w:r w:rsidRPr="00E207DD">
          <w:rPr>
            <w:rStyle w:val="Hyperlink"/>
            <w:color w:val="000000" w:themeColor="text1"/>
          </w:rPr>
          <w:t>https://hbr.org/2011/12/know-what-your-customers-want-before-they-do</w:t>
        </w:r>
      </w:hyperlink>
      <w:r w:rsidRPr="00E207DD">
        <w:rPr>
          <w:color w:val="000000" w:themeColor="text1"/>
        </w:rPr>
        <w:t>.</w:t>
      </w:r>
    </w:p>
    <w:p w14:paraId="094E8301" w14:textId="77777777" w:rsidR="003E16E5" w:rsidRPr="00E207DD" w:rsidRDefault="003E16E5" w:rsidP="00353470">
      <w:pPr>
        <w:pStyle w:val="NormalWeb"/>
        <w:numPr>
          <w:ilvl w:val="0"/>
          <w:numId w:val="8"/>
        </w:numPr>
        <w:spacing w:line="480" w:lineRule="auto"/>
        <w:rPr>
          <w:color w:val="000000" w:themeColor="text1"/>
        </w:rPr>
      </w:pPr>
      <w:r>
        <w:rPr>
          <w:color w:val="000000"/>
          <w:shd w:val="clear" w:color="auto" w:fill="FFFFFF"/>
        </w:rPr>
        <w:t>DHL (2016). </w:t>
      </w:r>
      <w:r>
        <w:rPr>
          <w:i/>
          <w:iCs/>
          <w:color w:val="000000"/>
          <w:shd w:val="clear" w:color="auto" w:fill="FFFFFF"/>
        </w:rPr>
        <w:t>Employee engagement</w:t>
      </w:r>
      <w:r>
        <w:rPr>
          <w:color w:val="000000"/>
          <w:shd w:val="clear" w:color="auto" w:fill="FFFFFF"/>
        </w:rPr>
        <w:t>. [online] DPDHL. Available at: https://www.dpdhl.com/en/sustainability/social/employee-engagement.html.</w:t>
      </w:r>
    </w:p>
    <w:p w14:paraId="24046634" w14:textId="77777777" w:rsidR="003E16E5" w:rsidRPr="00E207DD" w:rsidRDefault="003E16E5" w:rsidP="00353470">
      <w:pPr>
        <w:pStyle w:val="NormalWeb"/>
        <w:numPr>
          <w:ilvl w:val="0"/>
          <w:numId w:val="8"/>
        </w:numPr>
        <w:spacing w:line="480" w:lineRule="auto"/>
        <w:rPr>
          <w:color w:val="000000" w:themeColor="text1"/>
        </w:rPr>
      </w:pPr>
      <w:r w:rsidRPr="00E207DD">
        <w:rPr>
          <w:color w:val="000000" w:themeColor="text1"/>
        </w:rPr>
        <w:t xml:space="preserve">DHL (2017). </w:t>
      </w:r>
      <w:r w:rsidRPr="00E207DD">
        <w:rPr>
          <w:i/>
          <w:iCs/>
          <w:color w:val="000000" w:themeColor="text1"/>
        </w:rPr>
        <w:t>OUR STORY - DHL Express</w:t>
      </w:r>
      <w:r w:rsidRPr="00E207DD">
        <w:rPr>
          <w:color w:val="000000" w:themeColor="text1"/>
        </w:rPr>
        <w:t>. [online] DHL Express. Available at: https://www.dhlexpress.be/en/our-story/.</w:t>
      </w:r>
    </w:p>
    <w:p w14:paraId="57D18C24" w14:textId="77777777" w:rsidR="003E16E5" w:rsidRDefault="003E16E5" w:rsidP="00353470">
      <w:pPr>
        <w:pStyle w:val="NormalWeb"/>
        <w:numPr>
          <w:ilvl w:val="0"/>
          <w:numId w:val="8"/>
        </w:numPr>
        <w:spacing w:line="480" w:lineRule="auto"/>
        <w:rPr>
          <w:color w:val="000000" w:themeColor="text1"/>
          <w:shd w:val="clear" w:color="auto" w:fill="FFFFFF"/>
        </w:rPr>
      </w:pPr>
      <w:r w:rsidRPr="00E207DD">
        <w:rPr>
          <w:color w:val="000000" w:themeColor="text1"/>
          <w:shd w:val="clear" w:color="auto" w:fill="FFFFFF"/>
        </w:rPr>
        <w:t>DHL (2020). </w:t>
      </w:r>
      <w:r w:rsidRPr="00E207DD">
        <w:rPr>
          <w:i/>
          <w:iCs/>
          <w:color w:val="000000" w:themeColor="text1"/>
          <w:shd w:val="clear" w:color="auto" w:fill="FFFFFF"/>
        </w:rPr>
        <w:t>Coronavirus Update | DHL |</w:t>
      </w:r>
      <w:r w:rsidRPr="00E207DD">
        <w:rPr>
          <w:color w:val="000000" w:themeColor="text1"/>
          <w:shd w:val="clear" w:color="auto" w:fill="FFFFFF"/>
        </w:rPr>
        <w:t xml:space="preserve">. [online] DHL. Available at: </w:t>
      </w:r>
      <w:hyperlink r:id="rId12" w:history="1">
        <w:r w:rsidRPr="00946513">
          <w:rPr>
            <w:rStyle w:val="Hyperlink"/>
            <w:shd w:val="clear" w:color="auto" w:fill="FFFFFF"/>
          </w:rPr>
          <w:t>https://www.dhl.com/global-en/home/message-bar/coronavirus.html</w:t>
        </w:r>
      </w:hyperlink>
      <w:r w:rsidRPr="00E207DD">
        <w:rPr>
          <w:color w:val="000000" w:themeColor="text1"/>
          <w:shd w:val="clear" w:color="auto" w:fill="FFFFFF"/>
        </w:rPr>
        <w:t>.</w:t>
      </w:r>
    </w:p>
    <w:p w14:paraId="1CFA2436" w14:textId="77777777" w:rsidR="003E16E5" w:rsidRPr="00353470" w:rsidRDefault="003E16E5" w:rsidP="00353470">
      <w:pPr>
        <w:pStyle w:val="ListParagraph"/>
        <w:numPr>
          <w:ilvl w:val="0"/>
          <w:numId w:val="8"/>
        </w:numPr>
        <w:shd w:val="clear" w:color="auto" w:fill="FFFFFF"/>
        <w:spacing w:before="100" w:beforeAutospacing="1" w:after="100" w:afterAutospacing="1" w:line="480" w:lineRule="auto"/>
        <w:rPr>
          <w:rFonts w:ascii="Times New Roman" w:eastAsia="Times New Roman" w:hAnsi="Times New Roman" w:cs="Times New Roman"/>
          <w:color w:val="000000"/>
          <w:sz w:val="24"/>
          <w:szCs w:val="24"/>
          <w:lang w:val="en-US"/>
        </w:rPr>
      </w:pPr>
      <w:r w:rsidRPr="00353470">
        <w:rPr>
          <w:rFonts w:ascii="Times New Roman" w:eastAsia="Times New Roman" w:hAnsi="Times New Roman" w:cs="Times New Roman"/>
          <w:color w:val="000000"/>
          <w:sz w:val="24"/>
          <w:szCs w:val="24"/>
          <w:lang w:val="en-US"/>
        </w:rPr>
        <w:t>DHL (2020a). </w:t>
      </w:r>
      <w:r w:rsidRPr="00353470">
        <w:rPr>
          <w:rFonts w:ascii="Times New Roman" w:eastAsia="Times New Roman" w:hAnsi="Times New Roman" w:cs="Times New Roman"/>
          <w:i/>
          <w:iCs/>
          <w:color w:val="000000"/>
          <w:szCs w:val="24"/>
          <w:lang w:val="en-US"/>
        </w:rPr>
        <w:t xml:space="preserve">Delivering Pandemic Resilience How </w:t>
      </w:r>
      <w:proofErr w:type="gramStart"/>
      <w:r w:rsidRPr="00353470">
        <w:rPr>
          <w:rFonts w:ascii="Times New Roman" w:eastAsia="Times New Roman" w:hAnsi="Times New Roman" w:cs="Times New Roman"/>
          <w:i/>
          <w:iCs/>
          <w:color w:val="000000"/>
          <w:szCs w:val="24"/>
          <w:lang w:val="en-US"/>
        </w:rPr>
        <w:t>To</w:t>
      </w:r>
      <w:proofErr w:type="gramEnd"/>
      <w:r w:rsidRPr="00353470">
        <w:rPr>
          <w:rFonts w:ascii="Times New Roman" w:eastAsia="Times New Roman" w:hAnsi="Times New Roman" w:cs="Times New Roman"/>
          <w:i/>
          <w:iCs/>
          <w:color w:val="000000"/>
          <w:szCs w:val="24"/>
          <w:lang w:val="en-US"/>
        </w:rPr>
        <w:t xml:space="preserve"> Secure Stable Supply Chains For Vaccines And Medical Goods During The Covid-19 Crisis And Future Health Emergencies</w:t>
      </w:r>
      <w:r w:rsidRPr="00353470">
        <w:rPr>
          <w:rFonts w:ascii="Times New Roman" w:eastAsia="Times New Roman" w:hAnsi="Times New Roman" w:cs="Times New Roman"/>
          <w:color w:val="000000"/>
          <w:sz w:val="24"/>
          <w:szCs w:val="24"/>
          <w:lang w:val="en-US"/>
        </w:rPr>
        <w:t>. [online] </w:t>
      </w:r>
      <w:r w:rsidRPr="00353470">
        <w:rPr>
          <w:rFonts w:ascii="Times New Roman" w:eastAsia="Times New Roman" w:hAnsi="Times New Roman" w:cs="Times New Roman"/>
          <w:i/>
          <w:iCs/>
          <w:color w:val="000000"/>
          <w:sz w:val="24"/>
          <w:szCs w:val="24"/>
          <w:lang w:val="en-US"/>
        </w:rPr>
        <w:t>www.dhl.com</w:t>
      </w:r>
      <w:r w:rsidRPr="00353470">
        <w:rPr>
          <w:rFonts w:ascii="Times New Roman" w:eastAsia="Times New Roman" w:hAnsi="Times New Roman" w:cs="Times New Roman"/>
          <w:color w:val="000000"/>
          <w:sz w:val="24"/>
          <w:szCs w:val="24"/>
          <w:lang w:val="en-US"/>
        </w:rPr>
        <w:t>, pp.1–28. Available at: https://www.dhl.com/content/dam/dhl/global/core/documents/pdf/glo-core-delivering-pandemic-resilience-2020.pdf.</w:t>
      </w:r>
    </w:p>
    <w:p w14:paraId="434BEB02" w14:textId="77777777" w:rsidR="003E16E5" w:rsidRPr="00353470" w:rsidRDefault="003E16E5" w:rsidP="00353470">
      <w:pPr>
        <w:pStyle w:val="ListParagraph"/>
        <w:numPr>
          <w:ilvl w:val="0"/>
          <w:numId w:val="8"/>
        </w:numPr>
        <w:shd w:val="clear" w:color="auto" w:fill="FFFFFF"/>
        <w:spacing w:before="100" w:beforeAutospacing="1" w:after="100" w:afterAutospacing="1" w:line="480" w:lineRule="auto"/>
        <w:rPr>
          <w:rFonts w:ascii="Times New Roman" w:eastAsia="Times New Roman" w:hAnsi="Times New Roman" w:cs="Times New Roman"/>
          <w:color w:val="000000"/>
          <w:sz w:val="24"/>
          <w:szCs w:val="24"/>
          <w:lang w:val="en-US"/>
        </w:rPr>
      </w:pPr>
      <w:r w:rsidRPr="00353470">
        <w:rPr>
          <w:rFonts w:ascii="Times New Roman" w:eastAsia="Times New Roman" w:hAnsi="Times New Roman" w:cs="Times New Roman"/>
          <w:color w:val="000000"/>
          <w:sz w:val="24"/>
          <w:szCs w:val="24"/>
          <w:lang w:val="en-US"/>
        </w:rPr>
        <w:lastRenderedPageBreak/>
        <w:t>DHL (2020b). </w:t>
      </w:r>
      <w:r w:rsidRPr="00353470">
        <w:rPr>
          <w:rFonts w:ascii="Times New Roman" w:eastAsia="Times New Roman" w:hAnsi="Times New Roman" w:cs="Times New Roman"/>
          <w:i/>
          <w:iCs/>
          <w:color w:val="000000"/>
          <w:sz w:val="24"/>
          <w:szCs w:val="24"/>
          <w:lang w:val="en-US"/>
        </w:rPr>
        <w:t>Three Transportation Innovations That Can Deliver a Three-year ROI | DHL Supply Chain |</w:t>
      </w:r>
      <w:r w:rsidRPr="00353470">
        <w:rPr>
          <w:rFonts w:ascii="Times New Roman" w:eastAsia="Times New Roman" w:hAnsi="Times New Roman" w:cs="Times New Roman"/>
          <w:color w:val="000000"/>
          <w:sz w:val="24"/>
          <w:szCs w:val="24"/>
          <w:lang w:val="en-US"/>
        </w:rPr>
        <w:t>. [online] DHL. Available at: https://www.dhl.com/ke-en/home/our-divisions/supply-chain/thought-leadership/articles/three-transport-innovations.html.</w:t>
      </w:r>
    </w:p>
    <w:p w14:paraId="528378D4" w14:textId="77777777" w:rsidR="003E16E5" w:rsidRPr="00353470" w:rsidRDefault="003E16E5" w:rsidP="00353470">
      <w:pPr>
        <w:pStyle w:val="ListParagraph"/>
        <w:numPr>
          <w:ilvl w:val="0"/>
          <w:numId w:val="8"/>
        </w:numPr>
        <w:shd w:val="clear" w:color="auto" w:fill="FFFFFF"/>
        <w:spacing w:before="100" w:beforeAutospacing="1" w:after="100" w:afterAutospacing="1" w:line="480" w:lineRule="auto"/>
        <w:rPr>
          <w:rFonts w:ascii="Times New Roman" w:eastAsia="Times New Roman" w:hAnsi="Times New Roman" w:cs="Times New Roman"/>
          <w:color w:val="000000"/>
          <w:sz w:val="24"/>
          <w:szCs w:val="24"/>
          <w:lang w:val="en-US"/>
        </w:rPr>
      </w:pPr>
      <w:r w:rsidRPr="00353470">
        <w:rPr>
          <w:rFonts w:ascii="Times New Roman" w:eastAsia="Times New Roman" w:hAnsi="Times New Roman" w:cs="Times New Roman"/>
          <w:color w:val="000000"/>
          <w:sz w:val="24"/>
          <w:szCs w:val="24"/>
          <w:lang w:val="en-US"/>
        </w:rPr>
        <w:t>DHL (2022). </w:t>
      </w:r>
      <w:r w:rsidRPr="00353470">
        <w:rPr>
          <w:rFonts w:ascii="Times New Roman" w:eastAsia="Times New Roman" w:hAnsi="Times New Roman" w:cs="Times New Roman"/>
          <w:i/>
          <w:iCs/>
          <w:color w:val="000000"/>
          <w:sz w:val="24"/>
          <w:szCs w:val="24"/>
          <w:lang w:val="en-US"/>
        </w:rPr>
        <w:t>5 Reasons to Create an Effective Business Continuity Plan</w:t>
      </w:r>
      <w:r w:rsidRPr="00353470">
        <w:rPr>
          <w:rFonts w:ascii="Times New Roman" w:eastAsia="Times New Roman" w:hAnsi="Times New Roman" w:cs="Times New Roman"/>
          <w:color w:val="000000"/>
          <w:sz w:val="24"/>
          <w:szCs w:val="24"/>
          <w:lang w:val="en-US"/>
        </w:rPr>
        <w:t>. [online] Dhl.com. Available at: https://www.dhl.com/discover/en-au/news-resources/create-an-effective-business-continuity-plan [Accessed 12 Feb. 2023].</w:t>
      </w:r>
    </w:p>
    <w:p w14:paraId="18BF3356" w14:textId="77777777" w:rsidR="003E16E5" w:rsidRDefault="003E16E5" w:rsidP="00353470">
      <w:pPr>
        <w:pStyle w:val="NormalWeb"/>
        <w:numPr>
          <w:ilvl w:val="0"/>
          <w:numId w:val="8"/>
        </w:numPr>
        <w:spacing w:line="480" w:lineRule="auto"/>
        <w:rPr>
          <w:color w:val="000000" w:themeColor="text1"/>
        </w:rPr>
      </w:pPr>
      <w:r w:rsidRPr="00E207DD">
        <w:rPr>
          <w:color w:val="000000" w:themeColor="text1"/>
        </w:rPr>
        <w:t xml:space="preserve">Hiatt, J.M. (2006). </w:t>
      </w:r>
      <w:r w:rsidRPr="00E207DD">
        <w:rPr>
          <w:i/>
          <w:iCs/>
          <w:color w:val="000000" w:themeColor="text1"/>
        </w:rPr>
        <w:t>ADKAR: A model for change in business, government, and our community</w:t>
      </w:r>
      <w:r w:rsidRPr="00E207DD">
        <w:rPr>
          <w:color w:val="000000" w:themeColor="text1"/>
        </w:rPr>
        <w:t xml:space="preserve">. 1st ed. Loveland: </w:t>
      </w:r>
      <w:proofErr w:type="spellStart"/>
      <w:r w:rsidRPr="00E207DD">
        <w:rPr>
          <w:color w:val="000000" w:themeColor="text1"/>
        </w:rPr>
        <w:t>Prosci</w:t>
      </w:r>
      <w:proofErr w:type="spellEnd"/>
      <w:r w:rsidRPr="00E207DD">
        <w:rPr>
          <w:color w:val="000000" w:themeColor="text1"/>
        </w:rPr>
        <w:t xml:space="preserve"> Learning Center Publications.</w:t>
      </w:r>
    </w:p>
    <w:p w14:paraId="7A21274E" w14:textId="77777777" w:rsidR="003E16E5" w:rsidRPr="00353470" w:rsidRDefault="003E16E5" w:rsidP="00353470">
      <w:pPr>
        <w:pStyle w:val="ListParagraph"/>
        <w:numPr>
          <w:ilvl w:val="0"/>
          <w:numId w:val="8"/>
        </w:numPr>
        <w:shd w:val="clear" w:color="auto" w:fill="FFFFFF"/>
        <w:spacing w:before="100" w:beforeAutospacing="1" w:after="100" w:afterAutospacing="1" w:line="480" w:lineRule="auto"/>
        <w:rPr>
          <w:rFonts w:ascii="Times New Roman" w:eastAsia="Times New Roman" w:hAnsi="Times New Roman" w:cs="Times New Roman"/>
          <w:color w:val="000000"/>
          <w:sz w:val="24"/>
          <w:szCs w:val="24"/>
          <w:lang w:val="en-US"/>
        </w:rPr>
      </w:pPr>
      <w:r w:rsidRPr="00353470">
        <w:rPr>
          <w:rFonts w:ascii="Times New Roman" w:eastAsia="Times New Roman" w:hAnsi="Times New Roman" w:cs="Times New Roman"/>
          <w:color w:val="000000"/>
          <w:sz w:val="24"/>
          <w:szCs w:val="24"/>
          <w:lang w:val="en-US"/>
        </w:rPr>
        <w:t>Liu, J. and Wen, Y. (2012). </w:t>
      </w:r>
      <w:r w:rsidRPr="00353470">
        <w:rPr>
          <w:rFonts w:ascii="Times New Roman" w:eastAsia="Times New Roman" w:hAnsi="Times New Roman" w:cs="Times New Roman"/>
          <w:i/>
          <w:iCs/>
          <w:color w:val="000000"/>
          <w:sz w:val="24"/>
          <w:szCs w:val="24"/>
          <w:lang w:val="en-US"/>
        </w:rPr>
        <w:t xml:space="preserve">Study of </w:t>
      </w:r>
      <w:proofErr w:type="gramStart"/>
      <w:r w:rsidRPr="00353470">
        <w:rPr>
          <w:rFonts w:ascii="Times New Roman" w:eastAsia="Times New Roman" w:hAnsi="Times New Roman" w:cs="Times New Roman"/>
          <w:i/>
          <w:iCs/>
          <w:color w:val="000000"/>
          <w:sz w:val="24"/>
          <w:szCs w:val="24"/>
          <w:lang w:val="en-US"/>
        </w:rPr>
        <w:t>Competitiveness :</w:t>
      </w:r>
      <w:proofErr w:type="gramEnd"/>
      <w:r w:rsidRPr="00353470">
        <w:rPr>
          <w:rFonts w:ascii="Times New Roman" w:eastAsia="Times New Roman" w:hAnsi="Times New Roman" w:cs="Times New Roman"/>
          <w:i/>
          <w:iCs/>
          <w:color w:val="000000"/>
          <w:sz w:val="24"/>
          <w:szCs w:val="24"/>
          <w:lang w:val="en-US"/>
        </w:rPr>
        <w:t xml:space="preserve"> A Case Study of DHL</w:t>
      </w:r>
      <w:r w:rsidRPr="00353470">
        <w:rPr>
          <w:rFonts w:ascii="Times New Roman" w:eastAsia="Times New Roman" w:hAnsi="Times New Roman" w:cs="Times New Roman"/>
          <w:color w:val="000000"/>
          <w:sz w:val="24"/>
          <w:szCs w:val="24"/>
          <w:lang w:val="en-US"/>
        </w:rPr>
        <w:t>. [online] </w:t>
      </w:r>
      <w:r w:rsidRPr="00353470">
        <w:rPr>
          <w:rFonts w:ascii="Times New Roman" w:eastAsia="Times New Roman" w:hAnsi="Times New Roman" w:cs="Times New Roman"/>
          <w:i/>
          <w:iCs/>
          <w:color w:val="000000"/>
          <w:sz w:val="24"/>
          <w:szCs w:val="24"/>
          <w:lang w:val="en-US"/>
        </w:rPr>
        <w:t>www.diva-portal.org</w:t>
      </w:r>
      <w:r w:rsidRPr="00353470">
        <w:rPr>
          <w:rFonts w:ascii="Times New Roman" w:eastAsia="Times New Roman" w:hAnsi="Times New Roman" w:cs="Times New Roman"/>
          <w:color w:val="000000"/>
          <w:sz w:val="24"/>
          <w:szCs w:val="24"/>
          <w:lang w:val="en-US"/>
        </w:rPr>
        <w:t>, pp.1–47. Available at: https://www.diva-portal.org/smash/record.jsf?pid=diva2:545580.</w:t>
      </w:r>
    </w:p>
    <w:p w14:paraId="64EDDCF6" w14:textId="77777777" w:rsidR="003E16E5" w:rsidRPr="00353470" w:rsidRDefault="003E16E5" w:rsidP="00353470">
      <w:pPr>
        <w:pStyle w:val="ListParagraph"/>
        <w:numPr>
          <w:ilvl w:val="0"/>
          <w:numId w:val="8"/>
        </w:numPr>
        <w:shd w:val="clear" w:color="auto" w:fill="FFFFFF"/>
        <w:spacing w:before="100" w:beforeAutospacing="1" w:after="100" w:afterAutospacing="1" w:line="480" w:lineRule="auto"/>
        <w:rPr>
          <w:rFonts w:ascii="Times New Roman" w:eastAsia="Times New Roman" w:hAnsi="Times New Roman" w:cs="Times New Roman"/>
          <w:color w:val="000000"/>
          <w:sz w:val="24"/>
          <w:szCs w:val="24"/>
          <w:lang w:val="en-US"/>
        </w:rPr>
      </w:pPr>
      <w:proofErr w:type="spellStart"/>
      <w:r w:rsidRPr="00353470">
        <w:rPr>
          <w:rFonts w:ascii="Times New Roman" w:eastAsia="Times New Roman" w:hAnsi="Times New Roman" w:cs="Times New Roman"/>
          <w:color w:val="000000"/>
          <w:sz w:val="24"/>
          <w:szCs w:val="24"/>
          <w:lang w:val="en-US"/>
        </w:rPr>
        <w:t>MacGillavry</w:t>
      </w:r>
      <w:proofErr w:type="spellEnd"/>
      <w:r w:rsidRPr="00353470">
        <w:rPr>
          <w:rFonts w:ascii="Times New Roman" w:eastAsia="Times New Roman" w:hAnsi="Times New Roman" w:cs="Times New Roman"/>
          <w:color w:val="000000"/>
          <w:sz w:val="24"/>
          <w:szCs w:val="24"/>
          <w:lang w:val="en-US"/>
        </w:rPr>
        <w:t>, K. and Wilson, A. (2014). Delivering Loyalty Via Customer Experience Management at DHL Freight. </w:t>
      </w:r>
      <w:r w:rsidRPr="00353470">
        <w:rPr>
          <w:rFonts w:ascii="Times New Roman" w:eastAsia="Times New Roman" w:hAnsi="Times New Roman" w:cs="Times New Roman"/>
          <w:i/>
          <w:iCs/>
          <w:color w:val="000000"/>
          <w:sz w:val="24"/>
          <w:szCs w:val="24"/>
          <w:lang w:val="en-US"/>
        </w:rPr>
        <w:t>Global Business and Organizational Excellence</w:t>
      </w:r>
      <w:r w:rsidRPr="00353470">
        <w:rPr>
          <w:rFonts w:ascii="Times New Roman" w:eastAsia="Times New Roman" w:hAnsi="Times New Roman" w:cs="Times New Roman"/>
          <w:color w:val="000000"/>
          <w:sz w:val="24"/>
          <w:szCs w:val="24"/>
          <w:lang w:val="en-US"/>
        </w:rPr>
        <w:t xml:space="preserve">, 33(6), pp.6–20. </w:t>
      </w:r>
      <w:proofErr w:type="spellStart"/>
      <w:proofErr w:type="gramStart"/>
      <w:r w:rsidRPr="00353470">
        <w:rPr>
          <w:rFonts w:ascii="Times New Roman" w:eastAsia="Times New Roman" w:hAnsi="Times New Roman" w:cs="Times New Roman"/>
          <w:color w:val="000000"/>
          <w:sz w:val="24"/>
          <w:szCs w:val="24"/>
          <w:lang w:val="en-US"/>
        </w:rPr>
        <w:t>doi:https</w:t>
      </w:r>
      <w:proofErr w:type="spellEnd"/>
      <w:r w:rsidRPr="00353470">
        <w:rPr>
          <w:rFonts w:ascii="Times New Roman" w:eastAsia="Times New Roman" w:hAnsi="Times New Roman" w:cs="Times New Roman"/>
          <w:color w:val="000000"/>
          <w:sz w:val="24"/>
          <w:szCs w:val="24"/>
          <w:lang w:val="en-US"/>
        </w:rPr>
        <w:t>://doi.org/10.1002/joe.21569</w:t>
      </w:r>
      <w:proofErr w:type="gramEnd"/>
      <w:r w:rsidRPr="00353470">
        <w:rPr>
          <w:rFonts w:ascii="Times New Roman" w:eastAsia="Times New Roman" w:hAnsi="Times New Roman" w:cs="Times New Roman"/>
          <w:color w:val="000000"/>
          <w:sz w:val="24"/>
          <w:szCs w:val="24"/>
          <w:lang w:val="en-US"/>
        </w:rPr>
        <w:t>.</w:t>
      </w:r>
    </w:p>
    <w:p w14:paraId="1442AC80" w14:textId="77777777" w:rsidR="003E16E5" w:rsidRPr="00E207DD" w:rsidRDefault="003E16E5" w:rsidP="00353470">
      <w:pPr>
        <w:pStyle w:val="NormalWeb"/>
        <w:numPr>
          <w:ilvl w:val="0"/>
          <w:numId w:val="8"/>
        </w:numPr>
        <w:spacing w:line="480" w:lineRule="auto"/>
        <w:rPr>
          <w:color w:val="000000" w:themeColor="text1"/>
        </w:rPr>
      </w:pPr>
      <w:proofErr w:type="spellStart"/>
      <w:r w:rsidRPr="00E207DD">
        <w:rPr>
          <w:color w:val="000000" w:themeColor="text1"/>
        </w:rPr>
        <w:t>Predişcan</w:t>
      </w:r>
      <w:proofErr w:type="spellEnd"/>
      <w:r w:rsidRPr="00E207DD">
        <w:rPr>
          <w:color w:val="000000" w:themeColor="text1"/>
        </w:rPr>
        <w:t xml:space="preserve">, M. and </w:t>
      </w:r>
      <w:proofErr w:type="spellStart"/>
      <w:r w:rsidRPr="00E207DD">
        <w:rPr>
          <w:color w:val="000000" w:themeColor="text1"/>
        </w:rPr>
        <w:t>Roiban</w:t>
      </w:r>
      <w:proofErr w:type="spellEnd"/>
      <w:r w:rsidRPr="00E207DD">
        <w:rPr>
          <w:color w:val="000000" w:themeColor="text1"/>
        </w:rPr>
        <w:t xml:space="preserve">, R.N. (2014). The Main Forces Driving Change in the Romanian SME’s. </w:t>
      </w:r>
      <w:r w:rsidRPr="00E207DD">
        <w:rPr>
          <w:i/>
          <w:iCs/>
          <w:color w:val="000000" w:themeColor="text1"/>
        </w:rPr>
        <w:t>Procedia - Social and Behavioral Sciences</w:t>
      </w:r>
      <w:r w:rsidRPr="00E207DD">
        <w:rPr>
          <w:color w:val="000000" w:themeColor="text1"/>
        </w:rPr>
        <w:t xml:space="preserve">, 124, pp.236–245. </w:t>
      </w:r>
      <w:proofErr w:type="spellStart"/>
      <w:proofErr w:type="gramStart"/>
      <w:r w:rsidRPr="00E207DD">
        <w:rPr>
          <w:color w:val="000000" w:themeColor="text1"/>
        </w:rPr>
        <w:t>doi:https</w:t>
      </w:r>
      <w:proofErr w:type="spellEnd"/>
      <w:r w:rsidRPr="00E207DD">
        <w:rPr>
          <w:color w:val="000000" w:themeColor="text1"/>
        </w:rPr>
        <w:t>://doi.org/10.1016/j.sbspro.2014.02.482</w:t>
      </w:r>
      <w:proofErr w:type="gramEnd"/>
      <w:r w:rsidRPr="00E207DD">
        <w:rPr>
          <w:color w:val="000000" w:themeColor="text1"/>
        </w:rPr>
        <w:t>.</w:t>
      </w:r>
    </w:p>
    <w:p w14:paraId="5CE069E3" w14:textId="77777777" w:rsidR="003E16E5" w:rsidRPr="00E207DD" w:rsidRDefault="003E16E5" w:rsidP="00353470">
      <w:pPr>
        <w:pStyle w:val="NormalWeb"/>
        <w:numPr>
          <w:ilvl w:val="0"/>
          <w:numId w:val="8"/>
        </w:numPr>
        <w:spacing w:line="480" w:lineRule="auto"/>
        <w:rPr>
          <w:color w:val="000000" w:themeColor="text1"/>
        </w:rPr>
      </w:pPr>
      <w:r w:rsidRPr="00E207DD">
        <w:rPr>
          <w:color w:val="000000" w:themeColor="text1"/>
        </w:rPr>
        <w:t xml:space="preserve">Senior, B. and </w:t>
      </w:r>
      <w:proofErr w:type="spellStart"/>
      <w:r w:rsidRPr="00E207DD">
        <w:rPr>
          <w:color w:val="000000" w:themeColor="text1"/>
        </w:rPr>
        <w:t>Swailes</w:t>
      </w:r>
      <w:proofErr w:type="spellEnd"/>
      <w:r w:rsidRPr="00E207DD">
        <w:rPr>
          <w:color w:val="000000" w:themeColor="text1"/>
        </w:rPr>
        <w:t xml:space="preserve">, S. (2016). </w:t>
      </w:r>
      <w:r w:rsidRPr="00E207DD">
        <w:rPr>
          <w:i/>
          <w:iCs/>
          <w:color w:val="000000" w:themeColor="text1"/>
        </w:rPr>
        <w:t>Organizational Change. [5 ed.] 9781292063850, 1292063858, 9781292144313, 1292144319</w:t>
      </w:r>
      <w:r w:rsidRPr="00E207DD">
        <w:rPr>
          <w:color w:val="000000" w:themeColor="text1"/>
        </w:rPr>
        <w:t>. [online] dokumen.pub. Available at: https://dokumen.pub/organizational-change-5-ed-9781292063850-1292063858-9781292144313-1292144319.html.</w:t>
      </w:r>
    </w:p>
    <w:p w14:paraId="284B1CEE" w14:textId="77777777" w:rsidR="003E16E5" w:rsidRDefault="003E16E5" w:rsidP="00353470">
      <w:pPr>
        <w:pStyle w:val="NormalWeb"/>
        <w:numPr>
          <w:ilvl w:val="0"/>
          <w:numId w:val="8"/>
        </w:numPr>
        <w:spacing w:line="480" w:lineRule="auto"/>
      </w:pPr>
      <w:r>
        <w:t xml:space="preserve">Sheikh Hamdo, S. (2021). Change Management Models: A Comparative REVIEW. </w:t>
      </w:r>
      <w:r>
        <w:rPr>
          <w:i/>
          <w:iCs/>
        </w:rPr>
        <w:t xml:space="preserve">Institute of Social Sciences Istanbul </w:t>
      </w:r>
      <w:proofErr w:type="spellStart"/>
      <w:r>
        <w:rPr>
          <w:i/>
          <w:iCs/>
        </w:rPr>
        <w:t>Okan</w:t>
      </w:r>
      <w:proofErr w:type="spellEnd"/>
      <w:r>
        <w:rPr>
          <w:i/>
          <w:iCs/>
        </w:rPr>
        <w:t xml:space="preserve"> University</w:t>
      </w:r>
      <w:r>
        <w:t xml:space="preserve">, pp.1–13. </w:t>
      </w:r>
      <w:proofErr w:type="spellStart"/>
      <w:proofErr w:type="gramStart"/>
      <w:r>
        <w:t>doi:https</w:t>
      </w:r>
      <w:proofErr w:type="spellEnd"/>
      <w:r>
        <w:t>://doi.org/10.13140/RG.2.2.24741.01764</w:t>
      </w:r>
      <w:proofErr w:type="gramEnd"/>
      <w:r>
        <w:t>.</w:t>
      </w:r>
    </w:p>
    <w:p w14:paraId="64A1ACC7" w14:textId="77777777" w:rsidR="000D7A52" w:rsidRDefault="000D7A52" w:rsidP="00353470">
      <w:pPr>
        <w:pStyle w:val="NormalWeb"/>
        <w:numPr>
          <w:ilvl w:val="0"/>
          <w:numId w:val="8"/>
        </w:numPr>
        <w:spacing w:line="480" w:lineRule="auto"/>
      </w:pPr>
      <w:r w:rsidRPr="000D7A52">
        <w:lastRenderedPageBreak/>
        <w:t xml:space="preserve">University of Minnesota, 2010. Organizational Change. In: Organizational Behavior. </w:t>
      </w:r>
      <w:proofErr w:type="gramStart"/>
      <w:r w:rsidRPr="000D7A52">
        <w:t>s.l.:s.n.</w:t>
      </w:r>
      <w:proofErr w:type="gramEnd"/>
      <w:r>
        <w:t xml:space="preserve"> </w:t>
      </w:r>
    </w:p>
    <w:p w14:paraId="296E31B9" w14:textId="77777777" w:rsidR="003E16E5" w:rsidRPr="00A23A2A" w:rsidRDefault="003E16E5" w:rsidP="003E16E5">
      <w:pPr>
        <w:spacing w:before="100" w:beforeAutospacing="1" w:after="100" w:afterAutospacing="1" w:line="480" w:lineRule="auto"/>
        <w:ind w:left="720" w:hanging="720"/>
        <w:rPr>
          <w:rFonts w:ascii="Times New Roman" w:hAnsi="Times New Roman" w:cs="Times New Roman"/>
          <w:sz w:val="24"/>
        </w:rPr>
      </w:pPr>
    </w:p>
    <w:p w14:paraId="03766179" w14:textId="77777777" w:rsidR="007D53CC" w:rsidRDefault="007D53CC"/>
    <w:sectPr w:rsidR="007D53C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65145" w14:textId="77777777" w:rsidR="00C778F3" w:rsidRDefault="00C778F3" w:rsidP="003E16E5">
      <w:pPr>
        <w:spacing w:after="0" w:line="240" w:lineRule="auto"/>
      </w:pPr>
      <w:r>
        <w:separator/>
      </w:r>
    </w:p>
  </w:endnote>
  <w:endnote w:type="continuationSeparator" w:id="0">
    <w:p w14:paraId="049A22C4" w14:textId="77777777" w:rsidR="00C778F3" w:rsidRDefault="00C778F3" w:rsidP="003E1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1318687"/>
      <w:docPartObj>
        <w:docPartGallery w:val="Page Numbers (Bottom of Page)"/>
        <w:docPartUnique/>
      </w:docPartObj>
    </w:sdtPr>
    <w:sdtEndPr>
      <w:rPr>
        <w:noProof/>
      </w:rPr>
    </w:sdtEndPr>
    <w:sdtContent>
      <w:p w14:paraId="09141A68" w14:textId="15D56B11" w:rsidR="00353470" w:rsidRDefault="003534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A46B8" w14:textId="77777777" w:rsidR="00353470" w:rsidRDefault="003534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267AD" w14:textId="77777777" w:rsidR="00C778F3" w:rsidRDefault="00C778F3" w:rsidP="003E16E5">
      <w:pPr>
        <w:spacing w:after="0" w:line="240" w:lineRule="auto"/>
      </w:pPr>
      <w:r>
        <w:separator/>
      </w:r>
    </w:p>
  </w:footnote>
  <w:footnote w:type="continuationSeparator" w:id="0">
    <w:p w14:paraId="6933178D" w14:textId="77777777" w:rsidR="00C778F3" w:rsidRDefault="00C778F3" w:rsidP="003E1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0A21D" w14:textId="72AC1D65" w:rsidR="0067303B" w:rsidRDefault="0067303B">
    <w:pPr>
      <w:pStyle w:val="Header"/>
      <w:jc w:val="right"/>
    </w:pPr>
  </w:p>
  <w:p w14:paraId="7CD80B19" w14:textId="77777777" w:rsidR="00A23A2A"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F239C"/>
    <w:multiLevelType w:val="hybridMultilevel"/>
    <w:tmpl w:val="57FCF6B6"/>
    <w:lvl w:ilvl="0" w:tplc="8F425CB8">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965FC9"/>
    <w:multiLevelType w:val="hybridMultilevel"/>
    <w:tmpl w:val="F55C775A"/>
    <w:lvl w:ilvl="0" w:tplc="4FBE9B8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BF57F3"/>
    <w:multiLevelType w:val="hybridMultilevel"/>
    <w:tmpl w:val="21A62496"/>
    <w:lvl w:ilvl="0" w:tplc="594E986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C306A1"/>
    <w:multiLevelType w:val="hybridMultilevel"/>
    <w:tmpl w:val="557834C8"/>
    <w:lvl w:ilvl="0" w:tplc="3940C09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6A823EE"/>
    <w:multiLevelType w:val="hybridMultilevel"/>
    <w:tmpl w:val="39DC223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56C57AD8"/>
    <w:multiLevelType w:val="hybridMultilevel"/>
    <w:tmpl w:val="E7924B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7B50FC0"/>
    <w:multiLevelType w:val="hybridMultilevel"/>
    <w:tmpl w:val="7E34388E"/>
    <w:lvl w:ilvl="0" w:tplc="6C00DA5C">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04B66A8"/>
    <w:multiLevelType w:val="hybridMultilevel"/>
    <w:tmpl w:val="4AEE04EC"/>
    <w:lvl w:ilvl="0" w:tplc="8556A2E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1300624">
    <w:abstractNumId w:val="5"/>
  </w:num>
  <w:num w:numId="2" w16cid:durableId="634533223">
    <w:abstractNumId w:val="0"/>
  </w:num>
  <w:num w:numId="3" w16cid:durableId="1881892005">
    <w:abstractNumId w:val="7"/>
  </w:num>
  <w:num w:numId="4" w16cid:durableId="33702742">
    <w:abstractNumId w:val="2"/>
  </w:num>
  <w:num w:numId="5" w16cid:durableId="320697386">
    <w:abstractNumId w:val="3"/>
  </w:num>
  <w:num w:numId="6" w16cid:durableId="408118201">
    <w:abstractNumId w:val="6"/>
  </w:num>
  <w:num w:numId="7" w16cid:durableId="1215850916">
    <w:abstractNumId w:val="1"/>
  </w:num>
  <w:num w:numId="8" w16cid:durableId="13011547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16E5"/>
    <w:rsid w:val="000D7A52"/>
    <w:rsid w:val="002E2EB3"/>
    <w:rsid w:val="00353470"/>
    <w:rsid w:val="003E16E5"/>
    <w:rsid w:val="0067303B"/>
    <w:rsid w:val="00723E12"/>
    <w:rsid w:val="007D53CC"/>
    <w:rsid w:val="009568A4"/>
    <w:rsid w:val="00961FBD"/>
    <w:rsid w:val="009A0D20"/>
    <w:rsid w:val="00C778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4925B1"/>
  <w15:chartTrackingRefBased/>
  <w15:docId w15:val="{7C352FBA-FBB4-4637-AE5E-AD850310E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6E5"/>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16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16E5"/>
    <w:rPr>
      <w:lang w:val="en-GB"/>
    </w:rPr>
  </w:style>
  <w:style w:type="paragraph" w:styleId="ListParagraph">
    <w:name w:val="List Paragraph"/>
    <w:basedOn w:val="Normal"/>
    <w:uiPriority w:val="34"/>
    <w:qFormat/>
    <w:rsid w:val="003E16E5"/>
    <w:pPr>
      <w:ind w:left="720"/>
      <w:contextualSpacing/>
    </w:pPr>
  </w:style>
  <w:style w:type="paragraph" w:styleId="NormalWeb">
    <w:name w:val="Normal (Web)"/>
    <w:basedOn w:val="Normal"/>
    <w:uiPriority w:val="99"/>
    <w:semiHidden/>
    <w:unhideWhenUsed/>
    <w:rsid w:val="003E16E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3E16E5"/>
    <w:rPr>
      <w:color w:val="0563C1" w:themeColor="hyperlink"/>
      <w:u w:val="single"/>
    </w:rPr>
  </w:style>
  <w:style w:type="paragraph" w:styleId="Footer">
    <w:name w:val="footer"/>
    <w:basedOn w:val="Normal"/>
    <w:link w:val="FooterChar"/>
    <w:uiPriority w:val="99"/>
    <w:unhideWhenUsed/>
    <w:rsid w:val="003E1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6E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hl.com/global-en/home/message-bar/coronavirus.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1/12/know-what-your-customers-want-before-they-do"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kumen.tips/documents/managing-change-in-organization-5th-editio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Uni10</b:Tag>
    <b:SourceType>BookSection</b:SourceType>
    <b:Guid>{A0916EF3-0218-4348-89C5-70228470B633}</b:Guid>
    <b:Title>Organizational Change </b:Title>
    <b:Year>2010</b:Year>
    <b:BookTitle>Organizational Behaviour </b:BookTitle>
    <b:Author>
      <b:Author>
        <b:NameList>
          <b:Person>
            <b:Last>University of Minnesota </b:Last>
          </b:Person>
        </b:NameList>
      </b:Author>
    </b:Author>
    <b:RefOrder>1</b:RefOrder>
  </b:Source>
  <b:Source>
    <b:Tag>Bur17</b:Tag>
    <b:SourceType>Book</b:SourceType>
    <b:Guid>{4D5B695D-F3F7-4681-B70C-366D4E213F89}</b:Guid>
    <b:Title>Managing Change </b:Title>
    <b:Year>2017</b:Year>
    <b:Author>
      <b:Author>
        <b:NameList>
          <b:Person>
            <b:Last>Burnes</b:Last>
            <b:First>Benard</b:First>
          </b:Person>
        </b:NameList>
      </b:Author>
    </b:Author>
    <b:RefOrder>2</b:RefOrder>
  </b:Source>
  <b:Source>
    <b:Tag>Ham21</b:Tag>
    <b:SourceType>JournalArticle</b:SourceType>
    <b:Guid>{306D60E8-7FF1-450C-9AF8-3D31CC939889}</b:Guid>
    <b:Title>Change Management Models</b:Title>
    <b:Year>2021</b:Year>
    <b:Month>April</b:Month>
    <b:DOI>10.13140/RG.2.2.24741.01764</b:DOI>
    <b:Author>
      <b:Author>
        <b:NameList>
          <b:Person>
            <b:Last>Hamdo </b:Last>
            <b:Middle>Sheikh</b:Middle>
            <b:First>Samer </b:First>
          </b:Person>
        </b:NameList>
      </b:Author>
    </b:Author>
    <b:RefOrder>4</b:RefOrder>
  </b:Source>
  <b:Source>
    <b:Tag>Tow19</b:Tag>
    <b:SourceType>InternetSite</b:SourceType>
    <b:Guid>{A9BFAF1A-8A39-4C98-AC50-7906C93839E3}</b:Guid>
    <b:Title>New Change Management Models: How Alternative Frameworks Help Organizations Manage Change </b:Title>
    <b:Year>2019</b:Year>
    <b:MonthAccessed>December </b:MonthAccessed>
    <b:DayAccessed>2</b:DayAccessed>
    <b:URL>https://www.ckju.net/en/dossier/new-change-management-models-how-alternative-frameworks-help-organizations-manage-change#change-models-reflect-assumptions-about-how-organizations-work</b:URL>
    <b:Author>
      <b:Author>
        <b:NameList>
          <b:Person>
            <b:Last>Towler</b:Last>
            <b:First>Annette</b:First>
          </b:Person>
        </b:NameList>
      </b:Author>
    </b:Author>
    <b:RefOrder>5</b:RefOrder>
  </b:Source>
</b:Sources>
</file>

<file path=customXml/itemProps1.xml><?xml version="1.0" encoding="utf-8"?>
<ds:datastoreItem xmlns:ds="http://schemas.openxmlformats.org/officeDocument/2006/customXml" ds:itemID="{3246FCD7-0906-4FFB-8A38-A13396CE7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3844</Words>
  <Characters>22795</Characters>
  <Application>Microsoft Office Word</Application>
  <DocSecurity>0</DocSecurity>
  <Lines>379</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Xiaoyin.Xie</dc:creator>
  <cp:keywords/>
  <dc:description/>
  <cp:lastModifiedBy>Xiaoyin</cp:lastModifiedBy>
  <cp:revision>6</cp:revision>
  <dcterms:created xsi:type="dcterms:W3CDTF">2023-05-05T10:28:00Z</dcterms:created>
  <dcterms:modified xsi:type="dcterms:W3CDTF">2023-05-05T15:31:00Z</dcterms:modified>
</cp:coreProperties>
</file>