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737DF" w14:textId="1629FE09" w:rsidR="121062B7" w:rsidRDefault="121062B7" w:rsidP="121062B7">
      <w:pPr>
        <w:pStyle w:val="Title"/>
        <w:spacing w:after="300"/>
        <w:jc w:val="both"/>
        <w:rPr>
          <w:rFonts w:ascii="Cambria" w:eastAsia="Cambria" w:hAnsi="Cambria" w:cs="Cambria"/>
          <w:color w:val="17365D"/>
          <w:sz w:val="52"/>
          <w:szCs w:val="52"/>
          <w:lang w:val="en-GB"/>
        </w:rPr>
      </w:pPr>
    </w:p>
    <w:p w14:paraId="037351BE" w14:textId="7FAD45BD" w:rsidR="121062B7" w:rsidRDefault="121062B7" w:rsidP="121062B7">
      <w:pPr>
        <w:pStyle w:val="Title"/>
        <w:spacing w:after="300"/>
        <w:jc w:val="both"/>
        <w:rPr>
          <w:rFonts w:ascii="Cambria" w:eastAsia="Cambria" w:hAnsi="Cambria" w:cs="Cambria"/>
          <w:color w:val="17365D"/>
          <w:sz w:val="52"/>
          <w:szCs w:val="52"/>
          <w:lang w:val="en-GB"/>
        </w:rPr>
      </w:pPr>
    </w:p>
    <w:p w14:paraId="3E90EF7A" w14:textId="6E131CC3" w:rsidR="121062B7" w:rsidRDefault="121062B7" w:rsidP="121062B7">
      <w:pPr>
        <w:pStyle w:val="Title"/>
        <w:spacing w:after="300"/>
        <w:jc w:val="both"/>
        <w:rPr>
          <w:rFonts w:ascii="Cambria" w:eastAsia="Cambria" w:hAnsi="Cambria" w:cs="Cambria"/>
          <w:color w:val="17365D"/>
          <w:sz w:val="52"/>
          <w:szCs w:val="52"/>
          <w:lang w:val="en-GB"/>
        </w:rPr>
      </w:pPr>
    </w:p>
    <w:p w14:paraId="6979090A" w14:textId="41948F5F" w:rsidR="121062B7" w:rsidRDefault="121062B7" w:rsidP="121062B7">
      <w:pPr>
        <w:pStyle w:val="Title"/>
        <w:spacing w:after="300"/>
        <w:jc w:val="both"/>
        <w:rPr>
          <w:rFonts w:ascii="Cambria" w:eastAsia="Cambria" w:hAnsi="Cambria" w:cs="Cambria"/>
          <w:color w:val="17365D"/>
          <w:sz w:val="52"/>
          <w:szCs w:val="52"/>
          <w:lang w:val="en-GB"/>
        </w:rPr>
      </w:pPr>
    </w:p>
    <w:p w14:paraId="35D7DB28" w14:textId="7CA09048" w:rsidR="121062B7" w:rsidRDefault="121062B7" w:rsidP="121062B7">
      <w:pPr>
        <w:pStyle w:val="Title"/>
        <w:spacing w:after="300"/>
        <w:jc w:val="both"/>
        <w:rPr>
          <w:rFonts w:ascii="Cambria" w:eastAsia="Cambria" w:hAnsi="Cambria" w:cs="Cambria"/>
          <w:color w:val="17365D"/>
          <w:sz w:val="52"/>
          <w:szCs w:val="52"/>
          <w:lang w:val="en-GB"/>
        </w:rPr>
      </w:pPr>
    </w:p>
    <w:p w14:paraId="1A3A54D8" w14:textId="7A9D8461" w:rsidR="10A9026F" w:rsidRDefault="10A9026F" w:rsidP="121062B7">
      <w:pPr>
        <w:pStyle w:val="Title"/>
        <w:spacing w:after="300"/>
        <w:jc w:val="both"/>
        <w:rPr>
          <w:rFonts w:ascii="Cambria" w:eastAsia="Cambria" w:hAnsi="Cambria" w:cs="Cambria"/>
          <w:color w:val="17365D"/>
          <w:sz w:val="52"/>
          <w:szCs w:val="52"/>
        </w:rPr>
      </w:pPr>
      <w:r w:rsidRPr="121062B7">
        <w:rPr>
          <w:rFonts w:ascii="Cambria" w:eastAsia="Cambria" w:hAnsi="Cambria" w:cs="Cambria"/>
          <w:color w:val="17365D"/>
          <w:sz w:val="52"/>
          <w:szCs w:val="52"/>
          <w:lang w:val="en-GB"/>
        </w:rPr>
        <w:t xml:space="preserve">Problem Solving and Decision Making </w:t>
      </w:r>
    </w:p>
    <w:p w14:paraId="337CF84B" w14:textId="31A98BC2" w:rsidR="10A9026F" w:rsidRDefault="10A9026F" w:rsidP="121062B7">
      <w:pPr>
        <w:spacing w:after="200" w:line="360" w:lineRule="auto"/>
        <w:jc w:val="both"/>
        <w:rPr>
          <w:rFonts w:ascii="Times New Roman" w:eastAsia="Times New Roman" w:hAnsi="Times New Roman" w:cs="Times New Roman"/>
          <w:color w:val="000000" w:themeColor="text1"/>
          <w:sz w:val="32"/>
          <w:szCs w:val="32"/>
        </w:rPr>
      </w:pPr>
      <w:r w:rsidRPr="121062B7">
        <w:rPr>
          <w:rFonts w:ascii="Times New Roman" w:eastAsia="Times New Roman" w:hAnsi="Times New Roman" w:cs="Times New Roman"/>
          <w:color w:val="000000" w:themeColor="text1"/>
          <w:sz w:val="32"/>
          <w:szCs w:val="32"/>
          <w:lang w:val="en-GB"/>
        </w:rPr>
        <w:t xml:space="preserve">Name: </w:t>
      </w:r>
      <w:proofErr w:type="spellStart"/>
      <w:r w:rsidRPr="121062B7">
        <w:rPr>
          <w:rFonts w:ascii="Times New Roman" w:eastAsia="Times New Roman" w:hAnsi="Times New Roman" w:cs="Times New Roman"/>
          <w:color w:val="000000" w:themeColor="text1"/>
          <w:sz w:val="32"/>
          <w:szCs w:val="32"/>
          <w:lang w:val="en-GB"/>
        </w:rPr>
        <w:t>Fligenia</w:t>
      </w:r>
      <w:proofErr w:type="spellEnd"/>
      <w:r w:rsidRPr="121062B7">
        <w:rPr>
          <w:rFonts w:ascii="Times New Roman" w:eastAsia="Times New Roman" w:hAnsi="Times New Roman" w:cs="Times New Roman"/>
          <w:color w:val="000000" w:themeColor="text1"/>
          <w:sz w:val="32"/>
          <w:szCs w:val="32"/>
          <w:lang w:val="en-GB"/>
        </w:rPr>
        <w:t xml:space="preserve"> Silva ID: 2122643</w:t>
      </w:r>
    </w:p>
    <w:p w14:paraId="64F15722" w14:textId="699E5948" w:rsidR="10A9026F" w:rsidRDefault="10A9026F" w:rsidP="121062B7">
      <w:pPr>
        <w:spacing w:after="200" w:line="360" w:lineRule="auto"/>
        <w:jc w:val="both"/>
        <w:rPr>
          <w:rFonts w:ascii="Times New Roman" w:eastAsia="Times New Roman" w:hAnsi="Times New Roman" w:cs="Times New Roman"/>
          <w:color w:val="000000" w:themeColor="text1"/>
          <w:sz w:val="32"/>
          <w:szCs w:val="32"/>
        </w:rPr>
      </w:pPr>
      <w:r w:rsidRPr="121062B7">
        <w:rPr>
          <w:rFonts w:ascii="Times New Roman" w:eastAsia="Times New Roman" w:hAnsi="Times New Roman" w:cs="Times New Roman"/>
          <w:color w:val="000000" w:themeColor="text1"/>
          <w:sz w:val="32"/>
          <w:szCs w:val="32"/>
          <w:lang w:val="en-GB"/>
        </w:rPr>
        <w:t>Module Cod: BMSW4004</w:t>
      </w:r>
    </w:p>
    <w:p w14:paraId="6CE646BE" w14:textId="719217E4" w:rsidR="10A9026F" w:rsidRDefault="10A9026F" w:rsidP="121062B7">
      <w:pPr>
        <w:spacing w:after="200" w:line="360" w:lineRule="auto"/>
        <w:jc w:val="both"/>
        <w:rPr>
          <w:rFonts w:ascii="Arial" w:eastAsia="Arial" w:hAnsi="Arial" w:cs="Arial"/>
          <w:color w:val="000000" w:themeColor="text1"/>
          <w:sz w:val="32"/>
          <w:szCs w:val="32"/>
        </w:rPr>
      </w:pPr>
      <w:r w:rsidRPr="121062B7">
        <w:rPr>
          <w:rFonts w:ascii="Times New Roman" w:eastAsia="Times New Roman" w:hAnsi="Times New Roman" w:cs="Times New Roman"/>
          <w:color w:val="000000" w:themeColor="text1"/>
          <w:sz w:val="32"/>
          <w:szCs w:val="32"/>
          <w:lang w:val="en-GB"/>
        </w:rPr>
        <w:t xml:space="preserve">Lecturer: </w:t>
      </w:r>
      <w:proofErr w:type="spellStart"/>
      <w:r w:rsidRPr="121062B7">
        <w:rPr>
          <w:rFonts w:ascii="Times New Roman" w:eastAsia="Times New Roman" w:hAnsi="Times New Roman" w:cs="Times New Roman"/>
          <w:color w:val="000000" w:themeColor="text1"/>
          <w:sz w:val="32"/>
          <w:szCs w:val="32"/>
          <w:lang w:val="en-GB"/>
        </w:rPr>
        <w:t>Balendran</w:t>
      </w:r>
      <w:proofErr w:type="spellEnd"/>
      <w:r w:rsidRPr="121062B7">
        <w:rPr>
          <w:rFonts w:ascii="Times New Roman" w:eastAsia="Times New Roman" w:hAnsi="Times New Roman" w:cs="Times New Roman"/>
          <w:color w:val="000000" w:themeColor="text1"/>
          <w:sz w:val="32"/>
          <w:szCs w:val="32"/>
          <w:lang w:val="en-GB"/>
        </w:rPr>
        <w:t xml:space="preserve"> Kandasamy</w:t>
      </w:r>
    </w:p>
    <w:p w14:paraId="6C0461B1" w14:textId="5D7D63B5" w:rsidR="121062B7" w:rsidRDefault="121062B7" w:rsidP="121062B7">
      <w:pPr>
        <w:spacing w:after="200" w:line="360" w:lineRule="auto"/>
        <w:jc w:val="both"/>
        <w:rPr>
          <w:rFonts w:ascii="Arial" w:eastAsia="Arial" w:hAnsi="Arial" w:cs="Arial"/>
          <w:color w:val="000000" w:themeColor="text1"/>
          <w:sz w:val="24"/>
          <w:szCs w:val="24"/>
        </w:rPr>
      </w:pPr>
    </w:p>
    <w:p w14:paraId="1A7348D9" w14:textId="62B518B1" w:rsidR="10A9026F" w:rsidRDefault="10A9026F" w:rsidP="121062B7">
      <w:r>
        <w:t xml:space="preserve">      </w:t>
      </w:r>
    </w:p>
    <w:p w14:paraId="1AE2869D" w14:textId="358DD844" w:rsidR="121062B7" w:rsidRDefault="121062B7" w:rsidP="121062B7"/>
    <w:p w14:paraId="4BE99CB6" w14:textId="71286217" w:rsidR="121062B7" w:rsidRDefault="121062B7" w:rsidP="121062B7"/>
    <w:p w14:paraId="38C5DCAC" w14:textId="04432C2B" w:rsidR="121062B7" w:rsidRDefault="121062B7" w:rsidP="121062B7"/>
    <w:p w14:paraId="6901E1DD" w14:textId="13CBF3F9" w:rsidR="121062B7" w:rsidRDefault="121062B7" w:rsidP="121062B7"/>
    <w:p w14:paraId="15F75B32" w14:textId="3BAFA401" w:rsidR="121062B7" w:rsidRDefault="121062B7" w:rsidP="121062B7"/>
    <w:p w14:paraId="4FC73001" w14:textId="455C12F5" w:rsidR="121062B7" w:rsidRDefault="121062B7" w:rsidP="121062B7"/>
    <w:p w14:paraId="30F0C63D" w14:textId="36B25F88" w:rsidR="121062B7" w:rsidRDefault="121062B7" w:rsidP="121062B7"/>
    <w:p w14:paraId="4547DFE8" w14:textId="7EAFF0DA" w:rsidR="121062B7" w:rsidRDefault="121062B7" w:rsidP="121062B7"/>
    <w:p w14:paraId="1BED93D2" w14:textId="367FD7AB" w:rsidR="121062B7" w:rsidRDefault="121062B7" w:rsidP="121062B7"/>
    <w:p w14:paraId="7579867C" w14:textId="4BA74A76" w:rsidR="121062B7" w:rsidRDefault="121062B7" w:rsidP="121062B7"/>
    <w:p w14:paraId="0040C22D" w14:textId="1E66BD31" w:rsidR="121062B7" w:rsidRDefault="121062B7" w:rsidP="121062B7"/>
    <w:p w14:paraId="4EAB0E38" w14:textId="0A8EBA0D" w:rsidR="121062B7" w:rsidRDefault="121062B7" w:rsidP="121062B7"/>
    <w:p w14:paraId="7D9AF65C" w14:textId="628C6D25" w:rsidR="121062B7" w:rsidRDefault="121062B7" w:rsidP="121062B7"/>
    <w:p w14:paraId="6807F4D1" w14:textId="2F650608" w:rsidR="121062B7" w:rsidRDefault="121062B7" w:rsidP="121062B7"/>
    <w:p w14:paraId="086B3587" w14:textId="0016AB55" w:rsidR="121062B7" w:rsidRDefault="121062B7" w:rsidP="121062B7"/>
    <w:p w14:paraId="19CBD3E0" w14:textId="3A237675" w:rsidR="121062B7" w:rsidRDefault="121062B7" w:rsidP="121062B7"/>
    <w:p w14:paraId="7A2AA03A" w14:textId="77DC0C96" w:rsidR="121062B7" w:rsidRDefault="121062B7" w:rsidP="121062B7"/>
    <w:p w14:paraId="30D5857D" w14:textId="5803FA36" w:rsidR="121062B7" w:rsidRDefault="121062B7" w:rsidP="121062B7"/>
    <w:p w14:paraId="04B93A2C" w14:textId="140A36BC" w:rsidR="56C3C364" w:rsidRDefault="56C3C364" w:rsidP="121062B7">
      <w:pPr>
        <w:spacing w:before="480" w:after="0" w:line="360" w:lineRule="auto"/>
        <w:jc w:val="both"/>
        <w:rPr>
          <w:rFonts w:ascii="Cambria" w:eastAsia="Cambria" w:hAnsi="Cambria" w:cs="Cambria"/>
          <w:b/>
          <w:bCs/>
          <w:color w:val="365F91"/>
          <w:sz w:val="28"/>
          <w:szCs w:val="28"/>
        </w:rPr>
      </w:pPr>
      <w:r w:rsidRPr="121062B7">
        <w:rPr>
          <w:rFonts w:ascii="Cambria" w:eastAsia="Cambria" w:hAnsi="Cambria" w:cs="Cambria"/>
          <w:b/>
          <w:bCs/>
          <w:color w:val="365F91"/>
          <w:sz w:val="28"/>
          <w:szCs w:val="28"/>
          <w:lang w:val="en-US"/>
        </w:rPr>
        <w:t xml:space="preserve">  </w:t>
      </w:r>
    </w:p>
    <w:p w14:paraId="4826C0A7" w14:textId="6F8F66FC" w:rsidR="1A592979" w:rsidRDefault="1A592979" w:rsidP="121062B7">
      <w:pPr>
        <w:rPr>
          <w:rFonts w:ascii="Times New Roman" w:eastAsia="Times New Roman" w:hAnsi="Times New Roman" w:cs="Times New Roman"/>
          <w:color w:val="2F5496" w:themeColor="accent1" w:themeShade="BF"/>
          <w:sz w:val="36"/>
          <w:szCs w:val="36"/>
        </w:rPr>
      </w:pPr>
      <w:proofErr w:type="spellStart"/>
      <w:r w:rsidRPr="121062B7">
        <w:rPr>
          <w:rFonts w:ascii="Times New Roman" w:eastAsia="Times New Roman" w:hAnsi="Times New Roman" w:cs="Times New Roman"/>
          <w:color w:val="2F5496" w:themeColor="accent1" w:themeShade="BF"/>
          <w:sz w:val="36"/>
          <w:szCs w:val="36"/>
        </w:rPr>
        <w:t>Contents</w:t>
      </w:r>
      <w:proofErr w:type="spellEnd"/>
      <w:r w:rsidR="2F7DC3EB" w:rsidRPr="121062B7">
        <w:rPr>
          <w:rFonts w:ascii="Times New Roman" w:eastAsia="Times New Roman" w:hAnsi="Times New Roman" w:cs="Times New Roman"/>
          <w:color w:val="2F5496" w:themeColor="accent1" w:themeShade="BF"/>
          <w:sz w:val="36"/>
          <w:szCs w:val="36"/>
        </w:rPr>
        <w:t>;</w:t>
      </w:r>
    </w:p>
    <w:p w14:paraId="6C167B2E" w14:textId="46C1B5EB" w:rsidR="1A592979" w:rsidRDefault="1A592979" w:rsidP="121062B7">
      <w:pPr>
        <w:rPr>
          <w:rFonts w:ascii="Sitka Heading" w:eastAsia="Sitka Heading" w:hAnsi="Sitka Heading" w:cs="Sitka Heading"/>
          <w:sz w:val="32"/>
          <w:szCs w:val="32"/>
        </w:rPr>
      </w:pPr>
      <w:r w:rsidRPr="121062B7">
        <w:rPr>
          <w:rFonts w:ascii="Sitka Heading" w:eastAsia="Sitka Heading" w:hAnsi="Sitka Heading" w:cs="Sitka Heading"/>
          <w:sz w:val="32"/>
          <w:szCs w:val="32"/>
        </w:rPr>
        <w:t>Introduction............................................................... 1</w:t>
      </w:r>
    </w:p>
    <w:p w14:paraId="7FAF87B7" w14:textId="4F856CC0" w:rsidR="1A592979" w:rsidRDefault="1A592979" w:rsidP="121062B7">
      <w:pPr>
        <w:rPr>
          <w:rFonts w:ascii="Sitka Heading" w:eastAsia="Sitka Heading" w:hAnsi="Sitka Heading" w:cs="Sitka Heading"/>
          <w:sz w:val="32"/>
          <w:szCs w:val="32"/>
        </w:rPr>
      </w:pPr>
      <w:proofErr w:type="spellStart"/>
      <w:r w:rsidRPr="121062B7">
        <w:rPr>
          <w:rFonts w:ascii="Sitka Heading" w:eastAsia="Sitka Heading" w:hAnsi="Sitka Heading" w:cs="Sitka Heading"/>
          <w:sz w:val="32"/>
          <w:szCs w:val="32"/>
        </w:rPr>
        <w:t>The</w:t>
      </w:r>
      <w:proofErr w:type="spellEnd"/>
      <w:r w:rsidRPr="121062B7">
        <w:rPr>
          <w:rFonts w:ascii="Sitka Heading" w:eastAsia="Sitka Heading" w:hAnsi="Sitka Heading" w:cs="Sitka Heading"/>
          <w:sz w:val="32"/>
          <w:szCs w:val="32"/>
        </w:rPr>
        <w:t xml:space="preserve"> </w:t>
      </w:r>
      <w:proofErr w:type="spellStart"/>
      <w:r w:rsidRPr="121062B7">
        <w:rPr>
          <w:rFonts w:ascii="Sitka Heading" w:eastAsia="Sitka Heading" w:hAnsi="Sitka Heading" w:cs="Sitka Heading"/>
          <w:sz w:val="32"/>
          <w:szCs w:val="32"/>
        </w:rPr>
        <w:t>workplace</w:t>
      </w:r>
      <w:proofErr w:type="spellEnd"/>
      <w:r w:rsidRPr="121062B7">
        <w:rPr>
          <w:rFonts w:ascii="Sitka Heading" w:eastAsia="Sitka Heading" w:hAnsi="Sitka Heading" w:cs="Sitka Heading"/>
          <w:sz w:val="32"/>
          <w:szCs w:val="32"/>
        </w:rPr>
        <w:t xml:space="preserve"> Problem..........................................................2</w:t>
      </w:r>
    </w:p>
    <w:p w14:paraId="382EF1E6" w14:textId="0BE4723B" w:rsidR="1A592979" w:rsidRDefault="1A592979" w:rsidP="121062B7">
      <w:pPr>
        <w:rPr>
          <w:rFonts w:ascii="Sitka Heading" w:eastAsia="Sitka Heading" w:hAnsi="Sitka Heading" w:cs="Sitka Heading"/>
          <w:sz w:val="32"/>
          <w:szCs w:val="32"/>
        </w:rPr>
      </w:pPr>
      <w:proofErr w:type="spellStart"/>
      <w:r w:rsidRPr="121062B7">
        <w:rPr>
          <w:rFonts w:ascii="Sitka Heading" w:eastAsia="Sitka Heading" w:hAnsi="Sitka Heading" w:cs="Sitka Heading"/>
          <w:sz w:val="32"/>
          <w:szCs w:val="32"/>
        </w:rPr>
        <w:t>Analysing</w:t>
      </w:r>
      <w:proofErr w:type="spellEnd"/>
      <w:r w:rsidRPr="121062B7">
        <w:rPr>
          <w:rFonts w:ascii="Sitka Heading" w:eastAsia="Sitka Heading" w:hAnsi="Sitka Heading" w:cs="Sitka Heading"/>
          <w:sz w:val="32"/>
          <w:szCs w:val="32"/>
        </w:rPr>
        <w:t xml:space="preserve"> Information</w:t>
      </w:r>
      <w:r w:rsidR="5D5BF075" w:rsidRPr="121062B7">
        <w:rPr>
          <w:rFonts w:ascii="Sitka Heading" w:eastAsia="Sitka Heading" w:hAnsi="Sitka Heading" w:cs="Sitka Heading"/>
          <w:sz w:val="32"/>
          <w:szCs w:val="32"/>
        </w:rPr>
        <w:t>.......................................................3</w:t>
      </w:r>
    </w:p>
    <w:p w14:paraId="19CF51E5" w14:textId="32B86457" w:rsidR="1A592979" w:rsidRDefault="1A592979" w:rsidP="121062B7">
      <w:pPr>
        <w:rPr>
          <w:rFonts w:ascii="Sitka Heading" w:eastAsia="Sitka Heading" w:hAnsi="Sitka Heading" w:cs="Sitka Heading"/>
          <w:sz w:val="32"/>
          <w:szCs w:val="32"/>
        </w:rPr>
      </w:pPr>
      <w:r w:rsidRPr="121062B7">
        <w:rPr>
          <w:rFonts w:ascii="Sitka Heading" w:eastAsia="Sitka Heading" w:hAnsi="Sitka Heading" w:cs="Sitka Heading"/>
          <w:sz w:val="32"/>
          <w:szCs w:val="32"/>
        </w:rPr>
        <w:t xml:space="preserve">Range </w:t>
      </w:r>
      <w:proofErr w:type="spellStart"/>
      <w:r w:rsidRPr="121062B7">
        <w:rPr>
          <w:rFonts w:ascii="Sitka Heading" w:eastAsia="Sitka Heading" w:hAnsi="Sitka Heading" w:cs="Sitka Heading"/>
          <w:sz w:val="32"/>
          <w:szCs w:val="32"/>
        </w:rPr>
        <w:t>of</w:t>
      </w:r>
      <w:proofErr w:type="spellEnd"/>
      <w:r w:rsidRPr="121062B7">
        <w:rPr>
          <w:rFonts w:ascii="Sitka Heading" w:eastAsia="Sitka Heading" w:hAnsi="Sitka Heading" w:cs="Sitka Heading"/>
          <w:sz w:val="32"/>
          <w:szCs w:val="32"/>
        </w:rPr>
        <w:t xml:space="preserve"> </w:t>
      </w:r>
      <w:proofErr w:type="spellStart"/>
      <w:r w:rsidRPr="121062B7">
        <w:rPr>
          <w:rFonts w:ascii="Sitka Heading" w:eastAsia="Sitka Heading" w:hAnsi="Sitka Heading" w:cs="Sitka Heading"/>
          <w:sz w:val="32"/>
          <w:szCs w:val="32"/>
        </w:rPr>
        <w:t>Alternative</w:t>
      </w:r>
      <w:proofErr w:type="spellEnd"/>
      <w:r w:rsidRPr="121062B7">
        <w:rPr>
          <w:rFonts w:ascii="Sitka Heading" w:eastAsia="Sitka Heading" w:hAnsi="Sitka Heading" w:cs="Sitka Heading"/>
          <w:sz w:val="32"/>
          <w:szCs w:val="32"/>
        </w:rPr>
        <w:t xml:space="preserve"> Solutions</w:t>
      </w:r>
      <w:r w:rsidR="7DA89D9F" w:rsidRPr="121062B7">
        <w:rPr>
          <w:rFonts w:ascii="Sitka Heading" w:eastAsia="Sitka Heading" w:hAnsi="Sitka Heading" w:cs="Sitka Heading"/>
          <w:sz w:val="32"/>
          <w:szCs w:val="32"/>
        </w:rPr>
        <w:t>........................................................4</w:t>
      </w:r>
    </w:p>
    <w:p w14:paraId="5A350078" w14:textId="783FFCB9" w:rsidR="1A592979" w:rsidRDefault="1A592979" w:rsidP="121062B7">
      <w:pPr>
        <w:rPr>
          <w:rFonts w:ascii="Sitka Heading" w:eastAsia="Sitka Heading" w:hAnsi="Sitka Heading" w:cs="Sitka Heading"/>
          <w:sz w:val="32"/>
          <w:szCs w:val="32"/>
        </w:rPr>
      </w:pPr>
      <w:proofErr w:type="spellStart"/>
      <w:r w:rsidRPr="121062B7">
        <w:rPr>
          <w:rFonts w:ascii="Sitka Heading" w:eastAsia="Sitka Heading" w:hAnsi="Sitka Heading" w:cs="Sitka Heading"/>
          <w:sz w:val="32"/>
          <w:szCs w:val="32"/>
        </w:rPr>
        <w:t>Evaluation</w:t>
      </w:r>
      <w:proofErr w:type="spellEnd"/>
      <w:r w:rsidRPr="121062B7">
        <w:rPr>
          <w:rFonts w:ascii="Sitka Heading" w:eastAsia="Sitka Heading" w:hAnsi="Sitka Heading" w:cs="Sitka Heading"/>
          <w:sz w:val="32"/>
          <w:szCs w:val="32"/>
        </w:rPr>
        <w:t xml:space="preserve"> </w:t>
      </w:r>
      <w:proofErr w:type="spellStart"/>
      <w:r w:rsidRPr="121062B7">
        <w:rPr>
          <w:rFonts w:ascii="Sitka Heading" w:eastAsia="Sitka Heading" w:hAnsi="Sitka Heading" w:cs="Sitka Heading"/>
          <w:sz w:val="32"/>
          <w:szCs w:val="32"/>
        </w:rPr>
        <w:t>of</w:t>
      </w:r>
      <w:proofErr w:type="spellEnd"/>
      <w:r w:rsidRPr="121062B7">
        <w:rPr>
          <w:rFonts w:ascii="Sitka Heading" w:eastAsia="Sitka Heading" w:hAnsi="Sitka Heading" w:cs="Sitka Heading"/>
          <w:sz w:val="32"/>
          <w:szCs w:val="32"/>
        </w:rPr>
        <w:t xml:space="preserve"> </w:t>
      </w:r>
      <w:proofErr w:type="spellStart"/>
      <w:r w:rsidRPr="121062B7">
        <w:rPr>
          <w:rFonts w:ascii="Sitka Heading" w:eastAsia="Sitka Heading" w:hAnsi="Sitka Heading" w:cs="Sitka Heading"/>
          <w:sz w:val="32"/>
          <w:szCs w:val="32"/>
        </w:rPr>
        <w:t>Alternative</w:t>
      </w:r>
      <w:proofErr w:type="spellEnd"/>
      <w:r w:rsidRPr="121062B7">
        <w:rPr>
          <w:rFonts w:ascii="Sitka Heading" w:eastAsia="Sitka Heading" w:hAnsi="Sitka Heading" w:cs="Sitka Heading"/>
          <w:sz w:val="32"/>
          <w:szCs w:val="32"/>
        </w:rPr>
        <w:t xml:space="preserve"> </w:t>
      </w:r>
      <w:proofErr w:type="spellStart"/>
      <w:r w:rsidRPr="121062B7">
        <w:rPr>
          <w:rFonts w:ascii="Sitka Heading" w:eastAsia="Sitka Heading" w:hAnsi="Sitka Heading" w:cs="Sitka Heading"/>
          <w:sz w:val="32"/>
          <w:szCs w:val="32"/>
        </w:rPr>
        <w:t>Solutions</w:t>
      </w:r>
      <w:proofErr w:type="spellEnd"/>
      <w:r w:rsidR="634F7E8C" w:rsidRPr="121062B7">
        <w:rPr>
          <w:rFonts w:ascii="Sitka Heading" w:eastAsia="Sitka Heading" w:hAnsi="Sitka Heading" w:cs="Sitka Heading"/>
          <w:sz w:val="32"/>
          <w:szCs w:val="32"/>
        </w:rPr>
        <w:t>..........................................5</w:t>
      </w:r>
    </w:p>
    <w:p w14:paraId="328628C5" w14:textId="6DB89DB0" w:rsidR="1A592979" w:rsidRDefault="1A592979" w:rsidP="121062B7">
      <w:pPr>
        <w:rPr>
          <w:rFonts w:ascii="Sitka Heading" w:eastAsia="Sitka Heading" w:hAnsi="Sitka Heading" w:cs="Sitka Heading"/>
          <w:sz w:val="32"/>
          <w:szCs w:val="32"/>
        </w:rPr>
      </w:pPr>
      <w:proofErr w:type="spellStart"/>
      <w:r w:rsidRPr="121062B7">
        <w:rPr>
          <w:rFonts w:ascii="Sitka Heading" w:eastAsia="Sitka Heading" w:hAnsi="Sitka Heading" w:cs="Sitka Heading"/>
          <w:sz w:val="32"/>
          <w:szCs w:val="32"/>
        </w:rPr>
        <w:t>Implementing</w:t>
      </w:r>
      <w:proofErr w:type="spellEnd"/>
      <w:r w:rsidRPr="121062B7">
        <w:rPr>
          <w:rFonts w:ascii="Sitka Heading" w:eastAsia="Sitka Heading" w:hAnsi="Sitka Heading" w:cs="Sitka Heading"/>
          <w:sz w:val="32"/>
          <w:szCs w:val="32"/>
        </w:rPr>
        <w:t xml:space="preserve"> </w:t>
      </w:r>
      <w:proofErr w:type="spellStart"/>
      <w:r w:rsidRPr="121062B7">
        <w:rPr>
          <w:rFonts w:ascii="Sitka Heading" w:eastAsia="Sitka Heading" w:hAnsi="Sitka Heading" w:cs="Sitka Heading"/>
          <w:sz w:val="32"/>
          <w:szCs w:val="32"/>
        </w:rPr>
        <w:t>the</w:t>
      </w:r>
      <w:proofErr w:type="spellEnd"/>
      <w:r w:rsidRPr="121062B7">
        <w:rPr>
          <w:rFonts w:ascii="Sitka Heading" w:eastAsia="Sitka Heading" w:hAnsi="Sitka Heading" w:cs="Sitka Heading"/>
          <w:sz w:val="32"/>
          <w:szCs w:val="32"/>
        </w:rPr>
        <w:t xml:space="preserve"> </w:t>
      </w:r>
      <w:proofErr w:type="spellStart"/>
      <w:r w:rsidRPr="121062B7">
        <w:rPr>
          <w:rFonts w:ascii="Sitka Heading" w:eastAsia="Sitka Heading" w:hAnsi="Sitka Heading" w:cs="Sitka Heading"/>
          <w:sz w:val="32"/>
          <w:szCs w:val="32"/>
        </w:rPr>
        <w:t>Solution</w:t>
      </w:r>
      <w:proofErr w:type="spellEnd"/>
      <w:r w:rsidR="0DDC4F0D" w:rsidRPr="121062B7">
        <w:rPr>
          <w:rFonts w:ascii="Sitka Heading" w:eastAsia="Sitka Heading" w:hAnsi="Sitka Heading" w:cs="Sitka Heading"/>
          <w:sz w:val="32"/>
          <w:szCs w:val="32"/>
        </w:rPr>
        <w:t>...............................................6</w:t>
      </w:r>
    </w:p>
    <w:p w14:paraId="5C50F176" w14:textId="3A921E94" w:rsidR="1A592979" w:rsidRDefault="1A592979" w:rsidP="121062B7">
      <w:pPr>
        <w:rPr>
          <w:rFonts w:ascii="Sitka Heading" w:eastAsia="Sitka Heading" w:hAnsi="Sitka Heading" w:cs="Sitka Heading"/>
          <w:sz w:val="32"/>
          <w:szCs w:val="32"/>
        </w:rPr>
      </w:pPr>
      <w:proofErr w:type="spellStart"/>
      <w:r w:rsidRPr="121062B7">
        <w:rPr>
          <w:rFonts w:ascii="Sitka Heading" w:eastAsia="Sitka Heading" w:hAnsi="Sitka Heading" w:cs="Sitka Heading"/>
          <w:sz w:val="32"/>
          <w:szCs w:val="32"/>
        </w:rPr>
        <w:t>Communication</w:t>
      </w:r>
      <w:proofErr w:type="spellEnd"/>
      <w:r w:rsidRPr="121062B7">
        <w:rPr>
          <w:rFonts w:ascii="Sitka Heading" w:eastAsia="Sitka Heading" w:hAnsi="Sitka Heading" w:cs="Sitka Heading"/>
          <w:sz w:val="32"/>
          <w:szCs w:val="32"/>
        </w:rPr>
        <w:t xml:space="preserve"> </w:t>
      </w:r>
      <w:proofErr w:type="spellStart"/>
      <w:r w:rsidRPr="121062B7">
        <w:rPr>
          <w:rFonts w:ascii="Sitka Heading" w:eastAsia="Sitka Heading" w:hAnsi="Sitka Heading" w:cs="Sitka Heading"/>
          <w:sz w:val="32"/>
          <w:szCs w:val="32"/>
        </w:rPr>
        <w:t>plan</w:t>
      </w:r>
      <w:proofErr w:type="spellEnd"/>
      <w:r w:rsidRPr="121062B7">
        <w:rPr>
          <w:rFonts w:ascii="Sitka Heading" w:eastAsia="Sitka Heading" w:hAnsi="Sitka Heading" w:cs="Sitka Heading"/>
          <w:sz w:val="32"/>
          <w:szCs w:val="32"/>
        </w:rPr>
        <w:t xml:space="preserve"> </w:t>
      </w:r>
      <w:proofErr w:type="spellStart"/>
      <w:r w:rsidRPr="121062B7">
        <w:rPr>
          <w:rFonts w:ascii="Sitka Heading" w:eastAsia="Sitka Heading" w:hAnsi="Sitka Heading" w:cs="Sitka Heading"/>
          <w:sz w:val="32"/>
          <w:szCs w:val="32"/>
        </w:rPr>
        <w:t>with</w:t>
      </w:r>
      <w:proofErr w:type="spellEnd"/>
      <w:r w:rsidR="077E4073" w:rsidRPr="121062B7">
        <w:rPr>
          <w:rFonts w:ascii="Sitka Heading" w:eastAsia="Sitka Heading" w:hAnsi="Sitka Heading" w:cs="Sitka Heading"/>
          <w:sz w:val="32"/>
          <w:szCs w:val="32"/>
        </w:rPr>
        <w:t xml:space="preserve"> </w:t>
      </w:r>
      <w:proofErr w:type="spellStart"/>
      <w:r w:rsidRPr="121062B7">
        <w:rPr>
          <w:rFonts w:ascii="Sitka Heading" w:eastAsia="Sitka Heading" w:hAnsi="Sitka Heading" w:cs="Sitka Heading"/>
          <w:sz w:val="32"/>
          <w:szCs w:val="32"/>
        </w:rPr>
        <w:t>stakeholders</w:t>
      </w:r>
      <w:proofErr w:type="spellEnd"/>
      <w:r w:rsidR="0D2AD3AA" w:rsidRPr="121062B7">
        <w:rPr>
          <w:rFonts w:ascii="Sitka Heading" w:eastAsia="Sitka Heading" w:hAnsi="Sitka Heading" w:cs="Sitka Heading"/>
          <w:sz w:val="32"/>
          <w:szCs w:val="32"/>
        </w:rPr>
        <w:t>........................................7</w:t>
      </w:r>
    </w:p>
    <w:p w14:paraId="79484DAF" w14:textId="6C7C2877" w:rsidR="1A592979" w:rsidRDefault="1A592979" w:rsidP="121062B7">
      <w:pPr>
        <w:rPr>
          <w:rFonts w:ascii="Sitka Heading" w:eastAsia="Sitka Heading" w:hAnsi="Sitka Heading" w:cs="Sitka Heading"/>
          <w:sz w:val="32"/>
          <w:szCs w:val="32"/>
        </w:rPr>
      </w:pPr>
      <w:proofErr w:type="spellStart"/>
      <w:r w:rsidRPr="121062B7">
        <w:rPr>
          <w:rFonts w:ascii="Sitka Heading" w:eastAsia="Sitka Heading" w:hAnsi="Sitka Heading" w:cs="Sitka Heading"/>
          <w:sz w:val="32"/>
          <w:szCs w:val="32"/>
        </w:rPr>
        <w:t>Monitoring</w:t>
      </w:r>
      <w:proofErr w:type="spellEnd"/>
      <w:r w:rsidRPr="121062B7">
        <w:rPr>
          <w:rFonts w:ascii="Sitka Heading" w:eastAsia="Sitka Heading" w:hAnsi="Sitka Heading" w:cs="Sitka Heading"/>
          <w:sz w:val="32"/>
          <w:szCs w:val="32"/>
        </w:rPr>
        <w:t xml:space="preserve"> </w:t>
      </w:r>
      <w:proofErr w:type="spellStart"/>
      <w:r w:rsidRPr="121062B7">
        <w:rPr>
          <w:rFonts w:ascii="Sitka Heading" w:eastAsia="Sitka Heading" w:hAnsi="Sitka Heading" w:cs="Sitka Heading"/>
          <w:sz w:val="32"/>
          <w:szCs w:val="32"/>
        </w:rPr>
        <w:t>and</w:t>
      </w:r>
      <w:proofErr w:type="spellEnd"/>
      <w:r w:rsidRPr="121062B7">
        <w:rPr>
          <w:rFonts w:ascii="Sitka Heading" w:eastAsia="Sitka Heading" w:hAnsi="Sitka Heading" w:cs="Sitka Heading"/>
          <w:sz w:val="32"/>
          <w:szCs w:val="32"/>
        </w:rPr>
        <w:t xml:space="preserve"> </w:t>
      </w:r>
      <w:proofErr w:type="spellStart"/>
      <w:r w:rsidRPr="121062B7">
        <w:rPr>
          <w:rFonts w:ascii="Sitka Heading" w:eastAsia="Sitka Heading" w:hAnsi="Sitka Heading" w:cs="Sitka Heading"/>
          <w:sz w:val="32"/>
          <w:szCs w:val="32"/>
        </w:rPr>
        <w:t>Review</w:t>
      </w:r>
      <w:proofErr w:type="spellEnd"/>
      <w:r w:rsidRPr="121062B7">
        <w:rPr>
          <w:rFonts w:ascii="Sitka Heading" w:eastAsia="Sitka Heading" w:hAnsi="Sitka Heading" w:cs="Sitka Heading"/>
          <w:sz w:val="32"/>
          <w:szCs w:val="32"/>
        </w:rPr>
        <w:t xml:space="preserve"> </w:t>
      </w:r>
      <w:proofErr w:type="spellStart"/>
      <w:r w:rsidRPr="121062B7">
        <w:rPr>
          <w:rFonts w:ascii="Sitka Heading" w:eastAsia="Sitka Heading" w:hAnsi="Sitka Heading" w:cs="Sitka Heading"/>
          <w:sz w:val="32"/>
          <w:szCs w:val="32"/>
        </w:rPr>
        <w:t>Techniques</w:t>
      </w:r>
      <w:proofErr w:type="spellEnd"/>
      <w:r w:rsidR="7C3DACC7" w:rsidRPr="121062B7">
        <w:rPr>
          <w:rFonts w:ascii="Sitka Heading" w:eastAsia="Sitka Heading" w:hAnsi="Sitka Heading" w:cs="Sitka Heading"/>
          <w:sz w:val="32"/>
          <w:szCs w:val="32"/>
        </w:rPr>
        <w:t>..............................................8</w:t>
      </w:r>
    </w:p>
    <w:p w14:paraId="07A90A60" w14:textId="4C152BBC" w:rsidR="1A592979" w:rsidRDefault="1A592979" w:rsidP="121062B7">
      <w:pPr>
        <w:rPr>
          <w:rFonts w:ascii="Sitka Heading" w:eastAsia="Sitka Heading" w:hAnsi="Sitka Heading" w:cs="Sitka Heading"/>
          <w:sz w:val="32"/>
          <w:szCs w:val="32"/>
        </w:rPr>
      </w:pPr>
      <w:r w:rsidRPr="121062B7">
        <w:rPr>
          <w:rFonts w:ascii="Sitka Heading" w:eastAsia="Sitka Heading" w:hAnsi="Sitka Heading" w:cs="Sitka Heading"/>
          <w:sz w:val="32"/>
          <w:szCs w:val="32"/>
        </w:rPr>
        <w:t>Conclusion</w:t>
      </w:r>
      <w:r w:rsidR="5B1AEB20" w:rsidRPr="121062B7">
        <w:rPr>
          <w:rFonts w:ascii="Sitka Heading" w:eastAsia="Sitka Heading" w:hAnsi="Sitka Heading" w:cs="Sitka Heading"/>
          <w:sz w:val="32"/>
          <w:szCs w:val="32"/>
        </w:rPr>
        <w:t>....................................................................9</w:t>
      </w:r>
    </w:p>
    <w:p w14:paraId="6546332F" w14:textId="294BEFF0" w:rsidR="1A592979" w:rsidRDefault="1A592979" w:rsidP="121062B7">
      <w:pPr>
        <w:rPr>
          <w:sz w:val="32"/>
          <w:szCs w:val="32"/>
        </w:rPr>
      </w:pPr>
      <w:proofErr w:type="spellStart"/>
      <w:r w:rsidRPr="121062B7">
        <w:rPr>
          <w:rFonts w:ascii="Sitka Heading" w:eastAsia="Sitka Heading" w:hAnsi="Sitka Heading" w:cs="Sitka Heading"/>
          <w:sz w:val="32"/>
          <w:szCs w:val="32"/>
        </w:rPr>
        <w:t>References</w:t>
      </w:r>
      <w:proofErr w:type="spellEnd"/>
      <w:r w:rsidR="285B5ECE" w:rsidRPr="121062B7">
        <w:rPr>
          <w:sz w:val="32"/>
          <w:szCs w:val="32"/>
        </w:rPr>
        <w:t>..............................................10</w:t>
      </w:r>
    </w:p>
    <w:p w14:paraId="2BF0A432" w14:textId="03898681" w:rsidR="121062B7" w:rsidRDefault="121062B7" w:rsidP="121062B7">
      <w:pPr>
        <w:rPr>
          <w:sz w:val="32"/>
          <w:szCs w:val="32"/>
        </w:rPr>
      </w:pPr>
    </w:p>
    <w:p w14:paraId="2B0767AE" w14:textId="6D8ECD56" w:rsidR="121062B7" w:rsidRDefault="121062B7" w:rsidP="121062B7"/>
    <w:p w14:paraId="6AA2BF03" w14:textId="47DD931B" w:rsidR="121062B7" w:rsidRDefault="121062B7" w:rsidP="121062B7"/>
    <w:p w14:paraId="6FB3ECC6" w14:textId="36CD16FB" w:rsidR="121062B7" w:rsidRDefault="121062B7" w:rsidP="121062B7"/>
    <w:p w14:paraId="67958EA9" w14:textId="531B5202" w:rsidR="121062B7" w:rsidRDefault="121062B7" w:rsidP="121062B7"/>
    <w:p w14:paraId="7252786B" w14:textId="176D6142" w:rsidR="121062B7" w:rsidRDefault="121062B7" w:rsidP="121062B7"/>
    <w:p w14:paraId="53C2D1DD" w14:textId="38572C8E" w:rsidR="121062B7" w:rsidRDefault="121062B7" w:rsidP="121062B7"/>
    <w:p w14:paraId="44814820" w14:textId="66E4D878" w:rsidR="121062B7" w:rsidRDefault="121062B7" w:rsidP="121062B7"/>
    <w:p w14:paraId="6C276C50" w14:textId="1E326BA5" w:rsidR="121062B7" w:rsidRDefault="121062B7" w:rsidP="121062B7"/>
    <w:p w14:paraId="60B6E63E" w14:textId="05110098" w:rsidR="121062B7" w:rsidRDefault="121062B7" w:rsidP="121062B7"/>
    <w:p w14:paraId="11BB85DF" w14:textId="223491C5" w:rsidR="121062B7" w:rsidRDefault="121062B7" w:rsidP="121062B7"/>
    <w:p w14:paraId="3D6791CA" w14:textId="5C61DFD3" w:rsidR="121062B7" w:rsidRDefault="121062B7" w:rsidP="121062B7"/>
    <w:p w14:paraId="4E561E8D" w14:textId="6DB2A4F0" w:rsidR="121062B7" w:rsidRDefault="121062B7" w:rsidP="121062B7"/>
    <w:p w14:paraId="6971F667" w14:textId="16A57FB9" w:rsidR="121062B7" w:rsidRDefault="121062B7" w:rsidP="121062B7"/>
    <w:p w14:paraId="5C5B244C" w14:textId="5E751E4D" w:rsidR="16B92749" w:rsidRDefault="16B92749" w:rsidP="121062B7">
      <w:pPr>
        <w:rPr>
          <w:color w:val="2F5496" w:themeColor="accent1" w:themeShade="BF"/>
          <w:sz w:val="36"/>
          <w:szCs w:val="36"/>
        </w:rPr>
      </w:pPr>
      <w:proofErr w:type="spellStart"/>
      <w:r w:rsidRPr="121062B7">
        <w:rPr>
          <w:color w:val="2F5496" w:themeColor="accent1" w:themeShade="BF"/>
          <w:sz w:val="36"/>
          <w:szCs w:val="36"/>
        </w:rPr>
        <w:t>Introduction</w:t>
      </w:r>
      <w:proofErr w:type="spellEnd"/>
    </w:p>
    <w:p w14:paraId="3D535184" w14:textId="0C8A782B" w:rsidR="16B92749" w:rsidRDefault="16B92749" w:rsidP="121062B7">
      <w:pPr>
        <w:rPr>
          <w:sz w:val="32"/>
          <w:szCs w:val="32"/>
        </w:rPr>
      </w:pPr>
      <w:proofErr w:type="spellStart"/>
      <w:r w:rsidRPr="121062B7">
        <w:rPr>
          <w:sz w:val="32"/>
          <w:szCs w:val="32"/>
        </w:rPr>
        <w:t>Employers</w:t>
      </w:r>
      <w:proofErr w:type="spellEnd"/>
      <w:r w:rsidRPr="121062B7">
        <w:rPr>
          <w:sz w:val="32"/>
          <w:szCs w:val="32"/>
        </w:rPr>
        <w:t xml:space="preserve"> </w:t>
      </w:r>
      <w:proofErr w:type="spellStart"/>
      <w:r w:rsidRPr="121062B7">
        <w:rPr>
          <w:sz w:val="32"/>
          <w:szCs w:val="32"/>
        </w:rPr>
        <w:t>see</w:t>
      </w:r>
      <w:proofErr w:type="spellEnd"/>
      <w:r w:rsidRPr="121062B7">
        <w:rPr>
          <w:sz w:val="32"/>
          <w:szCs w:val="32"/>
        </w:rPr>
        <w:t xml:space="preserve"> </w:t>
      </w:r>
      <w:proofErr w:type="spellStart"/>
      <w:r w:rsidRPr="121062B7">
        <w:rPr>
          <w:sz w:val="32"/>
          <w:szCs w:val="32"/>
        </w:rPr>
        <w:t>problem</w:t>
      </w:r>
      <w:proofErr w:type="spellEnd"/>
      <w:r w:rsidRPr="121062B7">
        <w:rPr>
          <w:sz w:val="32"/>
          <w:szCs w:val="32"/>
        </w:rPr>
        <w:t xml:space="preserve"> </w:t>
      </w:r>
      <w:proofErr w:type="spellStart"/>
      <w:r w:rsidRPr="121062B7">
        <w:rPr>
          <w:sz w:val="32"/>
          <w:szCs w:val="32"/>
        </w:rPr>
        <w:t>solving</w:t>
      </w:r>
      <w:proofErr w:type="spellEnd"/>
      <w:r w:rsidRPr="121062B7">
        <w:rPr>
          <w:sz w:val="32"/>
          <w:szCs w:val="32"/>
        </w:rPr>
        <w:t xml:space="preserve"> </w:t>
      </w:r>
      <w:proofErr w:type="spellStart"/>
      <w:r w:rsidRPr="121062B7">
        <w:rPr>
          <w:sz w:val="32"/>
          <w:szCs w:val="32"/>
        </w:rPr>
        <w:t>skills</w:t>
      </w:r>
      <w:proofErr w:type="spellEnd"/>
      <w:r w:rsidRPr="121062B7">
        <w:rPr>
          <w:sz w:val="32"/>
          <w:szCs w:val="32"/>
        </w:rPr>
        <w:t xml:space="preserve"> as </w:t>
      </w:r>
      <w:proofErr w:type="spellStart"/>
      <w:r w:rsidRPr="121062B7">
        <w:rPr>
          <w:sz w:val="32"/>
          <w:szCs w:val="32"/>
        </w:rPr>
        <w:t>something</w:t>
      </w:r>
      <w:proofErr w:type="spellEnd"/>
      <w:r w:rsidRPr="121062B7">
        <w:rPr>
          <w:sz w:val="32"/>
          <w:szCs w:val="32"/>
        </w:rPr>
        <w:t xml:space="preserve"> </w:t>
      </w:r>
      <w:proofErr w:type="spellStart"/>
      <w:r w:rsidRPr="121062B7">
        <w:rPr>
          <w:sz w:val="32"/>
          <w:szCs w:val="32"/>
        </w:rPr>
        <w:t>good</w:t>
      </w:r>
      <w:proofErr w:type="spellEnd"/>
      <w:r w:rsidRPr="121062B7">
        <w:rPr>
          <w:sz w:val="32"/>
          <w:szCs w:val="32"/>
        </w:rPr>
        <w:t xml:space="preserve"> </w:t>
      </w:r>
      <w:proofErr w:type="spellStart"/>
      <w:r w:rsidRPr="121062B7">
        <w:rPr>
          <w:sz w:val="32"/>
          <w:szCs w:val="32"/>
        </w:rPr>
        <w:t>since</w:t>
      </w:r>
      <w:proofErr w:type="spellEnd"/>
      <w:r w:rsidRPr="121062B7">
        <w:rPr>
          <w:sz w:val="32"/>
          <w:szCs w:val="32"/>
        </w:rPr>
        <w:t xml:space="preserve"> </w:t>
      </w:r>
      <w:proofErr w:type="spellStart"/>
      <w:r w:rsidRPr="121062B7">
        <w:rPr>
          <w:sz w:val="32"/>
          <w:szCs w:val="32"/>
        </w:rPr>
        <w:t>it</w:t>
      </w:r>
      <w:proofErr w:type="spellEnd"/>
      <w:r w:rsidRPr="121062B7">
        <w:rPr>
          <w:sz w:val="32"/>
          <w:szCs w:val="32"/>
        </w:rPr>
        <w:t xml:space="preserve"> shows </w:t>
      </w:r>
      <w:proofErr w:type="spellStart"/>
      <w:r w:rsidRPr="121062B7">
        <w:rPr>
          <w:sz w:val="32"/>
          <w:szCs w:val="32"/>
        </w:rPr>
        <w:t>them</w:t>
      </w:r>
      <w:proofErr w:type="spellEnd"/>
      <w:r w:rsidRPr="121062B7">
        <w:rPr>
          <w:sz w:val="32"/>
          <w:szCs w:val="32"/>
        </w:rPr>
        <w:t xml:space="preserve"> </w:t>
      </w:r>
      <w:proofErr w:type="spellStart"/>
      <w:r w:rsidRPr="121062B7">
        <w:rPr>
          <w:sz w:val="32"/>
          <w:szCs w:val="32"/>
        </w:rPr>
        <w:t>that</w:t>
      </w:r>
      <w:proofErr w:type="spellEnd"/>
      <w:r w:rsidRPr="121062B7">
        <w:rPr>
          <w:sz w:val="32"/>
          <w:szCs w:val="32"/>
        </w:rPr>
        <w:t xml:space="preserve"> </w:t>
      </w:r>
      <w:proofErr w:type="spellStart"/>
      <w:r w:rsidRPr="121062B7">
        <w:rPr>
          <w:sz w:val="32"/>
          <w:szCs w:val="32"/>
        </w:rPr>
        <w:t>someone</w:t>
      </w:r>
      <w:proofErr w:type="spellEnd"/>
      <w:r w:rsidRPr="121062B7">
        <w:rPr>
          <w:sz w:val="32"/>
          <w:szCs w:val="32"/>
        </w:rPr>
        <w:t xml:space="preserve"> </w:t>
      </w:r>
      <w:proofErr w:type="spellStart"/>
      <w:r w:rsidRPr="121062B7">
        <w:rPr>
          <w:sz w:val="32"/>
          <w:szCs w:val="32"/>
        </w:rPr>
        <w:t>has</w:t>
      </w:r>
      <w:proofErr w:type="spellEnd"/>
      <w:r w:rsidRPr="121062B7">
        <w:rPr>
          <w:sz w:val="32"/>
          <w:szCs w:val="32"/>
        </w:rPr>
        <w:t xml:space="preserve"> a </w:t>
      </w:r>
      <w:proofErr w:type="spellStart"/>
      <w:r w:rsidRPr="121062B7">
        <w:rPr>
          <w:sz w:val="32"/>
          <w:szCs w:val="32"/>
        </w:rPr>
        <w:t>good</w:t>
      </w:r>
      <w:proofErr w:type="spellEnd"/>
      <w:r w:rsidRPr="121062B7">
        <w:rPr>
          <w:sz w:val="32"/>
          <w:szCs w:val="32"/>
        </w:rPr>
        <w:t xml:space="preserve"> range </w:t>
      </w:r>
      <w:proofErr w:type="spellStart"/>
      <w:r w:rsidRPr="121062B7">
        <w:rPr>
          <w:sz w:val="32"/>
          <w:szCs w:val="32"/>
        </w:rPr>
        <w:t>of</w:t>
      </w:r>
      <w:proofErr w:type="spellEnd"/>
      <w:r w:rsidRPr="121062B7">
        <w:rPr>
          <w:sz w:val="32"/>
          <w:szCs w:val="32"/>
        </w:rPr>
        <w:t xml:space="preserve"> </w:t>
      </w:r>
      <w:proofErr w:type="spellStart"/>
      <w:r w:rsidRPr="121062B7">
        <w:rPr>
          <w:sz w:val="32"/>
          <w:szCs w:val="32"/>
        </w:rPr>
        <w:t>competencies</w:t>
      </w:r>
      <w:proofErr w:type="spellEnd"/>
      <w:r w:rsidRPr="121062B7">
        <w:rPr>
          <w:sz w:val="32"/>
          <w:szCs w:val="32"/>
        </w:rPr>
        <w:t xml:space="preserve"> </w:t>
      </w:r>
      <w:proofErr w:type="spellStart"/>
      <w:r w:rsidRPr="121062B7">
        <w:rPr>
          <w:sz w:val="32"/>
          <w:szCs w:val="32"/>
        </w:rPr>
        <w:t>such</w:t>
      </w:r>
      <w:proofErr w:type="spellEnd"/>
      <w:r w:rsidRPr="121062B7">
        <w:rPr>
          <w:sz w:val="32"/>
          <w:szCs w:val="32"/>
        </w:rPr>
        <w:t xml:space="preserve"> as </w:t>
      </w:r>
      <w:proofErr w:type="spellStart"/>
      <w:r w:rsidRPr="121062B7">
        <w:rPr>
          <w:sz w:val="32"/>
          <w:szCs w:val="32"/>
        </w:rPr>
        <w:t>creativity</w:t>
      </w:r>
      <w:proofErr w:type="spellEnd"/>
      <w:r w:rsidRPr="121062B7">
        <w:rPr>
          <w:sz w:val="32"/>
          <w:szCs w:val="32"/>
        </w:rPr>
        <w:t xml:space="preserve">, </w:t>
      </w:r>
      <w:proofErr w:type="spellStart"/>
      <w:r w:rsidRPr="121062B7">
        <w:rPr>
          <w:sz w:val="32"/>
          <w:szCs w:val="32"/>
        </w:rPr>
        <w:t>logic</w:t>
      </w:r>
      <w:proofErr w:type="spellEnd"/>
      <w:r w:rsidRPr="121062B7">
        <w:rPr>
          <w:sz w:val="32"/>
          <w:szCs w:val="32"/>
        </w:rPr>
        <w:t xml:space="preserve">, </w:t>
      </w:r>
      <w:proofErr w:type="spellStart"/>
      <w:r w:rsidRPr="121062B7">
        <w:rPr>
          <w:sz w:val="32"/>
          <w:szCs w:val="32"/>
        </w:rPr>
        <w:t>imagination</w:t>
      </w:r>
      <w:proofErr w:type="spellEnd"/>
      <w:r w:rsidRPr="121062B7">
        <w:rPr>
          <w:sz w:val="32"/>
          <w:szCs w:val="32"/>
        </w:rPr>
        <w:t xml:space="preserve">, </w:t>
      </w:r>
      <w:proofErr w:type="spellStart"/>
      <w:r w:rsidRPr="121062B7">
        <w:rPr>
          <w:sz w:val="32"/>
          <w:szCs w:val="32"/>
        </w:rPr>
        <w:t>resilience</w:t>
      </w:r>
      <w:proofErr w:type="spellEnd"/>
      <w:r w:rsidRPr="121062B7">
        <w:rPr>
          <w:sz w:val="32"/>
          <w:szCs w:val="32"/>
        </w:rPr>
        <w:t xml:space="preserve">, </w:t>
      </w:r>
      <w:proofErr w:type="spellStart"/>
      <w:r w:rsidRPr="121062B7">
        <w:rPr>
          <w:sz w:val="32"/>
          <w:szCs w:val="32"/>
        </w:rPr>
        <w:t>determination</w:t>
      </w:r>
      <w:proofErr w:type="spellEnd"/>
      <w:r w:rsidRPr="121062B7">
        <w:rPr>
          <w:sz w:val="32"/>
          <w:szCs w:val="32"/>
        </w:rPr>
        <w:t xml:space="preserve"> </w:t>
      </w:r>
      <w:proofErr w:type="spellStart"/>
      <w:r w:rsidRPr="121062B7">
        <w:rPr>
          <w:sz w:val="32"/>
          <w:szCs w:val="32"/>
        </w:rPr>
        <w:t>and</w:t>
      </w:r>
      <w:proofErr w:type="spellEnd"/>
      <w:r w:rsidRPr="121062B7">
        <w:rPr>
          <w:sz w:val="32"/>
          <w:szCs w:val="32"/>
        </w:rPr>
        <w:t xml:space="preserve"> lateral </w:t>
      </w:r>
      <w:proofErr w:type="spellStart"/>
      <w:r w:rsidRPr="121062B7">
        <w:rPr>
          <w:sz w:val="32"/>
          <w:szCs w:val="32"/>
        </w:rPr>
        <w:t>thinking</w:t>
      </w:r>
      <w:proofErr w:type="spellEnd"/>
      <w:r w:rsidRPr="121062B7">
        <w:rPr>
          <w:sz w:val="32"/>
          <w:szCs w:val="32"/>
        </w:rPr>
        <w:t xml:space="preserve">. </w:t>
      </w:r>
    </w:p>
    <w:p w14:paraId="6E7FD086" w14:textId="24CED5D1" w:rsidR="16B92749" w:rsidRDefault="16B92749" w:rsidP="121062B7">
      <w:pPr>
        <w:rPr>
          <w:sz w:val="32"/>
          <w:szCs w:val="32"/>
        </w:rPr>
      </w:pPr>
      <w:r w:rsidRPr="121062B7">
        <w:rPr>
          <w:sz w:val="32"/>
          <w:szCs w:val="32"/>
        </w:rPr>
        <w:t xml:space="preserve">Tesco </w:t>
      </w:r>
      <w:proofErr w:type="spellStart"/>
      <w:r w:rsidRPr="121062B7">
        <w:rPr>
          <w:sz w:val="32"/>
          <w:szCs w:val="32"/>
        </w:rPr>
        <w:t>Plc</w:t>
      </w:r>
      <w:proofErr w:type="spellEnd"/>
      <w:r w:rsidRPr="121062B7">
        <w:rPr>
          <w:sz w:val="32"/>
          <w:szCs w:val="32"/>
        </w:rPr>
        <w:t xml:space="preserve">. </w:t>
      </w:r>
      <w:proofErr w:type="spellStart"/>
      <w:r w:rsidRPr="121062B7">
        <w:rPr>
          <w:sz w:val="32"/>
          <w:szCs w:val="32"/>
        </w:rPr>
        <w:t>is</w:t>
      </w:r>
      <w:proofErr w:type="spellEnd"/>
      <w:r w:rsidRPr="121062B7">
        <w:rPr>
          <w:sz w:val="32"/>
          <w:szCs w:val="32"/>
        </w:rPr>
        <w:t xml:space="preserve"> </w:t>
      </w:r>
      <w:proofErr w:type="spellStart"/>
      <w:r w:rsidRPr="121062B7">
        <w:rPr>
          <w:sz w:val="32"/>
          <w:szCs w:val="32"/>
        </w:rPr>
        <w:t>one</w:t>
      </w:r>
      <w:proofErr w:type="spellEnd"/>
      <w:r w:rsidRPr="121062B7">
        <w:rPr>
          <w:sz w:val="32"/>
          <w:szCs w:val="32"/>
        </w:rPr>
        <w:t xml:space="preserve"> </w:t>
      </w:r>
      <w:proofErr w:type="spellStart"/>
      <w:r w:rsidRPr="121062B7">
        <w:rPr>
          <w:sz w:val="32"/>
          <w:szCs w:val="32"/>
        </w:rPr>
        <w:t>of</w:t>
      </w:r>
      <w:proofErr w:type="spellEnd"/>
      <w:r w:rsidRPr="121062B7">
        <w:rPr>
          <w:sz w:val="32"/>
          <w:szCs w:val="32"/>
        </w:rPr>
        <w:t xml:space="preserve"> </w:t>
      </w:r>
      <w:proofErr w:type="spellStart"/>
      <w:r w:rsidRPr="121062B7">
        <w:rPr>
          <w:sz w:val="32"/>
          <w:szCs w:val="32"/>
        </w:rPr>
        <w:t>the</w:t>
      </w:r>
      <w:proofErr w:type="spellEnd"/>
      <w:r w:rsidRPr="121062B7">
        <w:rPr>
          <w:sz w:val="32"/>
          <w:szCs w:val="32"/>
        </w:rPr>
        <w:t xml:space="preserve"> </w:t>
      </w:r>
      <w:proofErr w:type="spellStart"/>
      <w:r w:rsidRPr="121062B7">
        <w:rPr>
          <w:sz w:val="32"/>
          <w:szCs w:val="32"/>
        </w:rPr>
        <w:t>largest</w:t>
      </w:r>
      <w:proofErr w:type="spellEnd"/>
      <w:r w:rsidRPr="121062B7">
        <w:rPr>
          <w:sz w:val="32"/>
          <w:szCs w:val="32"/>
        </w:rPr>
        <w:t xml:space="preserve"> </w:t>
      </w:r>
      <w:proofErr w:type="spellStart"/>
      <w:r w:rsidRPr="121062B7">
        <w:rPr>
          <w:sz w:val="32"/>
          <w:szCs w:val="32"/>
        </w:rPr>
        <w:t>supermarket</w:t>
      </w:r>
      <w:proofErr w:type="spellEnd"/>
      <w:r w:rsidRPr="121062B7">
        <w:rPr>
          <w:sz w:val="32"/>
          <w:szCs w:val="32"/>
        </w:rPr>
        <w:t xml:space="preserve"> </w:t>
      </w:r>
      <w:proofErr w:type="spellStart"/>
      <w:r w:rsidRPr="121062B7">
        <w:rPr>
          <w:sz w:val="32"/>
          <w:szCs w:val="32"/>
        </w:rPr>
        <w:t>chains</w:t>
      </w:r>
      <w:proofErr w:type="spellEnd"/>
      <w:r w:rsidRPr="121062B7">
        <w:rPr>
          <w:sz w:val="32"/>
          <w:szCs w:val="32"/>
        </w:rPr>
        <w:t xml:space="preserve"> </w:t>
      </w:r>
      <w:proofErr w:type="spellStart"/>
      <w:r w:rsidRPr="121062B7">
        <w:rPr>
          <w:sz w:val="32"/>
          <w:szCs w:val="32"/>
        </w:rPr>
        <w:t>based</w:t>
      </w:r>
      <w:proofErr w:type="spellEnd"/>
      <w:r w:rsidRPr="121062B7">
        <w:rPr>
          <w:sz w:val="32"/>
          <w:szCs w:val="32"/>
        </w:rPr>
        <w:t xml:space="preserve"> in </w:t>
      </w:r>
      <w:proofErr w:type="spellStart"/>
      <w:r w:rsidRPr="121062B7">
        <w:rPr>
          <w:sz w:val="32"/>
          <w:szCs w:val="32"/>
        </w:rPr>
        <w:t>the</w:t>
      </w:r>
      <w:proofErr w:type="spellEnd"/>
      <w:r w:rsidRPr="121062B7">
        <w:rPr>
          <w:sz w:val="32"/>
          <w:szCs w:val="32"/>
        </w:rPr>
        <w:t xml:space="preserve"> United </w:t>
      </w:r>
      <w:proofErr w:type="spellStart"/>
      <w:r w:rsidRPr="121062B7">
        <w:rPr>
          <w:sz w:val="32"/>
          <w:szCs w:val="32"/>
        </w:rPr>
        <w:t>Kingdom</w:t>
      </w:r>
      <w:proofErr w:type="spellEnd"/>
      <w:r w:rsidRPr="121062B7">
        <w:rPr>
          <w:sz w:val="32"/>
          <w:szCs w:val="32"/>
        </w:rPr>
        <w:t xml:space="preserve">. </w:t>
      </w:r>
      <w:proofErr w:type="spellStart"/>
      <w:r w:rsidRPr="121062B7">
        <w:rPr>
          <w:sz w:val="32"/>
          <w:szCs w:val="32"/>
        </w:rPr>
        <w:t>The</w:t>
      </w:r>
      <w:proofErr w:type="spellEnd"/>
      <w:r w:rsidRPr="121062B7">
        <w:rPr>
          <w:sz w:val="32"/>
          <w:szCs w:val="32"/>
        </w:rPr>
        <w:t xml:space="preserve"> </w:t>
      </w:r>
      <w:proofErr w:type="spellStart"/>
      <w:r w:rsidRPr="121062B7">
        <w:rPr>
          <w:sz w:val="32"/>
          <w:szCs w:val="32"/>
        </w:rPr>
        <w:t>supermarket</w:t>
      </w:r>
      <w:proofErr w:type="spellEnd"/>
      <w:r w:rsidRPr="121062B7">
        <w:rPr>
          <w:sz w:val="32"/>
          <w:szCs w:val="32"/>
        </w:rPr>
        <w:t xml:space="preserve"> </w:t>
      </w:r>
      <w:proofErr w:type="spellStart"/>
      <w:r w:rsidRPr="121062B7">
        <w:rPr>
          <w:sz w:val="32"/>
          <w:szCs w:val="32"/>
        </w:rPr>
        <w:t>was</w:t>
      </w:r>
      <w:proofErr w:type="spellEnd"/>
      <w:r w:rsidRPr="121062B7">
        <w:rPr>
          <w:sz w:val="32"/>
          <w:szCs w:val="32"/>
        </w:rPr>
        <w:t xml:space="preserve"> </w:t>
      </w:r>
      <w:proofErr w:type="spellStart"/>
      <w:r w:rsidRPr="121062B7">
        <w:rPr>
          <w:sz w:val="32"/>
          <w:szCs w:val="32"/>
        </w:rPr>
        <w:t>founded</w:t>
      </w:r>
      <w:proofErr w:type="spellEnd"/>
      <w:r w:rsidRPr="121062B7">
        <w:rPr>
          <w:sz w:val="32"/>
          <w:szCs w:val="32"/>
        </w:rPr>
        <w:t xml:space="preserve"> in </w:t>
      </w:r>
      <w:proofErr w:type="spellStart"/>
      <w:r w:rsidRPr="121062B7">
        <w:rPr>
          <w:sz w:val="32"/>
          <w:szCs w:val="32"/>
        </w:rPr>
        <w:t>the</w:t>
      </w:r>
      <w:proofErr w:type="spellEnd"/>
      <w:r w:rsidRPr="121062B7">
        <w:rPr>
          <w:sz w:val="32"/>
          <w:szCs w:val="32"/>
        </w:rPr>
        <w:t xml:space="preserve"> </w:t>
      </w:r>
      <w:proofErr w:type="spellStart"/>
      <w:r w:rsidRPr="121062B7">
        <w:rPr>
          <w:sz w:val="32"/>
          <w:szCs w:val="32"/>
        </w:rPr>
        <w:t>year</w:t>
      </w:r>
      <w:proofErr w:type="spellEnd"/>
      <w:r w:rsidRPr="121062B7">
        <w:rPr>
          <w:sz w:val="32"/>
          <w:szCs w:val="32"/>
        </w:rPr>
        <w:t xml:space="preserve"> 1919 </w:t>
      </w:r>
      <w:proofErr w:type="spellStart"/>
      <w:r w:rsidRPr="121062B7">
        <w:rPr>
          <w:sz w:val="32"/>
          <w:szCs w:val="32"/>
        </w:rPr>
        <w:t>by</w:t>
      </w:r>
      <w:proofErr w:type="spellEnd"/>
      <w:r w:rsidRPr="121062B7">
        <w:rPr>
          <w:sz w:val="32"/>
          <w:szCs w:val="32"/>
        </w:rPr>
        <w:t xml:space="preserve"> Jack Cohen</w:t>
      </w:r>
      <w:r w:rsidR="5AA5612E" w:rsidRPr="121062B7">
        <w:rPr>
          <w:sz w:val="32"/>
          <w:szCs w:val="32"/>
        </w:rPr>
        <w:t>.</w:t>
      </w:r>
      <w:r w:rsidRPr="121062B7">
        <w:rPr>
          <w:sz w:val="32"/>
          <w:szCs w:val="32"/>
        </w:rPr>
        <w:t xml:space="preserve"> </w:t>
      </w:r>
      <w:proofErr w:type="spellStart"/>
      <w:r w:rsidRPr="121062B7">
        <w:rPr>
          <w:sz w:val="32"/>
          <w:szCs w:val="32"/>
        </w:rPr>
        <w:t>The</w:t>
      </w:r>
      <w:proofErr w:type="spellEnd"/>
      <w:r w:rsidRPr="121062B7">
        <w:rPr>
          <w:sz w:val="32"/>
          <w:szCs w:val="32"/>
        </w:rPr>
        <w:t xml:space="preserve"> </w:t>
      </w:r>
      <w:proofErr w:type="spellStart"/>
      <w:r w:rsidRPr="121062B7">
        <w:rPr>
          <w:sz w:val="32"/>
          <w:szCs w:val="32"/>
        </w:rPr>
        <w:t>current</w:t>
      </w:r>
      <w:proofErr w:type="spellEnd"/>
      <w:r w:rsidRPr="121062B7">
        <w:rPr>
          <w:sz w:val="32"/>
          <w:szCs w:val="32"/>
        </w:rPr>
        <w:t xml:space="preserve"> </w:t>
      </w:r>
      <w:proofErr w:type="spellStart"/>
      <w:r w:rsidRPr="121062B7">
        <w:rPr>
          <w:sz w:val="32"/>
          <w:szCs w:val="32"/>
        </w:rPr>
        <w:t>paper</w:t>
      </w:r>
      <w:proofErr w:type="spellEnd"/>
      <w:r w:rsidRPr="121062B7">
        <w:rPr>
          <w:sz w:val="32"/>
          <w:szCs w:val="32"/>
        </w:rPr>
        <w:t xml:space="preserve"> </w:t>
      </w:r>
      <w:proofErr w:type="spellStart"/>
      <w:r w:rsidRPr="121062B7">
        <w:rPr>
          <w:sz w:val="32"/>
          <w:szCs w:val="32"/>
        </w:rPr>
        <w:t>addresses</w:t>
      </w:r>
      <w:proofErr w:type="spellEnd"/>
      <w:r w:rsidRPr="121062B7">
        <w:rPr>
          <w:sz w:val="32"/>
          <w:szCs w:val="32"/>
        </w:rPr>
        <w:t xml:space="preserve"> </w:t>
      </w:r>
      <w:proofErr w:type="spellStart"/>
      <w:r w:rsidRPr="121062B7">
        <w:rPr>
          <w:sz w:val="32"/>
          <w:szCs w:val="32"/>
        </w:rPr>
        <w:t>the</w:t>
      </w:r>
      <w:proofErr w:type="spellEnd"/>
      <w:r w:rsidRPr="121062B7">
        <w:rPr>
          <w:sz w:val="32"/>
          <w:szCs w:val="32"/>
        </w:rPr>
        <w:t xml:space="preserve"> </w:t>
      </w:r>
      <w:proofErr w:type="spellStart"/>
      <w:r w:rsidRPr="121062B7">
        <w:rPr>
          <w:sz w:val="32"/>
          <w:szCs w:val="32"/>
        </w:rPr>
        <w:t>importance</w:t>
      </w:r>
      <w:proofErr w:type="spellEnd"/>
      <w:r w:rsidRPr="121062B7">
        <w:rPr>
          <w:sz w:val="32"/>
          <w:szCs w:val="32"/>
        </w:rPr>
        <w:t xml:space="preserve"> </w:t>
      </w:r>
      <w:proofErr w:type="spellStart"/>
      <w:r w:rsidRPr="121062B7">
        <w:rPr>
          <w:sz w:val="32"/>
          <w:szCs w:val="32"/>
        </w:rPr>
        <w:t>of</w:t>
      </w:r>
      <w:proofErr w:type="spellEnd"/>
      <w:r w:rsidRPr="121062B7">
        <w:rPr>
          <w:sz w:val="32"/>
          <w:szCs w:val="32"/>
        </w:rPr>
        <w:t xml:space="preserve"> </w:t>
      </w:r>
      <w:proofErr w:type="spellStart"/>
      <w:r w:rsidRPr="121062B7">
        <w:rPr>
          <w:sz w:val="32"/>
          <w:szCs w:val="32"/>
        </w:rPr>
        <w:t>skills</w:t>
      </w:r>
      <w:proofErr w:type="spellEnd"/>
      <w:r w:rsidRPr="121062B7">
        <w:rPr>
          <w:sz w:val="32"/>
          <w:szCs w:val="32"/>
        </w:rPr>
        <w:t xml:space="preserve"> </w:t>
      </w:r>
      <w:proofErr w:type="spellStart"/>
      <w:r w:rsidRPr="121062B7">
        <w:rPr>
          <w:sz w:val="32"/>
          <w:szCs w:val="32"/>
        </w:rPr>
        <w:t>of</w:t>
      </w:r>
      <w:proofErr w:type="spellEnd"/>
      <w:r w:rsidRPr="121062B7">
        <w:rPr>
          <w:sz w:val="32"/>
          <w:szCs w:val="32"/>
        </w:rPr>
        <w:t xml:space="preserve"> </w:t>
      </w:r>
      <w:proofErr w:type="spellStart"/>
      <w:r w:rsidRPr="121062B7">
        <w:rPr>
          <w:sz w:val="32"/>
          <w:szCs w:val="32"/>
        </w:rPr>
        <w:t>problems</w:t>
      </w:r>
      <w:proofErr w:type="spellEnd"/>
      <w:r w:rsidRPr="121062B7">
        <w:rPr>
          <w:sz w:val="32"/>
          <w:szCs w:val="32"/>
        </w:rPr>
        <w:t xml:space="preserve"> </w:t>
      </w:r>
      <w:proofErr w:type="spellStart"/>
      <w:r w:rsidRPr="121062B7">
        <w:rPr>
          <w:sz w:val="32"/>
          <w:szCs w:val="32"/>
        </w:rPr>
        <w:t>solving</w:t>
      </w:r>
      <w:proofErr w:type="spellEnd"/>
      <w:r w:rsidRPr="121062B7">
        <w:rPr>
          <w:sz w:val="32"/>
          <w:szCs w:val="32"/>
        </w:rPr>
        <w:t xml:space="preserve">. </w:t>
      </w:r>
      <w:proofErr w:type="spellStart"/>
      <w:r w:rsidRPr="121062B7">
        <w:rPr>
          <w:sz w:val="32"/>
          <w:szCs w:val="32"/>
        </w:rPr>
        <w:t>The</w:t>
      </w:r>
      <w:proofErr w:type="spellEnd"/>
      <w:r w:rsidRPr="121062B7">
        <w:rPr>
          <w:sz w:val="32"/>
          <w:szCs w:val="32"/>
        </w:rPr>
        <w:t xml:space="preserve"> </w:t>
      </w:r>
      <w:proofErr w:type="spellStart"/>
      <w:r w:rsidRPr="121062B7">
        <w:rPr>
          <w:sz w:val="32"/>
          <w:szCs w:val="32"/>
        </w:rPr>
        <w:t>current</w:t>
      </w:r>
      <w:proofErr w:type="spellEnd"/>
      <w:r w:rsidRPr="121062B7">
        <w:rPr>
          <w:sz w:val="32"/>
          <w:szCs w:val="32"/>
        </w:rPr>
        <w:t xml:space="preserve"> </w:t>
      </w:r>
      <w:proofErr w:type="spellStart"/>
      <w:r w:rsidRPr="121062B7">
        <w:rPr>
          <w:sz w:val="32"/>
          <w:szCs w:val="32"/>
        </w:rPr>
        <w:t>problem</w:t>
      </w:r>
      <w:proofErr w:type="spellEnd"/>
      <w:r w:rsidRPr="121062B7">
        <w:rPr>
          <w:sz w:val="32"/>
          <w:szCs w:val="32"/>
        </w:rPr>
        <w:t xml:space="preserve"> </w:t>
      </w:r>
      <w:proofErr w:type="spellStart"/>
      <w:r w:rsidRPr="121062B7">
        <w:rPr>
          <w:sz w:val="32"/>
          <w:szCs w:val="32"/>
        </w:rPr>
        <w:t>being</w:t>
      </w:r>
      <w:proofErr w:type="spellEnd"/>
      <w:r w:rsidRPr="121062B7">
        <w:rPr>
          <w:sz w:val="32"/>
          <w:szCs w:val="32"/>
        </w:rPr>
        <w:t xml:space="preserve"> </w:t>
      </w:r>
      <w:proofErr w:type="spellStart"/>
      <w:r w:rsidRPr="121062B7">
        <w:rPr>
          <w:sz w:val="32"/>
          <w:szCs w:val="32"/>
        </w:rPr>
        <w:t>addressed</w:t>
      </w:r>
      <w:proofErr w:type="spellEnd"/>
      <w:r w:rsidRPr="121062B7">
        <w:rPr>
          <w:sz w:val="32"/>
          <w:szCs w:val="32"/>
        </w:rPr>
        <w:t xml:space="preserve"> </w:t>
      </w:r>
      <w:proofErr w:type="spellStart"/>
      <w:r w:rsidRPr="121062B7">
        <w:rPr>
          <w:sz w:val="32"/>
          <w:szCs w:val="32"/>
        </w:rPr>
        <w:t>is</w:t>
      </w:r>
      <w:proofErr w:type="spellEnd"/>
      <w:r w:rsidRPr="121062B7">
        <w:rPr>
          <w:sz w:val="32"/>
          <w:szCs w:val="32"/>
        </w:rPr>
        <w:t xml:space="preserve"> </w:t>
      </w:r>
      <w:proofErr w:type="spellStart"/>
      <w:r w:rsidRPr="121062B7">
        <w:rPr>
          <w:sz w:val="32"/>
          <w:szCs w:val="32"/>
        </w:rPr>
        <w:t>under</w:t>
      </w:r>
      <w:proofErr w:type="spellEnd"/>
      <w:r w:rsidRPr="121062B7">
        <w:rPr>
          <w:sz w:val="32"/>
          <w:szCs w:val="32"/>
        </w:rPr>
        <w:t xml:space="preserve"> </w:t>
      </w:r>
      <w:proofErr w:type="spellStart"/>
      <w:r w:rsidRPr="121062B7">
        <w:rPr>
          <w:sz w:val="32"/>
          <w:szCs w:val="32"/>
        </w:rPr>
        <w:t>the</w:t>
      </w:r>
      <w:proofErr w:type="spellEnd"/>
      <w:r w:rsidRPr="121062B7">
        <w:rPr>
          <w:sz w:val="32"/>
          <w:szCs w:val="32"/>
        </w:rPr>
        <w:t xml:space="preserve"> </w:t>
      </w:r>
      <w:proofErr w:type="spellStart"/>
      <w:r w:rsidRPr="121062B7">
        <w:rPr>
          <w:sz w:val="32"/>
          <w:szCs w:val="32"/>
        </w:rPr>
        <w:t>company</w:t>
      </w:r>
      <w:proofErr w:type="spellEnd"/>
      <w:r w:rsidRPr="121062B7">
        <w:rPr>
          <w:sz w:val="32"/>
          <w:szCs w:val="32"/>
        </w:rPr>
        <w:t xml:space="preserve"> </w:t>
      </w:r>
      <w:proofErr w:type="spellStart"/>
      <w:r w:rsidRPr="121062B7">
        <w:rPr>
          <w:sz w:val="32"/>
          <w:szCs w:val="32"/>
        </w:rPr>
        <w:t>of</w:t>
      </w:r>
      <w:proofErr w:type="spellEnd"/>
      <w:r w:rsidRPr="121062B7">
        <w:rPr>
          <w:sz w:val="32"/>
          <w:szCs w:val="32"/>
        </w:rPr>
        <w:t xml:space="preserve"> Tesco Extra </w:t>
      </w:r>
      <w:proofErr w:type="spellStart"/>
      <w:r w:rsidRPr="121062B7">
        <w:rPr>
          <w:sz w:val="32"/>
          <w:szCs w:val="32"/>
        </w:rPr>
        <w:t>where</w:t>
      </w:r>
      <w:proofErr w:type="spellEnd"/>
      <w:r w:rsidRPr="121062B7">
        <w:rPr>
          <w:sz w:val="32"/>
          <w:szCs w:val="32"/>
        </w:rPr>
        <w:t xml:space="preserve"> </w:t>
      </w:r>
      <w:proofErr w:type="spellStart"/>
      <w:r w:rsidRPr="121062B7">
        <w:rPr>
          <w:sz w:val="32"/>
          <w:szCs w:val="32"/>
        </w:rPr>
        <w:t>there</w:t>
      </w:r>
      <w:proofErr w:type="spellEnd"/>
      <w:r w:rsidRPr="121062B7">
        <w:rPr>
          <w:sz w:val="32"/>
          <w:szCs w:val="32"/>
        </w:rPr>
        <w:t xml:space="preserve"> </w:t>
      </w:r>
      <w:proofErr w:type="spellStart"/>
      <w:r w:rsidRPr="121062B7">
        <w:rPr>
          <w:sz w:val="32"/>
          <w:szCs w:val="32"/>
        </w:rPr>
        <w:t>is</w:t>
      </w:r>
      <w:proofErr w:type="spellEnd"/>
      <w:r w:rsidRPr="121062B7">
        <w:rPr>
          <w:sz w:val="32"/>
          <w:szCs w:val="32"/>
        </w:rPr>
        <w:t xml:space="preserve"> a </w:t>
      </w:r>
      <w:proofErr w:type="spellStart"/>
      <w:r w:rsidRPr="121062B7">
        <w:rPr>
          <w:sz w:val="32"/>
          <w:szCs w:val="32"/>
        </w:rPr>
        <w:t>lot</w:t>
      </w:r>
      <w:proofErr w:type="spellEnd"/>
      <w:r w:rsidRPr="121062B7">
        <w:rPr>
          <w:sz w:val="32"/>
          <w:szCs w:val="32"/>
        </w:rPr>
        <w:t xml:space="preserve"> </w:t>
      </w:r>
      <w:proofErr w:type="spellStart"/>
      <w:r w:rsidRPr="121062B7">
        <w:rPr>
          <w:sz w:val="32"/>
          <w:szCs w:val="32"/>
        </w:rPr>
        <w:t>of</w:t>
      </w:r>
      <w:proofErr w:type="spellEnd"/>
      <w:r w:rsidRPr="121062B7">
        <w:rPr>
          <w:sz w:val="32"/>
          <w:szCs w:val="32"/>
        </w:rPr>
        <w:t xml:space="preserve"> </w:t>
      </w:r>
      <w:proofErr w:type="spellStart"/>
      <w:r w:rsidRPr="121062B7">
        <w:rPr>
          <w:sz w:val="32"/>
          <w:szCs w:val="32"/>
        </w:rPr>
        <w:t>employee</w:t>
      </w:r>
      <w:proofErr w:type="spellEnd"/>
      <w:r w:rsidRPr="121062B7">
        <w:rPr>
          <w:sz w:val="32"/>
          <w:szCs w:val="32"/>
        </w:rPr>
        <w:t xml:space="preserve"> </w:t>
      </w:r>
      <w:proofErr w:type="spellStart"/>
      <w:r w:rsidRPr="121062B7">
        <w:rPr>
          <w:sz w:val="32"/>
          <w:szCs w:val="32"/>
        </w:rPr>
        <w:t>dissatisfaction</w:t>
      </w:r>
      <w:proofErr w:type="spellEnd"/>
      <w:r w:rsidRPr="121062B7">
        <w:rPr>
          <w:sz w:val="32"/>
          <w:szCs w:val="32"/>
        </w:rPr>
        <w:t xml:space="preserve"> </w:t>
      </w:r>
      <w:proofErr w:type="spellStart"/>
      <w:r w:rsidRPr="121062B7">
        <w:rPr>
          <w:sz w:val="32"/>
          <w:szCs w:val="32"/>
        </w:rPr>
        <w:t>regards</w:t>
      </w:r>
      <w:proofErr w:type="spellEnd"/>
      <w:r w:rsidRPr="121062B7">
        <w:rPr>
          <w:sz w:val="32"/>
          <w:szCs w:val="32"/>
        </w:rPr>
        <w:t xml:space="preserve"> </w:t>
      </w:r>
      <w:proofErr w:type="spellStart"/>
      <w:r w:rsidRPr="121062B7">
        <w:rPr>
          <w:sz w:val="32"/>
          <w:szCs w:val="32"/>
        </w:rPr>
        <w:t>many</w:t>
      </w:r>
      <w:proofErr w:type="spellEnd"/>
      <w:r w:rsidRPr="121062B7">
        <w:rPr>
          <w:sz w:val="32"/>
          <w:szCs w:val="32"/>
        </w:rPr>
        <w:t xml:space="preserve"> </w:t>
      </w:r>
      <w:proofErr w:type="spellStart"/>
      <w:r w:rsidRPr="121062B7">
        <w:rPr>
          <w:sz w:val="32"/>
          <w:szCs w:val="32"/>
        </w:rPr>
        <w:t>issues</w:t>
      </w:r>
      <w:proofErr w:type="spellEnd"/>
      <w:r w:rsidRPr="121062B7">
        <w:rPr>
          <w:sz w:val="32"/>
          <w:szCs w:val="32"/>
        </w:rPr>
        <w:t xml:space="preserve"> </w:t>
      </w:r>
      <w:proofErr w:type="spellStart"/>
      <w:r w:rsidRPr="121062B7">
        <w:rPr>
          <w:sz w:val="32"/>
          <w:szCs w:val="32"/>
        </w:rPr>
        <w:t>such</w:t>
      </w:r>
      <w:proofErr w:type="spellEnd"/>
      <w:r w:rsidRPr="121062B7">
        <w:rPr>
          <w:sz w:val="32"/>
          <w:szCs w:val="32"/>
        </w:rPr>
        <w:t xml:space="preserve"> as </w:t>
      </w:r>
      <w:proofErr w:type="spellStart"/>
      <w:r w:rsidRPr="121062B7">
        <w:rPr>
          <w:sz w:val="32"/>
          <w:szCs w:val="32"/>
        </w:rPr>
        <w:t>lack</w:t>
      </w:r>
      <w:proofErr w:type="spellEnd"/>
      <w:r w:rsidRPr="121062B7">
        <w:rPr>
          <w:sz w:val="32"/>
          <w:szCs w:val="32"/>
        </w:rPr>
        <w:t xml:space="preserve"> </w:t>
      </w:r>
      <w:proofErr w:type="spellStart"/>
      <w:r w:rsidRPr="121062B7">
        <w:rPr>
          <w:sz w:val="32"/>
          <w:szCs w:val="32"/>
        </w:rPr>
        <w:t>of</w:t>
      </w:r>
      <w:proofErr w:type="spellEnd"/>
      <w:r w:rsidRPr="121062B7">
        <w:rPr>
          <w:sz w:val="32"/>
          <w:szCs w:val="32"/>
        </w:rPr>
        <w:t xml:space="preserve"> training </w:t>
      </w:r>
      <w:proofErr w:type="spellStart"/>
      <w:r w:rsidRPr="121062B7">
        <w:rPr>
          <w:sz w:val="32"/>
          <w:szCs w:val="32"/>
        </w:rPr>
        <w:t>and</w:t>
      </w:r>
      <w:proofErr w:type="spellEnd"/>
      <w:r w:rsidRPr="121062B7">
        <w:rPr>
          <w:sz w:val="32"/>
          <w:szCs w:val="32"/>
        </w:rPr>
        <w:t xml:space="preserve"> a </w:t>
      </w:r>
      <w:proofErr w:type="spellStart"/>
      <w:r w:rsidRPr="121062B7">
        <w:rPr>
          <w:sz w:val="32"/>
          <w:szCs w:val="32"/>
        </w:rPr>
        <w:t>better</w:t>
      </w:r>
      <w:proofErr w:type="spellEnd"/>
      <w:r w:rsidRPr="121062B7">
        <w:rPr>
          <w:sz w:val="32"/>
          <w:szCs w:val="32"/>
        </w:rPr>
        <w:t xml:space="preserve"> </w:t>
      </w:r>
      <w:proofErr w:type="spellStart"/>
      <w:r w:rsidRPr="121062B7">
        <w:rPr>
          <w:sz w:val="32"/>
          <w:szCs w:val="32"/>
        </w:rPr>
        <w:t>work</w:t>
      </w:r>
      <w:proofErr w:type="spellEnd"/>
      <w:r w:rsidRPr="121062B7">
        <w:rPr>
          <w:sz w:val="32"/>
          <w:szCs w:val="32"/>
        </w:rPr>
        <w:t xml:space="preserve"> </w:t>
      </w:r>
      <w:proofErr w:type="spellStart"/>
      <w:r w:rsidRPr="121062B7">
        <w:rPr>
          <w:sz w:val="32"/>
          <w:szCs w:val="32"/>
        </w:rPr>
        <w:t>environment</w:t>
      </w:r>
      <w:proofErr w:type="spellEnd"/>
      <w:r w:rsidRPr="121062B7">
        <w:rPr>
          <w:sz w:val="32"/>
          <w:szCs w:val="32"/>
        </w:rPr>
        <w:t>, etc.</w:t>
      </w:r>
    </w:p>
    <w:p w14:paraId="45439AC9" w14:textId="0A5E7746" w:rsidR="121062B7" w:rsidRDefault="121062B7" w:rsidP="121062B7">
      <w:pPr>
        <w:rPr>
          <w:sz w:val="32"/>
          <w:szCs w:val="32"/>
        </w:rPr>
      </w:pPr>
    </w:p>
    <w:p w14:paraId="541FBDC3" w14:textId="3D19FB07" w:rsidR="24292617" w:rsidRDefault="24292617" w:rsidP="121062B7">
      <w:pPr>
        <w:rPr>
          <w:rFonts w:ascii="Times New Roman" w:eastAsia="Times New Roman" w:hAnsi="Times New Roman" w:cs="Times New Roman"/>
          <w:color w:val="2F5496" w:themeColor="accent1" w:themeShade="BF"/>
          <w:sz w:val="36"/>
          <w:szCs w:val="36"/>
        </w:rPr>
      </w:pPr>
      <w:proofErr w:type="spellStart"/>
      <w:r w:rsidRPr="121062B7">
        <w:rPr>
          <w:rFonts w:ascii="Times New Roman" w:eastAsia="Times New Roman" w:hAnsi="Times New Roman" w:cs="Times New Roman"/>
          <w:color w:val="2F5496" w:themeColor="accent1" w:themeShade="BF"/>
          <w:sz w:val="36"/>
          <w:szCs w:val="36"/>
        </w:rPr>
        <w:t>The</w:t>
      </w:r>
      <w:proofErr w:type="spellEnd"/>
      <w:r w:rsidRPr="121062B7">
        <w:rPr>
          <w:rFonts w:ascii="Times New Roman" w:eastAsia="Times New Roman" w:hAnsi="Times New Roman" w:cs="Times New Roman"/>
          <w:color w:val="2F5496" w:themeColor="accent1" w:themeShade="BF"/>
          <w:sz w:val="36"/>
          <w:szCs w:val="36"/>
        </w:rPr>
        <w:t xml:space="preserve"> </w:t>
      </w:r>
      <w:proofErr w:type="spellStart"/>
      <w:r w:rsidRPr="121062B7">
        <w:rPr>
          <w:rFonts w:ascii="Times New Roman" w:eastAsia="Times New Roman" w:hAnsi="Times New Roman" w:cs="Times New Roman"/>
          <w:color w:val="2F5496" w:themeColor="accent1" w:themeShade="BF"/>
          <w:sz w:val="36"/>
          <w:szCs w:val="36"/>
        </w:rPr>
        <w:t>workplace</w:t>
      </w:r>
      <w:proofErr w:type="spellEnd"/>
      <w:r w:rsidRPr="121062B7">
        <w:rPr>
          <w:rFonts w:ascii="Times New Roman" w:eastAsia="Times New Roman" w:hAnsi="Times New Roman" w:cs="Times New Roman"/>
          <w:color w:val="2F5496" w:themeColor="accent1" w:themeShade="BF"/>
          <w:sz w:val="36"/>
          <w:szCs w:val="36"/>
        </w:rPr>
        <w:t xml:space="preserve"> </w:t>
      </w:r>
      <w:proofErr w:type="spellStart"/>
      <w:r w:rsidRPr="121062B7">
        <w:rPr>
          <w:rFonts w:ascii="Times New Roman" w:eastAsia="Times New Roman" w:hAnsi="Times New Roman" w:cs="Times New Roman"/>
          <w:color w:val="2F5496" w:themeColor="accent1" w:themeShade="BF"/>
          <w:sz w:val="36"/>
          <w:szCs w:val="36"/>
        </w:rPr>
        <w:t>Problem</w:t>
      </w:r>
      <w:proofErr w:type="spellEnd"/>
    </w:p>
    <w:p w14:paraId="16D1B88A" w14:textId="51D8DBCE" w:rsidR="24292617" w:rsidRDefault="24292617" w:rsidP="121062B7">
      <w:pPr>
        <w:rPr>
          <w:rFonts w:ascii="Times New Roman" w:eastAsia="Times New Roman" w:hAnsi="Times New Roman" w:cs="Times New Roman"/>
          <w:sz w:val="32"/>
          <w:szCs w:val="32"/>
        </w:rPr>
      </w:pPr>
      <w:proofErr w:type="spellStart"/>
      <w:r w:rsidRPr="121062B7">
        <w:rPr>
          <w:rFonts w:ascii="Times New Roman" w:eastAsia="Times New Roman" w:hAnsi="Times New Roman" w:cs="Times New Roman"/>
          <w:sz w:val="32"/>
          <w:szCs w:val="32"/>
        </w:rPr>
        <w:t>Workplace</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problem</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has</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been</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regarded</w:t>
      </w:r>
      <w:proofErr w:type="spellEnd"/>
      <w:r w:rsidRPr="121062B7">
        <w:rPr>
          <w:rFonts w:ascii="Times New Roman" w:eastAsia="Times New Roman" w:hAnsi="Times New Roman" w:cs="Times New Roman"/>
          <w:sz w:val="32"/>
          <w:szCs w:val="32"/>
        </w:rPr>
        <w:t xml:space="preserve"> as </w:t>
      </w:r>
      <w:proofErr w:type="spellStart"/>
      <w:r w:rsidRPr="121062B7">
        <w:rPr>
          <w:rFonts w:ascii="Times New Roman" w:eastAsia="Times New Roman" w:hAnsi="Times New Roman" w:cs="Times New Roman"/>
          <w:sz w:val="32"/>
          <w:szCs w:val="32"/>
        </w:rPr>
        <w:t>one</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of</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the</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biggest</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factor</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responsible</w:t>
      </w:r>
      <w:proofErr w:type="spellEnd"/>
      <w:r w:rsidRPr="121062B7">
        <w:rPr>
          <w:rFonts w:ascii="Times New Roman" w:eastAsia="Times New Roman" w:hAnsi="Times New Roman" w:cs="Times New Roman"/>
          <w:sz w:val="32"/>
          <w:szCs w:val="32"/>
        </w:rPr>
        <w:t xml:space="preserve"> for </w:t>
      </w:r>
      <w:proofErr w:type="spellStart"/>
      <w:r w:rsidRPr="121062B7">
        <w:rPr>
          <w:rFonts w:ascii="Times New Roman" w:eastAsia="Times New Roman" w:hAnsi="Times New Roman" w:cs="Times New Roman"/>
          <w:sz w:val="32"/>
          <w:szCs w:val="32"/>
        </w:rPr>
        <w:t>deteriorating</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operational</w:t>
      </w:r>
      <w:proofErr w:type="spellEnd"/>
      <w:r w:rsidRPr="121062B7">
        <w:rPr>
          <w:rFonts w:ascii="Times New Roman" w:eastAsia="Times New Roman" w:hAnsi="Times New Roman" w:cs="Times New Roman"/>
          <w:sz w:val="32"/>
          <w:szCs w:val="32"/>
        </w:rPr>
        <w:t xml:space="preserve"> performance </w:t>
      </w:r>
      <w:proofErr w:type="spellStart"/>
      <w:r w:rsidRPr="121062B7">
        <w:rPr>
          <w:rFonts w:ascii="Times New Roman" w:eastAsia="Times New Roman" w:hAnsi="Times New Roman" w:cs="Times New Roman"/>
          <w:sz w:val="32"/>
          <w:szCs w:val="32"/>
        </w:rPr>
        <w:t>and</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productivity</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Employee</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dissatisfaction</w:t>
      </w:r>
      <w:proofErr w:type="spellEnd"/>
      <w:r w:rsidRPr="121062B7">
        <w:rPr>
          <w:rFonts w:ascii="Times New Roman" w:eastAsia="Times New Roman" w:hAnsi="Times New Roman" w:cs="Times New Roman"/>
          <w:sz w:val="32"/>
          <w:szCs w:val="32"/>
        </w:rPr>
        <w:t xml:space="preserve"> can </w:t>
      </w:r>
      <w:proofErr w:type="spellStart"/>
      <w:r w:rsidRPr="121062B7">
        <w:rPr>
          <w:rFonts w:ascii="Times New Roman" w:eastAsia="Times New Roman" w:hAnsi="Times New Roman" w:cs="Times New Roman"/>
          <w:sz w:val="32"/>
          <w:szCs w:val="32"/>
        </w:rPr>
        <w:t>be</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described</w:t>
      </w:r>
      <w:proofErr w:type="spellEnd"/>
      <w:r w:rsidRPr="121062B7">
        <w:rPr>
          <w:rFonts w:ascii="Times New Roman" w:eastAsia="Times New Roman" w:hAnsi="Times New Roman" w:cs="Times New Roman"/>
          <w:sz w:val="32"/>
          <w:szCs w:val="32"/>
        </w:rPr>
        <w:t xml:space="preserve"> as a </w:t>
      </w:r>
      <w:proofErr w:type="spellStart"/>
      <w:r w:rsidRPr="121062B7">
        <w:rPr>
          <w:rFonts w:ascii="Times New Roman" w:eastAsia="Times New Roman" w:hAnsi="Times New Roman" w:cs="Times New Roman"/>
          <w:sz w:val="32"/>
          <w:szCs w:val="32"/>
        </w:rPr>
        <w:t>situation</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wherein</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the</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expectation</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and</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demands</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of</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employees</w:t>
      </w:r>
      <w:proofErr w:type="spellEnd"/>
      <w:r w:rsidRPr="121062B7">
        <w:rPr>
          <w:rFonts w:ascii="Times New Roman" w:eastAsia="Times New Roman" w:hAnsi="Times New Roman" w:cs="Times New Roman"/>
          <w:sz w:val="32"/>
          <w:szCs w:val="32"/>
        </w:rPr>
        <w:t xml:space="preserve"> are </w:t>
      </w:r>
      <w:proofErr w:type="spellStart"/>
      <w:r w:rsidRPr="121062B7">
        <w:rPr>
          <w:rFonts w:ascii="Times New Roman" w:eastAsia="Times New Roman" w:hAnsi="Times New Roman" w:cs="Times New Roman"/>
          <w:sz w:val="32"/>
          <w:szCs w:val="32"/>
        </w:rPr>
        <w:t>not</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met</w:t>
      </w:r>
      <w:proofErr w:type="spellEnd"/>
      <w:r w:rsidRPr="121062B7">
        <w:rPr>
          <w:rFonts w:ascii="Times New Roman" w:eastAsia="Times New Roman" w:hAnsi="Times New Roman" w:cs="Times New Roman"/>
          <w:sz w:val="32"/>
          <w:szCs w:val="32"/>
        </w:rPr>
        <w:t xml:space="preserve"> in </w:t>
      </w:r>
      <w:proofErr w:type="spellStart"/>
      <w:r w:rsidRPr="121062B7">
        <w:rPr>
          <w:rFonts w:ascii="Times New Roman" w:eastAsia="Times New Roman" w:hAnsi="Times New Roman" w:cs="Times New Roman"/>
          <w:sz w:val="32"/>
          <w:szCs w:val="32"/>
        </w:rPr>
        <w:t>the</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workplace</w:t>
      </w:r>
      <w:proofErr w:type="spellEnd"/>
      <w:r w:rsidR="6948F796" w:rsidRPr="121062B7">
        <w:rPr>
          <w:rFonts w:ascii="Times New Roman" w:eastAsia="Times New Roman" w:hAnsi="Times New Roman" w:cs="Times New Roman"/>
          <w:sz w:val="32"/>
          <w:szCs w:val="32"/>
        </w:rPr>
        <w:t>.</w:t>
      </w:r>
      <w:r w:rsidRPr="121062B7">
        <w:rPr>
          <w:rFonts w:ascii="Times New Roman" w:eastAsia="Times New Roman" w:hAnsi="Times New Roman" w:cs="Times New Roman"/>
          <w:sz w:val="32"/>
          <w:szCs w:val="32"/>
        </w:rPr>
        <w:t xml:space="preserve"> Tesco in </w:t>
      </w:r>
      <w:proofErr w:type="spellStart"/>
      <w:r w:rsidRPr="121062B7">
        <w:rPr>
          <w:rFonts w:ascii="Times New Roman" w:eastAsia="Times New Roman" w:hAnsi="Times New Roman" w:cs="Times New Roman"/>
          <w:sz w:val="32"/>
          <w:szCs w:val="32"/>
        </w:rPr>
        <w:t>the</w:t>
      </w:r>
      <w:proofErr w:type="spellEnd"/>
      <w:r w:rsidRPr="121062B7">
        <w:rPr>
          <w:rFonts w:ascii="Times New Roman" w:eastAsia="Times New Roman" w:hAnsi="Times New Roman" w:cs="Times New Roman"/>
          <w:sz w:val="32"/>
          <w:szCs w:val="32"/>
        </w:rPr>
        <w:t xml:space="preserve"> UK </w:t>
      </w:r>
      <w:proofErr w:type="spellStart"/>
      <w:r w:rsidRPr="121062B7">
        <w:rPr>
          <w:rFonts w:ascii="Times New Roman" w:eastAsia="Times New Roman" w:hAnsi="Times New Roman" w:cs="Times New Roman"/>
          <w:sz w:val="32"/>
          <w:szCs w:val="32"/>
        </w:rPr>
        <w:t>has</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also</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been</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experiencing</w:t>
      </w:r>
      <w:proofErr w:type="spellEnd"/>
      <w:r w:rsidRPr="121062B7">
        <w:rPr>
          <w:rFonts w:ascii="Times New Roman" w:eastAsia="Times New Roman" w:hAnsi="Times New Roman" w:cs="Times New Roman"/>
          <w:sz w:val="32"/>
          <w:szCs w:val="32"/>
        </w:rPr>
        <w:t xml:space="preserve"> a similar </w:t>
      </w:r>
      <w:proofErr w:type="spellStart"/>
      <w:r w:rsidRPr="121062B7">
        <w:rPr>
          <w:rFonts w:ascii="Times New Roman" w:eastAsia="Times New Roman" w:hAnsi="Times New Roman" w:cs="Times New Roman"/>
          <w:sz w:val="32"/>
          <w:szCs w:val="32"/>
        </w:rPr>
        <w:t>workbased</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problem</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of</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employee</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dissatisfaction</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due</w:t>
      </w:r>
      <w:proofErr w:type="spellEnd"/>
      <w:r w:rsidRPr="121062B7">
        <w:rPr>
          <w:rFonts w:ascii="Times New Roman" w:eastAsia="Times New Roman" w:hAnsi="Times New Roman" w:cs="Times New Roman"/>
          <w:sz w:val="32"/>
          <w:szCs w:val="32"/>
        </w:rPr>
        <w:t xml:space="preserve"> to </w:t>
      </w:r>
      <w:proofErr w:type="spellStart"/>
      <w:r w:rsidRPr="121062B7">
        <w:rPr>
          <w:rFonts w:ascii="Times New Roman" w:eastAsia="Times New Roman" w:hAnsi="Times New Roman" w:cs="Times New Roman"/>
          <w:sz w:val="32"/>
          <w:szCs w:val="32"/>
        </w:rPr>
        <w:t>the</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high</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level</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of</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workload</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and</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long</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working</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hours</w:t>
      </w:r>
      <w:proofErr w:type="spellEnd"/>
      <w:r w:rsidRPr="121062B7">
        <w:rPr>
          <w:rFonts w:ascii="Times New Roman" w:eastAsia="Times New Roman" w:hAnsi="Times New Roman" w:cs="Times New Roman"/>
          <w:sz w:val="32"/>
          <w:szCs w:val="32"/>
        </w:rPr>
        <w:t xml:space="preserve"> to </w:t>
      </w:r>
      <w:proofErr w:type="spellStart"/>
      <w:r w:rsidRPr="121062B7">
        <w:rPr>
          <w:rFonts w:ascii="Times New Roman" w:eastAsia="Times New Roman" w:hAnsi="Times New Roman" w:cs="Times New Roman"/>
          <w:sz w:val="32"/>
          <w:szCs w:val="32"/>
        </w:rPr>
        <w:t>meet</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the</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rising</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demands</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of</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customers</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during</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and</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after</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post</w:t>
      </w:r>
      <w:proofErr w:type="spellEnd"/>
      <w:r w:rsidRPr="121062B7">
        <w:rPr>
          <w:rFonts w:ascii="Times New Roman" w:eastAsia="Times New Roman" w:hAnsi="Times New Roman" w:cs="Times New Roman"/>
          <w:sz w:val="32"/>
          <w:szCs w:val="32"/>
        </w:rPr>
        <w:t xml:space="preserve"> Covid-19 </w:t>
      </w:r>
      <w:proofErr w:type="spellStart"/>
      <w:r w:rsidRPr="121062B7">
        <w:rPr>
          <w:rFonts w:ascii="Times New Roman" w:eastAsia="Times New Roman" w:hAnsi="Times New Roman" w:cs="Times New Roman"/>
          <w:sz w:val="32"/>
          <w:szCs w:val="32"/>
        </w:rPr>
        <w:t>pandemic</w:t>
      </w:r>
      <w:proofErr w:type="spellEnd"/>
      <w:r w:rsidR="624F784E" w:rsidRPr="121062B7">
        <w:rPr>
          <w:rFonts w:ascii="Times New Roman" w:eastAsia="Times New Roman" w:hAnsi="Times New Roman" w:cs="Times New Roman"/>
          <w:sz w:val="32"/>
          <w:szCs w:val="32"/>
        </w:rPr>
        <w:t>.</w:t>
      </w:r>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The</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actual</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and</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potential</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impact</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of</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lack</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of</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motivation</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leading</w:t>
      </w:r>
      <w:proofErr w:type="spellEnd"/>
      <w:r w:rsidRPr="121062B7">
        <w:rPr>
          <w:rFonts w:ascii="Times New Roman" w:eastAsia="Times New Roman" w:hAnsi="Times New Roman" w:cs="Times New Roman"/>
          <w:sz w:val="32"/>
          <w:szCs w:val="32"/>
        </w:rPr>
        <w:t xml:space="preserve"> to </w:t>
      </w:r>
      <w:proofErr w:type="spellStart"/>
      <w:r w:rsidRPr="121062B7">
        <w:rPr>
          <w:rFonts w:ascii="Times New Roman" w:eastAsia="Times New Roman" w:hAnsi="Times New Roman" w:cs="Times New Roman"/>
          <w:sz w:val="32"/>
          <w:szCs w:val="32"/>
        </w:rPr>
        <w:t>employee</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dissatisfaction</w:t>
      </w:r>
      <w:proofErr w:type="spellEnd"/>
      <w:r w:rsidRPr="121062B7">
        <w:rPr>
          <w:rFonts w:ascii="Times New Roman" w:eastAsia="Times New Roman" w:hAnsi="Times New Roman" w:cs="Times New Roman"/>
          <w:sz w:val="32"/>
          <w:szCs w:val="32"/>
        </w:rPr>
        <w:t xml:space="preserve"> can </w:t>
      </w:r>
      <w:proofErr w:type="spellStart"/>
      <w:r w:rsidRPr="121062B7">
        <w:rPr>
          <w:rFonts w:ascii="Times New Roman" w:eastAsia="Times New Roman" w:hAnsi="Times New Roman" w:cs="Times New Roman"/>
          <w:sz w:val="32"/>
          <w:szCs w:val="32"/>
        </w:rPr>
        <w:t>be</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experienced</w:t>
      </w:r>
      <w:proofErr w:type="spellEnd"/>
      <w:r w:rsidRPr="121062B7">
        <w:rPr>
          <w:rFonts w:ascii="Times New Roman" w:eastAsia="Times New Roman" w:hAnsi="Times New Roman" w:cs="Times New Roman"/>
          <w:sz w:val="32"/>
          <w:szCs w:val="32"/>
        </w:rPr>
        <w:t xml:space="preserve"> in </w:t>
      </w:r>
      <w:proofErr w:type="spellStart"/>
      <w:r w:rsidRPr="121062B7">
        <w:rPr>
          <w:rFonts w:ascii="Times New Roman" w:eastAsia="Times New Roman" w:hAnsi="Times New Roman" w:cs="Times New Roman"/>
          <w:sz w:val="32"/>
          <w:szCs w:val="32"/>
        </w:rPr>
        <w:t>the</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inability</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of</w:t>
      </w:r>
      <w:proofErr w:type="spellEnd"/>
      <w:r w:rsidRPr="121062B7">
        <w:rPr>
          <w:rFonts w:ascii="Times New Roman" w:eastAsia="Times New Roman" w:hAnsi="Times New Roman" w:cs="Times New Roman"/>
          <w:sz w:val="32"/>
          <w:szCs w:val="32"/>
        </w:rPr>
        <w:t xml:space="preserve"> Tesco to </w:t>
      </w:r>
      <w:proofErr w:type="spellStart"/>
      <w:r w:rsidRPr="121062B7">
        <w:rPr>
          <w:rFonts w:ascii="Times New Roman" w:eastAsia="Times New Roman" w:hAnsi="Times New Roman" w:cs="Times New Roman"/>
          <w:sz w:val="32"/>
          <w:szCs w:val="32"/>
        </w:rPr>
        <w:t>meet</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customer</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demands</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the</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issue</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of</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employee</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dissatisfaction</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could</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make</w:t>
      </w:r>
      <w:proofErr w:type="spellEnd"/>
      <w:r w:rsidRPr="121062B7">
        <w:rPr>
          <w:rFonts w:ascii="Times New Roman" w:eastAsia="Times New Roman" w:hAnsi="Times New Roman" w:cs="Times New Roman"/>
          <w:sz w:val="32"/>
          <w:szCs w:val="32"/>
        </w:rPr>
        <w:t xml:space="preserve"> Tesco </w:t>
      </w:r>
      <w:proofErr w:type="spellStart"/>
      <w:r w:rsidRPr="121062B7">
        <w:rPr>
          <w:rFonts w:ascii="Times New Roman" w:eastAsia="Times New Roman" w:hAnsi="Times New Roman" w:cs="Times New Roman"/>
          <w:sz w:val="32"/>
          <w:szCs w:val="32"/>
        </w:rPr>
        <w:t>experience</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issues</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related</w:t>
      </w:r>
      <w:proofErr w:type="spellEnd"/>
      <w:r w:rsidRPr="121062B7">
        <w:rPr>
          <w:rFonts w:ascii="Times New Roman" w:eastAsia="Times New Roman" w:hAnsi="Times New Roman" w:cs="Times New Roman"/>
          <w:sz w:val="32"/>
          <w:szCs w:val="32"/>
        </w:rPr>
        <w:t xml:space="preserve"> to </w:t>
      </w:r>
      <w:proofErr w:type="spellStart"/>
      <w:r w:rsidRPr="121062B7">
        <w:rPr>
          <w:rFonts w:ascii="Times New Roman" w:eastAsia="Times New Roman" w:hAnsi="Times New Roman" w:cs="Times New Roman"/>
          <w:sz w:val="32"/>
          <w:szCs w:val="32"/>
        </w:rPr>
        <w:t>employee</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disengagement</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low</w:t>
      </w:r>
      <w:proofErr w:type="spellEnd"/>
      <w:r w:rsidRPr="121062B7">
        <w:rPr>
          <w:rFonts w:ascii="Times New Roman" w:eastAsia="Times New Roman" w:hAnsi="Times New Roman" w:cs="Times New Roman"/>
          <w:sz w:val="32"/>
          <w:szCs w:val="32"/>
        </w:rPr>
        <w:t xml:space="preserve"> team </w:t>
      </w:r>
      <w:proofErr w:type="spellStart"/>
      <w:r w:rsidRPr="121062B7">
        <w:rPr>
          <w:rFonts w:ascii="Times New Roman" w:eastAsia="Times New Roman" w:hAnsi="Times New Roman" w:cs="Times New Roman"/>
          <w:sz w:val="32"/>
          <w:szCs w:val="32"/>
        </w:rPr>
        <w:t>morale</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high</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employee</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absenteeism</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and</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lower</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productivity</w:t>
      </w:r>
      <w:proofErr w:type="spellEnd"/>
      <w:r w:rsidRPr="121062B7">
        <w:rPr>
          <w:rFonts w:ascii="Times New Roman" w:eastAsia="Times New Roman" w:hAnsi="Times New Roman" w:cs="Times New Roman"/>
          <w:sz w:val="32"/>
          <w:szCs w:val="32"/>
        </w:rPr>
        <w:t xml:space="preserve"> </w:t>
      </w:r>
      <w:proofErr w:type="spellStart"/>
      <w:r w:rsidRPr="121062B7">
        <w:rPr>
          <w:rFonts w:ascii="Times New Roman" w:eastAsia="Times New Roman" w:hAnsi="Times New Roman" w:cs="Times New Roman"/>
          <w:sz w:val="32"/>
          <w:szCs w:val="32"/>
        </w:rPr>
        <w:t>levels</w:t>
      </w:r>
      <w:proofErr w:type="spellEnd"/>
      <w:r w:rsidRPr="121062B7">
        <w:rPr>
          <w:rFonts w:ascii="Times New Roman" w:eastAsia="Times New Roman" w:hAnsi="Times New Roman" w:cs="Times New Roman"/>
          <w:sz w:val="32"/>
          <w:szCs w:val="32"/>
        </w:rPr>
        <w:t xml:space="preserve"> </w:t>
      </w:r>
    </w:p>
    <w:p w14:paraId="5AB4B916" w14:textId="67787340" w:rsidR="121062B7" w:rsidRDefault="121062B7" w:rsidP="121062B7"/>
    <w:p w14:paraId="6E0B64FA" w14:textId="5DE2DACA" w:rsidR="121062B7" w:rsidRDefault="121062B7" w:rsidP="121062B7"/>
    <w:p w14:paraId="2851D608" w14:textId="5DD9F7FB" w:rsidR="16D40041" w:rsidRDefault="16D40041" w:rsidP="121062B7">
      <w:pPr>
        <w:pStyle w:val="Heading1"/>
        <w:spacing w:before="0" w:after="160"/>
        <w:rPr>
          <w:rFonts w:ascii="Cambria" w:eastAsia="Cambria" w:hAnsi="Cambria" w:cs="Cambria"/>
          <w:color w:val="1F3864" w:themeColor="accent1" w:themeShade="80"/>
        </w:rPr>
      </w:pPr>
      <w:r w:rsidRPr="121062B7">
        <w:rPr>
          <w:rFonts w:ascii="Cambria" w:eastAsia="Cambria" w:hAnsi="Cambria" w:cs="Cambria"/>
          <w:color w:val="1F3864" w:themeColor="accent1" w:themeShade="80"/>
          <w:lang w:val="en-GB"/>
        </w:rPr>
        <w:t>Analysing Information</w:t>
      </w:r>
    </w:p>
    <w:p w14:paraId="59D60CA3" w14:textId="53E1A06B" w:rsidR="16D40041" w:rsidRDefault="16D40041" w:rsidP="121062B7">
      <w:pPr>
        <w:spacing w:after="200" w:line="360" w:lineRule="auto"/>
        <w:jc w:val="both"/>
        <w:rPr>
          <w:rFonts w:ascii="Arial" w:eastAsia="Arial" w:hAnsi="Arial" w:cs="Arial"/>
          <w:color w:val="000000" w:themeColor="text1"/>
          <w:sz w:val="28"/>
          <w:szCs w:val="28"/>
        </w:rPr>
      </w:pPr>
      <w:r w:rsidRPr="121062B7">
        <w:rPr>
          <w:rFonts w:ascii="Arial" w:eastAsia="Arial" w:hAnsi="Arial" w:cs="Arial"/>
          <w:color w:val="000000" w:themeColor="text1"/>
          <w:sz w:val="28"/>
          <w:szCs w:val="28"/>
          <w:lang w:val="en-GB"/>
        </w:rPr>
        <w:t>To determine the causes of the complex problem of employee dissatisfaction experienced by Tesco Extra, a root cause analysis using fishbone analysis has been done below:</w:t>
      </w:r>
    </w:p>
    <w:p w14:paraId="6992CC2C" w14:textId="5B2DD3F9" w:rsidR="121062B7" w:rsidRDefault="121062B7" w:rsidP="121062B7">
      <w:pPr>
        <w:rPr>
          <w:sz w:val="28"/>
          <w:szCs w:val="28"/>
        </w:rPr>
      </w:pPr>
    </w:p>
    <w:p w14:paraId="6E0D7A59" w14:textId="40534D50" w:rsidR="57E782DA" w:rsidRDefault="57E782DA" w:rsidP="121062B7">
      <w:r>
        <w:rPr>
          <w:noProof/>
        </w:rPr>
        <w:drawing>
          <wp:inline distT="0" distB="0" distL="0" distR="0" wp14:anchorId="0772B9D8" wp14:editId="0D46BAF1">
            <wp:extent cx="5248275" cy="3061494"/>
            <wp:effectExtent l="0" t="0" r="0" b="0"/>
            <wp:docPr id="1420854381" name="Picture 1420854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5248275" cy="3061494"/>
                    </a:xfrm>
                    <a:prstGeom prst="rect">
                      <a:avLst/>
                    </a:prstGeom>
                  </pic:spPr>
                </pic:pic>
              </a:graphicData>
            </a:graphic>
          </wp:inline>
        </w:drawing>
      </w:r>
    </w:p>
    <w:p w14:paraId="5BBBD5D0" w14:textId="0014FC8D" w:rsidR="0C07945B" w:rsidRDefault="0C07945B" w:rsidP="121062B7">
      <w:pPr>
        <w:rPr>
          <w:rFonts w:ascii="Calibri" w:eastAsia="Calibri" w:hAnsi="Calibri" w:cs="Calibri"/>
          <w:color w:val="1F3864" w:themeColor="accent1" w:themeShade="80"/>
          <w:sz w:val="36"/>
          <w:szCs w:val="36"/>
        </w:rPr>
      </w:pPr>
      <w:r w:rsidRPr="121062B7">
        <w:rPr>
          <w:rFonts w:ascii="Calibri" w:eastAsia="Calibri" w:hAnsi="Calibri" w:cs="Calibri"/>
          <w:color w:val="1F3864" w:themeColor="accent1" w:themeShade="80"/>
          <w:sz w:val="36"/>
          <w:szCs w:val="36"/>
        </w:rPr>
        <w:t xml:space="preserve">Figure 1: </w:t>
      </w:r>
      <w:proofErr w:type="spellStart"/>
      <w:r w:rsidRPr="121062B7">
        <w:rPr>
          <w:rFonts w:ascii="Calibri" w:eastAsia="Calibri" w:hAnsi="Calibri" w:cs="Calibri"/>
          <w:color w:val="1F3864" w:themeColor="accent1" w:themeShade="80"/>
          <w:sz w:val="36"/>
          <w:szCs w:val="36"/>
        </w:rPr>
        <w:t>Fishbone</w:t>
      </w:r>
      <w:proofErr w:type="spellEnd"/>
      <w:r w:rsidRPr="121062B7">
        <w:rPr>
          <w:rFonts w:ascii="Calibri" w:eastAsia="Calibri" w:hAnsi="Calibri" w:cs="Calibri"/>
          <w:color w:val="1F3864" w:themeColor="accent1" w:themeShade="80"/>
          <w:sz w:val="36"/>
          <w:szCs w:val="36"/>
        </w:rPr>
        <w:t xml:space="preserve"> </w:t>
      </w:r>
      <w:proofErr w:type="spellStart"/>
      <w:r w:rsidRPr="121062B7">
        <w:rPr>
          <w:rFonts w:ascii="Calibri" w:eastAsia="Calibri" w:hAnsi="Calibri" w:cs="Calibri"/>
          <w:color w:val="1F3864" w:themeColor="accent1" w:themeShade="80"/>
          <w:sz w:val="36"/>
          <w:szCs w:val="36"/>
        </w:rPr>
        <w:t>Analysis</w:t>
      </w:r>
      <w:proofErr w:type="spellEnd"/>
    </w:p>
    <w:p w14:paraId="0559AB87" w14:textId="48E0EE12" w:rsidR="0C07945B" w:rsidRDefault="0C07945B" w:rsidP="121062B7">
      <w:pPr>
        <w:rPr>
          <w:rFonts w:ascii="Calibri" w:eastAsia="Calibri" w:hAnsi="Calibri" w:cs="Calibri"/>
          <w:color w:val="1F3864" w:themeColor="accent1" w:themeShade="80"/>
          <w:sz w:val="36"/>
          <w:szCs w:val="36"/>
          <w:u w:val="single"/>
        </w:rPr>
      </w:pPr>
      <w:proofErr w:type="spellStart"/>
      <w:r w:rsidRPr="121062B7">
        <w:rPr>
          <w:rFonts w:ascii="Calibri" w:eastAsia="Calibri" w:hAnsi="Calibri" w:cs="Calibri"/>
          <w:color w:val="1F3864" w:themeColor="accent1" w:themeShade="80"/>
          <w:sz w:val="36"/>
          <w:szCs w:val="36"/>
          <w:u w:val="single"/>
        </w:rPr>
        <w:t>Source</w:t>
      </w:r>
      <w:proofErr w:type="spellEnd"/>
      <w:r w:rsidRPr="121062B7">
        <w:rPr>
          <w:rFonts w:ascii="Calibri" w:eastAsia="Calibri" w:hAnsi="Calibri" w:cs="Calibri"/>
          <w:color w:val="1F3864" w:themeColor="accent1" w:themeShade="80"/>
          <w:sz w:val="36"/>
          <w:szCs w:val="36"/>
          <w:u w:val="single"/>
        </w:rPr>
        <w:t>: Self</w:t>
      </w:r>
    </w:p>
    <w:p w14:paraId="39A964F9" w14:textId="41186609" w:rsidR="6493669B" w:rsidRDefault="6493669B" w:rsidP="121062B7">
      <w:pPr>
        <w:rPr>
          <w:rFonts w:ascii="Arial" w:eastAsia="Arial" w:hAnsi="Arial" w:cs="Arial"/>
          <w:color w:val="000000" w:themeColor="text1"/>
          <w:sz w:val="24"/>
          <w:szCs w:val="24"/>
          <w:lang w:val="en-GB"/>
        </w:rPr>
      </w:pPr>
      <w:r w:rsidRPr="121062B7">
        <w:rPr>
          <w:rFonts w:ascii="Times New Roman" w:eastAsia="Times New Roman" w:hAnsi="Times New Roman" w:cs="Times New Roman"/>
          <w:color w:val="000000" w:themeColor="text1"/>
          <w:sz w:val="32"/>
          <w:szCs w:val="32"/>
          <w:lang w:val="en-GB"/>
        </w:rPr>
        <w:t xml:space="preserve">The employee dissatisfaction at Tesco Extra has been due to a number of possible causes which are categorised under equipment, management, work environment and training. It has been observed from the fishbone diagram under </w:t>
      </w:r>
      <w:r w:rsidRPr="121062B7">
        <w:rPr>
          <w:rFonts w:ascii="Times New Roman" w:eastAsia="Times New Roman" w:hAnsi="Times New Roman" w:cs="Times New Roman"/>
          <w:b/>
          <w:bCs/>
          <w:i/>
          <w:iCs/>
          <w:color w:val="000000" w:themeColor="text1"/>
          <w:sz w:val="32"/>
          <w:szCs w:val="32"/>
          <w:lang w:val="en-GB"/>
        </w:rPr>
        <w:t>equipment</w:t>
      </w:r>
      <w:r w:rsidRPr="121062B7">
        <w:rPr>
          <w:rFonts w:ascii="Times New Roman" w:eastAsia="Times New Roman" w:hAnsi="Times New Roman" w:cs="Times New Roman"/>
          <w:color w:val="000000" w:themeColor="text1"/>
          <w:sz w:val="32"/>
          <w:szCs w:val="32"/>
          <w:lang w:val="en-GB"/>
        </w:rPr>
        <w:t xml:space="preserve">, there has been a lack of baskets, broken machines and lack of </w:t>
      </w:r>
      <w:proofErr w:type="spellStart"/>
      <w:r w:rsidRPr="121062B7">
        <w:rPr>
          <w:rFonts w:ascii="Times New Roman" w:eastAsia="Times New Roman" w:hAnsi="Times New Roman" w:cs="Times New Roman"/>
          <w:color w:val="000000" w:themeColor="text1"/>
          <w:sz w:val="32"/>
          <w:szCs w:val="32"/>
          <w:lang w:val="en-GB"/>
        </w:rPr>
        <w:t>atm</w:t>
      </w:r>
      <w:proofErr w:type="spellEnd"/>
      <w:r w:rsidRPr="121062B7">
        <w:rPr>
          <w:rFonts w:ascii="Times New Roman" w:eastAsia="Times New Roman" w:hAnsi="Times New Roman" w:cs="Times New Roman"/>
          <w:color w:val="000000" w:themeColor="text1"/>
          <w:sz w:val="32"/>
          <w:szCs w:val="32"/>
          <w:lang w:val="en-GB"/>
        </w:rPr>
        <w:t xml:space="preserve"> which disrupted the functioning of the employees at the Tesco Extra shops while under the </w:t>
      </w:r>
      <w:r w:rsidRPr="121062B7">
        <w:rPr>
          <w:rFonts w:ascii="Times New Roman" w:eastAsia="Times New Roman" w:hAnsi="Times New Roman" w:cs="Times New Roman"/>
          <w:b/>
          <w:bCs/>
          <w:color w:val="000000" w:themeColor="text1"/>
          <w:sz w:val="32"/>
          <w:szCs w:val="32"/>
          <w:lang w:val="en-GB"/>
        </w:rPr>
        <w:t xml:space="preserve">management </w:t>
      </w:r>
      <w:r w:rsidRPr="121062B7">
        <w:rPr>
          <w:rFonts w:ascii="Times New Roman" w:eastAsia="Times New Roman" w:hAnsi="Times New Roman" w:cs="Times New Roman"/>
          <w:color w:val="000000" w:themeColor="text1"/>
          <w:sz w:val="32"/>
          <w:szCs w:val="32"/>
          <w:lang w:val="en-GB"/>
        </w:rPr>
        <w:t>category, Tesco Extra employees have been dissatisfied due to the lack of role clarity and motivation due to pay disputes as well as incidences of play favourites. Without a specific role, the employees’ experiences of work overlap and conflict which reduce their satisfaction lev</w:t>
      </w:r>
      <w:r w:rsidRPr="121062B7">
        <w:rPr>
          <w:rFonts w:ascii="Arial" w:eastAsia="Arial" w:hAnsi="Arial" w:cs="Arial"/>
          <w:color w:val="000000" w:themeColor="text1"/>
          <w:sz w:val="24"/>
          <w:szCs w:val="24"/>
          <w:lang w:val="en-GB"/>
        </w:rPr>
        <w:t>e</w:t>
      </w:r>
      <w:r w:rsidR="647CE482" w:rsidRPr="121062B7">
        <w:rPr>
          <w:rFonts w:ascii="Arial" w:eastAsia="Arial" w:hAnsi="Arial" w:cs="Arial"/>
          <w:color w:val="000000" w:themeColor="text1"/>
          <w:sz w:val="24"/>
          <w:szCs w:val="24"/>
          <w:lang w:val="en-GB"/>
        </w:rPr>
        <w:t>l.</w:t>
      </w:r>
    </w:p>
    <w:p w14:paraId="10217DA2" w14:textId="5A99612A" w:rsidR="121062B7" w:rsidRDefault="121062B7" w:rsidP="121062B7">
      <w:pPr>
        <w:rPr>
          <w:rFonts w:ascii="Arial" w:eastAsia="Arial" w:hAnsi="Arial" w:cs="Arial"/>
          <w:color w:val="000000" w:themeColor="text1"/>
          <w:sz w:val="24"/>
          <w:szCs w:val="24"/>
          <w:lang w:val="en-GB"/>
        </w:rPr>
      </w:pPr>
    </w:p>
    <w:p w14:paraId="0397E70C" w14:textId="42CF7D6C" w:rsidR="121062B7" w:rsidRDefault="121062B7" w:rsidP="121062B7">
      <w:pPr>
        <w:rPr>
          <w:rFonts w:ascii="Arial" w:eastAsia="Arial" w:hAnsi="Arial" w:cs="Arial"/>
          <w:color w:val="000000" w:themeColor="text1"/>
          <w:sz w:val="24"/>
          <w:szCs w:val="24"/>
          <w:lang w:val="en-GB"/>
        </w:rPr>
      </w:pPr>
    </w:p>
    <w:p w14:paraId="2D13DCB5" w14:textId="74F0327B" w:rsidR="220981C3" w:rsidRDefault="220981C3" w:rsidP="121062B7">
      <w:pPr>
        <w:rPr>
          <w:rFonts w:ascii="Times New Roman" w:eastAsia="Times New Roman" w:hAnsi="Times New Roman" w:cs="Times New Roman"/>
          <w:color w:val="000000" w:themeColor="text1"/>
          <w:sz w:val="32"/>
          <w:szCs w:val="32"/>
          <w:lang w:val="en-GB"/>
        </w:rPr>
      </w:pPr>
      <w:r w:rsidRPr="121062B7">
        <w:rPr>
          <w:rFonts w:ascii="Times New Roman" w:eastAsia="Times New Roman" w:hAnsi="Times New Roman" w:cs="Times New Roman"/>
          <w:color w:val="000000" w:themeColor="text1"/>
          <w:sz w:val="32"/>
          <w:szCs w:val="32"/>
          <w:lang w:val="en-GB"/>
        </w:rPr>
        <w:t xml:space="preserve">On the other hand, the </w:t>
      </w:r>
      <w:r w:rsidRPr="121062B7">
        <w:rPr>
          <w:rFonts w:ascii="Times New Roman" w:eastAsia="Times New Roman" w:hAnsi="Times New Roman" w:cs="Times New Roman"/>
          <w:b/>
          <w:bCs/>
          <w:i/>
          <w:iCs/>
          <w:color w:val="000000" w:themeColor="text1"/>
          <w:sz w:val="32"/>
          <w:szCs w:val="32"/>
          <w:lang w:val="en-GB"/>
        </w:rPr>
        <w:t>work</w:t>
      </w:r>
      <w:r w:rsidRPr="121062B7">
        <w:rPr>
          <w:rFonts w:ascii="Times New Roman" w:eastAsia="Times New Roman" w:hAnsi="Times New Roman" w:cs="Times New Roman"/>
          <w:color w:val="000000" w:themeColor="text1"/>
          <w:sz w:val="32"/>
          <w:szCs w:val="32"/>
          <w:lang w:val="en-GB"/>
        </w:rPr>
        <w:t xml:space="preserve"> </w:t>
      </w:r>
      <w:r w:rsidRPr="121062B7">
        <w:rPr>
          <w:rFonts w:ascii="Times New Roman" w:eastAsia="Times New Roman" w:hAnsi="Times New Roman" w:cs="Times New Roman"/>
          <w:b/>
          <w:bCs/>
          <w:i/>
          <w:iCs/>
          <w:color w:val="000000" w:themeColor="text1"/>
          <w:sz w:val="32"/>
          <w:szCs w:val="32"/>
          <w:lang w:val="en-GB"/>
        </w:rPr>
        <w:t>environment</w:t>
      </w:r>
      <w:r w:rsidRPr="121062B7">
        <w:rPr>
          <w:rFonts w:ascii="Times New Roman" w:eastAsia="Times New Roman" w:hAnsi="Times New Roman" w:cs="Times New Roman"/>
          <w:color w:val="000000" w:themeColor="text1"/>
          <w:sz w:val="32"/>
          <w:szCs w:val="32"/>
          <w:lang w:val="en-GB"/>
        </w:rPr>
        <w:t xml:space="preserve"> at Tesco Extra has also been poor due to bad behaviour and bad management along with poor communication which creates misunderstandings and develops a culture of mistrust for the employer</w:t>
      </w:r>
      <w:r w:rsidR="632732F8" w:rsidRPr="121062B7">
        <w:rPr>
          <w:rFonts w:ascii="Times New Roman" w:eastAsia="Times New Roman" w:hAnsi="Times New Roman" w:cs="Times New Roman"/>
          <w:color w:val="000000" w:themeColor="text1"/>
          <w:sz w:val="32"/>
          <w:szCs w:val="32"/>
          <w:lang w:val="en-GB"/>
        </w:rPr>
        <w:t>,</w:t>
      </w:r>
      <w:r w:rsidRPr="121062B7">
        <w:rPr>
          <w:rFonts w:ascii="Times New Roman" w:eastAsia="Times New Roman" w:hAnsi="Times New Roman" w:cs="Times New Roman"/>
          <w:b/>
          <w:bCs/>
          <w:color w:val="000000" w:themeColor="text1"/>
          <w:sz w:val="32"/>
          <w:szCs w:val="32"/>
          <w:lang w:val="en-GB"/>
        </w:rPr>
        <w:t xml:space="preserve"> </w:t>
      </w:r>
      <w:r w:rsidRPr="121062B7">
        <w:rPr>
          <w:rFonts w:ascii="Times New Roman" w:eastAsia="Times New Roman" w:hAnsi="Times New Roman" w:cs="Times New Roman"/>
          <w:color w:val="000000" w:themeColor="text1"/>
          <w:sz w:val="32"/>
          <w:szCs w:val="32"/>
          <w:lang w:val="en-GB"/>
        </w:rPr>
        <w:t xml:space="preserve">management Tesco bosses </w:t>
      </w:r>
      <w:r w:rsidR="3D4112BB" w:rsidRPr="121062B7">
        <w:rPr>
          <w:rFonts w:ascii="Times New Roman" w:eastAsia="Times New Roman" w:hAnsi="Times New Roman" w:cs="Times New Roman"/>
          <w:color w:val="000000" w:themeColor="text1"/>
          <w:sz w:val="32"/>
          <w:szCs w:val="32"/>
          <w:lang w:val="en-GB"/>
        </w:rPr>
        <w:t>said</w:t>
      </w:r>
      <w:r w:rsidRPr="121062B7">
        <w:rPr>
          <w:rFonts w:ascii="Times New Roman" w:eastAsia="Times New Roman" w:hAnsi="Times New Roman" w:cs="Times New Roman"/>
          <w:color w:val="000000" w:themeColor="text1"/>
          <w:sz w:val="32"/>
          <w:szCs w:val="32"/>
          <w:lang w:val="en-GB"/>
        </w:rPr>
        <w:t xml:space="preserve"> to be nicer to staff, 2016)Under the training category, there have been no specific training details and materials with poor support from the organisation to carry out the </w:t>
      </w:r>
      <w:r w:rsidR="6B45E3B3" w:rsidRPr="121062B7">
        <w:rPr>
          <w:rFonts w:ascii="Times New Roman" w:eastAsia="Times New Roman" w:hAnsi="Times New Roman" w:cs="Times New Roman"/>
          <w:b/>
          <w:bCs/>
          <w:i/>
          <w:iCs/>
          <w:color w:val="000000" w:themeColor="text1"/>
          <w:sz w:val="32"/>
          <w:szCs w:val="32"/>
          <w:lang w:val="en-GB"/>
        </w:rPr>
        <w:t>T</w:t>
      </w:r>
      <w:r w:rsidRPr="121062B7">
        <w:rPr>
          <w:rFonts w:ascii="Times New Roman" w:eastAsia="Times New Roman" w:hAnsi="Times New Roman" w:cs="Times New Roman"/>
          <w:b/>
          <w:bCs/>
          <w:i/>
          <w:iCs/>
          <w:color w:val="000000" w:themeColor="text1"/>
          <w:sz w:val="32"/>
          <w:szCs w:val="32"/>
          <w:lang w:val="en-GB"/>
        </w:rPr>
        <w:t>raining</w:t>
      </w:r>
      <w:r w:rsidRPr="121062B7">
        <w:rPr>
          <w:rFonts w:ascii="Times New Roman" w:eastAsia="Times New Roman" w:hAnsi="Times New Roman" w:cs="Times New Roman"/>
          <w:color w:val="000000" w:themeColor="text1"/>
          <w:sz w:val="32"/>
          <w:szCs w:val="32"/>
          <w:lang w:val="en-GB"/>
        </w:rPr>
        <w:t xml:space="preserve"> activities which in turn has dissatisfied the employees of Tesco Extra. Therefore, the specific root cause of the complex problem is mainly due to the lack of motivation that has been linked with poor pay or salary and poor communication between the employer and employees (Butler, Thousands of salaried Tesco workers forced to take real-terms pay cut, 2022).</w:t>
      </w:r>
    </w:p>
    <w:p w14:paraId="2DF58344" w14:textId="26D2D17F" w:rsidR="121062B7" w:rsidRDefault="121062B7" w:rsidP="121062B7">
      <w:pPr>
        <w:rPr>
          <w:rFonts w:ascii="Times New Roman" w:eastAsia="Times New Roman" w:hAnsi="Times New Roman" w:cs="Times New Roman"/>
          <w:color w:val="000000" w:themeColor="text1"/>
          <w:sz w:val="24"/>
          <w:szCs w:val="24"/>
          <w:lang w:val="en-GB"/>
        </w:rPr>
      </w:pPr>
    </w:p>
    <w:p w14:paraId="41E07723" w14:textId="7A8B4BBD" w:rsidR="121062B7" w:rsidRDefault="121062B7" w:rsidP="121062B7">
      <w:pPr>
        <w:rPr>
          <w:rFonts w:ascii="Times New Roman" w:eastAsia="Times New Roman" w:hAnsi="Times New Roman" w:cs="Times New Roman"/>
          <w:color w:val="000000" w:themeColor="text1"/>
          <w:sz w:val="24"/>
          <w:szCs w:val="24"/>
          <w:lang w:val="en-GB"/>
        </w:rPr>
      </w:pPr>
    </w:p>
    <w:p w14:paraId="3FC715F8" w14:textId="62204452" w:rsidR="7A9B80E8" w:rsidRDefault="7A9B80E8" w:rsidP="121062B7">
      <w:pPr>
        <w:rPr>
          <w:rFonts w:ascii="Times New Roman" w:eastAsia="Times New Roman" w:hAnsi="Times New Roman" w:cs="Times New Roman"/>
          <w:color w:val="1F3864" w:themeColor="accent1" w:themeShade="80"/>
          <w:sz w:val="36"/>
          <w:szCs w:val="36"/>
          <w:lang w:val="en-GB"/>
        </w:rPr>
      </w:pPr>
      <w:r w:rsidRPr="121062B7">
        <w:rPr>
          <w:rFonts w:ascii="Times New Roman" w:eastAsia="Times New Roman" w:hAnsi="Times New Roman" w:cs="Times New Roman"/>
          <w:color w:val="1F3864" w:themeColor="accent1" w:themeShade="80"/>
          <w:sz w:val="36"/>
          <w:szCs w:val="36"/>
          <w:lang w:val="en-GB"/>
        </w:rPr>
        <w:t>Situational Analysis</w:t>
      </w:r>
    </w:p>
    <w:p w14:paraId="7989EB23" w14:textId="498CA38E" w:rsidR="7A9B80E8" w:rsidRDefault="7A9B80E8" w:rsidP="121062B7">
      <w:pPr>
        <w:rPr>
          <w:rFonts w:ascii="Times New Roman" w:eastAsia="Times New Roman" w:hAnsi="Times New Roman" w:cs="Times New Roman"/>
          <w:color w:val="000000" w:themeColor="text1"/>
          <w:sz w:val="32"/>
          <w:szCs w:val="32"/>
          <w:lang w:val="en-GB"/>
        </w:rPr>
      </w:pPr>
      <w:r w:rsidRPr="121062B7">
        <w:rPr>
          <w:rFonts w:ascii="Times New Roman" w:eastAsia="Times New Roman" w:hAnsi="Times New Roman" w:cs="Times New Roman"/>
          <w:color w:val="000000" w:themeColor="text1"/>
          <w:sz w:val="32"/>
          <w:szCs w:val="32"/>
          <w:lang w:val="en-GB"/>
        </w:rPr>
        <w:t xml:space="preserve">To further conduct an analysis of the complex problem of employee dissatisfaction at Tesco Extra, an environmental analysis using the </w:t>
      </w:r>
      <w:r w:rsidRPr="121062B7">
        <w:rPr>
          <w:rFonts w:ascii="Times New Roman" w:eastAsia="Times New Roman" w:hAnsi="Times New Roman" w:cs="Times New Roman"/>
          <w:b/>
          <w:bCs/>
          <w:color w:val="000000" w:themeColor="text1"/>
          <w:sz w:val="32"/>
          <w:szCs w:val="32"/>
          <w:lang w:val="en-GB"/>
        </w:rPr>
        <w:t>PESTLE</w:t>
      </w:r>
      <w:r w:rsidRPr="121062B7">
        <w:rPr>
          <w:rFonts w:ascii="Times New Roman" w:eastAsia="Times New Roman" w:hAnsi="Times New Roman" w:cs="Times New Roman"/>
          <w:color w:val="000000" w:themeColor="text1"/>
          <w:sz w:val="32"/>
          <w:szCs w:val="32"/>
          <w:lang w:val="en-GB"/>
        </w:rPr>
        <w:t xml:space="preserve"> model has been conducted. As per </w:t>
      </w:r>
      <w:r w:rsidRPr="121062B7">
        <w:rPr>
          <w:rFonts w:ascii="Times New Roman" w:eastAsia="Times New Roman" w:hAnsi="Times New Roman" w:cs="Times New Roman"/>
          <w:b/>
          <w:bCs/>
          <w:i/>
          <w:iCs/>
          <w:color w:val="000000" w:themeColor="text1"/>
          <w:sz w:val="32"/>
          <w:szCs w:val="32"/>
          <w:lang w:val="en-GB"/>
        </w:rPr>
        <w:t>political</w:t>
      </w:r>
      <w:r w:rsidRPr="121062B7">
        <w:rPr>
          <w:rFonts w:ascii="Times New Roman" w:eastAsia="Times New Roman" w:hAnsi="Times New Roman" w:cs="Times New Roman"/>
          <w:color w:val="000000" w:themeColor="text1"/>
          <w:sz w:val="32"/>
          <w:szCs w:val="32"/>
          <w:lang w:val="en-GB"/>
        </w:rPr>
        <w:t xml:space="preserve"> factor, the UK government has set national minimum wage and national living wage rates policies for the employees so that they are paid equal weekly or monthly </w:t>
      </w:r>
      <w:proofErr w:type="spellStart"/>
      <w:r w:rsidRPr="121062B7">
        <w:rPr>
          <w:rFonts w:ascii="Times New Roman" w:eastAsia="Times New Roman" w:hAnsi="Times New Roman" w:cs="Times New Roman"/>
          <w:color w:val="000000" w:themeColor="text1"/>
          <w:sz w:val="32"/>
          <w:szCs w:val="32"/>
          <w:lang w:val="en-GB"/>
        </w:rPr>
        <w:t>instal</w:t>
      </w:r>
      <w:r w:rsidR="4A06F3B0" w:rsidRPr="121062B7">
        <w:rPr>
          <w:rFonts w:ascii="Times New Roman" w:eastAsia="Times New Roman" w:hAnsi="Times New Roman" w:cs="Times New Roman"/>
          <w:color w:val="000000" w:themeColor="text1"/>
          <w:sz w:val="32"/>
          <w:szCs w:val="32"/>
          <w:lang w:val="en-GB"/>
        </w:rPr>
        <w:t>l</w:t>
      </w:r>
      <w:r w:rsidRPr="121062B7">
        <w:rPr>
          <w:rFonts w:ascii="Times New Roman" w:eastAsia="Times New Roman" w:hAnsi="Times New Roman" w:cs="Times New Roman"/>
          <w:color w:val="000000" w:themeColor="text1"/>
          <w:sz w:val="32"/>
          <w:szCs w:val="32"/>
          <w:lang w:val="en-GB"/>
        </w:rPr>
        <w:t>ments</w:t>
      </w:r>
      <w:proofErr w:type="spellEnd"/>
      <w:r w:rsidR="43DBF0DE" w:rsidRPr="121062B7">
        <w:rPr>
          <w:rFonts w:ascii="Times New Roman" w:eastAsia="Times New Roman" w:hAnsi="Times New Roman" w:cs="Times New Roman"/>
          <w:color w:val="000000" w:themeColor="text1"/>
          <w:sz w:val="32"/>
          <w:szCs w:val="32"/>
          <w:lang w:val="en-GB"/>
        </w:rPr>
        <w:t xml:space="preserve"> </w:t>
      </w:r>
      <w:r w:rsidR="43DBF0DE" w:rsidRPr="121062B7">
        <w:rPr>
          <w:rFonts w:ascii="Arial" w:eastAsia="Arial" w:hAnsi="Arial" w:cs="Arial"/>
          <w:color w:val="000000" w:themeColor="text1"/>
          <w:sz w:val="24"/>
          <w:szCs w:val="24"/>
          <w:lang w:val="en-GB"/>
        </w:rPr>
        <w:t>(</w:t>
      </w:r>
      <w:r w:rsidR="43DBF0DE" w:rsidRPr="121062B7">
        <w:rPr>
          <w:rFonts w:ascii="Times New Roman" w:eastAsia="Times New Roman" w:hAnsi="Times New Roman" w:cs="Times New Roman"/>
          <w:color w:val="000000" w:themeColor="text1"/>
          <w:sz w:val="32"/>
          <w:szCs w:val="32"/>
          <w:lang w:val="en-GB"/>
        </w:rPr>
        <w:t xml:space="preserve">Aitken, Dolton, &amp; Riley, 2019) . Tesco Extra has been underpaying its workers and failed to provide the minimum wage as per the UK government policy. In the case of the </w:t>
      </w:r>
      <w:r w:rsidR="43DBF0DE" w:rsidRPr="121062B7">
        <w:rPr>
          <w:rFonts w:ascii="Times New Roman" w:eastAsia="Times New Roman" w:hAnsi="Times New Roman" w:cs="Times New Roman"/>
          <w:b/>
          <w:bCs/>
          <w:i/>
          <w:iCs/>
          <w:color w:val="000000" w:themeColor="text1"/>
          <w:sz w:val="32"/>
          <w:szCs w:val="32"/>
          <w:lang w:val="en-GB"/>
        </w:rPr>
        <w:t>economic</w:t>
      </w:r>
      <w:r w:rsidR="43DBF0DE" w:rsidRPr="121062B7">
        <w:rPr>
          <w:rFonts w:ascii="Times New Roman" w:eastAsia="Times New Roman" w:hAnsi="Times New Roman" w:cs="Times New Roman"/>
          <w:color w:val="000000" w:themeColor="text1"/>
          <w:sz w:val="32"/>
          <w:szCs w:val="32"/>
          <w:lang w:val="en-GB"/>
        </w:rPr>
        <w:t xml:space="preserve"> factor, the employment rate in the UK has been increasing to 75.6% in September 2022  (</w:t>
      </w:r>
      <w:proofErr w:type="spellStart"/>
      <w:r w:rsidR="43DBF0DE" w:rsidRPr="121062B7">
        <w:rPr>
          <w:rFonts w:ascii="Times New Roman" w:eastAsia="Times New Roman" w:hAnsi="Times New Roman" w:cs="Times New Roman"/>
          <w:color w:val="000000" w:themeColor="text1"/>
          <w:sz w:val="32"/>
          <w:szCs w:val="32"/>
          <w:lang w:val="en-GB"/>
        </w:rPr>
        <w:t>Tradingeconomics</w:t>
      </w:r>
      <w:proofErr w:type="spellEnd"/>
      <w:r w:rsidR="43DBF0DE" w:rsidRPr="121062B7">
        <w:rPr>
          <w:rFonts w:ascii="Times New Roman" w:eastAsia="Times New Roman" w:hAnsi="Times New Roman" w:cs="Times New Roman"/>
          <w:color w:val="000000" w:themeColor="text1"/>
          <w:sz w:val="32"/>
          <w:szCs w:val="32"/>
          <w:lang w:val="en-GB"/>
        </w:rPr>
        <w:t>, 2022) . This will impact Tesco Extra by hiring more employees but also need to improve its management and facilities to keep the employees satis</w:t>
      </w:r>
      <w:r w:rsidR="43DBF0DE" w:rsidRPr="121062B7">
        <w:rPr>
          <w:rFonts w:ascii="Times New Roman" w:eastAsia="Times New Roman" w:hAnsi="Times New Roman" w:cs="Times New Roman"/>
          <w:color w:val="000000" w:themeColor="text1"/>
          <w:sz w:val="28"/>
          <w:szCs w:val="28"/>
          <w:lang w:val="en-GB"/>
        </w:rPr>
        <w:t>fied.</w:t>
      </w:r>
    </w:p>
    <w:p w14:paraId="0013AAE0" w14:textId="650DA0F2" w:rsidR="121062B7" w:rsidRDefault="121062B7" w:rsidP="121062B7">
      <w:pPr>
        <w:rPr>
          <w:rFonts w:ascii="Times New Roman" w:eastAsia="Times New Roman" w:hAnsi="Times New Roman" w:cs="Times New Roman"/>
          <w:color w:val="000000" w:themeColor="text1"/>
          <w:sz w:val="28"/>
          <w:szCs w:val="28"/>
          <w:lang w:val="en-GB"/>
        </w:rPr>
      </w:pPr>
    </w:p>
    <w:p w14:paraId="5F0F6C39" w14:textId="6A813297" w:rsidR="121062B7" w:rsidRDefault="121062B7" w:rsidP="121062B7">
      <w:pPr>
        <w:rPr>
          <w:rFonts w:ascii="Times New Roman" w:eastAsia="Times New Roman" w:hAnsi="Times New Roman" w:cs="Times New Roman"/>
          <w:color w:val="000000" w:themeColor="text1"/>
          <w:sz w:val="28"/>
          <w:szCs w:val="28"/>
          <w:lang w:val="en-GB"/>
        </w:rPr>
      </w:pPr>
    </w:p>
    <w:p w14:paraId="78777204" w14:textId="482D0101" w:rsidR="121062B7" w:rsidRDefault="121062B7" w:rsidP="121062B7">
      <w:pPr>
        <w:rPr>
          <w:rFonts w:ascii="Times New Roman" w:eastAsia="Times New Roman" w:hAnsi="Times New Roman" w:cs="Times New Roman"/>
          <w:color w:val="000000" w:themeColor="text1"/>
          <w:sz w:val="28"/>
          <w:szCs w:val="28"/>
          <w:lang w:val="en-GB"/>
        </w:rPr>
      </w:pPr>
    </w:p>
    <w:p w14:paraId="3888E7BA" w14:textId="75BAD04A" w:rsidR="121062B7" w:rsidRDefault="121062B7" w:rsidP="121062B7">
      <w:pPr>
        <w:rPr>
          <w:rFonts w:ascii="Times New Roman" w:eastAsia="Times New Roman" w:hAnsi="Times New Roman" w:cs="Times New Roman"/>
          <w:color w:val="000000" w:themeColor="text1"/>
          <w:sz w:val="28"/>
          <w:szCs w:val="28"/>
          <w:lang w:val="en-GB"/>
        </w:rPr>
      </w:pPr>
    </w:p>
    <w:p w14:paraId="357703D6" w14:textId="1D20475A" w:rsidR="121062B7" w:rsidRDefault="121062B7" w:rsidP="121062B7">
      <w:pPr>
        <w:rPr>
          <w:rFonts w:ascii="Times New Roman" w:eastAsia="Times New Roman" w:hAnsi="Times New Roman" w:cs="Times New Roman"/>
          <w:color w:val="000000" w:themeColor="text1"/>
          <w:sz w:val="28"/>
          <w:szCs w:val="28"/>
          <w:lang w:val="en-GB"/>
        </w:rPr>
      </w:pPr>
    </w:p>
    <w:p w14:paraId="4653FD32" w14:textId="428AFEF3" w:rsidR="121062B7" w:rsidRDefault="121062B7" w:rsidP="121062B7">
      <w:pPr>
        <w:rPr>
          <w:rFonts w:ascii="Times New Roman" w:eastAsia="Times New Roman" w:hAnsi="Times New Roman" w:cs="Times New Roman"/>
          <w:color w:val="000000" w:themeColor="text1"/>
          <w:sz w:val="28"/>
          <w:szCs w:val="28"/>
          <w:lang w:val="en-GB"/>
        </w:rPr>
      </w:pPr>
    </w:p>
    <w:p w14:paraId="62150B34" w14:textId="6C327F90" w:rsidR="2842E077" w:rsidRDefault="2842E077" w:rsidP="121062B7">
      <w:pPr>
        <w:pStyle w:val="Subtitle"/>
        <w:rPr>
          <w:rFonts w:ascii="Times New Roman" w:eastAsia="Times New Roman" w:hAnsi="Times New Roman" w:cs="Times New Roman"/>
          <w:color w:val="000000" w:themeColor="text1"/>
          <w:sz w:val="32"/>
          <w:szCs w:val="32"/>
          <w:lang w:val="en-GB"/>
        </w:rPr>
      </w:pPr>
      <w:r w:rsidRPr="121062B7">
        <w:rPr>
          <w:rFonts w:ascii="Times New Roman" w:eastAsia="Times New Roman" w:hAnsi="Times New Roman" w:cs="Times New Roman"/>
          <w:color w:val="000000" w:themeColor="text1"/>
          <w:sz w:val="32"/>
          <w:szCs w:val="32"/>
          <w:lang w:val="en-GB"/>
        </w:rPr>
        <w:t xml:space="preserve">Tesco has been influenced by the trend and is offering a wide variety of products at a single store. Technological factor has influenced the UK retail sector with technological advancements such as self-service checkout points and the use of artificial intelligence  (Sharma, Ueno, &amp; </w:t>
      </w:r>
      <w:proofErr w:type="spellStart"/>
      <w:r w:rsidRPr="121062B7">
        <w:rPr>
          <w:rFonts w:ascii="Times New Roman" w:eastAsia="Times New Roman" w:hAnsi="Times New Roman" w:cs="Times New Roman"/>
          <w:color w:val="000000" w:themeColor="text1"/>
          <w:sz w:val="32"/>
          <w:szCs w:val="32"/>
          <w:lang w:val="en-GB"/>
        </w:rPr>
        <w:t>Kingshott</w:t>
      </w:r>
      <w:proofErr w:type="spellEnd"/>
      <w:r w:rsidRPr="121062B7">
        <w:rPr>
          <w:rFonts w:ascii="Times New Roman" w:eastAsia="Times New Roman" w:hAnsi="Times New Roman" w:cs="Times New Roman"/>
          <w:color w:val="000000" w:themeColor="text1"/>
          <w:sz w:val="32"/>
          <w:szCs w:val="32"/>
          <w:lang w:val="en-GB"/>
        </w:rPr>
        <w:t>, 2021) However, with a lack of training, the employees at Tesco Extra have been dissatisfied as they are unable to operate and function the technologies efficiently.</w:t>
      </w:r>
      <w:r w:rsidR="2A480F28" w:rsidRPr="121062B7">
        <w:rPr>
          <w:rFonts w:ascii="Times New Roman" w:eastAsia="Times New Roman" w:hAnsi="Times New Roman" w:cs="Times New Roman"/>
          <w:color w:val="000000" w:themeColor="text1"/>
          <w:sz w:val="32"/>
          <w:szCs w:val="32"/>
          <w:lang w:val="en-GB"/>
        </w:rPr>
        <w:t xml:space="preserve"> </w:t>
      </w:r>
    </w:p>
    <w:p w14:paraId="1DCBF795" w14:textId="51368B29" w:rsidR="6C7B3D4D" w:rsidRDefault="6C7B3D4D" w:rsidP="121062B7">
      <w:pPr>
        <w:pStyle w:val="Heading1"/>
        <w:spacing w:before="480" w:line="360" w:lineRule="auto"/>
        <w:jc w:val="both"/>
        <w:rPr>
          <w:rFonts w:ascii="Times New Roman" w:eastAsia="Times New Roman" w:hAnsi="Times New Roman" w:cs="Times New Roman"/>
          <w:color w:val="365F91"/>
          <w:sz w:val="36"/>
          <w:szCs w:val="36"/>
          <w:lang w:val="en-GB"/>
        </w:rPr>
      </w:pPr>
      <w:r w:rsidRPr="121062B7">
        <w:rPr>
          <w:rFonts w:ascii="Times New Roman" w:eastAsia="Times New Roman" w:hAnsi="Times New Roman" w:cs="Times New Roman"/>
          <w:color w:val="1F3864" w:themeColor="accent1" w:themeShade="80"/>
          <w:sz w:val="36"/>
          <w:szCs w:val="36"/>
          <w:lang w:val="en-GB"/>
        </w:rPr>
        <w:t>Range of Alternative Solutions</w:t>
      </w:r>
    </w:p>
    <w:p w14:paraId="045C809A" w14:textId="4D85E7C6" w:rsidR="6C7B3D4D" w:rsidRDefault="6C7B3D4D" w:rsidP="121062B7">
      <w:pPr>
        <w:spacing w:after="200" w:line="360" w:lineRule="auto"/>
        <w:jc w:val="both"/>
        <w:rPr>
          <w:rFonts w:ascii="Sitka Heading" w:eastAsia="Sitka Heading" w:hAnsi="Sitka Heading" w:cs="Sitka Heading"/>
          <w:color w:val="000000" w:themeColor="text1"/>
          <w:sz w:val="32"/>
          <w:szCs w:val="32"/>
          <w:lang w:val="en-GB"/>
        </w:rPr>
      </w:pPr>
      <w:r w:rsidRPr="121062B7">
        <w:rPr>
          <w:rFonts w:ascii="Sitka Heading" w:eastAsia="Sitka Heading" w:hAnsi="Sitka Heading" w:cs="Sitka Heading"/>
          <w:color w:val="000000" w:themeColor="text1"/>
          <w:sz w:val="32"/>
          <w:szCs w:val="32"/>
          <w:lang w:val="en-GB"/>
        </w:rPr>
        <w:t xml:space="preserve">The decision-making process can be regarded as an important step towards the identification of a wide range of solutions to mitigate the </w:t>
      </w:r>
      <w:proofErr w:type="spellStart"/>
      <w:r w:rsidRPr="121062B7">
        <w:rPr>
          <w:rFonts w:ascii="Sitka Heading" w:eastAsia="Sitka Heading" w:hAnsi="Sitka Heading" w:cs="Sitka Heading"/>
          <w:color w:val="000000" w:themeColor="text1"/>
          <w:sz w:val="32"/>
          <w:szCs w:val="32"/>
          <w:lang w:val="en-GB"/>
        </w:rPr>
        <w:t>workbased</w:t>
      </w:r>
      <w:proofErr w:type="spellEnd"/>
      <w:r w:rsidRPr="121062B7">
        <w:rPr>
          <w:rFonts w:ascii="Sitka Heading" w:eastAsia="Sitka Heading" w:hAnsi="Sitka Heading" w:cs="Sitka Heading"/>
          <w:color w:val="000000" w:themeColor="text1"/>
          <w:sz w:val="32"/>
          <w:szCs w:val="32"/>
          <w:lang w:val="en-GB"/>
        </w:rPr>
        <w:t xml:space="preserve"> problem of lack of motivation leading to employee dissatisfaction in Tesco. The decision-making process is segmented into seven stages such as Identifying decisions wherein the impact of lack of motivation leads to poor team morale and absenteeism is measured on Tesco. Gathering relevant information in the next stage wherein an employee survey would be performed followed by the identification of alternative solutions through brainstorming and mind-mapping. Evidence weighing of solutions are done by</w:t>
      </w:r>
    </w:p>
    <w:p w14:paraId="15715878" w14:textId="2AF0AC78" w:rsidR="6C7B3D4D" w:rsidRDefault="6C7B3D4D" w:rsidP="121062B7">
      <w:pPr>
        <w:spacing w:after="200" w:line="360" w:lineRule="auto"/>
        <w:jc w:val="both"/>
        <w:rPr>
          <w:rFonts w:ascii="Sitka Heading" w:eastAsia="Sitka Heading" w:hAnsi="Sitka Heading" w:cs="Sitka Heading"/>
          <w:color w:val="000000" w:themeColor="text1"/>
          <w:sz w:val="32"/>
          <w:szCs w:val="32"/>
          <w:lang w:val="en-GB"/>
        </w:rPr>
      </w:pPr>
      <w:r w:rsidRPr="121062B7">
        <w:rPr>
          <w:rFonts w:ascii="Sitka Heading" w:eastAsia="Sitka Heading" w:hAnsi="Sitka Heading" w:cs="Sitka Heading"/>
          <w:color w:val="000000" w:themeColor="text1"/>
          <w:sz w:val="32"/>
          <w:szCs w:val="32"/>
          <w:lang w:val="en-GB"/>
        </w:rPr>
        <w:t xml:space="preserve"> evaluating its strength and weakness on Tesco and based on that alternative solutions are selected  (de </w:t>
      </w:r>
      <w:proofErr w:type="spellStart"/>
      <w:r w:rsidRPr="121062B7">
        <w:rPr>
          <w:rFonts w:ascii="Sitka Heading" w:eastAsia="Sitka Heading" w:hAnsi="Sitka Heading" w:cs="Sitka Heading"/>
          <w:color w:val="000000" w:themeColor="text1"/>
          <w:sz w:val="32"/>
          <w:szCs w:val="32"/>
          <w:lang w:val="en-GB"/>
        </w:rPr>
        <w:t>Andreis</w:t>
      </w:r>
      <w:proofErr w:type="spellEnd"/>
      <w:r w:rsidRPr="121062B7">
        <w:rPr>
          <w:rFonts w:ascii="Sitka Heading" w:eastAsia="Sitka Heading" w:hAnsi="Sitka Heading" w:cs="Sitka Heading"/>
          <w:color w:val="000000" w:themeColor="text1"/>
          <w:sz w:val="32"/>
          <w:szCs w:val="32"/>
          <w:lang w:val="en-GB"/>
        </w:rPr>
        <w:t>, 2020)</w:t>
      </w:r>
      <w:r w:rsidR="7A699BFC" w:rsidRPr="121062B7">
        <w:rPr>
          <w:rFonts w:ascii="Sitka Heading" w:eastAsia="Sitka Heading" w:hAnsi="Sitka Heading" w:cs="Sitka Heading"/>
          <w:color w:val="000000" w:themeColor="text1"/>
          <w:sz w:val="32"/>
          <w:szCs w:val="32"/>
          <w:lang w:val="en-GB"/>
        </w:rPr>
        <w:t xml:space="preserve">. </w:t>
      </w:r>
      <w:r w:rsidRPr="121062B7">
        <w:rPr>
          <w:rFonts w:ascii="Sitka Heading" w:eastAsia="Sitka Heading" w:hAnsi="Sitka Heading" w:cs="Sitka Heading"/>
          <w:color w:val="000000" w:themeColor="text1"/>
          <w:sz w:val="32"/>
          <w:szCs w:val="32"/>
          <w:lang w:val="en-GB"/>
        </w:rPr>
        <w:t xml:space="preserve">Finally, actions </w:t>
      </w:r>
      <w:r w:rsidRPr="121062B7">
        <w:rPr>
          <w:rFonts w:ascii="Sitka Heading" w:eastAsia="Sitka Heading" w:hAnsi="Sitka Heading" w:cs="Sitka Heading"/>
          <w:color w:val="000000" w:themeColor="text1"/>
          <w:sz w:val="32"/>
          <w:szCs w:val="32"/>
          <w:lang w:val="en-GB"/>
        </w:rPr>
        <w:lastRenderedPageBreak/>
        <w:t>and review processes are done by selecting the relevant solution to improve employee motivation and satisfaction at Tesco.</w:t>
      </w:r>
    </w:p>
    <w:p w14:paraId="66D3FFF7" w14:textId="1B21FFCB" w:rsidR="121062B7" w:rsidRDefault="121062B7" w:rsidP="121062B7">
      <w:pPr>
        <w:rPr>
          <w:rFonts w:ascii="Sitka Heading" w:eastAsia="Sitka Heading" w:hAnsi="Sitka Heading" w:cs="Sitka Heading"/>
          <w:color w:val="000000" w:themeColor="text1"/>
          <w:sz w:val="32"/>
          <w:szCs w:val="32"/>
          <w:lang w:val="en-GB"/>
        </w:rPr>
      </w:pPr>
    </w:p>
    <w:p w14:paraId="2C7CF37C" w14:textId="7E30E592" w:rsidR="121062B7" w:rsidRDefault="121062B7" w:rsidP="121062B7">
      <w:pPr>
        <w:rPr>
          <w:rFonts w:ascii="Sitka Heading" w:eastAsia="Sitka Heading" w:hAnsi="Sitka Heading" w:cs="Sitka Heading"/>
          <w:color w:val="000000" w:themeColor="text1"/>
          <w:sz w:val="32"/>
          <w:szCs w:val="32"/>
          <w:lang w:val="en-GB"/>
        </w:rPr>
      </w:pPr>
    </w:p>
    <w:p w14:paraId="41D5EC22" w14:textId="4BD6C61F" w:rsidR="121062B7" w:rsidRDefault="121062B7" w:rsidP="121062B7">
      <w:pPr>
        <w:rPr>
          <w:rFonts w:ascii="Sitka Heading" w:eastAsia="Sitka Heading" w:hAnsi="Sitka Heading" w:cs="Sitka Heading"/>
          <w:color w:val="000000" w:themeColor="text1"/>
          <w:sz w:val="32"/>
          <w:szCs w:val="32"/>
          <w:lang w:val="en-GB"/>
        </w:rPr>
      </w:pPr>
    </w:p>
    <w:p w14:paraId="51B187B0" w14:textId="6C0F00E7" w:rsidR="6A0AB5A8" w:rsidRDefault="6A0AB5A8" w:rsidP="121062B7">
      <w:pPr>
        <w:spacing w:after="200" w:line="360" w:lineRule="auto"/>
        <w:jc w:val="both"/>
        <w:rPr>
          <w:rFonts w:ascii="Times New Roman" w:eastAsia="Times New Roman" w:hAnsi="Times New Roman" w:cs="Times New Roman"/>
          <w:color w:val="1F3864" w:themeColor="accent1" w:themeShade="80"/>
          <w:sz w:val="32"/>
          <w:szCs w:val="32"/>
        </w:rPr>
      </w:pPr>
      <w:r>
        <w:br/>
      </w:r>
      <w:r>
        <w:rPr>
          <w:noProof/>
        </w:rPr>
        <w:drawing>
          <wp:inline distT="0" distB="0" distL="0" distR="0" wp14:anchorId="7C106A94" wp14:editId="7DA087B2">
            <wp:extent cx="6419850" cy="4054722"/>
            <wp:effectExtent l="0" t="0" r="0" b="0"/>
            <wp:docPr id="1642043376" name="Picture 164204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6419850" cy="4054722"/>
                    </a:xfrm>
                    <a:prstGeom prst="rect">
                      <a:avLst/>
                    </a:prstGeom>
                  </pic:spPr>
                </pic:pic>
              </a:graphicData>
            </a:graphic>
          </wp:inline>
        </w:drawing>
      </w:r>
      <w:r w:rsidR="40E434CE" w:rsidRPr="121062B7">
        <w:rPr>
          <w:rFonts w:ascii="Times New Roman" w:eastAsia="Times New Roman" w:hAnsi="Times New Roman" w:cs="Times New Roman"/>
          <w:color w:val="1F3864" w:themeColor="accent1" w:themeShade="80"/>
          <w:sz w:val="32"/>
          <w:szCs w:val="32"/>
          <w:lang w:val="en-US"/>
        </w:rPr>
        <w:t>Figure 2: Decision-Making Process</w:t>
      </w:r>
    </w:p>
    <w:p w14:paraId="7C5C3CEE" w14:textId="10A82EFE" w:rsidR="40E434CE" w:rsidRDefault="40E434CE" w:rsidP="121062B7">
      <w:pPr>
        <w:spacing w:after="200" w:line="240" w:lineRule="auto"/>
        <w:jc w:val="both"/>
        <w:rPr>
          <w:rFonts w:ascii="Arial" w:eastAsia="Arial" w:hAnsi="Arial" w:cs="Arial"/>
          <w:b/>
          <w:bCs/>
          <w:color w:val="1F3864" w:themeColor="accent1" w:themeShade="80"/>
          <w:sz w:val="32"/>
          <w:szCs w:val="32"/>
        </w:rPr>
      </w:pPr>
      <w:r w:rsidRPr="121062B7">
        <w:rPr>
          <w:rFonts w:ascii="Times New Roman" w:eastAsia="Times New Roman" w:hAnsi="Times New Roman" w:cs="Times New Roman"/>
          <w:color w:val="1F3864" w:themeColor="accent1" w:themeShade="80"/>
          <w:sz w:val="32"/>
          <w:szCs w:val="32"/>
          <w:lang w:val="en-US"/>
        </w:rPr>
        <w:t>Source: Self</w:t>
      </w:r>
    </w:p>
    <w:p w14:paraId="232C279F" w14:textId="3ADA2A94" w:rsidR="40E434CE" w:rsidRDefault="40E434CE" w:rsidP="121062B7">
      <w:pPr>
        <w:spacing w:after="200" w:line="360" w:lineRule="auto"/>
        <w:jc w:val="both"/>
        <w:rPr>
          <w:rFonts w:ascii="Times New Roman" w:eastAsia="Times New Roman" w:hAnsi="Times New Roman" w:cs="Times New Roman"/>
          <w:color w:val="000000" w:themeColor="text1"/>
          <w:sz w:val="32"/>
          <w:szCs w:val="32"/>
          <w:lang w:val="en-GB"/>
        </w:rPr>
      </w:pPr>
      <w:r w:rsidRPr="121062B7">
        <w:rPr>
          <w:rFonts w:ascii="Times New Roman" w:eastAsia="Times New Roman" w:hAnsi="Times New Roman" w:cs="Times New Roman"/>
          <w:color w:val="000000" w:themeColor="text1"/>
          <w:sz w:val="32"/>
          <w:szCs w:val="32"/>
          <w:lang w:val="en-GB"/>
        </w:rPr>
        <w:t>Thus, based on the above decision-making process, three alternative solutions have been developed to assist Tesco to improve motivation level and satisfaction to enhance operational performance and productivity.</w:t>
      </w:r>
      <w:r w:rsidR="7726FC28" w:rsidRPr="121062B7">
        <w:rPr>
          <w:rFonts w:ascii="Times New Roman" w:eastAsia="Times New Roman" w:hAnsi="Times New Roman" w:cs="Times New Roman"/>
          <w:color w:val="000000" w:themeColor="text1"/>
          <w:sz w:val="32"/>
          <w:szCs w:val="32"/>
          <w:lang w:val="en-GB"/>
        </w:rPr>
        <w:t xml:space="preserve"> </w:t>
      </w:r>
      <w:r w:rsidRPr="121062B7">
        <w:rPr>
          <w:rFonts w:ascii="Times New Roman" w:eastAsia="Times New Roman" w:hAnsi="Times New Roman" w:cs="Times New Roman"/>
          <w:color w:val="000000" w:themeColor="text1"/>
          <w:sz w:val="32"/>
          <w:szCs w:val="32"/>
          <w:lang w:val="en-GB"/>
        </w:rPr>
        <w:t xml:space="preserve">One such alternative solution for lack of motivation is </w:t>
      </w:r>
      <w:r w:rsidRPr="121062B7">
        <w:rPr>
          <w:rFonts w:ascii="Times New Roman" w:eastAsia="Times New Roman" w:hAnsi="Times New Roman" w:cs="Times New Roman"/>
          <w:color w:val="000000" w:themeColor="text1"/>
          <w:sz w:val="32"/>
          <w:szCs w:val="32"/>
          <w:lang w:val="en-GB"/>
        </w:rPr>
        <w:lastRenderedPageBreak/>
        <w:t>giving individual attention to the needs and expectations of Tesco staffs. The management should look to divide the team into small groups with one to two leaders with the motive to provide more attention to performance and demands of employees to make them feel valued and important to increase their motivation and satisfaction level to work efficiently</w:t>
      </w:r>
      <w:r w:rsidR="4C47AB09" w:rsidRPr="121062B7">
        <w:rPr>
          <w:rFonts w:ascii="Times New Roman" w:eastAsia="Times New Roman" w:hAnsi="Times New Roman" w:cs="Times New Roman"/>
          <w:color w:val="000000" w:themeColor="text1"/>
          <w:sz w:val="32"/>
          <w:szCs w:val="32"/>
          <w:lang w:val="en-GB"/>
        </w:rPr>
        <w:t xml:space="preserve">. </w:t>
      </w:r>
      <w:r w:rsidR="0A5B1170" w:rsidRPr="121062B7">
        <w:rPr>
          <w:rFonts w:ascii="Times New Roman" w:eastAsia="Times New Roman" w:hAnsi="Times New Roman" w:cs="Times New Roman"/>
          <w:color w:val="000000" w:themeColor="text1"/>
          <w:sz w:val="32"/>
          <w:szCs w:val="32"/>
          <w:lang w:val="en-GB"/>
        </w:rPr>
        <w:t>The second alternative solution for Tesco is a salary increase and benefits. This solution would allow help in</w:t>
      </w:r>
    </w:p>
    <w:p w14:paraId="14CCD3B2" w14:textId="08C27C66" w:rsidR="0A5B1170" w:rsidRDefault="0A5B1170" w:rsidP="121062B7">
      <w:pPr>
        <w:spacing w:after="200" w:line="360" w:lineRule="auto"/>
        <w:jc w:val="both"/>
        <w:rPr>
          <w:rFonts w:ascii="Times New Roman" w:eastAsia="Times New Roman" w:hAnsi="Times New Roman" w:cs="Times New Roman"/>
          <w:color w:val="000000" w:themeColor="text1"/>
          <w:sz w:val="32"/>
          <w:szCs w:val="32"/>
          <w:lang w:val="en-GB"/>
        </w:rPr>
      </w:pPr>
      <w:r w:rsidRPr="121062B7">
        <w:rPr>
          <w:rFonts w:ascii="Times New Roman" w:eastAsia="Times New Roman" w:hAnsi="Times New Roman" w:cs="Times New Roman"/>
          <w:color w:val="000000" w:themeColor="text1"/>
          <w:sz w:val="32"/>
          <w:szCs w:val="32"/>
          <w:lang w:val="en-GB"/>
        </w:rPr>
        <w:t xml:space="preserve"> boosting motivation and morale among employees to work long hours to earn more than others in the workplace. Thus, upon improving motivation, Tesco would be able to improve the satisfaction level of employees</w:t>
      </w:r>
      <w:r w:rsidR="45FCEC9C" w:rsidRPr="121062B7">
        <w:rPr>
          <w:rFonts w:ascii="Times New Roman" w:eastAsia="Times New Roman" w:hAnsi="Times New Roman" w:cs="Times New Roman"/>
          <w:color w:val="000000" w:themeColor="text1"/>
          <w:sz w:val="32"/>
          <w:szCs w:val="32"/>
          <w:lang w:val="en-GB"/>
        </w:rPr>
        <w:t>.</w:t>
      </w:r>
    </w:p>
    <w:p w14:paraId="4DBD20F1" w14:textId="44E8C2A6" w:rsidR="45FCEC9C" w:rsidRDefault="45FCEC9C" w:rsidP="121062B7">
      <w:pPr>
        <w:pStyle w:val="Heading1"/>
        <w:spacing w:before="480" w:line="360" w:lineRule="auto"/>
        <w:jc w:val="both"/>
        <w:rPr>
          <w:rFonts w:ascii="Times New Roman" w:eastAsia="Times New Roman" w:hAnsi="Times New Roman" w:cs="Times New Roman"/>
          <w:b/>
          <w:bCs/>
          <w:color w:val="1F3864" w:themeColor="accent1" w:themeShade="80"/>
          <w:sz w:val="36"/>
          <w:szCs w:val="36"/>
          <w:lang w:val="en-GB"/>
        </w:rPr>
      </w:pPr>
      <w:r w:rsidRPr="121062B7">
        <w:rPr>
          <w:rFonts w:ascii="Times New Roman" w:eastAsia="Times New Roman" w:hAnsi="Times New Roman" w:cs="Times New Roman"/>
          <w:color w:val="1F3864" w:themeColor="accent1" w:themeShade="80"/>
          <w:sz w:val="36"/>
          <w:szCs w:val="36"/>
          <w:lang w:val="en-GB"/>
        </w:rPr>
        <w:t>Evaluation of Alternative Solutions</w:t>
      </w:r>
    </w:p>
    <w:p w14:paraId="17CA1FF2" w14:textId="78BA9803" w:rsidR="45FCEC9C" w:rsidRDefault="45FCEC9C" w:rsidP="121062B7">
      <w:pPr>
        <w:spacing w:after="200" w:line="360" w:lineRule="auto"/>
        <w:jc w:val="both"/>
        <w:rPr>
          <w:rFonts w:ascii="Arial" w:eastAsia="Arial" w:hAnsi="Arial" w:cs="Arial"/>
          <w:color w:val="000000" w:themeColor="text1"/>
          <w:sz w:val="32"/>
          <w:szCs w:val="32"/>
          <w:lang w:val="en-GB"/>
        </w:rPr>
      </w:pPr>
      <w:r w:rsidRPr="121062B7">
        <w:rPr>
          <w:rFonts w:ascii="Times New Roman" w:eastAsia="Times New Roman" w:hAnsi="Times New Roman" w:cs="Times New Roman"/>
          <w:color w:val="000000" w:themeColor="text1"/>
          <w:sz w:val="32"/>
          <w:szCs w:val="32"/>
          <w:lang w:val="en-GB"/>
        </w:rPr>
        <w:t>The tool decision matrix would be applied to evaluate the best possible alternative solution which could prove to be effective for Tesco to improve the satisfaction level of staffs. Scores would be offered between (1-10) for every alternative solution based on flexibility, viability, cost, and speed</w:t>
      </w:r>
      <w:r w:rsidR="1D968521" w:rsidRPr="121062B7">
        <w:rPr>
          <w:rFonts w:ascii="Times New Roman" w:eastAsia="Times New Roman" w:hAnsi="Times New Roman" w:cs="Times New Roman"/>
          <w:color w:val="000000" w:themeColor="text1"/>
          <w:sz w:val="32"/>
          <w:szCs w:val="32"/>
          <w:lang w:val="en-GB"/>
        </w:rPr>
        <w:t>.</w:t>
      </w:r>
    </w:p>
    <w:p w14:paraId="2510D969" w14:textId="6CDB50EE" w:rsidR="121062B7" w:rsidRDefault="121062B7" w:rsidP="121062B7">
      <w:pPr>
        <w:spacing w:after="200" w:line="360" w:lineRule="auto"/>
        <w:jc w:val="both"/>
        <w:rPr>
          <w:rFonts w:ascii="Times New Roman" w:eastAsia="Times New Roman" w:hAnsi="Times New Roman" w:cs="Times New Roman"/>
          <w:color w:val="000000" w:themeColor="text1"/>
          <w:sz w:val="32"/>
          <w:szCs w:val="32"/>
          <w:lang w:val="en-GB"/>
        </w:rPr>
      </w:pPr>
    </w:p>
    <w:tbl>
      <w:tblPr>
        <w:tblStyle w:val="TableGrid"/>
        <w:tblW w:w="0" w:type="auto"/>
        <w:tblLayout w:type="fixed"/>
        <w:tblLook w:val="04A0" w:firstRow="1" w:lastRow="0" w:firstColumn="1" w:lastColumn="0" w:noHBand="0" w:noVBand="1"/>
      </w:tblPr>
      <w:tblGrid>
        <w:gridCol w:w="2662"/>
        <w:gridCol w:w="1412"/>
        <w:gridCol w:w="1338"/>
        <w:gridCol w:w="1162"/>
        <w:gridCol w:w="1235"/>
        <w:gridCol w:w="1206"/>
      </w:tblGrid>
      <w:tr w:rsidR="121062B7" w14:paraId="6B2C60CB" w14:textId="77777777" w:rsidTr="121062B7">
        <w:trPr>
          <w:trHeight w:val="300"/>
        </w:trPr>
        <w:tc>
          <w:tcPr>
            <w:tcW w:w="2662" w:type="dxa"/>
            <w:tcMar>
              <w:left w:w="105" w:type="dxa"/>
              <w:right w:w="105" w:type="dxa"/>
            </w:tcMar>
          </w:tcPr>
          <w:p w14:paraId="18CFB6E3" w14:textId="096DA5B5" w:rsidR="121062B7" w:rsidRDefault="121062B7" w:rsidP="121062B7">
            <w:pPr>
              <w:spacing w:after="200" w:line="360" w:lineRule="auto"/>
              <w:jc w:val="both"/>
              <w:rPr>
                <w:rFonts w:ascii="Arial" w:eastAsia="Arial" w:hAnsi="Arial" w:cs="Arial"/>
                <w:color w:val="000000" w:themeColor="text1"/>
                <w:sz w:val="24"/>
                <w:szCs w:val="24"/>
              </w:rPr>
            </w:pPr>
          </w:p>
        </w:tc>
        <w:tc>
          <w:tcPr>
            <w:tcW w:w="1412" w:type="dxa"/>
            <w:tcMar>
              <w:left w:w="105" w:type="dxa"/>
              <w:right w:w="105" w:type="dxa"/>
            </w:tcMar>
          </w:tcPr>
          <w:p w14:paraId="1AA5E685" w14:textId="2FCC9EF1"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b/>
                <w:bCs/>
                <w:color w:val="000000" w:themeColor="text1"/>
                <w:sz w:val="24"/>
                <w:szCs w:val="24"/>
                <w:lang w:val="en-GB"/>
              </w:rPr>
              <w:t>Flexibility</w:t>
            </w:r>
          </w:p>
        </w:tc>
        <w:tc>
          <w:tcPr>
            <w:tcW w:w="1338" w:type="dxa"/>
            <w:tcMar>
              <w:left w:w="105" w:type="dxa"/>
              <w:right w:w="105" w:type="dxa"/>
            </w:tcMar>
          </w:tcPr>
          <w:p w14:paraId="31626CB9" w14:textId="58876C94"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b/>
                <w:bCs/>
                <w:color w:val="000000" w:themeColor="text1"/>
                <w:sz w:val="24"/>
                <w:szCs w:val="24"/>
                <w:lang w:val="en-GB"/>
              </w:rPr>
              <w:t>Viability</w:t>
            </w:r>
          </w:p>
        </w:tc>
        <w:tc>
          <w:tcPr>
            <w:tcW w:w="1162" w:type="dxa"/>
            <w:tcMar>
              <w:left w:w="105" w:type="dxa"/>
              <w:right w:w="105" w:type="dxa"/>
            </w:tcMar>
          </w:tcPr>
          <w:p w14:paraId="295F8F3C" w14:textId="0B0A4580"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b/>
                <w:bCs/>
                <w:color w:val="000000" w:themeColor="text1"/>
                <w:sz w:val="24"/>
                <w:szCs w:val="24"/>
                <w:lang w:val="en-GB"/>
              </w:rPr>
              <w:t>Cost</w:t>
            </w:r>
          </w:p>
        </w:tc>
        <w:tc>
          <w:tcPr>
            <w:tcW w:w="1235" w:type="dxa"/>
            <w:tcMar>
              <w:left w:w="105" w:type="dxa"/>
              <w:right w:w="105" w:type="dxa"/>
            </w:tcMar>
          </w:tcPr>
          <w:p w14:paraId="4FE4F0F5" w14:textId="395EF565"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b/>
                <w:bCs/>
                <w:color w:val="000000" w:themeColor="text1"/>
                <w:sz w:val="24"/>
                <w:szCs w:val="24"/>
                <w:lang w:val="en-GB"/>
              </w:rPr>
              <w:t>Speed</w:t>
            </w:r>
          </w:p>
        </w:tc>
        <w:tc>
          <w:tcPr>
            <w:tcW w:w="1206" w:type="dxa"/>
            <w:tcMar>
              <w:left w:w="105" w:type="dxa"/>
              <w:right w:w="105" w:type="dxa"/>
            </w:tcMar>
          </w:tcPr>
          <w:p w14:paraId="080E8C81" w14:textId="31264B7D"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b/>
                <w:bCs/>
                <w:color w:val="000000" w:themeColor="text1"/>
                <w:sz w:val="24"/>
                <w:szCs w:val="24"/>
                <w:lang w:val="en-GB"/>
              </w:rPr>
              <w:t>Total Score</w:t>
            </w:r>
          </w:p>
        </w:tc>
      </w:tr>
      <w:tr w:rsidR="121062B7" w14:paraId="02D09598" w14:textId="77777777" w:rsidTr="121062B7">
        <w:trPr>
          <w:trHeight w:val="300"/>
        </w:trPr>
        <w:tc>
          <w:tcPr>
            <w:tcW w:w="2662" w:type="dxa"/>
            <w:tcMar>
              <w:left w:w="105" w:type="dxa"/>
              <w:right w:w="105" w:type="dxa"/>
            </w:tcMar>
          </w:tcPr>
          <w:p w14:paraId="73EA7AFB" w14:textId="63C9D9C9"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b/>
                <w:bCs/>
                <w:color w:val="000000" w:themeColor="text1"/>
                <w:sz w:val="24"/>
                <w:szCs w:val="24"/>
                <w:lang w:val="en-GB"/>
              </w:rPr>
              <w:t>Weighted Score</w:t>
            </w:r>
          </w:p>
        </w:tc>
        <w:tc>
          <w:tcPr>
            <w:tcW w:w="1412" w:type="dxa"/>
            <w:tcMar>
              <w:left w:w="105" w:type="dxa"/>
              <w:right w:w="105" w:type="dxa"/>
            </w:tcMar>
          </w:tcPr>
          <w:p w14:paraId="7D7AAF1E" w14:textId="22A247DE"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b/>
                <w:bCs/>
                <w:color w:val="000000" w:themeColor="text1"/>
                <w:sz w:val="24"/>
                <w:szCs w:val="24"/>
                <w:lang w:val="en-GB"/>
              </w:rPr>
              <w:t>1</w:t>
            </w:r>
          </w:p>
        </w:tc>
        <w:tc>
          <w:tcPr>
            <w:tcW w:w="1338" w:type="dxa"/>
            <w:tcMar>
              <w:left w:w="105" w:type="dxa"/>
              <w:right w:w="105" w:type="dxa"/>
            </w:tcMar>
          </w:tcPr>
          <w:p w14:paraId="6C617322" w14:textId="03B56C75"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b/>
                <w:bCs/>
                <w:color w:val="000000" w:themeColor="text1"/>
                <w:sz w:val="24"/>
                <w:szCs w:val="24"/>
                <w:lang w:val="en-GB"/>
              </w:rPr>
              <w:t>2</w:t>
            </w:r>
          </w:p>
        </w:tc>
        <w:tc>
          <w:tcPr>
            <w:tcW w:w="1162" w:type="dxa"/>
            <w:tcMar>
              <w:left w:w="105" w:type="dxa"/>
              <w:right w:w="105" w:type="dxa"/>
            </w:tcMar>
          </w:tcPr>
          <w:p w14:paraId="2C4CA934" w14:textId="06766A41"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b/>
                <w:bCs/>
                <w:color w:val="000000" w:themeColor="text1"/>
                <w:sz w:val="24"/>
                <w:szCs w:val="24"/>
                <w:lang w:val="en-GB"/>
              </w:rPr>
              <w:t>2</w:t>
            </w:r>
          </w:p>
        </w:tc>
        <w:tc>
          <w:tcPr>
            <w:tcW w:w="1235" w:type="dxa"/>
            <w:tcMar>
              <w:left w:w="105" w:type="dxa"/>
              <w:right w:w="105" w:type="dxa"/>
            </w:tcMar>
          </w:tcPr>
          <w:p w14:paraId="4818EBF5" w14:textId="18487999"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b/>
                <w:bCs/>
                <w:color w:val="000000" w:themeColor="text1"/>
                <w:sz w:val="24"/>
                <w:szCs w:val="24"/>
                <w:lang w:val="en-GB"/>
              </w:rPr>
              <w:t>2</w:t>
            </w:r>
          </w:p>
        </w:tc>
        <w:tc>
          <w:tcPr>
            <w:tcW w:w="1206" w:type="dxa"/>
            <w:tcMar>
              <w:left w:w="105" w:type="dxa"/>
              <w:right w:w="105" w:type="dxa"/>
            </w:tcMar>
          </w:tcPr>
          <w:p w14:paraId="57A86AA0" w14:textId="7703FBAE" w:rsidR="121062B7" w:rsidRDefault="121062B7" w:rsidP="121062B7">
            <w:pPr>
              <w:spacing w:after="200" w:line="360" w:lineRule="auto"/>
              <w:jc w:val="both"/>
              <w:rPr>
                <w:rFonts w:ascii="Arial" w:eastAsia="Arial" w:hAnsi="Arial" w:cs="Arial"/>
                <w:color w:val="000000" w:themeColor="text1"/>
                <w:sz w:val="24"/>
                <w:szCs w:val="24"/>
              </w:rPr>
            </w:pPr>
          </w:p>
        </w:tc>
      </w:tr>
      <w:tr w:rsidR="121062B7" w14:paraId="1263ABF8" w14:textId="77777777" w:rsidTr="121062B7">
        <w:trPr>
          <w:trHeight w:val="300"/>
        </w:trPr>
        <w:tc>
          <w:tcPr>
            <w:tcW w:w="2662" w:type="dxa"/>
            <w:tcMar>
              <w:left w:w="105" w:type="dxa"/>
              <w:right w:w="105" w:type="dxa"/>
            </w:tcMar>
          </w:tcPr>
          <w:p w14:paraId="7564F20A" w14:textId="2F73433A"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i/>
                <w:iCs/>
                <w:color w:val="000000" w:themeColor="text1"/>
                <w:sz w:val="24"/>
                <w:szCs w:val="24"/>
                <w:lang w:val="en-GB"/>
              </w:rPr>
              <w:t>Give Individual Attention</w:t>
            </w:r>
          </w:p>
        </w:tc>
        <w:tc>
          <w:tcPr>
            <w:tcW w:w="1412" w:type="dxa"/>
            <w:tcMar>
              <w:left w:w="105" w:type="dxa"/>
              <w:right w:w="105" w:type="dxa"/>
            </w:tcMar>
          </w:tcPr>
          <w:p w14:paraId="301D7202" w14:textId="1BC81028"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3</w:t>
            </w:r>
          </w:p>
        </w:tc>
        <w:tc>
          <w:tcPr>
            <w:tcW w:w="1338" w:type="dxa"/>
            <w:tcMar>
              <w:left w:w="105" w:type="dxa"/>
              <w:right w:w="105" w:type="dxa"/>
            </w:tcMar>
          </w:tcPr>
          <w:p w14:paraId="7365C97C" w14:textId="60480F07"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4</w:t>
            </w:r>
          </w:p>
        </w:tc>
        <w:tc>
          <w:tcPr>
            <w:tcW w:w="1162" w:type="dxa"/>
            <w:tcMar>
              <w:left w:w="105" w:type="dxa"/>
              <w:right w:w="105" w:type="dxa"/>
            </w:tcMar>
          </w:tcPr>
          <w:p w14:paraId="49CE9BD7" w14:textId="550B914F"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3</w:t>
            </w:r>
          </w:p>
        </w:tc>
        <w:tc>
          <w:tcPr>
            <w:tcW w:w="1235" w:type="dxa"/>
            <w:tcMar>
              <w:left w:w="105" w:type="dxa"/>
              <w:right w:w="105" w:type="dxa"/>
            </w:tcMar>
          </w:tcPr>
          <w:p w14:paraId="4999EC97" w14:textId="54BD9DE4"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1</w:t>
            </w:r>
          </w:p>
        </w:tc>
        <w:tc>
          <w:tcPr>
            <w:tcW w:w="1206" w:type="dxa"/>
            <w:tcMar>
              <w:left w:w="105" w:type="dxa"/>
              <w:right w:w="105" w:type="dxa"/>
            </w:tcMar>
          </w:tcPr>
          <w:p w14:paraId="4781251B" w14:textId="21DCC3D1"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19</w:t>
            </w:r>
          </w:p>
        </w:tc>
      </w:tr>
      <w:tr w:rsidR="121062B7" w14:paraId="32E18B45" w14:textId="77777777" w:rsidTr="121062B7">
        <w:trPr>
          <w:trHeight w:val="300"/>
        </w:trPr>
        <w:tc>
          <w:tcPr>
            <w:tcW w:w="2662" w:type="dxa"/>
            <w:shd w:val="clear" w:color="auto" w:fill="F2DBDB"/>
            <w:tcMar>
              <w:left w:w="105" w:type="dxa"/>
              <w:right w:w="105" w:type="dxa"/>
            </w:tcMar>
          </w:tcPr>
          <w:p w14:paraId="4F8B2C38" w14:textId="3CA4EEE1"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b/>
                <w:bCs/>
                <w:i/>
                <w:iCs/>
                <w:color w:val="000000" w:themeColor="text1"/>
                <w:sz w:val="24"/>
                <w:szCs w:val="24"/>
                <w:lang w:val="en-GB"/>
              </w:rPr>
              <w:lastRenderedPageBreak/>
              <w:t>Salary Increase and Benefits</w:t>
            </w:r>
          </w:p>
        </w:tc>
        <w:tc>
          <w:tcPr>
            <w:tcW w:w="1412" w:type="dxa"/>
            <w:shd w:val="clear" w:color="auto" w:fill="F2DBDB"/>
            <w:tcMar>
              <w:left w:w="105" w:type="dxa"/>
              <w:right w:w="105" w:type="dxa"/>
            </w:tcMar>
          </w:tcPr>
          <w:p w14:paraId="6515400E" w14:textId="585DFC63"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b/>
                <w:bCs/>
                <w:color w:val="000000" w:themeColor="text1"/>
                <w:sz w:val="24"/>
                <w:szCs w:val="24"/>
                <w:lang w:val="en-GB"/>
              </w:rPr>
              <w:t>4</w:t>
            </w:r>
          </w:p>
        </w:tc>
        <w:tc>
          <w:tcPr>
            <w:tcW w:w="1338" w:type="dxa"/>
            <w:shd w:val="clear" w:color="auto" w:fill="F2DBDB"/>
            <w:tcMar>
              <w:left w:w="105" w:type="dxa"/>
              <w:right w:w="105" w:type="dxa"/>
            </w:tcMar>
          </w:tcPr>
          <w:p w14:paraId="36B07E53" w14:textId="3920C493"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b/>
                <w:bCs/>
                <w:color w:val="000000" w:themeColor="text1"/>
                <w:sz w:val="24"/>
                <w:szCs w:val="24"/>
                <w:lang w:val="en-GB"/>
              </w:rPr>
              <w:t>6</w:t>
            </w:r>
          </w:p>
        </w:tc>
        <w:tc>
          <w:tcPr>
            <w:tcW w:w="1162" w:type="dxa"/>
            <w:shd w:val="clear" w:color="auto" w:fill="F2DBDB"/>
            <w:tcMar>
              <w:left w:w="105" w:type="dxa"/>
              <w:right w:w="105" w:type="dxa"/>
            </w:tcMar>
          </w:tcPr>
          <w:p w14:paraId="3DDC628C" w14:textId="1B53C5B9"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b/>
                <w:bCs/>
                <w:color w:val="000000" w:themeColor="text1"/>
                <w:sz w:val="24"/>
                <w:szCs w:val="24"/>
                <w:lang w:val="en-GB"/>
              </w:rPr>
              <w:t>5</w:t>
            </w:r>
          </w:p>
        </w:tc>
        <w:tc>
          <w:tcPr>
            <w:tcW w:w="1235" w:type="dxa"/>
            <w:shd w:val="clear" w:color="auto" w:fill="F2DBDB"/>
            <w:tcMar>
              <w:left w:w="105" w:type="dxa"/>
              <w:right w:w="105" w:type="dxa"/>
            </w:tcMar>
          </w:tcPr>
          <w:p w14:paraId="3BF3CC4B" w14:textId="5747212A"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b/>
                <w:bCs/>
                <w:color w:val="000000" w:themeColor="text1"/>
                <w:sz w:val="24"/>
                <w:szCs w:val="24"/>
                <w:lang w:val="en-GB"/>
              </w:rPr>
              <w:t>8</w:t>
            </w:r>
          </w:p>
        </w:tc>
        <w:tc>
          <w:tcPr>
            <w:tcW w:w="1206" w:type="dxa"/>
            <w:shd w:val="clear" w:color="auto" w:fill="F2DBDB"/>
            <w:tcMar>
              <w:left w:w="105" w:type="dxa"/>
              <w:right w:w="105" w:type="dxa"/>
            </w:tcMar>
          </w:tcPr>
          <w:p w14:paraId="164D64E9" w14:textId="7E055E93"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b/>
                <w:bCs/>
                <w:color w:val="000000" w:themeColor="text1"/>
                <w:sz w:val="24"/>
                <w:szCs w:val="24"/>
                <w:lang w:val="en-GB"/>
              </w:rPr>
              <w:t>42</w:t>
            </w:r>
          </w:p>
        </w:tc>
      </w:tr>
      <w:tr w:rsidR="121062B7" w14:paraId="3AA7C934" w14:textId="77777777" w:rsidTr="121062B7">
        <w:trPr>
          <w:trHeight w:val="300"/>
        </w:trPr>
        <w:tc>
          <w:tcPr>
            <w:tcW w:w="2662" w:type="dxa"/>
            <w:tcMar>
              <w:left w:w="105" w:type="dxa"/>
              <w:right w:w="105" w:type="dxa"/>
            </w:tcMar>
          </w:tcPr>
          <w:p w14:paraId="3C3CDD8A" w14:textId="15707174"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i/>
                <w:iCs/>
                <w:color w:val="000000" w:themeColor="text1"/>
                <w:sz w:val="24"/>
                <w:szCs w:val="24"/>
                <w:lang w:val="en-GB"/>
              </w:rPr>
              <w:t>Communication/Listening to Employee</w:t>
            </w:r>
          </w:p>
        </w:tc>
        <w:tc>
          <w:tcPr>
            <w:tcW w:w="1412" w:type="dxa"/>
            <w:tcMar>
              <w:left w:w="105" w:type="dxa"/>
              <w:right w:w="105" w:type="dxa"/>
            </w:tcMar>
          </w:tcPr>
          <w:p w14:paraId="72E58740" w14:textId="1616584C"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5</w:t>
            </w:r>
          </w:p>
        </w:tc>
        <w:tc>
          <w:tcPr>
            <w:tcW w:w="1338" w:type="dxa"/>
            <w:tcMar>
              <w:left w:w="105" w:type="dxa"/>
              <w:right w:w="105" w:type="dxa"/>
            </w:tcMar>
          </w:tcPr>
          <w:p w14:paraId="477FF731" w14:textId="31E0B20C"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3</w:t>
            </w:r>
          </w:p>
        </w:tc>
        <w:tc>
          <w:tcPr>
            <w:tcW w:w="1162" w:type="dxa"/>
            <w:tcMar>
              <w:left w:w="105" w:type="dxa"/>
              <w:right w:w="105" w:type="dxa"/>
            </w:tcMar>
          </w:tcPr>
          <w:p w14:paraId="7E5BE313" w14:textId="3A2139BB"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6</w:t>
            </w:r>
          </w:p>
        </w:tc>
        <w:tc>
          <w:tcPr>
            <w:tcW w:w="1235" w:type="dxa"/>
            <w:tcMar>
              <w:left w:w="105" w:type="dxa"/>
              <w:right w:w="105" w:type="dxa"/>
            </w:tcMar>
          </w:tcPr>
          <w:p w14:paraId="1CEF30E3" w14:textId="4B336F50"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3</w:t>
            </w:r>
          </w:p>
        </w:tc>
        <w:tc>
          <w:tcPr>
            <w:tcW w:w="1206" w:type="dxa"/>
            <w:tcMar>
              <w:left w:w="105" w:type="dxa"/>
              <w:right w:w="105" w:type="dxa"/>
            </w:tcMar>
          </w:tcPr>
          <w:p w14:paraId="79528270" w14:textId="39BD616A"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29</w:t>
            </w:r>
          </w:p>
        </w:tc>
      </w:tr>
    </w:tbl>
    <w:p w14:paraId="17F0D6C5" w14:textId="4E75F03A" w:rsidR="121062B7" w:rsidRDefault="121062B7" w:rsidP="121062B7">
      <w:pPr>
        <w:spacing w:after="200" w:line="360" w:lineRule="auto"/>
        <w:jc w:val="both"/>
        <w:rPr>
          <w:rFonts w:ascii="Arial" w:eastAsia="Arial" w:hAnsi="Arial" w:cs="Arial"/>
          <w:color w:val="000000" w:themeColor="text1"/>
          <w:sz w:val="24"/>
          <w:szCs w:val="24"/>
          <w:lang w:val="en-GB"/>
        </w:rPr>
      </w:pPr>
    </w:p>
    <w:p w14:paraId="795E47F6" w14:textId="63022115" w:rsidR="57F573AD" w:rsidRDefault="57F573AD" w:rsidP="121062B7">
      <w:pPr>
        <w:spacing w:after="200" w:line="240" w:lineRule="auto"/>
        <w:jc w:val="both"/>
        <w:rPr>
          <w:rFonts w:ascii="Times New Roman" w:eastAsia="Times New Roman" w:hAnsi="Times New Roman" w:cs="Times New Roman"/>
          <w:color w:val="1F3864" w:themeColor="accent1" w:themeShade="80"/>
          <w:sz w:val="32"/>
          <w:szCs w:val="32"/>
          <w:lang w:val="en-GB"/>
        </w:rPr>
      </w:pPr>
      <w:r w:rsidRPr="121062B7">
        <w:rPr>
          <w:rFonts w:ascii="Times New Roman" w:eastAsia="Times New Roman" w:hAnsi="Times New Roman" w:cs="Times New Roman"/>
          <w:color w:val="1F3864" w:themeColor="accent1" w:themeShade="80"/>
          <w:sz w:val="32"/>
          <w:szCs w:val="32"/>
          <w:lang w:val="en-US"/>
        </w:rPr>
        <w:t>Figure 3: Decision-Matrix Tool</w:t>
      </w:r>
    </w:p>
    <w:p w14:paraId="41F44115" w14:textId="30C40202" w:rsidR="57F573AD" w:rsidRDefault="57F573AD" w:rsidP="121062B7">
      <w:pPr>
        <w:spacing w:after="200" w:line="240" w:lineRule="auto"/>
        <w:jc w:val="both"/>
        <w:rPr>
          <w:rFonts w:ascii="Times New Roman" w:eastAsia="Times New Roman" w:hAnsi="Times New Roman" w:cs="Times New Roman"/>
          <w:color w:val="1F3864" w:themeColor="accent1" w:themeShade="80"/>
          <w:sz w:val="32"/>
          <w:szCs w:val="32"/>
          <w:lang w:val="en-GB"/>
        </w:rPr>
      </w:pPr>
      <w:r w:rsidRPr="121062B7">
        <w:rPr>
          <w:rFonts w:ascii="Times New Roman" w:eastAsia="Times New Roman" w:hAnsi="Times New Roman" w:cs="Times New Roman"/>
          <w:color w:val="1F3864" w:themeColor="accent1" w:themeShade="80"/>
          <w:sz w:val="32"/>
          <w:szCs w:val="32"/>
          <w:lang w:val="en-US"/>
        </w:rPr>
        <w:t>Source: Self</w:t>
      </w:r>
    </w:p>
    <w:p w14:paraId="463C6410" w14:textId="3B6FAA0F" w:rsidR="57F573AD" w:rsidRDefault="57F573AD" w:rsidP="121062B7">
      <w:pPr>
        <w:spacing w:after="200" w:line="360" w:lineRule="auto"/>
        <w:jc w:val="both"/>
        <w:rPr>
          <w:rFonts w:ascii="Times New Roman" w:eastAsia="Times New Roman" w:hAnsi="Times New Roman" w:cs="Times New Roman"/>
          <w:color w:val="000000" w:themeColor="text1"/>
          <w:sz w:val="32"/>
          <w:szCs w:val="32"/>
          <w:lang w:val="en-GB"/>
        </w:rPr>
      </w:pPr>
      <w:r w:rsidRPr="121062B7">
        <w:rPr>
          <w:rFonts w:ascii="Times New Roman" w:eastAsia="Times New Roman" w:hAnsi="Times New Roman" w:cs="Times New Roman"/>
          <w:color w:val="000000" w:themeColor="text1"/>
          <w:sz w:val="32"/>
          <w:szCs w:val="32"/>
          <w:lang w:val="en-GB"/>
        </w:rPr>
        <w:t>Thus, based on the</w:t>
      </w:r>
      <w:r w:rsidR="3DF887C8" w:rsidRPr="121062B7">
        <w:rPr>
          <w:rFonts w:ascii="Times New Roman" w:eastAsia="Times New Roman" w:hAnsi="Times New Roman" w:cs="Times New Roman"/>
          <w:color w:val="000000" w:themeColor="text1"/>
          <w:sz w:val="32"/>
          <w:szCs w:val="32"/>
          <w:lang w:val="en-GB"/>
        </w:rPr>
        <w:t xml:space="preserve"> </w:t>
      </w:r>
      <w:r w:rsidRPr="121062B7">
        <w:rPr>
          <w:rFonts w:ascii="Times New Roman" w:eastAsia="Times New Roman" w:hAnsi="Times New Roman" w:cs="Times New Roman"/>
          <w:color w:val="000000" w:themeColor="text1"/>
          <w:sz w:val="32"/>
          <w:szCs w:val="32"/>
          <w:lang w:val="en-GB"/>
        </w:rPr>
        <w:t>outcome of the decision matrix,</w:t>
      </w:r>
      <w:r w:rsidR="305E6802" w:rsidRPr="121062B7">
        <w:rPr>
          <w:rFonts w:ascii="Times New Roman" w:eastAsia="Times New Roman" w:hAnsi="Times New Roman" w:cs="Times New Roman"/>
          <w:color w:val="000000" w:themeColor="text1"/>
          <w:sz w:val="32"/>
          <w:szCs w:val="32"/>
          <w:lang w:val="en-GB"/>
        </w:rPr>
        <w:t xml:space="preserve"> </w:t>
      </w:r>
      <w:r w:rsidRPr="121062B7">
        <w:rPr>
          <w:rFonts w:ascii="Times New Roman" w:eastAsia="Times New Roman" w:hAnsi="Times New Roman" w:cs="Times New Roman"/>
          <w:color w:val="000000" w:themeColor="text1"/>
          <w:sz w:val="32"/>
          <w:szCs w:val="32"/>
          <w:lang w:val="en-GB"/>
        </w:rPr>
        <w:t>employee dissatisfaction. The solution scored 42 as compared to other solutions.</w:t>
      </w:r>
    </w:p>
    <w:p w14:paraId="1F96BE26" w14:textId="2CDBC24E" w:rsidR="57F573AD" w:rsidRDefault="57F573AD" w:rsidP="121062B7">
      <w:pPr>
        <w:pStyle w:val="Heading1"/>
        <w:spacing w:before="480" w:line="360" w:lineRule="auto"/>
        <w:jc w:val="both"/>
        <w:rPr>
          <w:rFonts w:ascii="Times New Roman" w:eastAsia="Times New Roman" w:hAnsi="Times New Roman" w:cs="Times New Roman"/>
          <w:color w:val="1F3864" w:themeColor="accent1" w:themeShade="80"/>
          <w:sz w:val="36"/>
          <w:szCs w:val="36"/>
          <w:lang w:val="en-GB"/>
        </w:rPr>
      </w:pPr>
      <w:r w:rsidRPr="121062B7">
        <w:rPr>
          <w:rFonts w:ascii="Times New Roman" w:eastAsia="Times New Roman" w:hAnsi="Times New Roman" w:cs="Times New Roman"/>
          <w:color w:val="1F3864" w:themeColor="accent1" w:themeShade="80"/>
          <w:sz w:val="36"/>
          <w:szCs w:val="36"/>
          <w:lang w:val="en-GB"/>
        </w:rPr>
        <w:t>Implementing the Solution</w:t>
      </w:r>
    </w:p>
    <w:p w14:paraId="5070E31E" w14:textId="1232DFAE" w:rsidR="57F573AD" w:rsidRDefault="57F573AD" w:rsidP="121062B7">
      <w:pPr>
        <w:spacing w:after="200" w:line="360" w:lineRule="auto"/>
        <w:jc w:val="both"/>
        <w:rPr>
          <w:rFonts w:ascii="Times New Roman" w:eastAsia="Times New Roman" w:hAnsi="Times New Roman" w:cs="Times New Roman"/>
          <w:color w:val="000000" w:themeColor="text1"/>
          <w:sz w:val="32"/>
          <w:szCs w:val="32"/>
          <w:lang w:val="en-GB"/>
        </w:rPr>
      </w:pPr>
      <w:r w:rsidRPr="121062B7">
        <w:rPr>
          <w:rFonts w:ascii="Times New Roman" w:eastAsia="Times New Roman" w:hAnsi="Times New Roman" w:cs="Times New Roman"/>
          <w:color w:val="000000" w:themeColor="text1"/>
          <w:sz w:val="32"/>
          <w:szCs w:val="32"/>
          <w:lang w:val="en-GB"/>
        </w:rPr>
        <w:t xml:space="preserve">Salaries with perks can be increased if Tesco Extra can cut down on its production cost and improve its operational efficiencies. The company can improve its consumer retention rates by using loyalty programs which shall be reaching out to the consumers reaching milestones  </w:t>
      </w:r>
      <w:r w:rsidRPr="121062B7">
        <w:rPr>
          <w:rFonts w:ascii="Times New Roman" w:eastAsia="Times New Roman" w:hAnsi="Times New Roman" w:cs="Times New Roman"/>
          <w:color w:val="000000" w:themeColor="text1"/>
          <w:sz w:val="32"/>
          <w:szCs w:val="32"/>
          <w:lang w:val="en-US"/>
        </w:rPr>
        <w:t>(Tesco.com, 2022)</w:t>
      </w:r>
      <w:r w:rsidRPr="121062B7">
        <w:rPr>
          <w:rFonts w:ascii="Times New Roman" w:eastAsia="Times New Roman" w:hAnsi="Times New Roman" w:cs="Times New Roman"/>
          <w:color w:val="000000" w:themeColor="text1"/>
          <w:sz w:val="32"/>
          <w:szCs w:val="32"/>
          <w:lang w:val="en-GB"/>
        </w:rPr>
        <w:t xml:space="preserve"> . This is supposed to be one of the ways of cost-saving without the added hassle of having to attract new consumers therefore this cuts added consumer’s acquisition cost. Tesco Extra just has to track their returning rate of consumers which is around 31</w:t>
      </w:r>
      <w:r w:rsidR="33569E8D" w:rsidRPr="121062B7">
        <w:rPr>
          <w:rFonts w:ascii="Times New Roman" w:eastAsia="Times New Roman" w:hAnsi="Times New Roman" w:cs="Times New Roman"/>
          <w:color w:val="000000" w:themeColor="text1"/>
          <w:sz w:val="32"/>
          <w:szCs w:val="32"/>
          <w:lang w:val="en-GB"/>
        </w:rPr>
        <w:t xml:space="preserve">% </w:t>
      </w:r>
      <w:r w:rsidRPr="121062B7">
        <w:rPr>
          <w:rFonts w:ascii="Times New Roman" w:eastAsia="Times New Roman" w:hAnsi="Times New Roman" w:cs="Times New Roman"/>
          <w:color w:val="000000" w:themeColor="text1"/>
          <w:sz w:val="32"/>
          <w:szCs w:val="32"/>
          <w:lang w:val="en-GB"/>
        </w:rPr>
        <w:t xml:space="preserve"> in the 1</w:t>
      </w:r>
      <w:r w:rsidRPr="121062B7">
        <w:rPr>
          <w:rFonts w:ascii="Times New Roman" w:eastAsia="Times New Roman" w:hAnsi="Times New Roman" w:cs="Times New Roman"/>
          <w:color w:val="000000" w:themeColor="text1"/>
          <w:sz w:val="32"/>
          <w:szCs w:val="32"/>
          <w:vertAlign w:val="superscript"/>
          <w:lang w:val="en-GB"/>
        </w:rPr>
        <w:t>st</w:t>
      </w:r>
      <w:r w:rsidRPr="121062B7">
        <w:rPr>
          <w:rFonts w:ascii="Times New Roman" w:eastAsia="Times New Roman" w:hAnsi="Times New Roman" w:cs="Times New Roman"/>
          <w:color w:val="000000" w:themeColor="text1"/>
          <w:sz w:val="32"/>
          <w:szCs w:val="32"/>
          <w:lang w:val="en-GB"/>
        </w:rPr>
        <w:t xml:space="preserve"> quarter of 2022, about 39</w:t>
      </w:r>
      <w:r w:rsidR="2A479C61" w:rsidRPr="121062B7">
        <w:rPr>
          <w:rFonts w:ascii="Times New Roman" w:eastAsia="Times New Roman" w:hAnsi="Times New Roman" w:cs="Times New Roman"/>
          <w:color w:val="000000" w:themeColor="text1"/>
          <w:sz w:val="32"/>
          <w:szCs w:val="32"/>
          <w:lang w:val="en-GB"/>
        </w:rPr>
        <w:t xml:space="preserve">% </w:t>
      </w:r>
      <w:r w:rsidRPr="121062B7">
        <w:rPr>
          <w:rFonts w:ascii="Times New Roman" w:eastAsia="Times New Roman" w:hAnsi="Times New Roman" w:cs="Times New Roman"/>
          <w:color w:val="000000" w:themeColor="text1"/>
          <w:sz w:val="32"/>
          <w:szCs w:val="32"/>
          <w:lang w:val="en-GB"/>
        </w:rPr>
        <w:t>in the second quarter of 2022 and about 6</w:t>
      </w:r>
      <w:r w:rsidR="4B7DC94E" w:rsidRPr="121062B7">
        <w:rPr>
          <w:rFonts w:ascii="Times New Roman" w:eastAsia="Times New Roman" w:hAnsi="Times New Roman" w:cs="Times New Roman"/>
          <w:color w:val="000000" w:themeColor="text1"/>
          <w:sz w:val="32"/>
          <w:szCs w:val="32"/>
          <w:lang w:val="en-GB"/>
        </w:rPr>
        <w:t xml:space="preserve">1% </w:t>
      </w:r>
      <w:r w:rsidRPr="121062B7">
        <w:rPr>
          <w:rFonts w:ascii="Times New Roman" w:eastAsia="Times New Roman" w:hAnsi="Times New Roman" w:cs="Times New Roman"/>
          <w:color w:val="000000" w:themeColor="text1"/>
          <w:sz w:val="32"/>
          <w:szCs w:val="32"/>
          <w:lang w:val="en-GB"/>
        </w:rPr>
        <w:t xml:space="preserve"> in the 3rd quarter  </w:t>
      </w:r>
      <w:r w:rsidRPr="121062B7">
        <w:rPr>
          <w:rFonts w:ascii="Times New Roman" w:eastAsia="Times New Roman" w:hAnsi="Times New Roman" w:cs="Times New Roman"/>
          <w:color w:val="000000" w:themeColor="text1"/>
          <w:sz w:val="32"/>
          <w:szCs w:val="32"/>
          <w:lang w:val="en-US"/>
        </w:rPr>
        <w:t>(Tesco.com, 2022)</w:t>
      </w:r>
      <w:r w:rsidRPr="121062B7">
        <w:rPr>
          <w:rFonts w:ascii="Times New Roman" w:eastAsia="Times New Roman" w:hAnsi="Times New Roman" w:cs="Times New Roman"/>
          <w:color w:val="000000" w:themeColor="text1"/>
          <w:sz w:val="32"/>
          <w:szCs w:val="32"/>
          <w:lang w:val="en-GB"/>
        </w:rPr>
        <w:t xml:space="preserve"> .   </w:t>
      </w:r>
    </w:p>
    <w:p w14:paraId="2716B852" w14:textId="6186A2B6" w:rsidR="57F573AD" w:rsidRDefault="57F573AD" w:rsidP="121062B7">
      <w:pPr>
        <w:spacing w:after="200" w:line="360" w:lineRule="auto"/>
        <w:jc w:val="both"/>
        <w:rPr>
          <w:rFonts w:ascii="Times New Roman" w:eastAsia="Times New Roman" w:hAnsi="Times New Roman" w:cs="Times New Roman"/>
          <w:color w:val="000000" w:themeColor="text1"/>
          <w:sz w:val="32"/>
          <w:szCs w:val="32"/>
          <w:lang w:val="en-GB"/>
        </w:rPr>
      </w:pPr>
      <w:r w:rsidRPr="121062B7">
        <w:rPr>
          <w:rFonts w:ascii="Times New Roman" w:eastAsia="Times New Roman" w:hAnsi="Times New Roman" w:cs="Times New Roman"/>
          <w:color w:val="000000" w:themeColor="text1"/>
          <w:sz w:val="32"/>
          <w:szCs w:val="32"/>
          <w:lang w:val="en-GB"/>
        </w:rPr>
        <w:t>The following implementation plan can be used for making sure salaries and perks are increased:</w:t>
      </w:r>
    </w:p>
    <w:p w14:paraId="5545EF45" w14:textId="302D226F" w:rsidR="121062B7" w:rsidRDefault="121062B7" w:rsidP="121062B7">
      <w:pPr>
        <w:spacing w:after="200" w:line="360" w:lineRule="auto"/>
        <w:jc w:val="both"/>
        <w:rPr>
          <w:rFonts w:ascii="Arial" w:eastAsia="Arial" w:hAnsi="Arial" w:cs="Arial"/>
          <w:color w:val="000000" w:themeColor="text1"/>
          <w:sz w:val="24"/>
          <w:szCs w:val="24"/>
          <w:lang w:val="en-GB"/>
        </w:rPr>
      </w:pPr>
    </w:p>
    <w:p w14:paraId="2748C6F2" w14:textId="7FBD563E" w:rsidR="121062B7" w:rsidRDefault="121062B7" w:rsidP="121062B7">
      <w:pPr>
        <w:spacing w:after="200" w:line="360" w:lineRule="auto"/>
        <w:jc w:val="both"/>
        <w:rPr>
          <w:rFonts w:ascii="Times New Roman" w:eastAsia="Times New Roman" w:hAnsi="Times New Roman" w:cs="Times New Roman"/>
          <w:color w:val="000000" w:themeColor="text1"/>
          <w:sz w:val="32"/>
          <w:szCs w:val="32"/>
          <w:lang w:val="en-GB"/>
        </w:rPr>
      </w:pPr>
    </w:p>
    <w:p w14:paraId="5CC4E68A" w14:textId="0BCE0EC2" w:rsidR="121062B7" w:rsidRDefault="121062B7" w:rsidP="121062B7">
      <w:pPr>
        <w:spacing w:after="200" w:line="360" w:lineRule="auto"/>
        <w:jc w:val="both"/>
        <w:rPr>
          <w:rFonts w:ascii="Times New Roman" w:eastAsia="Times New Roman" w:hAnsi="Times New Roman" w:cs="Times New Roman"/>
          <w:color w:val="000000" w:themeColor="text1"/>
          <w:sz w:val="32"/>
          <w:szCs w:val="32"/>
          <w:lang w:val="en-GB"/>
        </w:rPr>
      </w:pPr>
    </w:p>
    <w:p w14:paraId="7EC8F4A9" w14:textId="34B45B76" w:rsidR="121062B7" w:rsidRDefault="121062B7" w:rsidP="121062B7">
      <w:pPr>
        <w:spacing w:after="200" w:line="360" w:lineRule="auto"/>
        <w:jc w:val="both"/>
        <w:rPr>
          <w:rFonts w:ascii="Times New Roman" w:eastAsia="Times New Roman" w:hAnsi="Times New Roman" w:cs="Times New Roman"/>
          <w:color w:val="000000" w:themeColor="text1"/>
          <w:sz w:val="32"/>
          <w:szCs w:val="32"/>
          <w:lang w:val="en-GB"/>
        </w:rPr>
      </w:pPr>
    </w:p>
    <w:p w14:paraId="6FF40B32" w14:textId="485820F3" w:rsidR="121062B7" w:rsidRDefault="121062B7" w:rsidP="121062B7">
      <w:pPr>
        <w:spacing w:after="200" w:line="360" w:lineRule="auto"/>
        <w:jc w:val="both"/>
        <w:rPr>
          <w:rFonts w:ascii="Times New Roman" w:eastAsia="Times New Roman" w:hAnsi="Times New Roman" w:cs="Times New Roman"/>
          <w:color w:val="000000" w:themeColor="text1"/>
          <w:sz w:val="32"/>
          <w:szCs w:val="32"/>
          <w:lang w:val="en-GB"/>
        </w:rPr>
      </w:pPr>
    </w:p>
    <w:tbl>
      <w:tblPr>
        <w:tblStyle w:val="TableGrid"/>
        <w:tblW w:w="0" w:type="auto"/>
        <w:tblLayout w:type="fixed"/>
        <w:tblLook w:val="04A0" w:firstRow="1" w:lastRow="0" w:firstColumn="1" w:lastColumn="0" w:noHBand="0" w:noVBand="1"/>
      </w:tblPr>
      <w:tblGrid>
        <w:gridCol w:w="1845"/>
        <w:gridCol w:w="1845"/>
        <w:gridCol w:w="1845"/>
        <w:gridCol w:w="1845"/>
      </w:tblGrid>
      <w:tr w:rsidR="121062B7" w14:paraId="16B19FA9" w14:textId="77777777" w:rsidTr="121062B7">
        <w:trPr>
          <w:trHeight w:val="300"/>
        </w:trPr>
        <w:tc>
          <w:tcPr>
            <w:tcW w:w="1845" w:type="dxa"/>
            <w:tcMar>
              <w:left w:w="105" w:type="dxa"/>
              <w:right w:w="105" w:type="dxa"/>
            </w:tcMar>
          </w:tcPr>
          <w:p w14:paraId="727FB6DC" w14:textId="466EEEB1"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b/>
                <w:bCs/>
                <w:color w:val="000000" w:themeColor="text1"/>
                <w:sz w:val="24"/>
                <w:szCs w:val="24"/>
                <w:lang w:val="en-GB"/>
              </w:rPr>
              <w:t>People</w:t>
            </w:r>
          </w:p>
        </w:tc>
        <w:tc>
          <w:tcPr>
            <w:tcW w:w="1845" w:type="dxa"/>
            <w:tcMar>
              <w:left w:w="105" w:type="dxa"/>
              <w:right w:w="105" w:type="dxa"/>
            </w:tcMar>
          </w:tcPr>
          <w:p w14:paraId="2B3D4355" w14:textId="11FE1916"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b/>
                <w:bCs/>
                <w:color w:val="000000" w:themeColor="text1"/>
                <w:sz w:val="24"/>
                <w:szCs w:val="24"/>
                <w:lang w:val="en-GB"/>
              </w:rPr>
              <w:t>Actions</w:t>
            </w:r>
          </w:p>
        </w:tc>
        <w:tc>
          <w:tcPr>
            <w:tcW w:w="1845" w:type="dxa"/>
            <w:tcMar>
              <w:left w:w="105" w:type="dxa"/>
              <w:right w:w="105" w:type="dxa"/>
            </w:tcMar>
          </w:tcPr>
          <w:p w14:paraId="49D936B4" w14:textId="77BAE868"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b/>
                <w:bCs/>
                <w:color w:val="000000" w:themeColor="text1"/>
                <w:sz w:val="24"/>
                <w:szCs w:val="24"/>
                <w:lang w:val="en-GB"/>
              </w:rPr>
              <w:t>Critical</w:t>
            </w:r>
          </w:p>
        </w:tc>
        <w:tc>
          <w:tcPr>
            <w:tcW w:w="1845" w:type="dxa"/>
            <w:tcMar>
              <w:left w:w="105" w:type="dxa"/>
              <w:right w:w="105" w:type="dxa"/>
            </w:tcMar>
          </w:tcPr>
          <w:p w14:paraId="11031C43" w14:textId="6CC47A0F"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b/>
                <w:bCs/>
                <w:color w:val="000000" w:themeColor="text1"/>
                <w:sz w:val="24"/>
                <w:szCs w:val="24"/>
                <w:lang w:val="en-GB"/>
              </w:rPr>
              <w:t>Deadline</w:t>
            </w:r>
          </w:p>
        </w:tc>
      </w:tr>
      <w:tr w:rsidR="121062B7" w14:paraId="47FC95A6" w14:textId="77777777" w:rsidTr="121062B7">
        <w:trPr>
          <w:trHeight w:val="300"/>
        </w:trPr>
        <w:tc>
          <w:tcPr>
            <w:tcW w:w="1845" w:type="dxa"/>
            <w:tcMar>
              <w:left w:w="105" w:type="dxa"/>
              <w:right w:w="105" w:type="dxa"/>
            </w:tcMar>
          </w:tcPr>
          <w:p w14:paraId="2F039B6D" w14:textId="67F6EF00"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Strategic Management and Financial Team</w:t>
            </w:r>
          </w:p>
        </w:tc>
        <w:tc>
          <w:tcPr>
            <w:tcW w:w="1845" w:type="dxa"/>
            <w:tcMar>
              <w:left w:w="105" w:type="dxa"/>
              <w:right w:w="105" w:type="dxa"/>
            </w:tcMar>
          </w:tcPr>
          <w:p w14:paraId="3578FC42" w14:textId="4396D319"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Approving a planning committee for discussing how the process can be moved forward with</w:t>
            </w:r>
          </w:p>
        </w:tc>
        <w:tc>
          <w:tcPr>
            <w:tcW w:w="1845" w:type="dxa"/>
            <w:tcMar>
              <w:left w:w="105" w:type="dxa"/>
              <w:right w:w="105" w:type="dxa"/>
            </w:tcMar>
          </w:tcPr>
          <w:p w14:paraId="1CE1DD00" w14:textId="7A5A4443"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High</w:t>
            </w:r>
          </w:p>
        </w:tc>
        <w:tc>
          <w:tcPr>
            <w:tcW w:w="1845" w:type="dxa"/>
            <w:tcMar>
              <w:left w:w="105" w:type="dxa"/>
              <w:right w:w="105" w:type="dxa"/>
            </w:tcMar>
          </w:tcPr>
          <w:p w14:paraId="09CDC188" w14:textId="7CABCFB1"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By the next 1 month</w:t>
            </w:r>
          </w:p>
        </w:tc>
      </w:tr>
      <w:tr w:rsidR="121062B7" w14:paraId="604DC862" w14:textId="77777777" w:rsidTr="121062B7">
        <w:trPr>
          <w:trHeight w:val="300"/>
        </w:trPr>
        <w:tc>
          <w:tcPr>
            <w:tcW w:w="1845" w:type="dxa"/>
            <w:tcMar>
              <w:left w:w="105" w:type="dxa"/>
              <w:right w:w="105" w:type="dxa"/>
            </w:tcMar>
          </w:tcPr>
          <w:p w14:paraId="14DFB637" w14:textId="2E4418E3"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Strategic Management and Financial Team</w:t>
            </w:r>
          </w:p>
        </w:tc>
        <w:tc>
          <w:tcPr>
            <w:tcW w:w="1845" w:type="dxa"/>
            <w:tcMar>
              <w:left w:w="105" w:type="dxa"/>
              <w:right w:w="105" w:type="dxa"/>
            </w:tcMar>
          </w:tcPr>
          <w:p w14:paraId="02F315AE" w14:textId="698AF17C"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Calculation of return rate of consumers</w:t>
            </w:r>
          </w:p>
        </w:tc>
        <w:tc>
          <w:tcPr>
            <w:tcW w:w="1845" w:type="dxa"/>
            <w:tcMar>
              <w:left w:w="105" w:type="dxa"/>
              <w:right w:w="105" w:type="dxa"/>
            </w:tcMar>
          </w:tcPr>
          <w:p w14:paraId="77A1697A" w14:textId="59078818"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Very High</w:t>
            </w:r>
          </w:p>
        </w:tc>
        <w:tc>
          <w:tcPr>
            <w:tcW w:w="1845" w:type="dxa"/>
            <w:tcMar>
              <w:left w:w="105" w:type="dxa"/>
              <w:right w:w="105" w:type="dxa"/>
            </w:tcMar>
          </w:tcPr>
          <w:p w14:paraId="35CBE641" w14:textId="145F93BA"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By the next 1 month</w:t>
            </w:r>
          </w:p>
        </w:tc>
      </w:tr>
      <w:tr w:rsidR="121062B7" w14:paraId="3FC68831" w14:textId="77777777" w:rsidTr="121062B7">
        <w:trPr>
          <w:trHeight w:val="300"/>
        </w:trPr>
        <w:tc>
          <w:tcPr>
            <w:tcW w:w="1845" w:type="dxa"/>
            <w:tcMar>
              <w:left w:w="105" w:type="dxa"/>
              <w:right w:w="105" w:type="dxa"/>
            </w:tcMar>
          </w:tcPr>
          <w:p w14:paraId="52AF33C4" w14:textId="408772EB"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Research and Development, Strategic Management and Financial Team</w:t>
            </w:r>
          </w:p>
        </w:tc>
        <w:tc>
          <w:tcPr>
            <w:tcW w:w="1845" w:type="dxa"/>
            <w:tcMar>
              <w:left w:w="105" w:type="dxa"/>
              <w:right w:w="105" w:type="dxa"/>
            </w:tcMar>
          </w:tcPr>
          <w:p w14:paraId="428DBB67" w14:textId="53A3BA8D"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Running a prototype of the consumer loyalty program</w:t>
            </w:r>
          </w:p>
        </w:tc>
        <w:tc>
          <w:tcPr>
            <w:tcW w:w="1845" w:type="dxa"/>
            <w:tcMar>
              <w:left w:w="105" w:type="dxa"/>
              <w:right w:w="105" w:type="dxa"/>
            </w:tcMar>
          </w:tcPr>
          <w:p w14:paraId="61BB90B3" w14:textId="530894FE"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Very High</w:t>
            </w:r>
          </w:p>
        </w:tc>
        <w:tc>
          <w:tcPr>
            <w:tcW w:w="1845" w:type="dxa"/>
            <w:tcMar>
              <w:left w:w="105" w:type="dxa"/>
              <w:right w:w="105" w:type="dxa"/>
            </w:tcMar>
          </w:tcPr>
          <w:p w14:paraId="3E0DFB19" w14:textId="07DC64B3"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By the next 2 months</w:t>
            </w:r>
          </w:p>
        </w:tc>
      </w:tr>
      <w:tr w:rsidR="121062B7" w14:paraId="7252345B" w14:textId="77777777" w:rsidTr="121062B7">
        <w:trPr>
          <w:trHeight w:val="300"/>
        </w:trPr>
        <w:tc>
          <w:tcPr>
            <w:tcW w:w="1845" w:type="dxa"/>
            <w:tcMar>
              <w:left w:w="105" w:type="dxa"/>
              <w:right w:w="105" w:type="dxa"/>
            </w:tcMar>
          </w:tcPr>
          <w:p w14:paraId="545A1230" w14:textId="1C31F489"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Tesco Extra Management Team</w:t>
            </w:r>
          </w:p>
        </w:tc>
        <w:tc>
          <w:tcPr>
            <w:tcW w:w="1845" w:type="dxa"/>
            <w:tcMar>
              <w:left w:w="105" w:type="dxa"/>
              <w:right w:w="105" w:type="dxa"/>
            </w:tcMar>
          </w:tcPr>
          <w:p w14:paraId="5EAE64D3" w14:textId="5B2A35D0"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Implementation of the consumer loyalty program</w:t>
            </w:r>
          </w:p>
        </w:tc>
        <w:tc>
          <w:tcPr>
            <w:tcW w:w="1845" w:type="dxa"/>
            <w:tcMar>
              <w:left w:w="105" w:type="dxa"/>
              <w:right w:w="105" w:type="dxa"/>
            </w:tcMar>
          </w:tcPr>
          <w:p w14:paraId="5D21B46B" w14:textId="76FDD5E4"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Very High</w:t>
            </w:r>
          </w:p>
        </w:tc>
        <w:tc>
          <w:tcPr>
            <w:tcW w:w="1845" w:type="dxa"/>
            <w:tcMar>
              <w:left w:w="105" w:type="dxa"/>
              <w:right w:w="105" w:type="dxa"/>
            </w:tcMar>
          </w:tcPr>
          <w:p w14:paraId="29E81863" w14:textId="1E0343CE"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By the next 3-6 months</w:t>
            </w:r>
          </w:p>
        </w:tc>
      </w:tr>
    </w:tbl>
    <w:p w14:paraId="416DA380" w14:textId="52212F59" w:rsidR="59669F24" w:rsidRDefault="59669F24" w:rsidP="121062B7">
      <w:pPr>
        <w:spacing w:after="200" w:line="360" w:lineRule="auto"/>
        <w:jc w:val="center"/>
        <w:rPr>
          <w:rFonts w:ascii="Arial" w:eastAsia="Arial" w:hAnsi="Arial" w:cs="Arial"/>
          <w:color w:val="000000" w:themeColor="text1"/>
          <w:sz w:val="32"/>
          <w:szCs w:val="32"/>
          <w:lang w:val="en-GB"/>
        </w:rPr>
      </w:pPr>
      <w:r w:rsidRPr="121062B7">
        <w:rPr>
          <w:rFonts w:ascii="Arial" w:eastAsia="Arial" w:hAnsi="Arial" w:cs="Arial"/>
          <w:b/>
          <w:bCs/>
          <w:color w:val="000000" w:themeColor="text1"/>
          <w:sz w:val="32"/>
          <w:szCs w:val="32"/>
          <w:lang w:val="en-GB"/>
        </w:rPr>
        <w:t>Table 1: Implementation Plan</w:t>
      </w:r>
    </w:p>
    <w:p w14:paraId="304D843F" w14:textId="2C4884C7" w:rsidR="59669F24" w:rsidRDefault="59669F24" w:rsidP="121062B7">
      <w:pPr>
        <w:spacing w:after="200" w:line="360" w:lineRule="auto"/>
        <w:jc w:val="center"/>
        <w:rPr>
          <w:rFonts w:ascii="Arial" w:eastAsia="Arial" w:hAnsi="Arial" w:cs="Arial"/>
          <w:b/>
          <w:bCs/>
          <w:color w:val="000000" w:themeColor="text1"/>
          <w:sz w:val="32"/>
          <w:szCs w:val="32"/>
          <w:lang w:val="en-GB"/>
        </w:rPr>
      </w:pPr>
      <w:r w:rsidRPr="121062B7">
        <w:rPr>
          <w:rFonts w:ascii="Arial" w:eastAsia="Arial" w:hAnsi="Arial" w:cs="Arial"/>
          <w:b/>
          <w:bCs/>
          <w:color w:val="000000" w:themeColor="text1"/>
          <w:sz w:val="32"/>
          <w:szCs w:val="32"/>
          <w:lang w:val="en-GB"/>
        </w:rPr>
        <w:lastRenderedPageBreak/>
        <w:t xml:space="preserve">(Source: Self) </w:t>
      </w:r>
    </w:p>
    <w:p w14:paraId="64181C10" w14:textId="7F935404" w:rsidR="59669F24" w:rsidRDefault="59669F24" w:rsidP="121062B7">
      <w:pPr>
        <w:spacing w:after="200" w:line="360" w:lineRule="auto"/>
        <w:jc w:val="center"/>
        <w:rPr>
          <w:rFonts w:ascii="Arial" w:eastAsia="Arial" w:hAnsi="Arial" w:cs="Arial"/>
          <w:color w:val="000000" w:themeColor="text1"/>
          <w:sz w:val="32"/>
          <w:szCs w:val="32"/>
          <w:lang w:val="en-GB"/>
        </w:rPr>
      </w:pPr>
      <w:r w:rsidRPr="121062B7">
        <w:rPr>
          <w:rFonts w:ascii="Arial" w:eastAsia="Arial" w:hAnsi="Arial" w:cs="Arial"/>
          <w:color w:val="000000" w:themeColor="text1"/>
          <w:sz w:val="32"/>
          <w:szCs w:val="32"/>
          <w:lang w:val="en-GB"/>
        </w:rPr>
        <w:t>The following Gantt Chart can be used to track the implementation of the consumer loyalty program:</w:t>
      </w:r>
    </w:p>
    <w:p w14:paraId="56920231" w14:textId="243FBE51" w:rsidR="121062B7" w:rsidRDefault="121062B7" w:rsidP="121062B7">
      <w:pPr>
        <w:spacing w:after="200" w:line="360" w:lineRule="auto"/>
        <w:jc w:val="both"/>
        <w:rPr>
          <w:rFonts w:ascii="Times New Roman" w:eastAsia="Times New Roman" w:hAnsi="Times New Roman" w:cs="Times New Roman"/>
          <w:color w:val="000000" w:themeColor="text1"/>
          <w:sz w:val="32"/>
          <w:szCs w:val="32"/>
          <w:lang w:val="en-GB"/>
        </w:rPr>
      </w:pPr>
    </w:p>
    <w:p w14:paraId="0110379A" w14:textId="7223B5AE" w:rsidR="121062B7" w:rsidRDefault="121062B7" w:rsidP="121062B7">
      <w:pPr>
        <w:spacing w:after="200" w:line="360" w:lineRule="auto"/>
        <w:jc w:val="both"/>
        <w:rPr>
          <w:rFonts w:ascii="Times New Roman" w:eastAsia="Times New Roman" w:hAnsi="Times New Roman" w:cs="Times New Roman"/>
          <w:color w:val="000000" w:themeColor="text1"/>
          <w:sz w:val="32"/>
          <w:szCs w:val="32"/>
          <w:lang w:val="en-GB"/>
        </w:rPr>
      </w:pPr>
    </w:p>
    <w:tbl>
      <w:tblPr>
        <w:tblStyle w:val="TableGrid"/>
        <w:tblW w:w="0" w:type="auto"/>
        <w:tblLayout w:type="fixed"/>
        <w:tblLook w:val="04A0" w:firstRow="1" w:lastRow="0" w:firstColumn="1" w:lastColumn="0" w:noHBand="0" w:noVBand="1"/>
      </w:tblPr>
      <w:tblGrid>
        <w:gridCol w:w="1677"/>
        <w:gridCol w:w="1250"/>
        <w:gridCol w:w="1250"/>
        <w:gridCol w:w="1250"/>
        <w:gridCol w:w="1250"/>
        <w:gridCol w:w="1250"/>
        <w:gridCol w:w="1088"/>
      </w:tblGrid>
      <w:tr w:rsidR="121062B7" w14:paraId="060642E6" w14:textId="77777777" w:rsidTr="121062B7">
        <w:trPr>
          <w:trHeight w:val="300"/>
        </w:trPr>
        <w:tc>
          <w:tcPr>
            <w:tcW w:w="1677" w:type="dxa"/>
            <w:tcMar>
              <w:left w:w="105" w:type="dxa"/>
              <w:right w:w="105" w:type="dxa"/>
            </w:tcMar>
          </w:tcPr>
          <w:p w14:paraId="145A2FE2" w14:textId="115C742C" w:rsidR="121062B7" w:rsidRDefault="121062B7" w:rsidP="121062B7">
            <w:pPr>
              <w:spacing w:after="200" w:line="360" w:lineRule="auto"/>
              <w:jc w:val="center"/>
              <w:rPr>
                <w:rFonts w:ascii="Arial" w:eastAsia="Arial" w:hAnsi="Arial" w:cs="Arial"/>
                <w:color w:val="262626" w:themeColor="text1" w:themeTint="D9"/>
                <w:sz w:val="24"/>
                <w:szCs w:val="24"/>
              </w:rPr>
            </w:pPr>
            <w:r w:rsidRPr="121062B7">
              <w:rPr>
                <w:rFonts w:ascii="Arial" w:eastAsia="Arial" w:hAnsi="Arial" w:cs="Arial"/>
                <w:b/>
                <w:bCs/>
                <w:color w:val="262626" w:themeColor="text1" w:themeTint="D9"/>
                <w:sz w:val="24"/>
                <w:szCs w:val="24"/>
                <w:lang w:val="en-GB"/>
              </w:rPr>
              <w:t>Activity</w:t>
            </w:r>
          </w:p>
        </w:tc>
        <w:tc>
          <w:tcPr>
            <w:tcW w:w="1250" w:type="dxa"/>
            <w:tcMar>
              <w:left w:w="105" w:type="dxa"/>
              <w:right w:w="105" w:type="dxa"/>
            </w:tcMar>
          </w:tcPr>
          <w:p w14:paraId="0DDD6484" w14:textId="09CF1D58" w:rsidR="121062B7" w:rsidRDefault="121062B7" w:rsidP="121062B7">
            <w:pPr>
              <w:spacing w:after="200" w:line="360" w:lineRule="auto"/>
              <w:jc w:val="center"/>
              <w:rPr>
                <w:rFonts w:ascii="Arial" w:eastAsia="Arial" w:hAnsi="Arial" w:cs="Arial"/>
                <w:color w:val="262626" w:themeColor="text1" w:themeTint="D9"/>
                <w:sz w:val="24"/>
                <w:szCs w:val="24"/>
              </w:rPr>
            </w:pPr>
            <w:r w:rsidRPr="121062B7">
              <w:rPr>
                <w:rFonts w:ascii="Arial" w:eastAsia="Arial" w:hAnsi="Arial" w:cs="Arial"/>
                <w:b/>
                <w:bCs/>
                <w:color w:val="262626" w:themeColor="text1" w:themeTint="D9"/>
                <w:sz w:val="24"/>
                <w:szCs w:val="24"/>
                <w:lang w:val="en-GB"/>
              </w:rPr>
              <w:t>Month 1</w:t>
            </w:r>
          </w:p>
        </w:tc>
        <w:tc>
          <w:tcPr>
            <w:tcW w:w="1250" w:type="dxa"/>
            <w:tcMar>
              <w:left w:w="105" w:type="dxa"/>
              <w:right w:w="105" w:type="dxa"/>
            </w:tcMar>
          </w:tcPr>
          <w:p w14:paraId="466C3919" w14:textId="0593D499"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b/>
                <w:bCs/>
                <w:color w:val="FFFFFF" w:themeColor="background1"/>
                <w:sz w:val="24"/>
                <w:szCs w:val="24"/>
                <w:lang w:val="en-GB"/>
              </w:rPr>
              <w:t>Month 2</w:t>
            </w:r>
          </w:p>
        </w:tc>
        <w:tc>
          <w:tcPr>
            <w:tcW w:w="1250" w:type="dxa"/>
            <w:tcMar>
              <w:left w:w="105" w:type="dxa"/>
              <w:right w:w="105" w:type="dxa"/>
            </w:tcMar>
          </w:tcPr>
          <w:p w14:paraId="3F657F28" w14:textId="639ED9AF"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b/>
                <w:bCs/>
                <w:color w:val="FFFFFF" w:themeColor="background1"/>
                <w:sz w:val="24"/>
                <w:szCs w:val="24"/>
                <w:lang w:val="en-GB"/>
              </w:rPr>
              <w:t>Month 3</w:t>
            </w:r>
          </w:p>
        </w:tc>
        <w:tc>
          <w:tcPr>
            <w:tcW w:w="1250" w:type="dxa"/>
            <w:tcMar>
              <w:left w:w="105" w:type="dxa"/>
              <w:right w:w="105" w:type="dxa"/>
            </w:tcMar>
          </w:tcPr>
          <w:p w14:paraId="71A1AFD4" w14:textId="0EDA66CC"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b/>
                <w:bCs/>
                <w:color w:val="FFFFFF" w:themeColor="background1"/>
                <w:sz w:val="24"/>
                <w:szCs w:val="24"/>
                <w:lang w:val="en-GB"/>
              </w:rPr>
              <w:t>Month 4</w:t>
            </w:r>
          </w:p>
        </w:tc>
        <w:tc>
          <w:tcPr>
            <w:tcW w:w="1250" w:type="dxa"/>
            <w:tcMar>
              <w:left w:w="105" w:type="dxa"/>
              <w:right w:w="105" w:type="dxa"/>
            </w:tcMar>
          </w:tcPr>
          <w:p w14:paraId="0C4F5FA7" w14:textId="63731FB1"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b/>
                <w:bCs/>
                <w:color w:val="FFFFFF" w:themeColor="background1"/>
                <w:sz w:val="24"/>
                <w:szCs w:val="24"/>
                <w:lang w:val="en-GB"/>
              </w:rPr>
              <w:t>Month 5</w:t>
            </w:r>
          </w:p>
        </w:tc>
        <w:tc>
          <w:tcPr>
            <w:tcW w:w="1088" w:type="dxa"/>
            <w:tcMar>
              <w:left w:w="105" w:type="dxa"/>
              <w:right w:w="105" w:type="dxa"/>
            </w:tcMar>
          </w:tcPr>
          <w:p w14:paraId="01493142" w14:textId="56F5F232" w:rsidR="121062B7" w:rsidRDefault="121062B7" w:rsidP="121062B7">
            <w:pPr>
              <w:spacing w:after="200" w:line="360" w:lineRule="auto"/>
              <w:jc w:val="center"/>
              <w:rPr>
                <w:rFonts w:ascii="Arial" w:eastAsia="Arial" w:hAnsi="Arial" w:cs="Arial"/>
                <w:color w:val="000000" w:themeColor="text1"/>
                <w:sz w:val="24"/>
                <w:szCs w:val="24"/>
              </w:rPr>
            </w:pPr>
            <w:r w:rsidRPr="121062B7">
              <w:rPr>
                <w:rFonts w:ascii="Arial" w:eastAsia="Arial" w:hAnsi="Arial" w:cs="Arial"/>
                <w:b/>
                <w:bCs/>
                <w:color w:val="FFFFFF" w:themeColor="background1"/>
                <w:sz w:val="24"/>
                <w:szCs w:val="24"/>
                <w:lang w:val="en-GB"/>
              </w:rPr>
              <w:t>Month 6</w:t>
            </w:r>
          </w:p>
        </w:tc>
      </w:tr>
      <w:tr w:rsidR="121062B7" w14:paraId="00C8E7E7" w14:textId="77777777" w:rsidTr="121062B7">
        <w:trPr>
          <w:trHeight w:val="300"/>
        </w:trPr>
        <w:tc>
          <w:tcPr>
            <w:tcW w:w="1677" w:type="dxa"/>
            <w:tcMar>
              <w:left w:w="105" w:type="dxa"/>
              <w:right w:w="105" w:type="dxa"/>
            </w:tcMar>
          </w:tcPr>
          <w:p w14:paraId="5042B44D" w14:textId="4A20BC11" w:rsidR="121062B7" w:rsidRDefault="121062B7" w:rsidP="121062B7">
            <w:pPr>
              <w:spacing w:after="200" w:line="360" w:lineRule="auto"/>
              <w:jc w:val="center"/>
              <w:rPr>
                <w:rFonts w:ascii="Arial" w:eastAsia="Arial" w:hAnsi="Arial" w:cs="Arial"/>
                <w:color w:val="262626" w:themeColor="text1" w:themeTint="D9"/>
                <w:sz w:val="24"/>
                <w:szCs w:val="24"/>
              </w:rPr>
            </w:pPr>
            <w:r w:rsidRPr="121062B7">
              <w:rPr>
                <w:rFonts w:ascii="Arial" w:eastAsia="Arial" w:hAnsi="Arial" w:cs="Arial"/>
                <w:color w:val="262626" w:themeColor="text1" w:themeTint="D9"/>
                <w:sz w:val="24"/>
                <w:szCs w:val="24"/>
                <w:lang w:val="en-GB"/>
              </w:rPr>
              <w:t>Approving a planning committee for discussing how the process can be moved forward with</w:t>
            </w:r>
          </w:p>
        </w:tc>
        <w:tc>
          <w:tcPr>
            <w:tcW w:w="1250" w:type="dxa"/>
            <w:shd w:val="clear" w:color="auto" w:fill="000000" w:themeFill="text1"/>
            <w:tcMar>
              <w:left w:w="105" w:type="dxa"/>
              <w:right w:w="105" w:type="dxa"/>
            </w:tcMar>
          </w:tcPr>
          <w:p w14:paraId="14702AB2" w14:textId="2FFDA291" w:rsidR="121062B7" w:rsidRDefault="121062B7" w:rsidP="121062B7">
            <w:pPr>
              <w:spacing w:after="200" w:line="360" w:lineRule="auto"/>
              <w:jc w:val="center"/>
              <w:rPr>
                <w:rFonts w:ascii="Arial" w:eastAsia="Arial" w:hAnsi="Arial" w:cs="Arial"/>
                <w:color w:val="262626" w:themeColor="text1" w:themeTint="D9"/>
                <w:sz w:val="24"/>
                <w:szCs w:val="24"/>
              </w:rPr>
            </w:pPr>
          </w:p>
        </w:tc>
        <w:tc>
          <w:tcPr>
            <w:tcW w:w="1250" w:type="dxa"/>
            <w:tcMar>
              <w:left w:w="105" w:type="dxa"/>
              <w:right w:w="105" w:type="dxa"/>
            </w:tcMar>
          </w:tcPr>
          <w:p w14:paraId="78BD0FDC" w14:textId="07919CC1" w:rsidR="121062B7" w:rsidRDefault="121062B7" w:rsidP="121062B7">
            <w:pPr>
              <w:spacing w:after="200" w:line="360" w:lineRule="auto"/>
              <w:jc w:val="center"/>
              <w:rPr>
                <w:rFonts w:ascii="Arial" w:eastAsia="Arial" w:hAnsi="Arial" w:cs="Arial"/>
                <w:color w:val="000000" w:themeColor="text1"/>
                <w:sz w:val="24"/>
                <w:szCs w:val="24"/>
              </w:rPr>
            </w:pPr>
          </w:p>
        </w:tc>
        <w:tc>
          <w:tcPr>
            <w:tcW w:w="1250" w:type="dxa"/>
            <w:tcMar>
              <w:left w:w="105" w:type="dxa"/>
              <w:right w:w="105" w:type="dxa"/>
            </w:tcMar>
          </w:tcPr>
          <w:p w14:paraId="57E6A02C" w14:textId="6A1EA5C1" w:rsidR="121062B7" w:rsidRDefault="121062B7" w:rsidP="121062B7">
            <w:pPr>
              <w:spacing w:after="200" w:line="360" w:lineRule="auto"/>
              <w:jc w:val="center"/>
              <w:rPr>
                <w:rFonts w:ascii="Arial" w:eastAsia="Arial" w:hAnsi="Arial" w:cs="Arial"/>
                <w:color w:val="000000" w:themeColor="text1"/>
                <w:sz w:val="24"/>
                <w:szCs w:val="24"/>
              </w:rPr>
            </w:pPr>
          </w:p>
        </w:tc>
        <w:tc>
          <w:tcPr>
            <w:tcW w:w="1250" w:type="dxa"/>
            <w:tcMar>
              <w:left w:w="105" w:type="dxa"/>
              <w:right w:w="105" w:type="dxa"/>
            </w:tcMar>
          </w:tcPr>
          <w:p w14:paraId="5ABB8D62" w14:textId="342F105A" w:rsidR="121062B7" w:rsidRDefault="121062B7" w:rsidP="121062B7">
            <w:pPr>
              <w:spacing w:after="200" w:line="360" w:lineRule="auto"/>
              <w:jc w:val="center"/>
              <w:rPr>
                <w:rFonts w:ascii="Arial" w:eastAsia="Arial" w:hAnsi="Arial" w:cs="Arial"/>
                <w:color w:val="000000" w:themeColor="text1"/>
                <w:sz w:val="24"/>
                <w:szCs w:val="24"/>
              </w:rPr>
            </w:pPr>
          </w:p>
        </w:tc>
        <w:tc>
          <w:tcPr>
            <w:tcW w:w="1250" w:type="dxa"/>
            <w:tcMar>
              <w:left w:w="105" w:type="dxa"/>
              <w:right w:w="105" w:type="dxa"/>
            </w:tcMar>
          </w:tcPr>
          <w:p w14:paraId="5EC4075C" w14:textId="53452335" w:rsidR="121062B7" w:rsidRDefault="121062B7" w:rsidP="121062B7">
            <w:pPr>
              <w:spacing w:after="200" w:line="360" w:lineRule="auto"/>
              <w:jc w:val="center"/>
              <w:rPr>
                <w:rFonts w:ascii="Arial" w:eastAsia="Arial" w:hAnsi="Arial" w:cs="Arial"/>
                <w:color w:val="000000" w:themeColor="text1"/>
                <w:sz w:val="24"/>
                <w:szCs w:val="24"/>
              </w:rPr>
            </w:pPr>
          </w:p>
        </w:tc>
        <w:tc>
          <w:tcPr>
            <w:tcW w:w="1088" w:type="dxa"/>
            <w:tcMar>
              <w:left w:w="105" w:type="dxa"/>
              <w:right w:w="105" w:type="dxa"/>
            </w:tcMar>
          </w:tcPr>
          <w:p w14:paraId="4368C58F" w14:textId="7A746476" w:rsidR="121062B7" w:rsidRDefault="121062B7" w:rsidP="121062B7">
            <w:pPr>
              <w:spacing w:after="200" w:line="360" w:lineRule="auto"/>
              <w:jc w:val="center"/>
              <w:rPr>
                <w:rFonts w:ascii="Arial" w:eastAsia="Arial" w:hAnsi="Arial" w:cs="Arial"/>
                <w:color w:val="000000" w:themeColor="text1"/>
                <w:sz w:val="24"/>
                <w:szCs w:val="24"/>
              </w:rPr>
            </w:pPr>
          </w:p>
        </w:tc>
      </w:tr>
      <w:tr w:rsidR="121062B7" w14:paraId="5758C3A3" w14:textId="77777777" w:rsidTr="121062B7">
        <w:trPr>
          <w:trHeight w:val="300"/>
        </w:trPr>
        <w:tc>
          <w:tcPr>
            <w:tcW w:w="1677" w:type="dxa"/>
            <w:tcMar>
              <w:left w:w="105" w:type="dxa"/>
              <w:right w:w="105" w:type="dxa"/>
            </w:tcMar>
          </w:tcPr>
          <w:p w14:paraId="3CC2E4DA" w14:textId="594EBC33" w:rsidR="121062B7" w:rsidRDefault="121062B7" w:rsidP="121062B7">
            <w:pPr>
              <w:spacing w:after="200" w:line="360" w:lineRule="auto"/>
              <w:jc w:val="center"/>
              <w:rPr>
                <w:rFonts w:ascii="Arial" w:eastAsia="Arial" w:hAnsi="Arial" w:cs="Arial"/>
                <w:color w:val="262626" w:themeColor="text1" w:themeTint="D9"/>
                <w:sz w:val="24"/>
                <w:szCs w:val="24"/>
              </w:rPr>
            </w:pPr>
            <w:r w:rsidRPr="121062B7">
              <w:rPr>
                <w:rFonts w:ascii="Arial" w:eastAsia="Arial" w:hAnsi="Arial" w:cs="Arial"/>
                <w:color w:val="262626" w:themeColor="text1" w:themeTint="D9"/>
                <w:sz w:val="24"/>
                <w:szCs w:val="24"/>
                <w:lang w:val="en-GB"/>
              </w:rPr>
              <w:t>Calculation of return rate of consumers</w:t>
            </w:r>
          </w:p>
        </w:tc>
        <w:tc>
          <w:tcPr>
            <w:tcW w:w="1250" w:type="dxa"/>
            <w:shd w:val="clear" w:color="auto" w:fill="000000" w:themeFill="text1"/>
            <w:tcMar>
              <w:left w:w="105" w:type="dxa"/>
              <w:right w:w="105" w:type="dxa"/>
            </w:tcMar>
          </w:tcPr>
          <w:p w14:paraId="7CC6E43E" w14:textId="475FC0A9" w:rsidR="121062B7" w:rsidRDefault="121062B7" w:rsidP="121062B7">
            <w:pPr>
              <w:spacing w:after="200" w:line="360" w:lineRule="auto"/>
              <w:jc w:val="center"/>
              <w:rPr>
                <w:rFonts w:ascii="Arial" w:eastAsia="Arial" w:hAnsi="Arial" w:cs="Arial"/>
                <w:color w:val="262626" w:themeColor="text1" w:themeTint="D9"/>
                <w:sz w:val="24"/>
                <w:szCs w:val="24"/>
              </w:rPr>
            </w:pPr>
          </w:p>
        </w:tc>
        <w:tc>
          <w:tcPr>
            <w:tcW w:w="1250" w:type="dxa"/>
            <w:tcMar>
              <w:left w:w="105" w:type="dxa"/>
              <w:right w:w="105" w:type="dxa"/>
            </w:tcMar>
          </w:tcPr>
          <w:p w14:paraId="3014AAF0" w14:textId="5F003688" w:rsidR="121062B7" w:rsidRDefault="121062B7" w:rsidP="121062B7">
            <w:pPr>
              <w:spacing w:after="200" w:line="360" w:lineRule="auto"/>
              <w:jc w:val="center"/>
              <w:rPr>
                <w:rFonts w:ascii="Arial" w:eastAsia="Arial" w:hAnsi="Arial" w:cs="Arial"/>
                <w:color w:val="000000" w:themeColor="text1"/>
                <w:sz w:val="24"/>
                <w:szCs w:val="24"/>
              </w:rPr>
            </w:pPr>
          </w:p>
        </w:tc>
        <w:tc>
          <w:tcPr>
            <w:tcW w:w="1250" w:type="dxa"/>
            <w:tcMar>
              <w:left w:w="105" w:type="dxa"/>
              <w:right w:w="105" w:type="dxa"/>
            </w:tcMar>
          </w:tcPr>
          <w:p w14:paraId="6938C554" w14:textId="59E75418" w:rsidR="121062B7" w:rsidRDefault="121062B7" w:rsidP="121062B7">
            <w:pPr>
              <w:spacing w:after="200" w:line="360" w:lineRule="auto"/>
              <w:jc w:val="center"/>
              <w:rPr>
                <w:rFonts w:ascii="Arial" w:eastAsia="Arial" w:hAnsi="Arial" w:cs="Arial"/>
                <w:color w:val="000000" w:themeColor="text1"/>
                <w:sz w:val="24"/>
                <w:szCs w:val="24"/>
              </w:rPr>
            </w:pPr>
          </w:p>
        </w:tc>
        <w:tc>
          <w:tcPr>
            <w:tcW w:w="1250" w:type="dxa"/>
            <w:tcMar>
              <w:left w:w="105" w:type="dxa"/>
              <w:right w:w="105" w:type="dxa"/>
            </w:tcMar>
          </w:tcPr>
          <w:p w14:paraId="374D4CB2" w14:textId="6E2DB725" w:rsidR="121062B7" w:rsidRDefault="121062B7" w:rsidP="121062B7">
            <w:pPr>
              <w:spacing w:after="200" w:line="360" w:lineRule="auto"/>
              <w:jc w:val="center"/>
              <w:rPr>
                <w:rFonts w:ascii="Arial" w:eastAsia="Arial" w:hAnsi="Arial" w:cs="Arial"/>
                <w:color w:val="000000" w:themeColor="text1"/>
                <w:sz w:val="24"/>
                <w:szCs w:val="24"/>
              </w:rPr>
            </w:pPr>
          </w:p>
        </w:tc>
        <w:tc>
          <w:tcPr>
            <w:tcW w:w="1250" w:type="dxa"/>
            <w:tcMar>
              <w:left w:w="105" w:type="dxa"/>
              <w:right w:w="105" w:type="dxa"/>
            </w:tcMar>
          </w:tcPr>
          <w:p w14:paraId="532919B1" w14:textId="33E4E7A2" w:rsidR="121062B7" w:rsidRDefault="121062B7" w:rsidP="121062B7">
            <w:pPr>
              <w:spacing w:after="200" w:line="360" w:lineRule="auto"/>
              <w:jc w:val="center"/>
              <w:rPr>
                <w:rFonts w:ascii="Arial" w:eastAsia="Arial" w:hAnsi="Arial" w:cs="Arial"/>
                <w:color w:val="000000" w:themeColor="text1"/>
                <w:sz w:val="24"/>
                <w:szCs w:val="24"/>
              </w:rPr>
            </w:pPr>
          </w:p>
        </w:tc>
        <w:tc>
          <w:tcPr>
            <w:tcW w:w="1088" w:type="dxa"/>
            <w:tcMar>
              <w:left w:w="105" w:type="dxa"/>
              <w:right w:w="105" w:type="dxa"/>
            </w:tcMar>
          </w:tcPr>
          <w:p w14:paraId="2FD444CB" w14:textId="1AEF623E" w:rsidR="121062B7" w:rsidRDefault="121062B7" w:rsidP="121062B7">
            <w:pPr>
              <w:spacing w:after="200" w:line="360" w:lineRule="auto"/>
              <w:jc w:val="center"/>
              <w:rPr>
                <w:rFonts w:ascii="Arial" w:eastAsia="Arial" w:hAnsi="Arial" w:cs="Arial"/>
                <w:color w:val="000000" w:themeColor="text1"/>
                <w:sz w:val="24"/>
                <w:szCs w:val="24"/>
              </w:rPr>
            </w:pPr>
          </w:p>
        </w:tc>
      </w:tr>
      <w:tr w:rsidR="121062B7" w14:paraId="550E0E05" w14:textId="77777777" w:rsidTr="121062B7">
        <w:trPr>
          <w:trHeight w:val="300"/>
        </w:trPr>
        <w:tc>
          <w:tcPr>
            <w:tcW w:w="1677" w:type="dxa"/>
            <w:tcMar>
              <w:left w:w="105" w:type="dxa"/>
              <w:right w:w="105" w:type="dxa"/>
            </w:tcMar>
          </w:tcPr>
          <w:p w14:paraId="0BE58C95" w14:textId="336744B6" w:rsidR="121062B7" w:rsidRDefault="121062B7" w:rsidP="121062B7">
            <w:pPr>
              <w:spacing w:after="200" w:line="360" w:lineRule="auto"/>
              <w:jc w:val="center"/>
              <w:rPr>
                <w:rFonts w:ascii="Arial" w:eastAsia="Arial" w:hAnsi="Arial" w:cs="Arial"/>
                <w:color w:val="262626" w:themeColor="text1" w:themeTint="D9"/>
                <w:sz w:val="24"/>
                <w:szCs w:val="24"/>
              </w:rPr>
            </w:pPr>
            <w:r w:rsidRPr="121062B7">
              <w:rPr>
                <w:rFonts w:ascii="Arial" w:eastAsia="Arial" w:hAnsi="Arial" w:cs="Arial"/>
                <w:color w:val="262626" w:themeColor="text1" w:themeTint="D9"/>
                <w:sz w:val="24"/>
                <w:szCs w:val="24"/>
                <w:lang w:val="en-GB"/>
              </w:rPr>
              <w:t>Running a prototype of the consumer loyalty program</w:t>
            </w:r>
          </w:p>
        </w:tc>
        <w:tc>
          <w:tcPr>
            <w:tcW w:w="1250" w:type="dxa"/>
            <w:shd w:val="clear" w:color="auto" w:fill="000000" w:themeFill="text1"/>
            <w:tcMar>
              <w:left w:w="105" w:type="dxa"/>
              <w:right w:w="105" w:type="dxa"/>
            </w:tcMar>
          </w:tcPr>
          <w:p w14:paraId="0CDA6A97" w14:textId="15A5F86E" w:rsidR="121062B7" w:rsidRDefault="121062B7" w:rsidP="121062B7">
            <w:pPr>
              <w:spacing w:after="200" w:line="360" w:lineRule="auto"/>
              <w:jc w:val="center"/>
              <w:rPr>
                <w:rFonts w:ascii="Arial" w:eastAsia="Arial" w:hAnsi="Arial" w:cs="Arial"/>
                <w:color w:val="262626" w:themeColor="text1" w:themeTint="D9"/>
                <w:sz w:val="24"/>
                <w:szCs w:val="24"/>
              </w:rPr>
            </w:pPr>
          </w:p>
        </w:tc>
        <w:tc>
          <w:tcPr>
            <w:tcW w:w="1250" w:type="dxa"/>
            <w:shd w:val="clear" w:color="auto" w:fill="000000" w:themeFill="text1"/>
            <w:tcMar>
              <w:left w:w="105" w:type="dxa"/>
              <w:right w:w="105" w:type="dxa"/>
            </w:tcMar>
          </w:tcPr>
          <w:p w14:paraId="3FE4E025" w14:textId="1F3E6C04" w:rsidR="121062B7" w:rsidRDefault="121062B7" w:rsidP="121062B7">
            <w:pPr>
              <w:spacing w:after="200" w:line="360" w:lineRule="auto"/>
              <w:jc w:val="center"/>
              <w:rPr>
                <w:rFonts w:ascii="Arial" w:eastAsia="Arial" w:hAnsi="Arial" w:cs="Arial"/>
                <w:color w:val="000000" w:themeColor="text1"/>
                <w:sz w:val="24"/>
                <w:szCs w:val="24"/>
              </w:rPr>
            </w:pPr>
          </w:p>
        </w:tc>
        <w:tc>
          <w:tcPr>
            <w:tcW w:w="1250" w:type="dxa"/>
            <w:tcMar>
              <w:left w:w="105" w:type="dxa"/>
              <w:right w:w="105" w:type="dxa"/>
            </w:tcMar>
          </w:tcPr>
          <w:p w14:paraId="451E2027" w14:textId="635ED011" w:rsidR="121062B7" w:rsidRDefault="121062B7" w:rsidP="121062B7">
            <w:pPr>
              <w:spacing w:after="200" w:line="360" w:lineRule="auto"/>
              <w:jc w:val="center"/>
              <w:rPr>
                <w:rFonts w:ascii="Arial" w:eastAsia="Arial" w:hAnsi="Arial" w:cs="Arial"/>
                <w:color w:val="000000" w:themeColor="text1"/>
                <w:sz w:val="24"/>
                <w:szCs w:val="24"/>
              </w:rPr>
            </w:pPr>
          </w:p>
        </w:tc>
        <w:tc>
          <w:tcPr>
            <w:tcW w:w="1250" w:type="dxa"/>
            <w:tcMar>
              <w:left w:w="105" w:type="dxa"/>
              <w:right w:w="105" w:type="dxa"/>
            </w:tcMar>
          </w:tcPr>
          <w:p w14:paraId="527304A5" w14:textId="75DEA70A" w:rsidR="121062B7" w:rsidRDefault="121062B7" w:rsidP="121062B7">
            <w:pPr>
              <w:spacing w:after="200" w:line="360" w:lineRule="auto"/>
              <w:jc w:val="center"/>
              <w:rPr>
                <w:rFonts w:ascii="Arial" w:eastAsia="Arial" w:hAnsi="Arial" w:cs="Arial"/>
                <w:color w:val="000000" w:themeColor="text1"/>
                <w:sz w:val="24"/>
                <w:szCs w:val="24"/>
              </w:rPr>
            </w:pPr>
          </w:p>
        </w:tc>
        <w:tc>
          <w:tcPr>
            <w:tcW w:w="1250" w:type="dxa"/>
            <w:tcMar>
              <w:left w:w="105" w:type="dxa"/>
              <w:right w:w="105" w:type="dxa"/>
            </w:tcMar>
          </w:tcPr>
          <w:p w14:paraId="14BF68EB" w14:textId="3A1E7B56" w:rsidR="121062B7" w:rsidRDefault="121062B7" w:rsidP="121062B7">
            <w:pPr>
              <w:spacing w:after="200" w:line="360" w:lineRule="auto"/>
              <w:jc w:val="center"/>
              <w:rPr>
                <w:rFonts w:ascii="Arial" w:eastAsia="Arial" w:hAnsi="Arial" w:cs="Arial"/>
                <w:color w:val="000000" w:themeColor="text1"/>
                <w:sz w:val="24"/>
                <w:szCs w:val="24"/>
              </w:rPr>
            </w:pPr>
          </w:p>
        </w:tc>
        <w:tc>
          <w:tcPr>
            <w:tcW w:w="1088" w:type="dxa"/>
            <w:tcMar>
              <w:left w:w="105" w:type="dxa"/>
              <w:right w:w="105" w:type="dxa"/>
            </w:tcMar>
          </w:tcPr>
          <w:p w14:paraId="31DAB822" w14:textId="04EAEFE2" w:rsidR="121062B7" w:rsidRDefault="121062B7" w:rsidP="121062B7">
            <w:pPr>
              <w:spacing w:after="200" w:line="360" w:lineRule="auto"/>
              <w:jc w:val="center"/>
              <w:rPr>
                <w:rFonts w:ascii="Arial" w:eastAsia="Arial" w:hAnsi="Arial" w:cs="Arial"/>
                <w:color w:val="000000" w:themeColor="text1"/>
                <w:sz w:val="24"/>
                <w:szCs w:val="24"/>
              </w:rPr>
            </w:pPr>
          </w:p>
        </w:tc>
      </w:tr>
      <w:tr w:rsidR="121062B7" w14:paraId="05918F10" w14:textId="77777777" w:rsidTr="121062B7">
        <w:trPr>
          <w:trHeight w:val="300"/>
        </w:trPr>
        <w:tc>
          <w:tcPr>
            <w:tcW w:w="1677" w:type="dxa"/>
            <w:tcMar>
              <w:left w:w="105" w:type="dxa"/>
              <w:right w:w="105" w:type="dxa"/>
            </w:tcMar>
          </w:tcPr>
          <w:p w14:paraId="55204F59" w14:textId="61200484" w:rsidR="121062B7" w:rsidRDefault="121062B7" w:rsidP="121062B7">
            <w:pPr>
              <w:spacing w:after="200" w:line="360" w:lineRule="auto"/>
              <w:jc w:val="center"/>
              <w:rPr>
                <w:rFonts w:ascii="Arial" w:eastAsia="Arial" w:hAnsi="Arial" w:cs="Arial"/>
                <w:color w:val="262626" w:themeColor="text1" w:themeTint="D9"/>
                <w:sz w:val="24"/>
                <w:szCs w:val="24"/>
              </w:rPr>
            </w:pPr>
            <w:r w:rsidRPr="121062B7">
              <w:rPr>
                <w:rFonts w:ascii="Arial" w:eastAsia="Arial" w:hAnsi="Arial" w:cs="Arial"/>
                <w:color w:val="262626" w:themeColor="text1" w:themeTint="D9"/>
                <w:sz w:val="24"/>
                <w:szCs w:val="24"/>
                <w:lang w:val="en-GB"/>
              </w:rPr>
              <w:t xml:space="preserve">Implementation of the consumer </w:t>
            </w:r>
            <w:r w:rsidRPr="121062B7">
              <w:rPr>
                <w:rFonts w:ascii="Arial" w:eastAsia="Arial" w:hAnsi="Arial" w:cs="Arial"/>
                <w:color w:val="262626" w:themeColor="text1" w:themeTint="D9"/>
                <w:sz w:val="24"/>
                <w:szCs w:val="24"/>
                <w:lang w:val="en-GB"/>
              </w:rPr>
              <w:lastRenderedPageBreak/>
              <w:t>loyalty program</w:t>
            </w:r>
          </w:p>
        </w:tc>
        <w:tc>
          <w:tcPr>
            <w:tcW w:w="1250" w:type="dxa"/>
            <w:tcMar>
              <w:left w:w="105" w:type="dxa"/>
              <w:right w:w="105" w:type="dxa"/>
            </w:tcMar>
          </w:tcPr>
          <w:p w14:paraId="03EC155E" w14:textId="2B00CB93" w:rsidR="121062B7" w:rsidRDefault="121062B7" w:rsidP="121062B7">
            <w:pPr>
              <w:spacing w:after="200" w:line="360" w:lineRule="auto"/>
              <w:jc w:val="center"/>
              <w:rPr>
                <w:rFonts w:ascii="Arial" w:eastAsia="Arial" w:hAnsi="Arial" w:cs="Arial"/>
                <w:color w:val="262626" w:themeColor="text1" w:themeTint="D9"/>
                <w:sz w:val="24"/>
                <w:szCs w:val="24"/>
              </w:rPr>
            </w:pPr>
          </w:p>
        </w:tc>
        <w:tc>
          <w:tcPr>
            <w:tcW w:w="1250" w:type="dxa"/>
            <w:tcMar>
              <w:left w:w="105" w:type="dxa"/>
              <w:right w:w="105" w:type="dxa"/>
            </w:tcMar>
          </w:tcPr>
          <w:p w14:paraId="77B5D0F6" w14:textId="7B5673CC" w:rsidR="121062B7" w:rsidRDefault="121062B7" w:rsidP="121062B7">
            <w:pPr>
              <w:spacing w:after="200" w:line="360" w:lineRule="auto"/>
              <w:jc w:val="center"/>
              <w:rPr>
                <w:rFonts w:ascii="Arial" w:eastAsia="Arial" w:hAnsi="Arial" w:cs="Arial"/>
                <w:color w:val="000000" w:themeColor="text1"/>
                <w:sz w:val="24"/>
                <w:szCs w:val="24"/>
              </w:rPr>
            </w:pPr>
          </w:p>
        </w:tc>
        <w:tc>
          <w:tcPr>
            <w:tcW w:w="1250" w:type="dxa"/>
            <w:shd w:val="clear" w:color="auto" w:fill="000000" w:themeFill="text1"/>
            <w:tcMar>
              <w:left w:w="105" w:type="dxa"/>
              <w:right w:w="105" w:type="dxa"/>
            </w:tcMar>
          </w:tcPr>
          <w:p w14:paraId="7ECC4F89" w14:textId="10E0AFA9" w:rsidR="121062B7" w:rsidRDefault="121062B7" w:rsidP="121062B7">
            <w:pPr>
              <w:spacing w:after="200" w:line="360" w:lineRule="auto"/>
              <w:jc w:val="center"/>
              <w:rPr>
                <w:rFonts w:ascii="Arial" w:eastAsia="Arial" w:hAnsi="Arial" w:cs="Arial"/>
                <w:color w:val="000000" w:themeColor="text1"/>
                <w:sz w:val="24"/>
                <w:szCs w:val="24"/>
              </w:rPr>
            </w:pPr>
          </w:p>
        </w:tc>
        <w:tc>
          <w:tcPr>
            <w:tcW w:w="1250" w:type="dxa"/>
            <w:shd w:val="clear" w:color="auto" w:fill="000000" w:themeFill="text1"/>
            <w:tcMar>
              <w:left w:w="105" w:type="dxa"/>
              <w:right w:w="105" w:type="dxa"/>
            </w:tcMar>
          </w:tcPr>
          <w:p w14:paraId="14BBB60D" w14:textId="53ED73FC" w:rsidR="121062B7" w:rsidRDefault="121062B7" w:rsidP="121062B7">
            <w:pPr>
              <w:spacing w:after="200" w:line="360" w:lineRule="auto"/>
              <w:jc w:val="center"/>
              <w:rPr>
                <w:rFonts w:ascii="Arial" w:eastAsia="Arial" w:hAnsi="Arial" w:cs="Arial"/>
                <w:color w:val="000000" w:themeColor="text1"/>
                <w:sz w:val="24"/>
                <w:szCs w:val="24"/>
              </w:rPr>
            </w:pPr>
          </w:p>
        </w:tc>
        <w:tc>
          <w:tcPr>
            <w:tcW w:w="1250" w:type="dxa"/>
            <w:shd w:val="clear" w:color="auto" w:fill="000000" w:themeFill="text1"/>
            <w:tcMar>
              <w:left w:w="105" w:type="dxa"/>
              <w:right w:w="105" w:type="dxa"/>
            </w:tcMar>
          </w:tcPr>
          <w:p w14:paraId="76D17B09" w14:textId="4ACFF19E" w:rsidR="121062B7" w:rsidRDefault="121062B7" w:rsidP="121062B7">
            <w:pPr>
              <w:spacing w:after="200" w:line="360" w:lineRule="auto"/>
              <w:jc w:val="center"/>
              <w:rPr>
                <w:rFonts w:ascii="Arial" w:eastAsia="Arial" w:hAnsi="Arial" w:cs="Arial"/>
                <w:color w:val="000000" w:themeColor="text1"/>
                <w:sz w:val="24"/>
                <w:szCs w:val="24"/>
              </w:rPr>
            </w:pPr>
          </w:p>
        </w:tc>
        <w:tc>
          <w:tcPr>
            <w:tcW w:w="1088" w:type="dxa"/>
            <w:shd w:val="clear" w:color="auto" w:fill="000000" w:themeFill="text1"/>
            <w:tcMar>
              <w:left w:w="105" w:type="dxa"/>
              <w:right w:w="105" w:type="dxa"/>
            </w:tcMar>
          </w:tcPr>
          <w:p w14:paraId="04583998" w14:textId="0F72FD49" w:rsidR="121062B7" w:rsidRDefault="121062B7" w:rsidP="121062B7">
            <w:pPr>
              <w:spacing w:after="200" w:line="360" w:lineRule="auto"/>
              <w:jc w:val="center"/>
              <w:rPr>
                <w:rFonts w:ascii="Arial" w:eastAsia="Arial" w:hAnsi="Arial" w:cs="Arial"/>
                <w:color w:val="000000" w:themeColor="text1"/>
                <w:sz w:val="24"/>
                <w:szCs w:val="24"/>
              </w:rPr>
            </w:pPr>
          </w:p>
        </w:tc>
      </w:tr>
    </w:tbl>
    <w:p w14:paraId="51CC2005" w14:textId="705E5114" w:rsidR="04DFF56A" w:rsidRDefault="04DFF56A" w:rsidP="121062B7">
      <w:pPr>
        <w:spacing w:after="200" w:line="360" w:lineRule="auto"/>
        <w:jc w:val="center"/>
        <w:rPr>
          <w:rFonts w:ascii="Arial" w:eastAsia="Arial" w:hAnsi="Arial" w:cs="Arial"/>
          <w:color w:val="000000" w:themeColor="text1"/>
          <w:sz w:val="24"/>
          <w:szCs w:val="24"/>
          <w:lang w:val="en-GB"/>
        </w:rPr>
      </w:pPr>
      <w:r w:rsidRPr="121062B7">
        <w:rPr>
          <w:rFonts w:ascii="Arial" w:eastAsia="Arial" w:hAnsi="Arial" w:cs="Arial"/>
          <w:b/>
          <w:bCs/>
          <w:color w:val="000000" w:themeColor="text1"/>
          <w:sz w:val="24"/>
          <w:szCs w:val="24"/>
          <w:lang w:val="en-GB"/>
        </w:rPr>
        <w:t>Table 2: Gantt Chart</w:t>
      </w:r>
    </w:p>
    <w:p w14:paraId="6EE6AF4B" w14:textId="57AE22F6" w:rsidR="04DFF56A" w:rsidRDefault="04DFF56A" w:rsidP="121062B7">
      <w:pPr>
        <w:spacing w:after="200" w:line="360" w:lineRule="auto"/>
        <w:jc w:val="center"/>
        <w:rPr>
          <w:rFonts w:ascii="Arial" w:eastAsia="Arial" w:hAnsi="Arial" w:cs="Arial"/>
          <w:color w:val="000000" w:themeColor="text1"/>
          <w:sz w:val="24"/>
          <w:szCs w:val="24"/>
          <w:lang w:val="en-GB"/>
        </w:rPr>
      </w:pPr>
      <w:r w:rsidRPr="121062B7">
        <w:rPr>
          <w:rFonts w:ascii="Arial" w:eastAsia="Arial" w:hAnsi="Arial" w:cs="Arial"/>
          <w:b/>
          <w:bCs/>
          <w:color w:val="000000" w:themeColor="text1"/>
          <w:sz w:val="24"/>
          <w:szCs w:val="24"/>
          <w:lang w:val="en-GB"/>
        </w:rPr>
        <w:t>(Source: Self)</w:t>
      </w:r>
    </w:p>
    <w:p w14:paraId="4215BAEF" w14:textId="29F929F0" w:rsidR="121062B7" w:rsidRDefault="121062B7" w:rsidP="121062B7">
      <w:pPr>
        <w:spacing w:after="200" w:line="360" w:lineRule="auto"/>
        <w:jc w:val="center"/>
        <w:rPr>
          <w:rFonts w:ascii="Arial" w:eastAsia="Arial" w:hAnsi="Arial" w:cs="Arial"/>
          <w:b/>
          <w:bCs/>
          <w:color w:val="000000" w:themeColor="text1"/>
          <w:sz w:val="24"/>
          <w:szCs w:val="24"/>
          <w:lang w:val="en-GB"/>
        </w:rPr>
      </w:pPr>
    </w:p>
    <w:p w14:paraId="15D5D333" w14:textId="0B6D0E00" w:rsidR="04DFF56A" w:rsidRDefault="04DFF56A" w:rsidP="121062B7">
      <w:pPr>
        <w:pStyle w:val="Heading1"/>
        <w:spacing w:before="480" w:line="360" w:lineRule="auto"/>
        <w:jc w:val="both"/>
        <w:rPr>
          <w:rFonts w:ascii="Times New Roman" w:eastAsia="Times New Roman" w:hAnsi="Times New Roman" w:cs="Times New Roman"/>
          <w:color w:val="365F91"/>
          <w:sz w:val="36"/>
          <w:szCs w:val="36"/>
          <w:lang w:val="en-GB"/>
        </w:rPr>
      </w:pPr>
      <w:r w:rsidRPr="121062B7">
        <w:rPr>
          <w:rFonts w:ascii="Times New Roman" w:eastAsia="Times New Roman" w:hAnsi="Times New Roman" w:cs="Times New Roman"/>
          <w:color w:val="365F91"/>
          <w:sz w:val="36"/>
          <w:szCs w:val="36"/>
          <w:lang w:val="en-GB"/>
        </w:rPr>
        <w:t>Communication plan with stakeholders</w:t>
      </w:r>
    </w:p>
    <w:p w14:paraId="4912D247" w14:textId="311DFABD" w:rsidR="04DFF56A" w:rsidRDefault="04DFF56A" w:rsidP="121062B7">
      <w:pPr>
        <w:spacing w:after="200" w:line="360" w:lineRule="auto"/>
        <w:jc w:val="both"/>
        <w:rPr>
          <w:rFonts w:ascii="Times New Roman" w:eastAsia="Times New Roman" w:hAnsi="Times New Roman" w:cs="Times New Roman"/>
          <w:color w:val="000000" w:themeColor="text1"/>
          <w:sz w:val="32"/>
          <w:szCs w:val="32"/>
          <w:lang w:val="en-GB"/>
        </w:rPr>
      </w:pPr>
      <w:r w:rsidRPr="121062B7">
        <w:rPr>
          <w:rFonts w:ascii="Times New Roman" w:eastAsia="Times New Roman" w:hAnsi="Times New Roman" w:cs="Times New Roman"/>
          <w:color w:val="000000" w:themeColor="text1"/>
          <w:sz w:val="32"/>
          <w:szCs w:val="32"/>
          <w:lang w:val="en-US"/>
        </w:rPr>
        <w:t>The common stakeholders in this case are the employees, consumers, the local communities and the suppliers.</w:t>
      </w:r>
    </w:p>
    <w:p w14:paraId="321290BA" w14:textId="7822D5E2" w:rsidR="661A7CDA" w:rsidRDefault="661A7CDA" w:rsidP="121062B7">
      <w:pPr>
        <w:spacing w:after="200" w:line="360" w:lineRule="auto"/>
        <w:jc w:val="both"/>
        <w:rPr>
          <w:rFonts w:ascii="Arial" w:eastAsia="Arial" w:hAnsi="Arial" w:cs="Arial"/>
          <w:color w:val="000000" w:themeColor="text1"/>
          <w:sz w:val="24"/>
          <w:szCs w:val="24"/>
          <w:lang w:val="en-GB"/>
        </w:rPr>
      </w:pPr>
      <w:r>
        <w:rPr>
          <w:noProof/>
        </w:rPr>
        <w:drawing>
          <wp:inline distT="0" distB="0" distL="0" distR="0" wp14:anchorId="44A509CB" wp14:editId="326E7055">
            <wp:extent cx="5206232" cy="3743325"/>
            <wp:effectExtent l="0" t="0" r="0" b="0"/>
            <wp:docPr id="1342864872" name="Picture 1342864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206232" cy="3743325"/>
                    </a:xfrm>
                    <a:prstGeom prst="rect">
                      <a:avLst/>
                    </a:prstGeom>
                  </pic:spPr>
                </pic:pic>
              </a:graphicData>
            </a:graphic>
          </wp:inline>
        </w:drawing>
      </w:r>
      <w:r>
        <w:br/>
      </w:r>
      <w:r w:rsidR="76119337" w:rsidRPr="121062B7">
        <w:rPr>
          <w:rFonts w:ascii="Arial" w:eastAsia="Arial" w:hAnsi="Arial" w:cs="Arial"/>
          <w:b/>
          <w:bCs/>
          <w:color w:val="000000" w:themeColor="text1"/>
          <w:sz w:val="24"/>
          <w:szCs w:val="24"/>
          <w:lang w:val="en-GB"/>
        </w:rPr>
        <w:t xml:space="preserve">Figure 1: </w:t>
      </w:r>
      <w:r w:rsidR="76119337" w:rsidRPr="121062B7">
        <w:rPr>
          <w:rFonts w:ascii="Arial" w:eastAsia="Arial" w:hAnsi="Arial" w:cs="Arial"/>
          <w:b/>
          <w:bCs/>
          <w:color w:val="000000" w:themeColor="text1"/>
          <w:sz w:val="24"/>
          <w:szCs w:val="24"/>
          <w:lang w:val="en-US"/>
        </w:rPr>
        <w:t>Power and Interest matrix</w:t>
      </w:r>
    </w:p>
    <w:p w14:paraId="304F815A" w14:textId="1F201202" w:rsidR="76119337" w:rsidRDefault="76119337" w:rsidP="121062B7">
      <w:pPr>
        <w:spacing w:after="200" w:line="360" w:lineRule="auto"/>
        <w:jc w:val="center"/>
        <w:rPr>
          <w:rFonts w:ascii="Arial" w:eastAsia="Arial" w:hAnsi="Arial" w:cs="Arial"/>
          <w:color w:val="000000" w:themeColor="text1"/>
          <w:sz w:val="24"/>
          <w:szCs w:val="24"/>
          <w:lang w:val="en-GB"/>
        </w:rPr>
      </w:pPr>
      <w:r w:rsidRPr="121062B7">
        <w:rPr>
          <w:rFonts w:ascii="Arial" w:eastAsia="Arial" w:hAnsi="Arial" w:cs="Arial"/>
          <w:b/>
          <w:bCs/>
          <w:color w:val="000000" w:themeColor="text1"/>
          <w:sz w:val="24"/>
          <w:szCs w:val="24"/>
          <w:lang w:val="en-US"/>
        </w:rPr>
        <w:t>(Source: Self)</w:t>
      </w:r>
    </w:p>
    <w:p w14:paraId="1AEC6916" w14:textId="5556E86E" w:rsidR="121062B7" w:rsidRDefault="121062B7" w:rsidP="121062B7">
      <w:pPr>
        <w:spacing w:after="200" w:line="360" w:lineRule="auto"/>
        <w:jc w:val="both"/>
        <w:rPr>
          <w:rFonts w:ascii="Times New Roman" w:eastAsia="Times New Roman" w:hAnsi="Times New Roman" w:cs="Times New Roman"/>
          <w:color w:val="000000" w:themeColor="text1"/>
          <w:sz w:val="32"/>
          <w:szCs w:val="32"/>
          <w:lang w:val="en-GB"/>
        </w:rPr>
      </w:pPr>
    </w:p>
    <w:tbl>
      <w:tblPr>
        <w:tblStyle w:val="TableGrid"/>
        <w:tblW w:w="0" w:type="auto"/>
        <w:tblLayout w:type="fixed"/>
        <w:tblLook w:val="04A0" w:firstRow="1" w:lastRow="0" w:firstColumn="1" w:lastColumn="0" w:noHBand="0" w:noVBand="1"/>
      </w:tblPr>
      <w:tblGrid>
        <w:gridCol w:w="1483"/>
        <w:gridCol w:w="1556"/>
        <w:gridCol w:w="1468"/>
        <w:gridCol w:w="2951"/>
        <w:gridCol w:w="1556"/>
      </w:tblGrid>
      <w:tr w:rsidR="121062B7" w14:paraId="6A5F8BFD" w14:textId="77777777" w:rsidTr="121062B7">
        <w:trPr>
          <w:trHeight w:val="300"/>
        </w:trPr>
        <w:tc>
          <w:tcPr>
            <w:tcW w:w="1483" w:type="dxa"/>
            <w:tcMar>
              <w:left w:w="105" w:type="dxa"/>
              <w:right w:w="105" w:type="dxa"/>
            </w:tcMar>
          </w:tcPr>
          <w:p w14:paraId="7E3DA290" w14:textId="11285F11"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b/>
                <w:bCs/>
                <w:color w:val="000000" w:themeColor="text1"/>
                <w:sz w:val="24"/>
                <w:szCs w:val="24"/>
                <w:lang w:val="en-GB"/>
              </w:rPr>
              <w:lastRenderedPageBreak/>
              <w:t>Stakeholder</w:t>
            </w:r>
          </w:p>
        </w:tc>
        <w:tc>
          <w:tcPr>
            <w:tcW w:w="1556" w:type="dxa"/>
            <w:tcMar>
              <w:left w:w="105" w:type="dxa"/>
              <w:right w:w="105" w:type="dxa"/>
            </w:tcMar>
          </w:tcPr>
          <w:p w14:paraId="0B593BAB" w14:textId="28E28CD0"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b/>
                <w:bCs/>
                <w:color w:val="000000" w:themeColor="text1"/>
                <w:sz w:val="24"/>
                <w:szCs w:val="24"/>
                <w:lang w:val="en-GB"/>
              </w:rPr>
              <w:t>Power or interest</w:t>
            </w:r>
          </w:p>
        </w:tc>
        <w:tc>
          <w:tcPr>
            <w:tcW w:w="1468" w:type="dxa"/>
            <w:tcMar>
              <w:left w:w="105" w:type="dxa"/>
              <w:right w:w="105" w:type="dxa"/>
            </w:tcMar>
          </w:tcPr>
          <w:p w14:paraId="42C0BD4C" w14:textId="6E23D210"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b/>
                <w:bCs/>
                <w:color w:val="000000" w:themeColor="text1"/>
                <w:sz w:val="24"/>
                <w:szCs w:val="24"/>
                <w:lang w:val="en-GB"/>
              </w:rPr>
              <w:t>Issues and key interests</w:t>
            </w:r>
          </w:p>
        </w:tc>
        <w:tc>
          <w:tcPr>
            <w:tcW w:w="2951" w:type="dxa"/>
            <w:tcMar>
              <w:left w:w="105" w:type="dxa"/>
              <w:right w:w="105" w:type="dxa"/>
            </w:tcMar>
          </w:tcPr>
          <w:p w14:paraId="70C782F6" w14:textId="64B8F90D"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b/>
                <w:bCs/>
                <w:color w:val="000000" w:themeColor="text1"/>
                <w:sz w:val="24"/>
                <w:szCs w:val="24"/>
                <w:lang w:val="en-GB"/>
              </w:rPr>
              <w:t>Communication vehicle</w:t>
            </w:r>
          </w:p>
        </w:tc>
        <w:tc>
          <w:tcPr>
            <w:tcW w:w="1556" w:type="dxa"/>
            <w:tcMar>
              <w:left w:w="105" w:type="dxa"/>
              <w:right w:w="105" w:type="dxa"/>
            </w:tcMar>
          </w:tcPr>
          <w:p w14:paraId="18B4B11B" w14:textId="2E07B799"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b/>
                <w:bCs/>
                <w:color w:val="000000" w:themeColor="text1"/>
                <w:sz w:val="24"/>
                <w:szCs w:val="24"/>
                <w:lang w:val="en-GB"/>
              </w:rPr>
              <w:t>Frequency</w:t>
            </w:r>
          </w:p>
        </w:tc>
      </w:tr>
      <w:tr w:rsidR="121062B7" w14:paraId="7BFDAB4D" w14:textId="77777777" w:rsidTr="121062B7">
        <w:trPr>
          <w:trHeight w:val="300"/>
        </w:trPr>
        <w:tc>
          <w:tcPr>
            <w:tcW w:w="1483" w:type="dxa"/>
            <w:tcMar>
              <w:left w:w="105" w:type="dxa"/>
              <w:right w:w="105" w:type="dxa"/>
            </w:tcMar>
          </w:tcPr>
          <w:p w14:paraId="1C06908B" w14:textId="1F4C0FEC"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Employees</w:t>
            </w:r>
          </w:p>
        </w:tc>
        <w:tc>
          <w:tcPr>
            <w:tcW w:w="1556" w:type="dxa"/>
            <w:tcMar>
              <w:left w:w="105" w:type="dxa"/>
              <w:right w:w="105" w:type="dxa"/>
            </w:tcMar>
          </w:tcPr>
          <w:p w14:paraId="02F4F1D1" w14:textId="6F8DD236"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Power is low but interest is high since being part of a company with high profits shall look good on their resume</w:t>
            </w:r>
          </w:p>
        </w:tc>
        <w:tc>
          <w:tcPr>
            <w:tcW w:w="1468" w:type="dxa"/>
            <w:tcMar>
              <w:left w:w="105" w:type="dxa"/>
              <w:right w:w="105" w:type="dxa"/>
            </w:tcMar>
          </w:tcPr>
          <w:p w14:paraId="3BDA988A" w14:textId="06604C56"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More new employees to train in new processes that may threaten to change the present order of the status quo within the company</w:t>
            </w:r>
          </w:p>
        </w:tc>
        <w:tc>
          <w:tcPr>
            <w:tcW w:w="2951" w:type="dxa"/>
            <w:tcMar>
              <w:left w:w="105" w:type="dxa"/>
              <w:right w:w="105" w:type="dxa"/>
            </w:tcMar>
          </w:tcPr>
          <w:p w14:paraId="06E9DBE3" w14:textId="4F8DA27D"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In-person or video-call meetings</w:t>
            </w:r>
          </w:p>
        </w:tc>
        <w:tc>
          <w:tcPr>
            <w:tcW w:w="1556" w:type="dxa"/>
            <w:tcMar>
              <w:left w:w="105" w:type="dxa"/>
              <w:right w:w="105" w:type="dxa"/>
            </w:tcMar>
          </w:tcPr>
          <w:p w14:paraId="65FC3E8A" w14:textId="738EE695"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Bi-monthly</w:t>
            </w:r>
          </w:p>
        </w:tc>
      </w:tr>
      <w:tr w:rsidR="121062B7" w14:paraId="1E5B6B20" w14:textId="77777777" w:rsidTr="121062B7">
        <w:trPr>
          <w:trHeight w:val="300"/>
        </w:trPr>
        <w:tc>
          <w:tcPr>
            <w:tcW w:w="1483" w:type="dxa"/>
            <w:tcMar>
              <w:left w:w="105" w:type="dxa"/>
              <w:right w:w="105" w:type="dxa"/>
            </w:tcMar>
          </w:tcPr>
          <w:p w14:paraId="09F43EB3" w14:textId="647F5FF7"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Consumers</w:t>
            </w:r>
          </w:p>
        </w:tc>
        <w:tc>
          <w:tcPr>
            <w:tcW w:w="1556" w:type="dxa"/>
            <w:tcMar>
              <w:left w:w="105" w:type="dxa"/>
              <w:right w:w="105" w:type="dxa"/>
            </w:tcMar>
          </w:tcPr>
          <w:p w14:paraId="4B37C632" w14:textId="794C443E"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High power since they can reject the loyalty program and medium to high interest since loyalty programs mean gifts and discounts</w:t>
            </w:r>
          </w:p>
        </w:tc>
        <w:tc>
          <w:tcPr>
            <w:tcW w:w="1468" w:type="dxa"/>
            <w:tcMar>
              <w:left w:w="105" w:type="dxa"/>
              <w:right w:w="105" w:type="dxa"/>
            </w:tcMar>
          </w:tcPr>
          <w:p w14:paraId="55622383" w14:textId="3A7D398B"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New consumers shall not be able to receive the offers repeat purchasers are getting</w:t>
            </w:r>
          </w:p>
        </w:tc>
        <w:tc>
          <w:tcPr>
            <w:tcW w:w="2951" w:type="dxa"/>
            <w:tcMar>
              <w:left w:w="105" w:type="dxa"/>
              <w:right w:w="105" w:type="dxa"/>
            </w:tcMar>
          </w:tcPr>
          <w:p w14:paraId="62DE1D7C" w14:textId="02EE7742"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Press conferences, advertisements on social media or on television.</w:t>
            </w:r>
          </w:p>
        </w:tc>
        <w:tc>
          <w:tcPr>
            <w:tcW w:w="1556" w:type="dxa"/>
            <w:tcMar>
              <w:left w:w="105" w:type="dxa"/>
              <w:right w:w="105" w:type="dxa"/>
            </w:tcMar>
          </w:tcPr>
          <w:p w14:paraId="4C079DC6" w14:textId="3E728A69"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4 times a month or once every week</w:t>
            </w:r>
          </w:p>
        </w:tc>
      </w:tr>
      <w:tr w:rsidR="121062B7" w14:paraId="0404ECC4" w14:textId="77777777" w:rsidTr="121062B7">
        <w:trPr>
          <w:trHeight w:val="300"/>
        </w:trPr>
        <w:tc>
          <w:tcPr>
            <w:tcW w:w="1483" w:type="dxa"/>
            <w:tcMar>
              <w:left w:w="105" w:type="dxa"/>
              <w:right w:w="105" w:type="dxa"/>
            </w:tcMar>
          </w:tcPr>
          <w:p w14:paraId="1F700C10" w14:textId="685560A3"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Suppliers</w:t>
            </w:r>
          </w:p>
        </w:tc>
        <w:tc>
          <w:tcPr>
            <w:tcW w:w="1556" w:type="dxa"/>
            <w:tcMar>
              <w:left w:w="105" w:type="dxa"/>
              <w:right w:w="105" w:type="dxa"/>
            </w:tcMar>
          </w:tcPr>
          <w:p w14:paraId="79C1AD68" w14:textId="78A99B20"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 xml:space="preserve">Low power since the market is filled with </w:t>
            </w:r>
            <w:r w:rsidRPr="121062B7">
              <w:rPr>
                <w:rFonts w:ascii="Arial" w:eastAsia="Arial" w:hAnsi="Arial" w:cs="Arial"/>
                <w:color w:val="000000" w:themeColor="text1"/>
                <w:sz w:val="24"/>
                <w:szCs w:val="24"/>
                <w:lang w:val="en-GB"/>
              </w:rPr>
              <w:lastRenderedPageBreak/>
              <w:t xml:space="preserve">many suppliers so quick switching is possible and interest is high since a company with high profits would mean increased orders from them </w:t>
            </w:r>
          </w:p>
        </w:tc>
        <w:tc>
          <w:tcPr>
            <w:tcW w:w="1468" w:type="dxa"/>
            <w:tcMar>
              <w:left w:w="105" w:type="dxa"/>
              <w:right w:w="105" w:type="dxa"/>
            </w:tcMar>
          </w:tcPr>
          <w:p w14:paraId="22C168F2" w14:textId="4C291829"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lastRenderedPageBreak/>
              <w:t xml:space="preserve">They have a lower amount of  power </w:t>
            </w:r>
            <w:r w:rsidRPr="121062B7">
              <w:rPr>
                <w:rFonts w:ascii="Arial" w:eastAsia="Arial" w:hAnsi="Arial" w:cs="Arial"/>
                <w:color w:val="000000" w:themeColor="text1"/>
                <w:sz w:val="24"/>
                <w:szCs w:val="24"/>
                <w:lang w:val="en-GB"/>
              </w:rPr>
              <w:lastRenderedPageBreak/>
              <w:t>since the market is filled with many suppliers so quick switching is possible</w:t>
            </w:r>
          </w:p>
        </w:tc>
        <w:tc>
          <w:tcPr>
            <w:tcW w:w="2951" w:type="dxa"/>
            <w:tcMar>
              <w:left w:w="105" w:type="dxa"/>
              <w:right w:w="105" w:type="dxa"/>
            </w:tcMar>
          </w:tcPr>
          <w:p w14:paraId="53683F8C" w14:textId="7A825033"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lastRenderedPageBreak/>
              <w:t>In-person or video-call meetings</w:t>
            </w:r>
          </w:p>
        </w:tc>
        <w:tc>
          <w:tcPr>
            <w:tcW w:w="1556" w:type="dxa"/>
            <w:tcMar>
              <w:left w:w="105" w:type="dxa"/>
              <w:right w:w="105" w:type="dxa"/>
            </w:tcMar>
          </w:tcPr>
          <w:p w14:paraId="621A823C" w14:textId="0C7DD8F3"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 xml:space="preserve">4 times a month or </w:t>
            </w:r>
            <w:r w:rsidRPr="121062B7">
              <w:rPr>
                <w:rFonts w:ascii="Arial" w:eastAsia="Arial" w:hAnsi="Arial" w:cs="Arial"/>
                <w:color w:val="000000" w:themeColor="text1"/>
                <w:sz w:val="24"/>
                <w:szCs w:val="24"/>
                <w:lang w:val="en-GB"/>
              </w:rPr>
              <w:lastRenderedPageBreak/>
              <w:t>once every week</w:t>
            </w:r>
          </w:p>
        </w:tc>
      </w:tr>
      <w:tr w:rsidR="121062B7" w14:paraId="7350B6D2" w14:textId="77777777" w:rsidTr="121062B7">
        <w:trPr>
          <w:trHeight w:val="7905"/>
        </w:trPr>
        <w:tc>
          <w:tcPr>
            <w:tcW w:w="1483" w:type="dxa"/>
            <w:tcMar>
              <w:left w:w="105" w:type="dxa"/>
              <w:right w:w="105" w:type="dxa"/>
            </w:tcMar>
          </w:tcPr>
          <w:p w14:paraId="663A76DB" w14:textId="3997D7EE"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lastRenderedPageBreak/>
              <w:t>Local Communities</w:t>
            </w:r>
          </w:p>
        </w:tc>
        <w:tc>
          <w:tcPr>
            <w:tcW w:w="1556" w:type="dxa"/>
            <w:tcMar>
              <w:left w:w="105" w:type="dxa"/>
              <w:right w:w="105" w:type="dxa"/>
            </w:tcMar>
          </w:tcPr>
          <w:p w14:paraId="660834BD" w14:textId="415336BB"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Their power is undetermined in this case since the environmental factors in this case are low however due to gifts and discounts their interests shall be high</w:t>
            </w:r>
          </w:p>
        </w:tc>
        <w:tc>
          <w:tcPr>
            <w:tcW w:w="1468" w:type="dxa"/>
            <w:tcMar>
              <w:left w:w="105" w:type="dxa"/>
              <w:right w:w="105" w:type="dxa"/>
            </w:tcMar>
          </w:tcPr>
          <w:p w14:paraId="11B897C9" w14:textId="67822DEB"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Not applicable</w:t>
            </w:r>
          </w:p>
        </w:tc>
        <w:tc>
          <w:tcPr>
            <w:tcW w:w="2951" w:type="dxa"/>
            <w:tcMar>
              <w:left w:w="105" w:type="dxa"/>
              <w:right w:w="105" w:type="dxa"/>
            </w:tcMar>
          </w:tcPr>
          <w:p w14:paraId="4CBD5D05" w14:textId="7B8A1909"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Not applicable</w:t>
            </w:r>
          </w:p>
        </w:tc>
        <w:tc>
          <w:tcPr>
            <w:tcW w:w="1556" w:type="dxa"/>
            <w:tcMar>
              <w:left w:w="105" w:type="dxa"/>
              <w:right w:w="105" w:type="dxa"/>
            </w:tcMar>
          </w:tcPr>
          <w:p w14:paraId="5A1ECBE4" w14:textId="0D71337D"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Not applicable</w:t>
            </w:r>
          </w:p>
        </w:tc>
      </w:tr>
    </w:tbl>
    <w:p w14:paraId="1604B4E1" w14:textId="7E93416A" w:rsidR="121062B7" w:rsidRDefault="121062B7" w:rsidP="121062B7">
      <w:pPr>
        <w:spacing w:after="200" w:line="360" w:lineRule="auto"/>
        <w:jc w:val="both"/>
        <w:rPr>
          <w:rFonts w:ascii="Times New Roman" w:eastAsia="Times New Roman" w:hAnsi="Times New Roman" w:cs="Times New Roman"/>
          <w:color w:val="000000" w:themeColor="text1"/>
          <w:sz w:val="32"/>
          <w:szCs w:val="32"/>
          <w:lang w:val="en-GB"/>
        </w:rPr>
      </w:pPr>
    </w:p>
    <w:p w14:paraId="03C8D6AF" w14:textId="3159C327" w:rsidR="1B090428" w:rsidRDefault="1B090428" w:rsidP="121062B7">
      <w:pPr>
        <w:spacing w:after="200" w:line="360" w:lineRule="auto"/>
        <w:jc w:val="center"/>
        <w:rPr>
          <w:rFonts w:ascii="Arial" w:eastAsia="Arial" w:hAnsi="Arial" w:cs="Arial"/>
          <w:color w:val="000000" w:themeColor="text1"/>
          <w:sz w:val="24"/>
          <w:szCs w:val="24"/>
          <w:lang w:val="en-GB"/>
        </w:rPr>
      </w:pPr>
      <w:r w:rsidRPr="121062B7">
        <w:rPr>
          <w:rFonts w:ascii="Arial" w:eastAsia="Arial" w:hAnsi="Arial" w:cs="Arial"/>
          <w:b/>
          <w:bCs/>
          <w:color w:val="000000" w:themeColor="text1"/>
          <w:sz w:val="24"/>
          <w:szCs w:val="24"/>
          <w:lang w:val="en-GB"/>
        </w:rPr>
        <w:t>Table 3:  Stakeholder Engagement Plan</w:t>
      </w:r>
    </w:p>
    <w:p w14:paraId="3B860F52" w14:textId="21177B5E" w:rsidR="1B090428" w:rsidRDefault="1B090428" w:rsidP="121062B7">
      <w:pPr>
        <w:spacing w:after="200" w:line="360" w:lineRule="auto"/>
        <w:jc w:val="center"/>
        <w:rPr>
          <w:rFonts w:ascii="Arial" w:eastAsia="Arial" w:hAnsi="Arial" w:cs="Arial"/>
          <w:color w:val="000000" w:themeColor="text1"/>
          <w:sz w:val="24"/>
          <w:szCs w:val="24"/>
          <w:lang w:val="en-GB"/>
        </w:rPr>
      </w:pPr>
      <w:r w:rsidRPr="121062B7">
        <w:rPr>
          <w:rFonts w:ascii="Arial" w:eastAsia="Arial" w:hAnsi="Arial" w:cs="Arial"/>
          <w:b/>
          <w:bCs/>
          <w:color w:val="000000" w:themeColor="text1"/>
          <w:sz w:val="24"/>
          <w:szCs w:val="24"/>
          <w:lang w:val="en-GB"/>
        </w:rPr>
        <w:t xml:space="preserve"> (Source: Self)</w:t>
      </w:r>
    </w:p>
    <w:p w14:paraId="56AC6334" w14:textId="1B7D421E" w:rsidR="121062B7" w:rsidRDefault="121062B7" w:rsidP="121062B7">
      <w:pPr>
        <w:spacing w:after="200" w:line="360" w:lineRule="auto"/>
        <w:jc w:val="both"/>
        <w:rPr>
          <w:rFonts w:ascii="Times New Roman" w:eastAsia="Times New Roman" w:hAnsi="Times New Roman" w:cs="Times New Roman"/>
          <w:color w:val="000000" w:themeColor="text1"/>
          <w:sz w:val="32"/>
          <w:szCs w:val="32"/>
          <w:lang w:val="en-GB"/>
        </w:rPr>
      </w:pPr>
    </w:p>
    <w:p w14:paraId="5EA84A61" w14:textId="5482A129" w:rsidR="121062B7" w:rsidRDefault="121062B7" w:rsidP="121062B7">
      <w:pPr>
        <w:spacing w:after="200" w:line="360" w:lineRule="auto"/>
        <w:jc w:val="both"/>
        <w:rPr>
          <w:rFonts w:ascii="Times New Roman" w:eastAsia="Times New Roman" w:hAnsi="Times New Roman" w:cs="Times New Roman"/>
          <w:color w:val="000000" w:themeColor="text1"/>
          <w:sz w:val="32"/>
          <w:szCs w:val="32"/>
          <w:lang w:val="en-GB"/>
        </w:rPr>
      </w:pPr>
    </w:p>
    <w:p w14:paraId="301B525E" w14:textId="22CA386B" w:rsidR="121062B7" w:rsidRDefault="121062B7" w:rsidP="121062B7">
      <w:pPr>
        <w:spacing w:after="200" w:line="360" w:lineRule="auto"/>
        <w:jc w:val="both"/>
        <w:rPr>
          <w:rFonts w:ascii="Times New Roman" w:eastAsia="Times New Roman" w:hAnsi="Times New Roman" w:cs="Times New Roman"/>
          <w:color w:val="000000" w:themeColor="text1"/>
          <w:sz w:val="32"/>
          <w:szCs w:val="32"/>
          <w:lang w:val="en-GB"/>
        </w:rPr>
      </w:pPr>
    </w:p>
    <w:p w14:paraId="325E3565" w14:textId="6D66173B" w:rsidR="121062B7" w:rsidRDefault="121062B7" w:rsidP="121062B7">
      <w:pPr>
        <w:spacing w:after="200" w:line="360" w:lineRule="auto"/>
        <w:jc w:val="both"/>
        <w:rPr>
          <w:rFonts w:ascii="Times New Roman" w:eastAsia="Times New Roman" w:hAnsi="Times New Roman" w:cs="Times New Roman"/>
          <w:color w:val="000000" w:themeColor="text1"/>
          <w:sz w:val="32"/>
          <w:szCs w:val="32"/>
          <w:lang w:val="en-GB"/>
        </w:rPr>
      </w:pPr>
    </w:p>
    <w:p w14:paraId="2333C301" w14:textId="65DDB9FE" w:rsidR="18BEBC37" w:rsidRDefault="18BEBC37" w:rsidP="121062B7">
      <w:pPr>
        <w:spacing w:after="200" w:line="360" w:lineRule="auto"/>
        <w:jc w:val="center"/>
        <w:rPr>
          <w:rFonts w:ascii="Times New Roman" w:eastAsia="Times New Roman" w:hAnsi="Times New Roman" w:cs="Times New Roman"/>
          <w:color w:val="365F91"/>
          <w:sz w:val="36"/>
          <w:szCs w:val="36"/>
          <w:lang w:val="en-GB"/>
        </w:rPr>
      </w:pPr>
      <w:r w:rsidRPr="121062B7">
        <w:rPr>
          <w:rFonts w:ascii="Times New Roman" w:eastAsia="Times New Roman" w:hAnsi="Times New Roman" w:cs="Times New Roman"/>
          <w:color w:val="365F91"/>
          <w:sz w:val="32"/>
          <w:szCs w:val="32"/>
          <w:lang w:val="en-GB"/>
        </w:rPr>
        <w:t>Monitoring and Review Techniques</w:t>
      </w:r>
    </w:p>
    <w:tbl>
      <w:tblPr>
        <w:tblStyle w:val="TableGrid"/>
        <w:tblW w:w="0" w:type="auto"/>
        <w:tblLayout w:type="fixed"/>
        <w:tblLook w:val="04A0" w:firstRow="1" w:lastRow="0" w:firstColumn="1" w:lastColumn="0" w:noHBand="0" w:noVBand="1"/>
      </w:tblPr>
      <w:tblGrid>
        <w:gridCol w:w="4508"/>
        <w:gridCol w:w="4508"/>
      </w:tblGrid>
      <w:tr w:rsidR="121062B7" w14:paraId="348258E4" w14:textId="77777777" w:rsidTr="121062B7">
        <w:trPr>
          <w:trHeight w:val="300"/>
        </w:trPr>
        <w:tc>
          <w:tcPr>
            <w:tcW w:w="4508" w:type="dxa"/>
            <w:tcMar>
              <w:left w:w="105" w:type="dxa"/>
              <w:right w:w="105" w:type="dxa"/>
            </w:tcMar>
          </w:tcPr>
          <w:p w14:paraId="5ED061F4" w14:textId="249C2CDB"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b/>
                <w:bCs/>
                <w:color w:val="000000" w:themeColor="text1"/>
                <w:sz w:val="24"/>
                <w:szCs w:val="24"/>
                <w:lang w:val="en-GB"/>
              </w:rPr>
              <w:t>Awareness</w:t>
            </w:r>
          </w:p>
        </w:tc>
        <w:tc>
          <w:tcPr>
            <w:tcW w:w="4508" w:type="dxa"/>
            <w:tcMar>
              <w:left w:w="105" w:type="dxa"/>
              <w:right w:w="105" w:type="dxa"/>
            </w:tcMar>
          </w:tcPr>
          <w:p w14:paraId="64701431" w14:textId="51EBA1D1"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 xml:space="preserve">Fostering the awareness to make changes can be done by letting employees know that if the company is going to widen their bottom line it will be profitable for them as well in the long run such as creation of more positions. </w:t>
            </w:r>
          </w:p>
        </w:tc>
      </w:tr>
      <w:tr w:rsidR="121062B7" w14:paraId="6EB92B4F" w14:textId="77777777" w:rsidTr="121062B7">
        <w:trPr>
          <w:trHeight w:val="300"/>
        </w:trPr>
        <w:tc>
          <w:tcPr>
            <w:tcW w:w="4508" w:type="dxa"/>
            <w:tcMar>
              <w:left w:w="105" w:type="dxa"/>
              <w:right w:w="105" w:type="dxa"/>
            </w:tcMar>
          </w:tcPr>
          <w:p w14:paraId="539C6BEB" w14:textId="39CE0117"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b/>
                <w:bCs/>
                <w:color w:val="000000" w:themeColor="text1"/>
                <w:sz w:val="24"/>
                <w:szCs w:val="24"/>
                <w:lang w:val="en-GB"/>
              </w:rPr>
              <w:t>Desire</w:t>
            </w:r>
          </w:p>
        </w:tc>
        <w:tc>
          <w:tcPr>
            <w:tcW w:w="4508" w:type="dxa"/>
            <w:tcMar>
              <w:left w:w="105" w:type="dxa"/>
              <w:right w:w="105" w:type="dxa"/>
            </w:tcMar>
          </w:tcPr>
          <w:p w14:paraId="2D783594" w14:textId="7C8C4392"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 xml:space="preserve">Change management leaders will have to be designated so that employees are desirous of change. </w:t>
            </w:r>
          </w:p>
        </w:tc>
      </w:tr>
      <w:tr w:rsidR="121062B7" w14:paraId="0129B6B7" w14:textId="77777777" w:rsidTr="121062B7">
        <w:trPr>
          <w:trHeight w:val="300"/>
        </w:trPr>
        <w:tc>
          <w:tcPr>
            <w:tcW w:w="4508" w:type="dxa"/>
            <w:tcMar>
              <w:left w:w="105" w:type="dxa"/>
              <w:right w:w="105" w:type="dxa"/>
            </w:tcMar>
          </w:tcPr>
          <w:p w14:paraId="678E0E5D" w14:textId="2F4B08CB"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b/>
                <w:bCs/>
                <w:color w:val="000000" w:themeColor="text1"/>
                <w:sz w:val="24"/>
                <w:szCs w:val="24"/>
                <w:lang w:val="en-GB"/>
              </w:rPr>
              <w:t>Knowledge</w:t>
            </w:r>
          </w:p>
        </w:tc>
        <w:tc>
          <w:tcPr>
            <w:tcW w:w="4508" w:type="dxa"/>
            <w:tcMar>
              <w:left w:w="105" w:type="dxa"/>
              <w:right w:w="105" w:type="dxa"/>
            </w:tcMar>
          </w:tcPr>
          <w:p w14:paraId="1853D452" w14:textId="4B557395"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 xml:space="preserve">Knowledge will have to be disseminated regards how the entire process is changing and how the consumer loyalty program can increase the perks and benefits of the employees. </w:t>
            </w:r>
          </w:p>
        </w:tc>
      </w:tr>
      <w:tr w:rsidR="121062B7" w14:paraId="2BCB6389" w14:textId="77777777" w:rsidTr="121062B7">
        <w:trPr>
          <w:trHeight w:val="300"/>
        </w:trPr>
        <w:tc>
          <w:tcPr>
            <w:tcW w:w="4508" w:type="dxa"/>
            <w:tcMar>
              <w:left w:w="105" w:type="dxa"/>
              <w:right w:w="105" w:type="dxa"/>
            </w:tcMar>
          </w:tcPr>
          <w:p w14:paraId="47E24284" w14:textId="37CAC487"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b/>
                <w:bCs/>
                <w:color w:val="000000" w:themeColor="text1"/>
                <w:sz w:val="24"/>
                <w:szCs w:val="24"/>
                <w:lang w:val="en-GB"/>
              </w:rPr>
              <w:t>Ability</w:t>
            </w:r>
          </w:p>
        </w:tc>
        <w:tc>
          <w:tcPr>
            <w:tcW w:w="4508" w:type="dxa"/>
            <w:tcMar>
              <w:left w:w="105" w:type="dxa"/>
              <w:right w:w="105" w:type="dxa"/>
            </w:tcMar>
          </w:tcPr>
          <w:p w14:paraId="4EBB9128" w14:textId="31792297"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 xml:space="preserve">Change leaders have to be placed in charge of coaching individuals so that </w:t>
            </w:r>
            <w:r w:rsidRPr="121062B7">
              <w:rPr>
                <w:rFonts w:ascii="Arial" w:eastAsia="Arial" w:hAnsi="Arial" w:cs="Arial"/>
                <w:color w:val="000000" w:themeColor="text1"/>
                <w:sz w:val="24"/>
                <w:szCs w:val="24"/>
                <w:lang w:val="en-GB"/>
              </w:rPr>
              <w:lastRenderedPageBreak/>
              <w:t xml:space="preserve">the gap between ability and knowledge is bridged. </w:t>
            </w:r>
          </w:p>
        </w:tc>
      </w:tr>
      <w:tr w:rsidR="121062B7" w14:paraId="42619CD1" w14:textId="77777777" w:rsidTr="121062B7">
        <w:trPr>
          <w:trHeight w:val="300"/>
        </w:trPr>
        <w:tc>
          <w:tcPr>
            <w:tcW w:w="4508" w:type="dxa"/>
            <w:tcMar>
              <w:left w:w="105" w:type="dxa"/>
              <w:right w:w="105" w:type="dxa"/>
            </w:tcMar>
          </w:tcPr>
          <w:p w14:paraId="5C8007D9" w14:textId="38330AD1"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b/>
                <w:bCs/>
                <w:color w:val="000000" w:themeColor="text1"/>
                <w:sz w:val="24"/>
                <w:szCs w:val="24"/>
                <w:lang w:val="en-GB"/>
              </w:rPr>
              <w:lastRenderedPageBreak/>
              <w:t>Reinforcement</w:t>
            </w:r>
          </w:p>
        </w:tc>
        <w:tc>
          <w:tcPr>
            <w:tcW w:w="4508" w:type="dxa"/>
            <w:tcMar>
              <w:left w:w="105" w:type="dxa"/>
              <w:right w:w="105" w:type="dxa"/>
            </w:tcMar>
          </w:tcPr>
          <w:p w14:paraId="24EA9C92" w14:textId="1755BA58" w:rsidR="121062B7" w:rsidRDefault="121062B7" w:rsidP="121062B7">
            <w:pPr>
              <w:spacing w:after="200" w:line="360" w:lineRule="auto"/>
              <w:jc w:val="both"/>
              <w:rPr>
                <w:rFonts w:ascii="Arial" w:eastAsia="Arial" w:hAnsi="Arial" w:cs="Arial"/>
                <w:color w:val="000000" w:themeColor="text1"/>
                <w:sz w:val="24"/>
                <w:szCs w:val="24"/>
              </w:rPr>
            </w:pPr>
            <w:r w:rsidRPr="121062B7">
              <w:rPr>
                <w:rFonts w:ascii="Arial" w:eastAsia="Arial" w:hAnsi="Arial" w:cs="Arial"/>
                <w:color w:val="000000" w:themeColor="text1"/>
                <w:sz w:val="24"/>
                <w:szCs w:val="24"/>
                <w:lang w:val="en-GB"/>
              </w:rPr>
              <w:t>Reinforcement can be implemented by appreciating employees for jobs that are well done for example in many companies in an attempt to recognise their employees they place small gifts on their tables which is suggested to be done here as well.</w:t>
            </w:r>
          </w:p>
        </w:tc>
      </w:tr>
    </w:tbl>
    <w:p w14:paraId="465F87A8" w14:textId="455F8DFD" w:rsidR="121062B7" w:rsidRDefault="121062B7" w:rsidP="121062B7">
      <w:pPr>
        <w:spacing w:after="200" w:line="360" w:lineRule="auto"/>
        <w:jc w:val="both"/>
        <w:rPr>
          <w:rFonts w:ascii="Times New Roman" w:eastAsia="Times New Roman" w:hAnsi="Times New Roman" w:cs="Times New Roman"/>
          <w:color w:val="000000" w:themeColor="text1"/>
          <w:sz w:val="32"/>
          <w:szCs w:val="32"/>
          <w:lang w:val="en-GB"/>
        </w:rPr>
      </w:pPr>
    </w:p>
    <w:p w14:paraId="530E48DC" w14:textId="3150A146" w:rsidR="6222D909" w:rsidRDefault="6222D909" w:rsidP="121062B7">
      <w:pPr>
        <w:spacing w:after="200" w:line="360" w:lineRule="auto"/>
        <w:jc w:val="both"/>
        <w:rPr>
          <w:rFonts w:ascii="Arial" w:eastAsia="Arial" w:hAnsi="Arial" w:cs="Arial"/>
          <w:color w:val="000000" w:themeColor="text1"/>
          <w:sz w:val="28"/>
          <w:szCs w:val="28"/>
          <w:lang w:val="en-GB"/>
        </w:rPr>
      </w:pPr>
      <w:r w:rsidRPr="121062B7">
        <w:rPr>
          <w:rFonts w:ascii="Arial" w:eastAsia="Arial" w:hAnsi="Arial" w:cs="Arial"/>
          <w:b/>
          <w:bCs/>
          <w:color w:val="000000" w:themeColor="text1"/>
          <w:sz w:val="28"/>
          <w:szCs w:val="28"/>
          <w:lang w:val="en-GB"/>
        </w:rPr>
        <w:t>Table 4: ADKAR Gap Model</w:t>
      </w:r>
    </w:p>
    <w:p w14:paraId="5344BDBB" w14:textId="31D39A92" w:rsidR="6222D909" w:rsidRDefault="6222D909" w:rsidP="121062B7">
      <w:pPr>
        <w:spacing w:after="200" w:line="360" w:lineRule="auto"/>
        <w:jc w:val="both"/>
        <w:rPr>
          <w:rFonts w:ascii="Times New Roman" w:eastAsia="Times New Roman" w:hAnsi="Times New Roman" w:cs="Times New Roman"/>
          <w:color w:val="000000" w:themeColor="text1"/>
          <w:sz w:val="32"/>
          <w:szCs w:val="32"/>
          <w:lang w:val="en-GB"/>
        </w:rPr>
      </w:pPr>
      <w:r w:rsidRPr="121062B7">
        <w:rPr>
          <w:rFonts w:ascii="Times New Roman" w:eastAsia="Times New Roman" w:hAnsi="Times New Roman" w:cs="Times New Roman"/>
          <w:color w:val="000000" w:themeColor="text1"/>
          <w:sz w:val="32"/>
          <w:szCs w:val="32"/>
          <w:lang w:val="en-GB"/>
        </w:rPr>
        <w:t xml:space="preserve">This process can be reviewed and monitored in the end by the research and development teams so that progress notes can be compared to see if the tactic being chosen is practical or not. </w:t>
      </w:r>
    </w:p>
    <w:p w14:paraId="1D9F3E12" w14:textId="0643138A" w:rsidR="6222D909" w:rsidRDefault="6222D909" w:rsidP="121062B7">
      <w:pPr>
        <w:pStyle w:val="Heading1"/>
        <w:spacing w:before="480" w:line="360" w:lineRule="auto"/>
        <w:jc w:val="both"/>
        <w:rPr>
          <w:rFonts w:ascii="Times New Roman" w:eastAsia="Times New Roman" w:hAnsi="Times New Roman" w:cs="Times New Roman"/>
          <w:color w:val="365F91"/>
          <w:sz w:val="36"/>
          <w:szCs w:val="36"/>
          <w:lang w:val="en-GB"/>
        </w:rPr>
      </w:pPr>
      <w:r w:rsidRPr="121062B7">
        <w:rPr>
          <w:rFonts w:ascii="Times New Roman" w:eastAsia="Times New Roman" w:hAnsi="Times New Roman" w:cs="Times New Roman"/>
          <w:color w:val="365F91"/>
          <w:sz w:val="36"/>
          <w:szCs w:val="36"/>
          <w:lang w:val="en-GB"/>
        </w:rPr>
        <w:t>Conclusion</w:t>
      </w:r>
    </w:p>
    <w:p w14:paraId="385CC5FF" w14:textId="42D030DA" w:rsidR="6222D909" w:rsidRDefault="6222D909" w:rsidP="121062B7">
      <w:pPr>
        <w:spacing w:after="200" w:line="360" w:lineRule="auto"/>
        <w:jc w:val="both"/>
        <w:rPr>
          <w:rFonts w:ascii="Times New Roman" w:eastAsia="Times New Roman" w:hAnsi="Times New Roman" w:cs="Times New Roman"/>
          <w:color w:val="000000" w:themeColor="text1"/>
          <w:sz w:val="32"/>
          <w:szCs w:val="32"/>
          <w:lang w:val="en-GB"/>
        </w:rPr>
      </w:pPr>
      <w:r w:rsidRPr="121062B7">
        <w:rPr>
          <w:rFonts w:ascii="Times New Roman" w:eastAsia="Times New Roman" w:hAnsi="Times New Roman" w:cs="Times New Roman"/>
          <w:color w:val="000000" w:themeColor="text1"/>
          <w:sz w:val="32"/>
          <w:szCs w:val="32"/>
          <w:lang w:val="en-GB"/>
        </w:rPr>
        <w:t xml:space="preserve">Thus, it can be said that the </w:t>
      </w:r>
      <w:proofErr w:type="spellStart"/>
      <w:r w:rsidRPr="121062B7">
        <w:rPr>
          <w:rFonts w:ascii="Times New Roman" w:eastAsia="Times New Roman" w:hAnsi="Times New Roman" w:cs="Times New Roman"/>
          <w:color w:val="000000" w:themeColor="text1"/>
          <w:sz w:val="32"/>
          <w:szCs w:val="32"/>
          <w:lang w:val="en-GB"/>
        </w:rPr>
        <w:t>workbased</w:t>
      </w:r>
      <w:proofErr w:type="spellEnd"/>
      <w:r w:rsidRPr="121062B7">
        <w:rPr>
          <w:rFonts w:ascii="Times New Roman" w:eastAsia="Times New Roman" w:hAnsi="Times New Roman" w:cs="Times New Roman"/>
          <w:color w:val="000000" w:themeColor="text1"/>
          <w:sz w:val="32"/>
          <w:szCs w:val="32"/>
          <w:lang w:val="en-GB"/>
        </w:rPr>
        <w:t xml:space="preserve"> problem of employee dissatisfaction due to lack of motivation can be managed through the identification of three alternative solutions such as giving individual attention, salary increase and benefits, and communication/listening to the employee. Decision-matrix has been performed which has allowed Tesco to select salary increases and benefits as the best possible solution to reduce employee dissatisfaction among employees. </w:t>
      </w:r>
    </w:p>
    <w:p w14:paraId="6FF5BC38" w14:textId="7E47556B" w:rsidR="6222D909" w:rsidRDefault="6222D909" w:rsidP="121062B7">
      <w:pPr>
        <w:spacing w:after="200" w:line="360" w:lineRule="auto"/>
        <w:jc w:val="both"/>
        <w:rPr>
          <w:rFonts w:ascii="Times New Roman" w:eastAsia="Times New Roman" w:hAnsi="Times New Roman" w:cs="Times New Roman"/>
          <w:color w:val="000000" w:themeColor="text1"/>
          <w:sz w:val="24"/>
          <w:szCs w:val="24"/>
          <w:lang w:val="en-GB"/>
        </w:rPr>
      </w:pPr>
      <w:r w:rsidRPr="121062B7">
        <w:rPr>
          <w:rFonts w:ascii="Times New Roman" w:eastAsia="Times New Roman" w:hAnsi="Times New Roman" w:cs="Times New Roman"/>
          <w:color w:val="000000" w:themeColor="text1"/>
          <w:sz w:val="32"/>
          <w:szCs w:val="32"/>
          <w:lang w:val="en-GB"/>
        </w:rPr>
        <w:t>In conclusion</w:t>
      </w:r>
      <w:r w:rsidR="1BC645D8" w:rsidRPr="121062B7">
        <w:rPr>
          <w:rFonts w:ascii="Times New Roman" w:eastAsia="Times New Roman" w:hAnsi="Times New Roman" w:cs="Times New Roman"/>
          <w:color w:val="000000" w:themeColor="text1"/>
          <w:sz w:val="32"/>
          <w:szCs w:val="32"/>
          <w:lang w:val="en-GB"/>
        </w:rPr>
        <w:t>,</w:t>
      </w:r>
      <w:r w:rsidRPr="121062B7">
        <w:rPr>
          <w:rFonts w:ascii="Times New Roman" w:eastAsia="Times New Roman" w:hAnsi="Times New Roman" w:cs="Times New Roman"/>
          <w:color w:val="000000" w:themeColor="text1"/>
          <w:sz w:val="32"/>
          <w:szCs w:val="32"/>
          <w:lang w:val="en-GB"/>
        </w:rPr>
        <w:t xml:space="preserve"> it can be stated that salaries with perks can be increased if Tesco Extra can cut down on its production cost and improve its operational efficiencies. The company can improve its consumer </w:t>
      </w:r>
      <w:r w:rsidRPr="121062B7">
        <w:rPr>
          <w:rFonts w:ascii="Times New Roman" w:eastAsia="Times New Roman" w:hAnsi="Times New Roman" w:cs="Times New Roman"/>
          <w:color w:val="000000" w:themeColor="text1"/>
          <w:sz w:val="32"/>
          <w:szCs w:val="32"/>
          <w:lang w:val="en-GB"/>
        </w:rPr>
        <w:lastRenderedPageBreak/>
        <w:t xml:space="preserve">retention rates by using loyalty programs which shall be reaching out to the consumers </w:t>
      </w:r>
      <w:r w:rsidR="71D2C18B" w:rsidRPr="121062B7">
        <w:rPr>
          <w:rFonts w:ascii="Times New Roman" w:eastAsia="Times New Roman" w:hAnsi="Times New Roman" w:cs="Times New Roman"/>
          <w:color w:val="000000" w:themeColor="text1"/>
          <w:sz w:val="32"/>
          <w:szCs w:val="32"/>
          <w:lang w:val="en-GB"/>
        </w:rPr>
        <w:t xml:space="preserve">and </w:t>
      </w:r>
      <w:r w:rsidRPr="121062B7">
        <w:rPr>
          <w:rFonts w:ascii="Times New Roman" w:eastAsia="Times New Roman" w:hAnsi="Times New Roman" w:cs="Times New Roman"/>
          <w:color w:val="000000" w:themeColor="text1"/>
          <w:sz w:val="32"/>
          <w:szCs w:val="32"/>
          <w:lang w:val="en-GB"/>
        </w:rPr>
        <w:t xml:space="preserve">reaching milestones </w:t>
      </w:r>
      <w:r w:rsidR="2C2C1DEC" w:rsidRPr="121062B7">
        <w:rPr>
          <w:rFonts w:ascii="Times New Roman" w:eastAsia="Times New Roman" w:hAnsi="Times New Roman" w:cs="Times New Roman"/>
          <w:color w:val="000000" w:themeColor="text1"/>
          <w:sz w:val="32"/>
          <w:szCs w:val="32"/>
          <w:lang w:val="en-GB"/>
        </w:rPr>
        <w:t xml:space="preserve">this is supposed to be one of the ways of cost-saving without the added hassle of having to attract new consumers therefore </w:t>
      </w:r>
      <w:r w:rsidRPr="121062B7">
        <w:rPr>
          <w:rFonts w:ascii="Times New Roman" w:eastAsia="Times New Roman" w:hAnsi="Times New Roman" w:cs="Times New Roman"/>
          <w:color w:val="000000" w:themeColor="text1"/>
          <w:sz w:val="32"/>
          <w:szCs w:val="32"/>
          <w:lang w:val="en-GB"/>
        </w:rPr>
        <w:t>ore this cuts added consumer’s acquisition cost.</w:t>
      </w:r>
    </w:p>
    <w:p w14:paraId="3A0FF142" w14:textId="1FE10075" w:rsidR="121062B7" w:rsidRDefault="121062B7" w:rsidP="121062B7">
      <w:pPr>
        <w:spacing w:after="200" w:line="360" w:lineRule="auto"/>
        <w:jc w:val="both"/>
        <w:rPr>
          <w:rFonts w:ascii="Times New Roman" w:eastAsia="Times New Roman" w:hAnsi="Times New Roman" w:cs="Times New Roman"/>
          <w:color w:val="000000" w:themeColor="text1"/>
          <w:sz w:val="32"/>
          <w:szCs w:val="32"/>
          <w:lang w:val="en-GB"/>
        </w:rPr>
      </w:pPr>
    </w:p>
    <w:p w14:paraId="3CA58B0F" w14:textId="579C6F93" w:rsidR="121062B7" w:rsidRDefault="121062B7" w:rsidP="121062B7">
      <w:pPr>
        <w:spacing w:after="200" w:line="360" w:lineRule="auto"/>
        <w:jc w:val="both"/>
        <w:rPr>
          <w:rFonts w:ascii="Times New Roman" w:eastAsia="Times New Roman" w:hAnsi="Times New Roman" w:cs="Times New Roman"/>
          <w:color w:val="000000" w:themeColor="text1"/>
          <w:sz w:val="32"/>
          <w:szCs w:val="32"/>
          <w:lang w:val="en-GB"/>
        </w:rPr>
      </w:pPr>
    </w:p>
    <w:p w14:paraId="44C9E425" w14:textId="6E81F621" w:rsidR="121062B7" w:rsidRDefault="121062B7" w:rsidP="121062B7">
      <w:pPr>
        <w:spacing w:after="200" w:line="360" w:lineRule="auto"/>
        <w:jc w:val="both"/>
        <w:rPr>
          <w:rFonts w:ascii="Times New Roman" w:eastAsia="Times New Roman" w:hAnsi="Times New Roman" w:cs="Times New Roman"/>
          <w:color w:val="000000" w:themeColor="text1"/>
          <w:sz w:val="32"/>
          <w:szCs w:val="32"/>
          <w:lang w:val="en-GB"/>
        </w:rPr>
      </w:pPr>
    </w:p>
    <w:p w14:paraId="57C739C3" w14:textId="3EEF1A15" w:rsidR="121062B7" w:rsidRDefault="121062B7" w:rsidP="121062B7">
      <w:pPr>
        <w:spacing w:after="200" w:line="360" w:lineRule="auto"/>
        <w:jc w:val="both"/>
        <w:rPr>
          <w:rFonts w:ascii="Times New Roman" w:eastAsia="Times New Roman" w:hAnsi="Times New Roman" w:cs="Times New Roman"/>
          <w:color w:val="000000" w:themeColor="text1"/>
          <w:sz w:val="32"/>
          <w:szCs w:val="32"/>
          <w:lang w:val="en-GB"/>
        </w:rPr>
      </w:pPr>
    </w:p>
    <w:p w14:paraId="0DBA8EFF" w14:textId="019B273F" w:rsidR="34BA41A1" w:rsidRDefault="34BA41A1" w:rsidP="121062B7">
      <w:pPr>
        <w:spacing w:after="200" w:line="360" w:lineRule="auto"/>
        <w:jc w:val="both"/>
        <w:rPr>
          <w:rFonts w:ascii="Cambria" w:eastAsia="Cambria" w:hAnsi="Cambria" w:cs="Cambria"/>
          <w:color w:val="365F91"/>
          <w:sz w:val="28"/>
          <w:szCs w:val="28"/>
          <w:lang w:val="en-GB"/>
        </w:rPr>
      </w:pPr>
      <w:r w:rsidRPr="121062B7">
        <w:rPr>
          <w:rFonts w:ascii="Cambria" w:eastAsia="Cambria" w:hAnsi="Cambria" w:cs="Cambria"/>
          <w:color w:val="365F91"/>
          <w:sz w:val="36"/>
          <w:szCs w:val="36"/>
          <w:lang w:val="en-GB"/>
        </w:rPr>
        <w:t>References</w:t>
      </w:r>
    </w:p>
    <w:p w14:paraId="0A6CC6E8" w14:textId="4983A78C" w:rsidR="34BA41A1" w:rsidRDefault="34BA41A1" w:rsidP="121062B7">
      <w:pPr>
        <w:spacing w:after="200" w:line="360" w:lineRule="auto"/>
        <w:jc w:val="both"/>
        <w:rPr>
          <w:rFonts w:ascii="Arial" w:eastAsia="Arial" w:hAnsi="Arial" w:cs="Arial"/>
          <w:color w:val="000000" w:themeColor="text1"/>
          <w:sz w:val="24"/>
          <w:szCs w:val="24"/>
          <w:lang w:val="en-GB"/>
        </w:rPr>
      </w:pPr>
      <w:r w:rsidRPr="121062B7">
        <w:rPr>
          <w:rFonts w:ascii="Arial" w:eastAsia="Arial" w:hAnsi="Arial" w:cs="Arial"/>
          <w:color w:val="000000" w:themeColor="text1"/>
          <w:sz w:val="24"/>
          <w:szCs w:val="24"/>
          <w:lang w:val="en-GB"/>
        </w:rPr>
        <w:t xml:space="preserve"> </w:t>
      </w:r>
      <w:r w:rsidRPr="121062B7">
        <w:rPr>
          <w:rFonts w:ascii="Calibri" w:eastAsia="Calibri" w:hAnsi="Calibri" w:cs="Calibri"/>
          <w:color w:val="000000" w:themeColor="text1"/>
          <w:sz w:val="24"/>
          <w:szCs w:val="24"/>
          <w:lang w:val="en-GB"/>
        </w:rPr>
        <w:t xml:space="preserve"> </w:t>
      </w:r>
      <w:r w:rsidRPr="121062B7">
        <w:rPr>
          <w:rFonts w:ascii="Arial" w:eastAsia="Arial" w:hAnsi="Arial" w:cs="Arial"/>
          <w:color w:val="000000" w:themeColor="text1"/>
          <w:sz w:val="24"/>
          <w:szCs w:val="24"/>
          <w:lang w:val="en-GB"/>
        </w:rPr>
        <w:t>Aitken, A., Dolton, P., &amp; Riley, R. (2019). The impact of the introduction of the National Living Wage on employment, hours and wages (No. 501). National Institute of Economic and Social Research.</w:t>
      </w:r>
    </w:p>
    <w:p w14:paraId="55099C9A" w14:textId="0771BD4B" w:rsidR="34BA41A1" w:rsidRDefault="34BA41A1" w:rsidP="121062B7">
      <w:pPr>
        <w:spacing w:after="200" w:line="360" w:lineRule="auto"/>
        <w:jc w:val="both"/>
        <w:rPr>
          <w:rFonts w:ascii="Arial" w:eastAsia="Arial" w:hAnsi="Arial" w:cs="Arial"/>
          <w:color w:val="000000" w:themeColor="text1"/>
          <w:sz w:val="24"/>
          <w:szCs w:val="24"/>
          <w:lang w:val="en-GB"/>
        </w:rPr>
      </w:pPr>
      <w:r w:rsidRPr="121062B7">
        <w:rPr>
          <w:rFonts w:ascii="Calibri" w:eastAsia="Calibri" w:hAnsi="Calibri" w:cs="Calibri"/>
          <w:color w:val="000000" w:themeColor="text1"/>
          <w:sz w:val="24"/>
          <w:szCs w:val="24"/>
          <w:lang w:val="en-GB"/>
        </w:rPr>
        <w:t xml:space="preserve"> </w:t>
      </w:r>
      <w:proofErr w:type="spellStart"/>
      <w:r w:rsidRPr="121062B7">
        <w:rPr>
          <w:rFonts w:ascii="Arial" w:eastAsia="Arial" w:hAnsi="Arial" w:cs="Arial"/>
          <w:color w:val="000000" w:themeColor="text1"/>
          <w:sz w:val="24"/>
          <w:szCs w:val="24"/>
          <w:lang w:val="en-GB"/>
        </w:rPr>
        <w:t>Asaari</w:t>
      </w:r>
      <w:proofErr w:type="spellEnd"/>
      <w:r w:rsidRPr="121062B7">
        <w:rPr>
          <w:rFonts w:ascii="Arial" w:eastAsia="Arial" w:hAnsi="Arial" w:cs="Arial"/>
          <w:color w:val="000000" w:themeColor="text1"/>
          <w:sz w:val="24"/>
          <w:szCs w:val="24"/>
          <w:lang w:val="en-GB"/>
        </w:rPr>
        <w:t xml:space="preserve">, M., </w:t>
      </w:r>
      <w:proofErr w:type="spellStart"/>
      <w:r w:rsidRPr="121062B7">
        <w:rPr>
          <w:rFonts w:ascii="Arial" w:eastAsia="Arial" w:hAnsi="Arial" w:cs="Arial"/>
          <w:color w:val="000000" w:themeColor="text1"/>
          <w:sz w:val="24"/>
          <w:szCs w:val="24"/>
          <w:lang w:val="en-GB"/>
        </w:rPr>
        <w:t>Desa</w:t>
      </w:r>
      <w:proofErr w:type="spellEnd"/>
      <w:r w:rsidRPr="121062B7">
        <w:rPr>
          <w:rFonts w:ascii="Arial" w:eastAsia="Arial" w:hAnsi="Arial" w:cs="Arial"/>
          <w:color w:val="000000" w:themeColor="text1"/>
          <w:sz w:val="24"/>
          <w:szCs w:val="24"/>
          <w:lang w:val="en-GB"/>
        </w:rPr>
        <w:t xml:space="preserve">, N., &amp; Subramaniam, L. (2019). Influence of salary, promotion, and recognition toward work motivation among government trade agency employees. </w:t>
      </w:r>
      <w:r w:rsidRPr="121062B7">
        <w:rPr>
          <w:rFonts w:ascii="Arial" w:eastAsia="Arial" w:hAnsi="Arial" w:cs="Arial"/>
          <w:i/>
          <w:iCs/>
          <w:color w:val="000000" w:themeColor="text1"/>
          <w:sz w:val="24"/>
          <w:szCs w:val="24"/>
          <w:lang w:val="en-GB"/>
        </w:rPr>
        <w:t>International Journal of Business and Management, 14</w:t>
      </w:r>
      <w:r w:rsidRPr="121062B7">
        <w:rPr>
          <w:rFonts w:ascii="Arial" w:eastAsia="Arial" w:hAnsi="Arial" w:cs="Arial"/>
          <w:color w:val="000000" w:themeColor="text1"/>
          <w:sz w:val="24"/>
          <w:szCs w:val="24"/>
          <w:lang w:val="en-GB"/>
        </w:rPr>
        <w:t>(4), 48-59.</w:t>
      </w:r>
    </w:p>
    <w:p w14:paraId="1CDD2414" w14:textId="1011EDC7" w:rsidR="34BA41A1" w:rsidRDefault="34BA41A1" w:rsidP="121062B7">
      <w:pPr>
        <w:spacing w:after="200" w:line="360" w:lineRule="auto"/>
        <w:jc w:val="both"/>
        <w:rPr>
          <w:rFonts w:ascii="Arial" w:eastAsia="Arial" w:hAnsi="Arial" w:cs="Arial"/>
          <w:color w:val="000000" w:themeColor="text1"/>
          <w:sz w:val="24"/>
          <w:szCs w:val="24"/>
          <w:lang w:val="en-GB"/>
        </w:rPr>
      </w:pPr>
      <w:r w:rsidRPr="121062B7">
        <w:rPr>
          <w:rFonts w:ascii="Calibri" w:eastAsia="Calibri" w:hAnsi="Calibri" w:cs="Calibri"/>
          <w:color w:val="000000" w:themeColor="text1"/>
          <w:sz w:val="24"/>
          <w:szCs w:val="24"/>
          <w:lang w:val="en-GB"/>
        </w:rPr>
        <w:t xml:space="preserve"> </w:t>
      </w:r>
      <w:proofErr w:type="spellStart"/>
      <w:r w:rsidRPr="121062B7">
        <w:rPr>
          <w:rFonts w:ascii="Arial" w:eastAsia="Arial" w:hAnsi="Arial" w:cs="Arial"/>
          <w:color w:val="000000" w:themeColor="text1"/>
          <w:sz w:val="24"/>
          <w:szCs w:val="24"/>
          <w:lang w:val="en-GB"/>
        </w:rPr>
        <w:t>Bawa</w:t>
      </w:r>
      <w:proofErr w:type="spellEnd"/>
      <w:r w:rsidRPr="121062B7">
        <w:rPr>
          <w:rFonts w:ascii="Arial" w:eastAsia="Arial" w:hAnsi="Arial" w:cs="Arial"/>
          <w:color w:val="000000" w:themeColor="text1"/>
          <w:sz w:val="24"/>
          <w:szCs w:val="24"/>
          <w:lang w:val="en-GB"/>
        </w:rPr>
        <w:t xml:space="preserve">, M. A. (2017). EMPLOYEE MOTIVATION AND PRODUCTIVITY: A REVIEW OF LITERATURE AND IMPLICATIONS FOR MANAGEMENT PRACTICE. </w:t>
      </w:r>
      <w:r w:rsidRPr="121062B7">
        <w:rPr>
          <w:rFonts w:ascii="Arial" w:eastAsia="Arial" w:hAnsi="Arial" w:cs="Arial"/>
          <w:i/>
          <w:iCs/>
          <w:color w:val="000000" w:themeColor="text1"/>
          <w:sz w:val="24"/>
          <w:szCs w:val="24"/>
          <w:lang w:val="en-GB"/>
        </w:rPr>
        <w:t>International Journal of Commerce and Management , 7</w:t>
      </w:r>
      <w:r w:rsidRPr="121062B7">
        <w:rPr>
          <w:rFonts w:ascii="Arial" w:eastAsia="Arial" w:hAnsi="Arial" w:cs="Arial"/>
          <w:color w:val="000000" w:themeColor="text1"/>
          <w:sz w:val="24"/>
          <w:szCs w:val="24"/>
          <w:lang w:val="en-GB"/>
        </w:rPr>
        <w:t>(12), 662-673.</w:t>
      </w:r>
    </w:p>
    <w:p w14:paraId="0CB35564" w14:textId="1F46A39D" w:rsidR="34BA41A1" w:rsidRDefault="34BA41A1" w:rsidP="121062B7">
      <w:pPr>
        <w:spacing w:after="200" w:line="360" w:lineRule="auto"/>
        <w:jc w:val="both"/>
        <w:rPr>
          <w:rFonts w:ascii="Arial" w:eastAsia="Arial" w:hAnsi="Arial" w:cs="Arial"/>
          <w:color w:val="000000" w:themeColor="text1"/>
          <w:sz w:val="24"/>
          <w:szCs w:val="24"/>
          <w:lang w:val="en-GB"/>
        </w:rPr>
      </w:pPr>
      <w:r w:rsidRPr="121062B7">
        <w:rPr>
          <w:rFonts w:ascii="Calibri" w:eastAsia="Calibri" w:hAnsi="Calibri" w:cs="Calibri"/>
          <w:color w:val="000000" w:themeColor="text1"/>
          <w:sz w:val="24"/>
          <w:szCs w:val="24"/>
          <w:lang w:val="en-GB"/>
        </w:rPr>
        <w:t xml:space="preserve"> </w:t>
      </w:r>
      <w:r w:rsidRPr="121062B7">
        <w:rPr>
          <w:rFonts w:ascii="Arial" w:eastAsia="Arial" w:hAnsi="Arial" w:cs="Arial"/>
          <w:color w:val="000000" w:themeColor="text1"/>
          <w:sz w:val="24"/>
          <w:szCs w:val="24"/>
          <w:lang w:val="en-GB"/>
        </w:rPr>
        <w:t xml:space="preserve">Butler, S. (2016). </w:t>
      </w:r>
      <w:r w:rsidRPr="121062B7">
        <w:rPr>
          <w:rFonts w:ascii="Arial" w:eastAsia="Arial" w:hAnsi="Arial" w:cs="Arial"/>
          <w:i/>
          <w:iCs/>
          <w:color w:val="000000" w:themeColor="text1"/>
          <w:sz w:val="24"/>
          <w:szCs w:val="24"/>
          <w:lang w:val="en-GB"/>
        </w:rPr>
        <w:t xml:space="preserve">Manners </w:t>
      </w:r>
      <w:proofErr w:type="spellStart"/>
      <w:r w:rsidRPr="121062B7">
        <w:rPr>
          <w:rFonts w:ascii="Arial" w:eastAsia="Arial" w:hAnsi="Arial" w:cs="Arial"/>
          <w:i/>
          <w:iCs/>
          <w:color w:val="000000" w:themeColor="text1"/>
          <w:sz w:val="24"/>
          <w:szCs w:val="24"/>
          <w:lang w:val="en-GB"/>
        </w:rPr>
        <w:t>maketh</w:t>
      </w:r>
      <w:proofErr w:type="spellEnd"/>
      <w:r w:rsidRPr="121062B7">
        <w:rPr>
          <w:rFonts w:ascii="Arial" w:eastAsia="Arial" w:hAnsi="Arial" w:cs="Arial"/>
          <w:i/>
          <w:iCs/>
          <w:color w:val="000000" w:themeColor="text1"/>
          <w:sz w:val="24"/>
          <w:szCs w:val="24"/>
          <w:lang w:val="en-GB"/>
        </w:rPr>
        <w:t xml:space="preserve"> management: Tesco bosses told to be nicer to staff</w:t>
      </w:r>
      <w:r w:rsidRPr="121062B7">
        <w:rPr>
          <w:rFonts w:ascii="Arial" w:eastAsia="Arial" w:hAnsi="Arial" w:cs="Arial"/>
          <w:color w:val="000000" w:themeColor="text1"/>
          <w:sz w:val="24"/>
          <w:szCs w:val="24"/>
          <w:lang w:val="en-GB"/>
        </w:rPr>
        <w:t xml:space="preserve">. Retrieved January 10, 2023, from </w:t>
      </w:r>
      <w:hyperlink r:id="rId7">
        <w:r w:rsidRPr="121062B7">
          <w:rPr>
            <w:rStyle w:val="Hyperlink"/>
            <w:rFonts w:ascii="Arial" w:eastAsia="Arial" w:hAnsi="Arial" w:cs="Arial"/>
            <w:sz w:val="24"/>
            <w:szCs w:val="24"/>
            <w:lang w:val="en-GB"/>
          </w:rPr>
          <w:t>https://www.theguardian.com/business/2016/mar/16/tesco-managers-polite-new-initiative</w:t>
        </w:r>
      </w:hyperlink>
    </w:p>
    <w:p w14:paraId="4C4DA2EE" w14:textId="3C7AB836" w:rsidR="34BA41A1" w:rsidRDefault="34BA41A1" w:rsidP="121062B7">
      <w:pPr>
        <w:spacing w:after="200" w:line="360" w:lineRule="auto"/>
        <w:jc w:val="both"/>
        <w:rPr>
          <w:rFonts w:ascii="Arial" w:eastAsia="Arial" w:hAnsi="Arial" w:cs="Arial"/>
          <w:color w:val="000000" w:themeColor="text1"/>
          <w:sz w:val="24"/>
          <w:szCs w:val="24"/>
          <w:lang w:val="en-GB"/>
        </w:rPr>
      </w:pPr>
      <w:r w:rsidRPr="121062B7">
        <w:rPr>
          <w:rFonts w:ascii="Calibri" w:eastAsia="Calibri" w:hAnsi="Calibri" w:cs="Calibri"/>
          <w:color w:val="000000" w:themeColor="text1"/>
          <w:sz w:val="24"/>
          <w:szCs w:val="24"/>
          <w:lang w:val="en-GB"/>
        </w:rPr>
        <w:lastRenderedPageBreak/>
        <w:t xml:space="preserve"> </w:t>
      </w:r>
      <w:proofErr w:type="spellStart"/>
      <w:r w:rsidRPr="121062B7">
        <w:rPr>
          <w:rFonts w:ascii="Arial" w:eastAsia="Arial" w:hAnsi="Arial" w:cs="Arial"/>
          <w:color w:val="000000" w:themeColor="text1"/>
          <w:sz w:val="24"/>
          <w:szCs w:val="24"/>
          <w:lang w:val="en-GB"/>
        </w:rPr>
        <w:t>Carucci</w:t>
      </w:r>
      <w:proofErr w:type="spellEnd"/>
      <w:r w:rsidRPr="121062B7">
        <w:rPr>
          <w:rFonts w:ascii="Arial" w:eastAsia="Arial" w:hAnsi="Arial" w:cs="Arial"/>
          <w:color w:val="000000" w:themeColor="text1"/>
          <w:sz w:val="24"/>
          <w:szCs w:val="24"/>
          <w:lang w:val="en-GB"/>
        </w:rPr>
        <w:t xml:space="preserve">, R. (2019). </w:t>
      </w:r>
      <w:r w:rsidRPr="121062B7">
        <w:rPr>
          <w:rFonts w:ascii="Arial" w:eastAsia="Arial" w:hAnsi="Arial" w:cs="Arial"/>
          <w:i/>
          <w:iCs/>
          <w:color w:val="000000" w:themeColor="text1"/>
          <w:sz w:val="24"/>
          <w:szCs w:val="24"/>
          <w:lang w:val="en-GB"/>
        </w:rPr>
        <w:t>Balancing the Company’s Needs and Employee Satisfaction</w:t>
      </w:r>
      <w:r w:rsidRPr="121062B7">
        <w:rPr>
          <w:rFonts w:ascii="Arial" w:eastAsia="Arial" w:hAnsi="Arial" w:cs="Arial"/>
          <w:color w:val="000000" w:themeColor="text1"/>
          <w:sz w:val="24"/>
          <w:szCs w:val="24"/>
          <w:lang w:val="en-GB"/>
        </w:rPr>
        <w:t xml:space="preserve">. Retrieved January 10, 2023, from </w:t>
      </w:r>
      <w:hyperlink r:id="rId8">
        <w:r w:rsidRPr="121062B7">
          <w:rPr>
            <w:rStyle w:val="Hyperlink"/>
            <w:rFonts w:ascii="Arial" w:eastAsia="Arial" w:hAnsi="Arial" w:cs="Arial"/>
            <w:sz w:val="24"/>
            <w:szCs w:val="24"/>
            <w:lang w:val="en-GB"/>
          </w:rPr>
          <w:t>https://hbr.org/2019/11/balancing-the-companys-needs-and-employee-satisfaction</w:t>
        </w:r>
      </w:hyperlink>
    </w:p>
    <w:p w14:paraId="5655ABE9" w14:textId="4A1550CA" w:rsidR="34BA41A1" w:rsidRDefault="34BA41A1" w:rsidP="121062B7">
      <w:pPr>
        <w:spacing w:after="200" w:line="360" w:lineRule="auto"/>
        <w:jc w:val="both"/>
        <w:rPr>
          <w:rFonts w:ascii="Arial" w:eastAsia="Arial" w:hAnsi="Arial" w:cs="Arial"/>
          <w:color w:val="000000" w:themeColor="text1"/>
          <w:sz w:val="24"/>
          <w:szCs w:val="24"/>
          <w:lang w:val="en-GB"/>
        </w:rPr>
      </w:pPr>
      <w:r w:rsidRPr="121062B7">
        <w:rPr>
          <w:rFonts w:ascii="Calibri" w:eastAsia="Calibri" w:hAnsi="Calibri" w:cs="Calibri"/>
          <w:color w:val="000000" w:themeColor="text1"/>
          <w:sz w:val="24"/>
          <w:szCs w:val="24"/>
          <w:lang w:val="en-GB"/>
        </w:rPr>
        <w:t xml:space="preserve"> </w:t>
      </w:r>
      <w:r w:rsidRPr="121062B7">
        <w:rPr>
          <w:rFonts w:ascii="Arial" w:eastAsia="Arial" w:hAnsi="Arial" w:cs="Arial"/>
          <w:color w:val="000000" w:themeColor="text1"/>
          <w:sz w:val="24"/>
          <w:szCs w:val="24"/>
          <w:lang w:val="en-GB"/>
        </w:rPr>
        <w:t xml:space="preserve">Davey, J. (2021). </w:t>
      </w:r>
      <w:r w:rsidRPr="121062B7">
        <w:rPr>
          <w:rFonts w:ascii="Arial" w:eastAsia="Arial" w:hAnsi="Arial" w:cs="Arial"/>
          <w:i/>
          <w:iCs/>
          <w:color w:val="000000" w:themeColor="text1"/>
          <w:sz w:val="24"/>
          <w:szCs w:val="24"/>
          <w:lang w:val="en-GB"/>
        </w:rPr>
        <w:t>Britain's Tesco extends net zero pledge</w:t>
      </w:r>
      <w:r w:rsidRPr="121062B7">
        <w:rPr>
          <w:rFonts w:ascii="Arial" w:eastAsia="Arial" w:hAnsi="Arial" w:cs="Arial"/>
          <w:color w:val="000000" w:themeColor="text1"/>
          <w:sz w:val="24"/>
          <w:szCs w:val="24"/>
          <w:lang w:val="en-GB"/>
        </w:rPr>
        <w:t xml:space="preserve">. Retrieved January 10, 2023, from </w:t>
      </w:r>
      <w:hyperlink r:id="rId9">
        <w:r w:rsidRPr="121062B7">
          <w:rPr>
            <w:rStyle w:val="Hyperlink"/>
            <w:rFonts w:ascii="Arial" w:eastAsia="Arial" w:hAnsi="Arial" w:cs="Arial"/>
            <w:sz w:val="24"/>
            <w:szCs w:val="24"/>
            <w:lang w:val="en-GB"/>
          </w:rPr>
          <w:t>https://www.reuters.com/business/sustainable-business/britains-tesco-extends-net-zero-pledge-2021-09-23/</w:t>
        </w:r>
      </w:hyperlink>
    </w:p>
    <w:p w14:paraId="219602B6" w14:textId="68C37666" w:rsidR="41FB587A" w:rsidRDefault="41FB587A" w:rsidP="121062B7">
      <w:pPr>
        <w:spacing w:after="200" w:line="360" w:lineRule="auto"/>
        <w:jc w:val="both"/>
        <w:rPr>
          <w:rFonts w:ascii="Arial" w:eastAsia="Arial" w:hAnsi="Arial" w:cs="Arial"/>
          <w:color w:val="000000" w:themeColor="text1"/>
          <w:sz w:val="24"/>
          <w:szCs w:val="24"/>
          <w:lang w:val="en-GB"/>
        </w:rPr>
      </w:pPr>
      <w:proofErr w:type="spellStart"/>
      <w:r w:rsidRPr="121062B7">
        <w:rPr>
          <w:rFonts w:ascii="Arial" w:eastAsia="Arial" w:hAnsi="Arial" w:cs="Arial"/>
          <w:color w:val="000000" w:themeColor="text1"/>
          <w:sz w:val="24"/>
          <w:szCs w:val="24"/>
          <w:lang w:val="en-GB"/>
        </w:rPr>
        <w:t>Dwesini</w:t>
      </w:r>
      <w:proofErr w:type="spellEnd"/>
      <w:r w:rsidRPr="121062B7">
        <w:rPr>
          <w:rFonts w:ascii="Arial" w:eastAsia="Arial" w:hAnsi="Arial" w:cs="Arial"/>
          <w:color w:val="000000" w:themeColor="text1"/>
          <w:sz w:val="24"/>
          <w:szCs w:val="24"/>
          <w:lang w:val="en-GB"/>
        </w:rPr>
        <w:t xml:space="preserve">, N. (2019). Causes and prevention of high employee turnover within the hospitality industry: A literature review. </w:t>
      </w:r>
      <w:r w:rsidRPr="121062B7">
        <w:rPr>
          <w:rFonts w:ascii="Arial" w:eastAsia="Arial" w:hAnsi="Arial" w:cs="Arial"/>
          <w:i/>
          <w:iCs/>
          <w:color w:val="000000" w:themeColor="text1"/>
          <w:sz w:val="24"/>
          <w:szCs w:val="24"/>
          <w:lang w:val="en-GB"/>
        </w:rPr>
        <w:t>African Journal of Hospitality, Tourism and Leisure, 8</w:t>
      </w:r>
      <w:r w:rsidRPr="121062B7">
        <w:rPr>
          <w:rFonts w:ascii="Arial" w:eastAsia="Arial" w:hAnsi="Arial" w:cs="Arial"/>
          <w:color w:val="000000" w:themeColor="text1"/>
          <w:sz w:val="24"/>
          <w:szCs w:val="24"/>
          <w:lang w:val="en-GB"/>
        </w:rPr>
        <w:t>(3), 1-15.</w:t>
      </w:r>
    </w:p>
    <w:p w14:paraId="2917642E" w14:textId="57FFC9B2" w:rsidR="121062B7" w:rsidRDefault="121062B7" w:rsidP="121062B7">
      <w:pPr>
        <w:spacing w:after="200" w:line="360" w:lineRule="auto"/>
        <w:jc w:val="both"/>
        <w:rPr>
          <w:rFonts w:ascii="Times New Roman" w:eastAsia="Times New Roman" w:hAnsi="Times New Roman" w:cs="Times New Roman"/>
          <w:color w:val="000000" w:themeColor="text1"/>
          <w:sz w:val="32"/>
          <w:szCs w:val="32"/>
          <w:lang w:val="en-GB"/>
        </w:rPr>
      </w:pPr>
    </w:p>
    <w:p w14:paraId="6E55B726" w14:textId="26D157BA" w:rsidR="121062B7" w:rsidRDefault="121062B7" w:rsidP="121062B7">
      <w:pPr>
        <w:spacing w:after="200" w:line="360" w:lineRule="auto"/>
        <w:jc w:val="both"/>
        <w:rPr>
          <w:rFonts w:ascii="Times New Roman" w:eastAsia="Times New Roman" w:hAnsi="Times New Roman" w:cs="Times New Roman"/>
          <w:color w:val="000000" w:themeColor="text1"/>
          <w:sz w:val="32"/>
          <w:szCs w:val="32"/>
          <w:lang w:val="en-GB"/>
        </w:rPr>
      </w:pPr>
    </w:p>
    <w:sectPr w:rsidR="121062B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tka Heading">
    <w:panose1 w:val="02000505000000020004"/>
    <w:charset w:val="00"/>
    <w:family w:val="auto"/>
    <w:pitch w:val="variable"/>
    <w:sig w:usb0="A00002EF" w:usb1="40002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62DD046"/>
    <w:rsid w:val="006823FE"/>
    <w:rsid w:val="00EB3004"/>
    <w:rsid w:val="0342FF9E"/>
    <w:rsid w:val="03895C6B"/>
    <w:rsid w:val="04278B8B"/>
    <w:rsid w:val="04DFF56A"/>
    <w:rsid w:val="057BC9B4"/>
    <w:rsid w:val="06C0FD2D"/>
    <w:rsid w:val="06FE560D"/>
    <w:rsid w:val="0774A09C"/>
    <w:rsid w:val="077E4073"/>
    <w:rsid w:val="07967ED2"/>
    <w:rsid w:val="07BF6F32"/>
    <w:rsid w:val="08C0F23A"/>
    <w:rsid w:val="0A265A27"/>
    <w:rsid w:val="0A5B1170"/>
    <w:rsid w:val="0B8FA7F8"/>
    <w:rsid w:val="0B946E50"/>
    <w:rsid w:val="0B965BF6"/>
    <w:rsid w:val="0C07945B"/>
    <w:rsid w:val="0C7744E8"/>
    <w:rsid w:val="0D2AD3AA"/>
    <w:rsid w:val="0D5DFAE9"/>
    <w:rsid w:val="0DDC4F0D"/>
    <w:rsid w:val="0ECB3A31"/>
    <w:rsid w:val="0EF9CB4A"/>
    <w:rsid w:val="10A9026F"/>
    <w:rsid w:val="121062B7"/>
    <w:rsid w:val="166C8814"/>
    <w:rsid w:val="16B92749"/>
    <w:rsid w:val="16D40041"/>
    <w:rsid w:val="18BEBC37"/>
    <w:rsid w:val="195DD121"/>
    <w:rsid w:val="19A428D6"/>
    <w:rsid w:val="19D105EA"/>
    <w:rsid w:val="1A592979"/>
    <w:rsid w:val="1B090428"/>
    <w:rsid w:val="1B161C68"/>
    <w:rsid w:val="1B5AB948"/>
    <w:rsid w:val="1BC645D8"/>
    <w:rsid w:val="1CDBC998"/>
    <w:rsid w:val="1D968521"/>
    <w:rsid w:val="1E20FD11"/>
    <w:rsid w:val="20EF2948"/>
    <w:rsid w:val="20FF88C3"/>
    <w:rsid w:val="210FA03D"/>
    <w:rsid w:val="21C172AC"/>
    <w:rsid w:val="220981C3"/>
    <w:rsid w:val="24292617"/>
    <w:rsid w:val="24347291"/>
    <w:rsid w:val="24767AA3"/>
    <w:rsid w:val="24F9136E"/>
    <w:rsid w:val="26124B04"/>
    <w:rsid w:val="262DD046"/>
    <w:rsid w:val="26901D77"/>
    <w:rsid w:val="2694E3CF"/>
    <w:rsid w:val="26B115B9"/>
    <w:rsid w:val="2798E47F"/>
    <w:rsid w:val="2842E077"/>
    <w:rsid w:val="285B5ECE"/>
    <w:rsid w:val="29764C50"/>
    <w:rsid w:val="29C7BE39"/>
    <w:rsid w:val="2A479C61"/>
    <w:rsid w:val="2A480F28"/>
    <w:rsid w:val="2B638E9A"/>
    <w:rsid w:val="2BF3EB97"/>
    <w:rsid w:val="2C2C1DEC"/>
    <w:rsid w:val="2CB38333"/>
    <w:rsid w:val="2CCF3A4B"/>
    <w:rsid w:val="2CF9DAE8"/>
    <w:rsid w:val="2D35CB8C"/>
    <w:rsid w:val="2F7DC3EB"/>
    <w:rsid w:val="30317BAA"/>
    <w:rsid w:val="305E6802"/>
    <w:rsid w:val="31E80C1C"/>
    <w:rsid w:val="32761C4C"/>
    <w:rsid w:val="33569E8D"/>
    <w:rsid w:val="33CF20CD"/>
    <w:rsid w:val="34BA41A1"/>
    <w:rsid w:val="37773F0F"/>
    <w:rsid w:val="386FA021"/>
    <w:rsid w:val="38C8C73F"/>
    <w:rsid w:val="39AF7D40"/>
    <w:rsid w:val="3B322544"/>
    <w:rsid w:val="3BD9EAB1"/>
    <w:rsid w:val="3CCDF5A5"/>
    <w:rsid w:val="3D4112BB"/>
    <w:rsid w:val="3D431144"/>
    <w:rsid w:val="3D95F081"/>
    <w:rsid w:val="3DF887C8"/>
    <w:rsid w:val="3E3B6E39"/>
    <w:rsid w:val="3EDEE1A5"/>
    <w:rsid w:val="40059667"/>
    <w:rsid w:val="40489518"/>
    <w:rsid w:val="407AB206"/>
    <w:rsid w:val="40E434CE"/>
    <w:rsid w:val="41FB587A"/>
    <w:rsid w:val="42168267"/>
    <w:rsid w:val="43DBF0DE"/>
    <w:rsid w:val="43E4FC96"/>
    <w:rsid w:val="44AA7671"/>
    <w:rsid w:val="45AD53C4"/>
    <w:rsid w:val="45FCEC9C"/>
    <w:rsid w:val="48CB9A53"/>
    <w:rsid w:val="49A2ECF8"/>
    <w:rsid w:val="4A06F3B0"/>
    <w:rsid w:val="4A19AE3C"/>
    <w:rsid w:val="4ACCF121"/>
    <w:rsid w:val="4B7DC94E"/>
    <w:rsid w:val="4C07F5DA"/>
    <w:rsid w:val="4C47AB09"/>
    <w:rsid w:val="4D0DEFC3"/>
    <w:rsid w:val="4F47DE31"/>
    <w:rsid w:val="4FF4D83A"/>
    <w:rsid w:val="5088ABDC"/>
    <w:rsid w:val="50E3AE92"/>
    <w:rsid w:val="514087C8"/>
    <w:rsid w:val="5190A89B"/>
    <w:rsid w:val="51DD276E"/>
    <w:rsid w:val="52247C3D"/>
    <w:rsid w:val="52E19FCE"/>
    <w:rsid w:val="535B4879"/>
    <w:rsid w:val="56194090"/>
    <w:rsid w:val="56662827"/>
    <w:rsid w:val="56C3C364"/>
    <w:rsid w:val="56EEDC7D"/>
    <w:rsid w:val="579BFEBF"/>
    <w:rsid w:val="57E782DA"/>
    <w:rsid w:val="57F573AD"/>
    <w:rsid w:val="5920BCA2"/>
    <w:rsid w:val="59669F24"/>
    <w:rsid w:val="59C16D87"/>
    <w:rsid w:val="59C548D3"/>
    <w:rsid w:val="5AA5612E"/>
    <w:rsid w:val="5AECB1B3"/>
    <w:rsid w:val="5B1AEB20"/>
    <w:rsid w:val="5C0A7655"/>
    <w:rsid w:val="5C74200F"/>
    <w:rsid w:val="5C888214"/>
    <w:rsid w:val="5D5BF075"/>
    <w:rsid w:val="5E245275"/>
    <w:rsid w:val="6014298D"/>
    <w:rsid w:val="60227007"/>
    <w:rsid w:val="60D20976"/>
    <w:rsid w:val="61189A77"/>
    <w:rsid w:val="618C227F"/>
    <w:rsid w:val="6222D909"/>
    <w:rsid w:val="624F784E"/>
    <w:rsid w:val="632732F8"/>
    <w:rsid w:val="634F7E8C"/>
    <w:rsid w:val="647CE482"/>
    <w:rsid w:val="6493669B"/>
    <w:rsid w:val="661A7CDA"/>
    <w:rsid w:val="67006228"/>
    <w:rsid w:val="67D25C15"/>
    <w:rsid w:val="686A7A42"/>
    <w:rsid w:val="6948F796"/>
    <w:rsid w:val="6994939B"/>
    <w:rsid w:val="6A0AB5A8"/>
    <w:rsid w:val="6ACAE505"/>
    <w:rsid w:val="6B45E3B3"/>
    <w:rsid w:val="6B603935"/>
    <w:rsid w:val="6B630DCA"/>
    <w:rsid w:val="6C7B3D4D"/>
    <w:rsid w:val="6CE6371B"/>
    <w:rsid w:val="6CFC0996"/>
    <w:rsid w:val="6CFEDE2B"/>
    <w:rsid w:val="6E325B00"/>
    <w:rsid w:val="6E682164"/>
    <w:rsid w:val="6E8F4B5C"/>
    <w:rsid w:val="6F8B9252"/>
    <w:rsid w:val="7043D3E0"/>
    <w:rsid w:val="70FCCDA9"/>
    <w:rsid w:val="71149445"/>
    <w:rsid w:val="719FA580"/>
    <w:rsid w:val="71D2C18B"/>
    <w:rsid w:val="72339F65"/>
    <w:rsid w:val="736B4B1A"/>
    <w:rsid w:val="7433998A"/>
    <w:rsid w:val="7478DEF5"/>
    <w:rsid w:val="74E1D491"/>
    <w:rsid w:val="753CC539"/>
    <w:rsid w:val="756B4027"/>
    <w:rsid w:val="757D07DE"/>
    <w:rsid w:val="76058D80"/>
    <w:rsid w:val="76119337"/>
    <w:rsid w:val="7726FC28"/>
    <w:rsid w:val="77A82D8A"/>
    <w:rsid w:val="7840A9E3"/>
    <w:rsid w:val="787920C0"/>
    <w:rsid w:val="7A699BFC"/>
    <w:rsid w:val="7A9B80E8"/>
    <w:rsid w:val="7B2D7C0F"/>
    <w:rsid w:val="7B600937"/>
    <w:rsid w:val="7BA1B1BA"/>
    <w:rsid w:val="7C3DACC7"/>
    <w:rsid w:val="7C9712DC"/>
    <w:rsid w:val="7CD5B752"/>
    <w:rsid w:val="7D33EBCE"/>
    <w:rsid w:val="7DA89D9F"/>
    <w:rsid w:val="7E264D00"/>
    <w:rsid w:val="7EB5EB47"/>
  </w:rsids>
  <m:mathPr>
    <m:mathFont m:val="Cambria Math"/>
    <m:brkBin m:val="before"/>
    <m:brkBinSub m:val="--"/>
    <m:smallFrac m:val="0"/>
    <m:dispDef/>
    <m:lMargin m:val="0"/>
    <m:rMargin m:val="0"/>
    <m:defJc m:val="centerGroup"/>
    <m:wrapIndent m:val="1440"/>
    <m:intLim m:val="subSup"/>
    <m:naryLim m:val="undOvr"/>
  </m:mathPr>
  <w:themeFontLang w:val="pt-PT"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DD046"/>
  <w15:chartTrackingRefBased/>
  <w15:docId w15:val="{BB500F1B-0127-4487-96B6-CF9DBFC05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19/11/balancing-the-companys-needs-and-employee-satisfaction" TargetMode="External"/><Relationship Id="rId3" Type="http://schemas.openxmlformats.org/officeDocument/2006/relationships/webSettings" Target="webSettings.xml"/><Relationship Id="rId7" Type="http://schemas.openxmlformats.org/officeDocument/2006/relationships/hyperlink" Target="https://www.theguardian.com/business/2016/mar/16/tesco-managers-polite-new-initiativ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reuters.com/business/sustainable-business/britains-tesco-extends-net-zero-pledge-2021-09-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2302</Words>
  <Characters>13123</Characters>
  <Application>Microsoft Office Word</Application>
  <DocSecurity>0</DocSecurity>
  <Lines>109</Lines>
  <Paragraphs>30</Paragraphs>
  <ScaleCrop>false</ScaleCrop>
  <Company/>
  <LinksUpToDate>false</LinksUpToDate>
  <CharactersWithSpaces>15395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Fligenia Da Silva (2122643)</dc:creator>
  <cp:keywords/>
  <dc:description/>
  <cp:lastModifiedBy>Manuela Dineva</cp:lastModifiedBy>
  <cp:revision>2</cp:revision>
  <dcterms:created xsi:type="dcterms:W3CDTF">2023-01-16T10:30:00Z</dcterms:created>
  <dcterms:modified xsi:type="dcterms:W3CDTF">2023-01-16T10:30:00Z</dcterms:modified>
</cp:coreProperties>
</file>