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909EF" w14:textId="77777777" w:rsidR="005C19CE" w:rsidRPr="002F7E66" w:rsidRDefault="005C19CE" w:rsidP="002F7E66">
      <w:pPr>
        <w:jc w:val="center"/>
        <w:rPr>
          <w:rFonts w:ascii="Times New Roman" w:hAnsi="Times New Roman" w:cs="Times New Roman"/>
          <w:sz w:val="28"/>
          <w:szCs w:val="28"/>
        </w:rPr>
      </w:pPr>
      <w:r w:rsidRPr="002F7E66">
        <w:rPr>
          <w:rFonts w:ascii="Times New Roman" w:hAnsi="Times New Roman" w:cs="Times New Roman"/>
          <w:sz w:val="28"/>
          <w:szCs w:val="28"/>
        </w:rPr>
        <w:t>INTERVIEW PANELS AND ANY OTHER SELECTION METHODS</w:t>
      </w:r>
    </w:p>
    <w:p w14:paraId="068EFD3B" w14:textId="77777777" w:rsidR="005C19CE" w:rsidRPr="002F7E66" w:rsidRDefault="005C19CE" w:rsidP="002F7E66">
      <w:pPr>
        <w:jc w:val="center"/>
        <w:rPr>
          <w:rFonts w:ascii="Times New Roman" w:hAnsi="Times New Roman" w:cs="Times New Roman"/>
          <w:sz w:val="28"/>
          <w:szCs w:val="28"/>
        </w:rPr>
      </w:pPr>
      <w:r w:rsidRPr="002F7E66">
        <w:rPr>
          <w:rFonts w:ascii="Times New Roman" w:hAnsi="Times New Roman" w:cs="Times New Roman"/>
          <w:sz w:val="28"/>
          <w:szCs w:val="28"/>
        </w:rPr>
        <w:t>(TESCO)</w:t>
      </w:r>
    </w:p>
    <w:p w14:paraId="36956706" w14:textId="77777777" w:rsidR="005C19CE" w:rsidRPr="002F7E66" w:rsidRDefault="005C19CE" w:rsidP="002F7E66">
      <w:pPr>
        <w:rPr>
          <w:rFonts w:ascii="Times New Roman" w:hAnsi="Times New Roman" w:cs="Times New Roman"/>
          <w:sz w:val="28"/>
          <w:szCs w:val="28"/>
        </w:rPr>
      </w:pPr>
    </w:p>
    <w:p w14:paraId="1C9E1990" w14:textId="77777777" w:rsidR="002F7E66" w:rsidRDefault="00074389" w:rsidP="002F7E66">
      <w:pPr>
        <w:rPr>
          <w:rFonts w:ascii="Times New Roman" w:hAnsi="Times New Roman" w:cs="Times New Roman"/>
          <w:sz w:val="28"/>
          <w:szCs w:val="28"/>
        </w:rPr>
      </w:pPr>
      <w:r w:rsidRPr="002F7E66">
        <w:rPr>
          <w:rFonts w:ascii="Times New Roman" w:hAnsi="Times New Roman" w:cs="Times New Roman"/>
          <w:sz w:val="28"/>
          <w:szCs w:val="28"/>
        </w:rPr>
        <w:t>I</w:t>
      </w:r>
      <w:r w:rsidR="005C19CE" w:rsidRPr="002F7E66">
        <w:rPr>
          <w:rFonts w:ascii="Times New Roman" w:hAnsi="Times New Roman" w:cs="Times New Roman"/>
          <w:sz w:val="28"/>
          <w:szCs w:val="28"/>
        </w:rPr>
        <w:t>n</w:t>
      </w:r>
      <w:r w:rsidRPr="002F7E66">
        <w:rPr>
          <w:rFonts w:ascii="Times New Roman" w:hAnsi="Times New Roman" w:cs="Times New Roman"/>
          <w:sz w:val="28"/>
          <w:szCs w:val="28"/>
        </w:rPr>
        <w:t>trodu</w:t>
      </w:r>
      <w:r w:rsidR="005C19CE" w:rsidRPr="002F7E66">
        <w:rPr>
          <w:rFonts w:ascii="Times New Roman" w:hAnsi="Times New Roman" w:cs="Times New Roman"/>
          <w:sz w:val="28"/>
          <w:szCs w:val="28"/>
        </w:rPr>
        <w:t>c</w:t>
      </w:r>
      <w:r w:rsidRPr="002F7E66">
        <w:rPr>
          <w:rFonts w:ascii="Times New Roman" w:hAnsi="Times New Roman" w:cs="Times New Roman"/>
          <w:sz w:val="28"/>
          <w:szCs w:val="28"/>
        </w:rPr>
        <w:t xml:space="preserve">tion </w:t>
      </w:r>
    </w:p>
    <w:p w14:paraId="78476E9E" w14:textId="77777777" w:rsidR="00425022" w:rsidRPr="002F7E66" w:rsidRDefault="00E07A25" w:rsidP="002F7E66">
      <w:pPr>
        <w:rPr>
          <w:rFonts w:ascii="Times New Roman" w:hAnsi="Times New Roman" w:cs="Times New Roman"/>
          <w:sz w:val="28"/>
          <w:szCs w:val="28"/>
        </w:rPr>
      </w:pPr>
      <w:r w:rsidRPr="002F7E66">
        <w:rPr>
          <w:rFonts w:ascii="Times New Roman" w:hAnsi="Times New Roman" w:cs="Times New Roman"/>
          <w:sz w:val="28"/>
          <w:szCs w:val="28"/>
        </w:rPr>
        <w:br/>
        <w:t>If we are talking about a multinational organization like Tesco, we know it is based on general merchandise and on bakery, any multinational is based on the human resource being of huge importance.</w:t>
      </w:r>
    </w:p>
    <w:p w14:paraId="676BA446" w14:textId="77777777" w:rsidR="00E07A25" w:rsidRPr="002F7E66" w:rsidRDefault="00E07A25" w:rsidP="002F7E66">
      <w:pPr>
        <w:rPr>
          <w:rFonts w:ascii="Times New Roman" w:hAnsi="Times New Roman" w:cs="Times New Roman"/>
          <w:sz w:val="28"/>
          <w:szCs w:val="28"/>
        </w:rPr>
      </w:pPr>
      <w:r w:rsidRPr="002F7E66">
        <w:rPr>
          <w:rFonts w:ascii="Times New Roman" w:hAnsi="Times New Roman" w:cs="Times New Roman"/>
          <w:sz w:val="28"/>
          <w:szCs w:val="28"/>
        </w:rPr>
        <w:t>The well-organized human resources department always has the task of developing and ensuring equality for all employees. If we are talking about the responsibilities of the line manager, it has as its main objective to ensure a pleasant work environment and the implementation of the internal policies which must be pleasant and friendly with each employee. At the same time, it is a task for the line manager to respond to all customer requests in a polite way, and to ensure that employees are strictly in compliance with the program and do not leave stores when their program is over.</w:t>
      </w:r>
    </w:p>
    <w:p w14:paraId="2789FB74" w14:textId="77777777" w:rsidR="007E0936" w:rsidRPr="002F7E66" w:rsidRDefault="00074389" w:rsidP="002F7E66">
      <w:pPr>
        <w:rPr>
          <w:rFonts w:ascii="Times New Roman" w:hAnsi="Times New Roman" w:cs="Times New Roman"/>
          <w:sz w:val="28"/>
          <w:szCs w:val="28"/>
        </w:rPr>
      </w:pPr>
      <w:r w:rsidRPr="002F7E66">
        <w:rPr>
          <w:rFonts w:ascii="Times New Roman" w:hAnsi="Times New Roman" w:cs="Times New Roman"/>
          <w:sz w:val="28"/>
          <w:szCs w:val="28"/>
        </w:rPr>
        <w:t>The Main Body</w:t>
      </w:r>
    </w:p>
    <w:p w14:paraId="73806BCD" w14:textId="77777777" w:rsidR="00E07A25" w:rsidRPr="002F7E66" w:rsidRDefault="00E07A25" w:rsidP="002F7E66">
      <w:pPr>
        <w:rPr>
          <w:rFonts w:ascii="Times New Roman" w:hAnsi="Times New Roman" w:cs="Times New Roman"/>
          <w:sz w:val="28"/>
          <w:szCs w:val="28"/>
        </w:rPr>
      </w:pPr>
      <w:r w:rsidRPr="002F7E66">
        <w:rPr>
          <w:rFonts w:ascii="Times New Roman" w:hAnsi="Times New Roman" w:cs="Times New Roman"/>
          <w:sz w:val="28"/>
          <w:szCs w:val="28"/>
        </w:rPr>
        <w:t>In a panel interview, normally the person applying for the job must answer certain questions to a group of people who will then decide. In general, to get more accurate information, hiring managers use interview panel to reduce the risk of making an inappropriate choice. Considering the information gathered about the finalists and their job position, the panel interview helps hiring managers make the best decision.</w:t>
      </w:r>
    </w:p>
    <w:p w14:paraId="20B48F6F" w14:textId="77777777" w:rsidR="00E07A25" w:rsidRPr="002F7E66" w:rsidRDefault="00E07A25" w:rsidP="002F7E66">
      <w:pPr>
        <w:rPr>
          <w:rFonts w:ascii="Times New Roman" w:hAnsi="Times New Roman" w:cs="Times New Roman"/>
          <w:sz w:val="28"/>
          <w:szCs w:val="28"/>
        </w:rPr>
      </w:pPr>
      <w:r w:rsidRPr="002F7E66">
        <w:rPr>
          <w:rFonts w:ascii="Times New Roman" w:hAnsi="Times New Roman" w:cs="Times New Roman"/>
          <w:sz w:val="28"/>
          <w:szCs w:val="28"/>
        </w:rPr>
        <w:t>In general, members of the interview group are people who interact directly with the chosen candidate because it is in their interest to cover the vacancy with as much professionalism as possible. For example, in an interview for a police chief assistant, members of the interview group may even find the police chief, the city manager and the fire boss, with a major interest in making the best choice. To alleviate the risk of complaints based on discrimination, it is good that part of the hiring group should be a combination of races including both men and women.</w:t>
      </w:r>
    </w:p>
    <w:p w14:paraId="49EF67D2" w14:textId="77777777" w:rsidR="00074389" w:rsidRPr="007E0936" w:rsidRDefault="00074389" w:rsidP="00E07A25">
      <w:pPr>
        <w:pStyle w:val="PreformatatHTML"/>
        <w:shd w:val="clear" w:color="auto" w:fill="F8F9FA"/>
        <w:spacing w:line="360" w:lineRule="atLeast"/>
        <w:rPr>
          <w:rFonts w:ascii="Times New Roman" w:hAnsi="Times New Roman" w:cs="Times New Roman"/>
          <w:color w:val="000000" w:themeColor="text1"/>
          <w:sz w:val="28"/>
          <w:szCs w:val="28"/>
        </w:rPr>
      </w:pPr>
    </w:p>
    <w:p w14:paraId="006EBC9C" w14:textId="77777777" w:rsidR="00074389" w:rsidRPr="002F7E66" w:rsidRDefault="00074389" w:rsidP="002F7E66">
      <w:pPr>
        <w:rPr>
          <w:rFonts w:ascii="Times New Roman" w:hAnsi="Times New Roman" w:cs="Times New Roman"/>
          <w:sz w:val="28"/>
          <w:szCs w:val="28"/>
        </w:rPr>
      </w:pPr>
      <w:r w:rsidRPr="002F7E66">
        <w:rPr>
          <w:rFonts w:ascii="Times New Roman" w:hAnsi="Times New Roman" w:cs="Times New Roman"/>
          <w:sz w:val="28"/>
          <w:szCs w:val="28"/>
        </w:rPr>
        <w:lastRenderedPageBreak/>
        <w:t>Most times the employment manager leads the panel with predefined questions, but if there is another alternative to facilitating the interview can lead a recruiter or a member of human resources.</w:t>
      </w:r>
    </w:p>
    <w:p w14:paraId="33464D91" w14:textId="77777777" w:rsidR="007E0936" w:rsidRPr="007E0936" w:rsidRDefault="007E0936" w:rsidP="007E0936">
      <w:pPr>
        <w:rPr>
          <w:rFonts w:ascii="Times New Roman" w:hAnsi="Times New Roman" w:cs="Times New Roman"/>
          <w:color w:val="000000" w:themeColor="text1"/>
          <w:sz w:val="28"/>
          <w:szCs w:val="28"/>
        </w:rPr>
      </w:pPr>
      <w:r w:rsidRPr="007E0936">
        <w:rPr>
          <w:rFonts w:ascii="Times New Roman" w:hAnsi="Times New Roman" w:cs="Times New Roman"/>
          <w:color w:val="000000" w:themeColor="text1"/>
          <w:sz w:val="28"/>
          <w:szCs w:val="28"/>
          <w:lang w:val="en"/>
        </w:rPr>
        <w:t xml:space="preserve">Other selection methods may be </w:t>
      </w:r>
      <w:hyperlink r:id="rId5" w:history="1">
        <w:r w:rsidRPr="007E0936">
          <w:rPr>
            <w:rStyle w:val="Hyperlink"/>
            <w:rFonts w:ascii="Times New Roman" w:hAnsi="Times New Roman" w:cs="Times New Roman"/>
            <w:color w:val="000000" w:themeColor="text1"/>
            <w:sz w:val="28"/>
            <w:szCs w:val="28"/>
            <w:u w:val="none"/>
          </w:rPr>
          <w:t>psychometric testing</w:t>
        </w:r>
      </w:hyperlink>
      <w:r w:rsidRPr="007E0936">
        <w:rPr>
          <w:rStyle w:val="Hyperlink"/>
          <w:rFonts w:ascii="Times New Roman" w:hAnsi="Times New Roman" w:cs="Times New Roman"/>
          <w:color w:val="000000" w:themeColor="text1"/>
          <w:sz w:val="28"/>
          <w:szCs w:val="28"/>
          <w:u w:val="none"/>
        </w:rPr>
        <w:t xml:space="preserve">, </w:t>
      </w:r>
      <w:r w:rsidRPr="007E0936">
        <w:rPr>
          <w:rFonts w:ascii="Times New Roman" w:hAnsi="Times New Roman" w:cs="Times New Roman"/>
          <w:color w:val="000000" w:themeColor="text1"/>
          <w:sz w:val="28"/>
          <w:szCs w:val="28"/>
        </w:rPr>
        <w:t xml:space="preserve">personality profiling, group exercises, assessment centre. </w:t>
      </w:r>
    </w:p>
    <w:p w14:paraId="2B1A838D" w14:textId="77777777" w:rsidR="007E0936" w:rsidRPr="007950FF" w:rsidRDefault="005C19CE" w:rsidP="007950FF">
      <w:pPr>
        <w:rPr>
          <w:rFonts w:ascii="Times New Roman" w:hAnsi="Times New Roman" w:cs="Times New Roman"/>
          <w:sz w:val="28"/>
          <w:szCs w:val="28"/>
          <w:u w:val="single"/>
        </w:rPr>
      </w:pPr>
      <w:r w:rsidRPr="007950FF">
        <w:rPr>
          <w:rFonts w:ascii="Times New Roman" w:hAnsi="Times New Roman" w:cs="Times New Roman"/>
          <w:sz w:val="28"/>
          <w:szCs w:val="28"/>
          <w:u w:val="single"/>
        </w:rPr>
        <w:t xml:space="preserve">Conclusion </w:t>
      </w:r>
    </w:p>
    <w:p w14:paraId="33358F54" w14:textId="77777777" w:rsidR="008421C0" w:rsidRPr="008421C0" w:rsidRDefault="008421C0" w:rsidP="008421C0">
      <w:pPr>
        <w:rPr>
          <w:rFonts w:ascii="Times New Roman" w:hAnsi="Times New Roman" w:cs="Times New Roman"/>
          <w:color w:val="000000" w:themeColor="text1"/>
          <w:sz w:val="28"/>
          <w:szCs w:val="28"/>
        </w:rPr>
      </w:pPr>
      <w:r w:rsidRPr="008421C0">
        <w:rPr>
          <w:rFonts w:ascii="Times New Roman" w:hAnsi="Times New Roman" w:cs="Times New Roman"/>
          <w:color w:val="000000" w:themeColor="text1"/>
          <w:sz w:val="28"/>
          <w:szCs w:val="28"/>
        </w:rPr>
        <w:t>Among the international companies with significant significance are Tesco. This company has a lot of employment opportunities. These employment opportunities include driver, supervisor, worker and management. An important company such as Tesco is essential to have employees with growth and development abilities at the highest odds. For this reason, Tesco has very strong organizational and development structures on all positions, including management.</w:t>
      </w:r>
    </w:p>
    <w:p w14:paraId="28C85635" w14:textId="77777777" w:rsidR="007E0936" w:rsidRPr="008421C0" w:rsidRDefault="007E0936" w:rsidP="008421C0">
      <w:pPr>
        <w:rPr>
          <w:rFonts w:ascii="Times New Roman" w:hAnsi="Times New Roman" w:cs="Times New Roman"/>
          <w:color w:val="000000" w:themeColor="text1"/>
          <w:sz w:val="28"/>
          <w:szCs w:val="28"/>
        </w:rPr>
      </w:pPr>
    </w:p>
    <w:p w14:paraId="289FF26E" w14:textId="77777777" w:rsidR="007950FF" w:rsidRDefault="007950FF" w:rsidP="007950FF">
      <w:pPr>
        <w:rPr>
          <w:rFonts w:ascii="Times New Roman" w:hAnsi="Times New Roman" w:cs="Times New Roman"/>
          <w:sz w:val="28"/>
          <w:szCs w:val="28"/>
        </w:rPr>
      </w:pPr>
    </w:p>
    <w:p w14:paraId="1B242684" w14:textId="77777777" w:rsidR="007950FF" w:rsidRDefault="007950FF" w:rsidP="007950FF">
      <w:pPr>
        <w:rPr>
          <w:rFonts w:ascii="Times New Roman" w:hAnsi="Times New Roman" w:cs="Times New Roman"/>
          <w:sz w:val="28"/>
          <w:szCs w:val="28"/>
        </w:rPr>
      </w:pPr>
    </w:p>
    <w:p w14:paraId="54E648CB" w14:textId="77777777" w:rsidR="00A16367" w:rsidRDefault="00A16367" w:rsidP="00A16367">
      <w:pPr>
        <w:jc w:val="center"/>
        <w:rPr>
          <w:rFonts w:ascii="Times New Roman" w:hAnsi="Times New Roman" w:cs="Times New Roman"/>
          <w:sz w:val="28"/>
          <w:szCs w:val="28"/>
        </w:rPr>
      </w:pPr>
    </w:p>
    <w:p w14:paraId="218363BC" w14:textId="77777777" w:rsidR="00A16367" w:rsidRDefault="00A16367" w:rsidP="00A16367">
      <w:pPr>
        <w:jc w:val="center"/>
        <w:rPr>
          <w:rFonts w:ascii="Times New Roman" w:hAnsi="Times New Roman" w:cs="Times New Roman"/>
          <w:sz w:val="28"/>
          <w:szCs w:val="28"/>
        </w:rPr>
      </w:pPr>
    </w:p>
    <w:p w14:paraId="4895E622" w14:textId="77777777" w:rsidR="00A16367" w:rsidRDefault="00A16367" w:rsidP="00A16367">
      <w:pPr>
        <w:jc w:val="center"/>
        <w:rPr>
          <w:rFonts w:ascii="Times New Roman" w:hAnsi="Times New Roman" w:cs="Times New Roman"/>
          <w:sz w:val="28"/>
          <w:szCs w:val="28"/>
        </w:rPr>
      </w:pPr>
    </w:p>
    <w:p w14:paraId="39AA8117" w14:textId="77777777" w:rsidR="00A16367" w:rsidRDefault="00A16367" w:rsidP="00A16367">
      <w:pPr>
        <w:jc w:val="center"/>
        <w:rPr>
          <w:rFonts w:ascii="Times New Roman" w:hAnsi="Times New Roman" w:cs="Times New Roman"/>
          <w:sz w:val="28"/>
          <w:szCs w:val="28"/>
        </w:rPr>
      </w:pPr>
    </w:p>
    <w:p w14:paraId="5D2727EB" w14:textId="77777777" w:rsidR="00A16367" w:rsidRDefault="00A16367" w:rsidP="00A16367">
      <w:pPr>
        <w:jc w:val="center"/>
        <w:rPr>
          <w:rFonts w:ascii="Times New Roman" w:hAnsi="Times New Roman" w:cs="Times New Roman"/>
          <w:sz w:val="28"/>
          <w:szCs w:val="28"/>
        </w:rPr>
      </w:pPr>
    </w:p>
    <w:p w14:paraId="42335709" w14:textId="77777777" w:rsidR="00A16367" w:rsidRDefault="00A16367" w:rsidP="00A16367">
      <w:pPr>
        <w:jc w:val="center"/>
        <w:rPr>
          <w:rFonts w:ascii="Times New Roman" w:hAnsi="Times New Roman" w:cs="Times New Roman"/>
          <w:sz w:val="28"/>
          <w:szCs w:val="28"/>
        </w:rPr>
      </w:pPr>
    </w:p>
    <w:p w14:paraId="469EC6FE" w14:textId="77777777" w:rsidR="00A16367" w:rsidRDefault="00A16367" w:rsidP="00A16367">
      <w:pPr>
        <w:jc w:val="center"/>
        <w:rPr>
          <w:rFonts w:ascii="Times New Roman" w:hAnsi="Times New Roman" w:cs="Times New Roman"/>
          <w:sz w:val="28"/>
          <w:szCs w:val="28"/>
        </w:rPr>
      </w:pPr>
    </w:p>
    <w:p w14:paraId="5444C621" w14:textId="77777777" w:rsidR="00A16367" w:rsidRDefault="00A16367" w:rsidP="00A16367">
      <w:pPr>
        <w:jc w:val="center"/>
        <w:rPr>
          <w:rFonts w:ascii="Times New Roman" w:hAnsi="Times New Roman" w:cs="Times New Roman"/>
          <w:sz w:val="28"/>
          <w:szCs w:val="28"/>
        </w:rPr>
      </w:pPr>
    </w:p>
    <w:p w14:paraId="6D71C13E" w14:textId="77777777" w:rsidR="00A16367" w:rsidRDefault="00A16367" w:rsidP="00A16367">
      <w:pPr>
        <w:jc w:val="center"/>
        <w:rPr>
          <w:rFonts w:ascii="Times New Roman" w:hAnsi="Times New Roman" w:cs="Times New Roman"/>
          <w:sz w:val="28"/>
          <w:szCs w:val="28"/>
        </w:rPr>
      </w:pPr>
    </w:p>
    <w:p w14:paraId="400F5EE2" w14:textId="77777777" w:rsidR="00A16367" w:rsidRDefault="00A16367" w:rsidP="00A16367">
      <w:pPr>
        <w:jc w:val="center"/>
        <w:rPr>
          <w:rFonts w:ascii="Times New Roman" w:hAnsi="Times New Roman" w:cs="Times New Roman"/>
          <w:sz w:val="28"/>
          <w:szCs w:val="28"/>
        </w:rPr>
      </w:pPr>
    </w:p>
    <w:p w14:paraId="28B7EB94" w14:textId="77777777" w:rsidR="00A16367" w:rsidRDefault="00A16367" w:rsidP="00A16367">
      <w:pPr>
        <w:jc w:val="center"/>
        <w:rPr>
          <w:rFonts w:ascii="Times New Roman" w:hAnsi="Times New Roman" w:cs="Times New Roman"/>
          <w:sz w:val="28"/>
          <w:szCs w:val="28"/>
        </w:rPr>
      </w:pPr>
    </w:p>
    <w:p w14:paraId="32D560B0" w14:textId="77777777" w:rsidR="00A16367" w:rsidRDefault="00A16367" w:rsidP="00A16367">
      <w:pPr>
        <w:jc w:val="center"/>
        <w:rPr>
          <w:rFonts w:ascii="Times New Roman" w:hAnsi="Times New Roman" w:cs="Times New Roman"/>
          <w:sz w:val="28"/>
          <w:szCs w:val="28"/>
        </w:rPr>
      </w:pPr>
    </w:p>
    <w:p w14:paraId="3EEB0433" w14:textId="77777777" w:rsidR="008421C0" w:rsidRDefault="008421C0" w:rsidP="008421C0">
      <w:pPr>
        <w:rPr>
          <w:rFonts w:ascii="Times New Roman" w:hAnsi="Times New Roman" w:cs="Times New Roman"/>
          <w:sz w:val="28"/>
          <w:szCs w:val="28"/>
        </w:rPr>
      </w:pPr>
    </w:p>
    <w:p w14:paraId="590CDE36" w14:textId="77777777" w:rsidR="008421C0" w:rsidRDefault="008421C0" w:rsidP="008421C0">
      <w:pPr>
        <w:rPr>
          <w:rFonts w:ascii="Times New Roman" w:hAnsi="Times New Roman" w:cs="Times New Roman"/>
          <w:sz w:val="28"/>
          <w:szCs w:val="28"/>
        </w:rPr>
      </w:pPr>
    </w:p>
    <w:p w14:paraId="5DB5949C" w14:textId="77777777" w:rsidR="007950FF" w:rsidRPr="007950FF" w:rsidRDefault="007E0936" w:rsidP="008421C0">
      <w:pPr>
        <w:jc w:val="center"/>
        <w:rPr>
          <w:rFonts w:ascii="Times New Roman" w:hAnsi="Times New Roman" w:cs="Times New Roman"/>
          <w:sz w:val="28"/>
          <w:szCs w:val="28"/>
        </w:rPr>
      </w:pPr>
      <w:r w:rsidRPr="007950FF">
        <w:rPr>
          <w:rFonts w:ascii="Times New Roman" w:hAnsi="Times New Roman" w:cs="Times New Roman"/>
          <w:sz w:val="28"/>
          <w:szCs w:val="28"/>
        </w:rPr>
        <w:t>Reference:</w:t>
      </w:r>
    </w:p>
    <w:p w14:paraId="1A12FA18" w14:textId="77777777" w:rsidR="007950FF" w:rsidRPr="008421C0" w:rsidRDefault="007950FF" w:rsidP="008421C0">
      <w:pPr>
        <w:pStyle w:val="Listparagraf"/>
        <w:numPr>
          <w:ilvl w:val="0"/>
          <w:numId w:val="2"/>
        </w:numPr>
        <w:rPr>
          <w:rFonts w:ascii="Times New Roman" w:hAnsi="Times New Roman" w:cs="Times New Roman"/>
          <w:sz w:val="28"/>
          <w:szCs w:val="28"/>
        </w:rPr>
      </w:pPr>
      <w:hyperlink r:id="rId6" w:history="1">
        <w:r w:rsidRPr="008421C0">
          <w:rPr>
            <w:rStyle w:val="Hyperlink"/>
            <w:rFonts w:ascii="Times New Roman" w:hAnsi="Times New Roman" w:cs="Times New Roman"/>
            <w:color w:val="000000" w:themeColor="text1"/>
            <w:sz w:val="28"/>
            <w:szCs w:val="28"/>
            <w:u w:val="none"/>
          </w:rPr>
          <w:t>Callaghan</w:t>
        </w:r>
      </w:hyperlink>
      <w:r w:rsidRPr="008421C0">
        <w:rPr>
          <w:rFonts w:ascii="Times New Roman" w:hAnsi="Times New Roman" w:cs="Times New Roman"/>
          <w:color w:val="000000" w:themeColor="text1"/>
          <w:sz w:val="28"/>
          <w:szCs w:val="28"/>
        </w:rPr>
        <w:t>,</w:t>
      </w:r>
      <w:r w:rsidRPr="008421C0">
        <w:rPr>
          <w:rFonts w:ascii="Times New Roman" w:hAnsi="Times New Roman" w:cs="Times New Roman"/>
          <w:sz w:val="28"/>
          <w:szCs w:val="28"/>
        </w:rPr>
        <w:t xml:space="preserve"> T. (2016) </w:t>
      </w:r>
      <w:r w:rsidRPr="008421C0">
        <w:rPr>
          <w:rFonts w:ascii="Times New Roman" w:hAnsi="Times New Roman" w:cs="Times New Roman"/>
          <w:i/>
          <w:sz w:val="28"/>
          <w:szCs w:val="28"/>
        </w:rPr>
        <w:t xml:space="preserve">Recruitment and selection methods </w:t>
      </w:r>
      <w:r w:rsidRPr="008421C0">
        <w:rPr>
          <w:rFonts w:ascii="Times New Roman" w:hAnsi="Times New Roman" w:cs="Times New Roman"/>
          <w:sz w:val="28"/>
          <w:szCs w:val="28"/>
        </w:rPr>
        <w:t>[video].</w:t>
      </w:r>
    </w:p>
    <w:p w14:paraId="651120E4" w14:textId="77777777" w:rsidR="007950FF" w:rsidRPr="007950FF" w:rsidRDefault="007950FF" w:rsidP="007950FF">
      <w:pPr>
        <w:rPr>
          <w:rFonts w:ascii="Times New Roman" w:hAnsi="Times New Roman" w:cs="Times New Roman"/>
          <w:sz w:val="28"/>
          <w:szCs w:val="28"/>
        </w:rPr>
      </w:pPr>
      <w:r w:rsidRPr="007950FF">
        <w:rPr>
          <w:rFonts w:ascii="Times New Roman" w:hAnsi="Times New Roman" w:cs="Times New Roman"/>
          <w:sz w:val="28"/>
          <w:szCs w:val="28"/>
        </w:rPr>
        <w:t>Available at:</w:t>
      </w:r>
    </w:p>
    <w:p w14:paraId="5D27B12E" w14:textId="77777777" w:rsidR="007E0936" w:rsidRPr="00A16367" w:rsidRDefault="007950FF" w:rsidP="007950FF">
      <w:pPr>
        <w:rPr>
          <w:rFonts w:cs="Times New Roman"/>
        </w:rPr>
      </w:pPr>
      <w:hyperlink r:id="rId7" w:history="1">
        <w:r w:rsidRPr="00A16367">
          <w:rPr>
            <w:rStyle w:val="Hyperlink"/>
            <w:rFonts w:cs="Times New Roman"/>
          </w:rPr>
          <w:t>https://www.youtube.com/watch?v=7eO27l-jDDw</w:t>
        </w:r>
      </w:hyperlink>
    </w:p>
    <w:p w14:paraId="56C51032" w14:textId="77777777" w:rsidR="005D0D21" w:rsidRDefault="007950FF" w:rsidP="005D0D21">
      <w:pPr>
        <w:rPr>
          <w:rFonts w:ascii="Times New Roman" w:hAnsi="Times New Roman" w:cs="Times New Roman"/>
          <w:sz w:val="28"/>
          <w:szCs w:val="28"/>
        </w:rPr>
      </w:pPr>
      <w:r w:rsidRPr="007950FF">
        <w:rPr>
          <w:rFonts w:ascii="Times New Roman" w:hAnsi="Times New Roman" w:cs="Times New Roman"/>
          <w:sz w:val="28"/>
          <w:szCs w:val="28"/>
        </w:rPr>
        <w:t xml:space="preserve">(Accessed: 1 July 2019). </w:t>
      </w:r>
    </w:p>
    <w:p w14:paraId="610B29E0" w14:textId="77777777" w:rsidR="008421C0" w:rsidRPr="008421C0" w:rsidRDefault="008421C0" w:rsidP="008421C0">
      <w:pPr>
        <w:pStyle w:val="Listparagraf"/>
        <w:numPr>
          <w:ilvl w:val="0"/>
          <w:numId w:val="2"/>
        </w:numPr>
        <w:rPr>
          <w:rFonts w:ascii="Times New Roman" w:hAnsi="Times New Roman" w:cs="Times New Roman"/>
          <w:color w:val="000000" w:themeColor="text1"/>
          <w:sz w:val="28"/>
          <w:szCs w:val="28"/>
        </w:rPr>
      </w:pPr>
      <w:r w:rsidRPr="008421C0">
        <w:rPr>
          <w:rFonts w:ascii="Times New Roman" w:hAnsi="Times New Roman" w:cs="Times New Roman"/>
          <w:color w:val="000000" w:themeColor="text1"/>
          <w:sz w:val="28"/>
          <w:szCs w:val="28"/>
        </w:rPr>
        <w:t xml:space="preserve">Graduate Recruitment Bureau (2019) </w:t>
      </w:r>
      <w:r w:rsidRPr="008421C0">
        <w:rPr>
          <w:rFonts w:ascii="Times New Roman" w:hAnsi="Times New Roman" w:cs="Times New Roman"/>
          <w:i/>
          <w:color w:val="000000" w:themeColor="text1"/>
          <w:sz w:val="28"/>
          <w:szCs w:val="28"/>
        </w:rPr>
        <w:t xml:space="preserve">Selection Methods. </w:t>
      </w:r>
      <w:r w:rsidRPr="008421C0">
        <w:rPr>
          <w:rFonts w:ascii="Times New Roman" w:hAnsi="Times New Roman" w:cs="Times New Roman"/>
          <w:color w:val="000000" w:themeColor="text1"/>
          <w:sz w:val="28"/>
          <w:szCs w:val="28"/>
        </w:rPr>
        <w:t>Available at:</w:t>
      </w:r>
    </w:p>
    <w:p w14:paraId="04525CCE" w14:textId="77777777" w:rsidR="008421C0" w:rsidRDefault="008421C0" w:rsidP="008421C0">
      <w:hyperlink r:id="rId8" w:history="1">
        <w:r>
          <w:rPr>
            <w:rStyle w:val="Hyperlink"/>
          </w:rPr>
          <w:t>https://www.grb.uk.com/recruiter-research/selection-methods</w:t>
        </w:r>
      </w:hyperlink>
    </w:p>
    <w:p w14:paraId="66BF09EC" w14:textId="77777777" w:rsidR="008421C0" w:rsidRDefault="008421C0" w:rsidP="008421C0">
      <w:pPr>
        <w:rPr>
          <w:rFonts w:ascii="Times New Roman" w:hAnsi="Times New Roman" w:cs="Times New Roman"/>
          <w:sz w:val="28"/>
          <w:szCs w:val="28"/>
        </w:rPr>
      </w:pPr>
      <w:r>
        <w:rPr>
          <w:rFonts w:ascii="Times New Roman" w:hAnsi="Times New Roman" w:cs="Times New Roman"/>
          <w:sz w:val="28"/>
          <w:szCs w:val="28"/>
        </w:rPr>
        <w:t>(Accessed: 4 July 2019).</w:t>
      </w:r>
    </w:p>
    <w:p w14:paraId="49ECA0B0" w14:textId="77777777" w:rsidR="007950FF" w:rsidRPr="008421C0" w:rsidRDefault="005D0D21" w:rsidP="008421C0">
      <w:pPr>
        <w:pStyle w:val="Listparagraf"/>
        <w:numPr>
          <w:ilvl w:val="0"/>
          <w:numId w:val="2"/>
        </w:numPr>
        <w:rPr>
          <w:rFonts w:ascii="Times New Roman" w:hAnsi="Times New Roman" w:cs="Times New Roman"/>
          <w:color w:val="000000" w:themeColor="text1"/>
          <w:sz w:val="28"/>
          <w:szCs w:val="28"/>
        </w:rPr>
      </w:pPr>
      <w:r w:rsidRPr="008421C0">
        <w:rPr>
          <w:rFonts w:ascii="Times New Roman" w:hAnsi="Times New Roman" w:cs="Times New Roman"/>
          <w:sz w:val="28"/>
          <w:szCs w:val="28"/>
        </w:rPr>
        <w:t xml:space="preserve">Reffill, P. (2018) </w:t>
      </w:r>
      <w:hyperlink r:id="rId9" w:history="1">
        <w:r w:rsidR="007950FF" w:rsidRPr="008421C0">
          <w:rPr>
            <w:rStyle w:val="Hyperlink"/>
            <w:rFonts w:ascii="Times New Roman" w:hAnsi="Times New Roman" w:cs="Times New Roman"/>
            <w:i/>
            <w:color w:val="000000" w:themeColor="text1"/>
            <w:sz w:val="28"/>
            <w:szCs w:val="28"/>
            <w:u w:val="none"/>
            <w:shd w:val="clear" w:color="auto" w:fill="FFFFFF"/>
          </w:rPr>
          <w:t>Tesco PLC Human Resource Management HND Business Assignment Report</w:t>
        </w:r>
      </w:hyperlink>
      <w:r w:rsidRPr="008421C0">
        <w:rPr>
          <w:rFonts w:ascii="Times New Roman" w:hAnsi="Times New Roman" w:cs="Times New Roman"/>
          <w:i/>
          <w:color w:val="000000" w:themeColor="text1"/>
          <w:sz w:val="28"/>
          <w:szCs w:val="28"/>
        </w:rPr>
        <w:t xml:space="preserve">. </w:t>
      </w:r>
      <w:r w:rsidRPr="008421C0">
        <w:rPr>
          <w:rFonts w:ascii="Times New Roman" w:hAnsi="Times New Roman" w:cs="Times New Roman"/>
          <w:color w:val="000000" w:themeColor="text1"/>
          <w:sz w:val="28"/>
          <w:szCs w:val="28"/>
        </w:rPr>
        <w:t>Available at:</w:t>
      </w:r>
    </w:p>
    <w:p w14:paraId="15DD66BE" w14:textId="77777777" w:rsidR="005D0D21" w:rsidRPr="00A16367" w:rsidRDefault="005D0D21" w:rsidP="007950FF">
      <w:pPr>
        <w:rPr>
          <w:rFonts w:cs="Times New Roman"/>
        </w:rPr>
      </w:pPr>
      <w:hyperlink r:id="rId10" w:history="1">
        <w:r w:rsidRPr="00A16367">
          <w:rPr>
            <w:rStyle w:val="Hyperlink"/>
            <w:rFonts w:cs="Times New Roman"/>
          </w:rPr>
          <w:t>https://www.academia.edu/24865661/Tesco_PLC_Human_Resource_Management_HND_Business_Assignment_Report</w:t>
        </w:r>
      </w:hyperlink>
    </w:p>
    <w:p w14:paraId="69BB4297" w14:textId="77777777" w:rsidR="005D0D21" w:rsidRDefault="005D0D21" w:rsidP="007950FF">
      <w:pPr>
        <w:rPr>
          <w:rFonts w:ascii="Times New Roman" w:hAnsi="Times New Roman" w:cs="Times New Roman"/>
          <w:sz w:val="28"/>
          <w:szCs w:val="28"/>
        </w:rPr>
      </w:pPr>
      <w:r>
        <w:rPr>
          <w:rFonts w:ascii="Times New Roman" w:hAnsi="Times New Roman" w:cs="Times New Roman"/>
          <w:sz w:val="28"/>
          <w:szCs w:val="28"/>
        </w:rPr>
        <w:t>(Accessed: 2 July 2019).</w:t>
      </w:r>
    </w:p>
    <w:p w14:paraId="4FF68434" w14:textId="77777777" w:rsidR="008421C0" w:rsidRPr="008421C0" w:rsidRDefault="008421C0" w:rsidP="008421C0">
      <w:pPr>
        <w:pStyle w:val="Listparagraf"/>
        <w:numPr>
          <w:ilvl w:val="0"/>
          <w:numId w:val="2"/>
        </w:numPr>
        <w:rPr>
          <w:rFonts w:ascii="Times New Roman" w:hAnsi="Times New Roman" w:cs="Times New Roman"/>
          <w:color w:val="000000" w:themeColor="text1"/>
          <w:sz w:val="28"/>
          <w:szCs w:val="28"/>
        </w:rPr>
      </w:pPr>
      <w:r w:rsidRPr="008421C0">
        <w:rPr>
          <w:rFonts w:ascii="Times New Roman" w:hAnsi="Times New Roman" w:cs="Times New Roman"/>
          <w:color w:val="000000" w:themeColor="text1"/>
          <w:sz w:val="28"/>
          <w:szCs w:val="28"/>
        </w:rPr>
        <w:t xml:space="preserve">Roberts, M. (2019) </w:t>
      </w:r>
      <w:r w:rsidRPr="008421C0">
        <w:rPr>
          <w:rFonts w:ascii="Times New Roman" w:hAnsi="Times New Roman" w:cs="Times New Roman"/>
          <w:i/>
          <w:color w:val="000000" w:themeColor="text1"/>
          <w:sz w:val="28"/>
          <w:szCs w:val="28"/>
        </w:rPr>
        <w:t>‘Why Employers Like Panel Interviews’, The Balance Careers, 9</w:t>
      </w:r>
      <w:r w:rsidRPr="008421C0">
        <w:rPr>
          <w:rFonts w:ascii="Times New Roman" w:hAnsi="Times New Roman" w:cs="Times New Roman"/>
          <w:i/>
          <w:color w:val="000000" w:themeColor="text1"/>
          <w:sz w:val="28"/>
          <w:szCs w:val="28"/>
          <w:vertAlign w:val="superscript"/>
        </w:rPr>
        <w:t>th</w:t>
      </w:r>
      <w:r w:rsidRPr="008421C0">
        <w:rPr>
          <w:rFonts w:ascii="Times New Roman" w:hAnsi="Times New Roman" w:cs="Times New Roman"/>
          <w:i/>
          <w:color w:val="000000" w:themeColor="text1"/>
          <w:sz w:val="28"/>
          <w:szCs w:val="28"/>
        </w:rPr>
        <w:t xml:space="preserve"> May. </w:t>
      </w:r>
      <w:r w:rsidRPr="008421C0">
        <w:rPr>
          <w:rFonts w:ascii="Times New Roman" w:hAnsi="Times New Roman" w:cs="Times New Roman"/>
          <w:color w:val="000000" w:themeColor="text1"/>
          <w:sz w:val="28"/>
          <w:szCs w:val="28"/>
        </w:rPr>
        <w:t>Available at:</w:t>
      </w:r>
    </w:p>
    <w:p w14:paraId="3F3AA791" w14:textId="77777777" w:rsidR="008421C0" w:rsidRDefault="008421C0" w:rsidP="008421C0">
      <w:hyperlink r:id="rId11" w:history="1">
        <w:r>
          <w:rPr>
            <w:rStyle w:val="Hyperlink"/>
          </w:rPr>
          <w:t>https://www.thebalancecareers.com/panel-interview-1669475</w:t>
        </w:r>
      </w:hyperlink>
    </w:p>
    <w:p w14:paraId="483B3600" w14:textId="77777777" w:rsidR="008421C0" w:rsidRDefault="008421C0" w:rsidP="008421C0">
      <w:pPr>
        <w:rPr>
          <w:rFonts w:ascii="Times New Roman" w:hAnsi="Times New Roman" w:cs="Times New Roman"/>
          <w:sz w:val="28"/>
          <w:szCs w:val="28"/>
        </w:rPr>
      </w:pPr>
      <w:r>
        <w:rPr>
          <w:rFonts w:ascii="Times New Roman" w:hAnsi="Times New Roman" w:cs="Times New Roman"/>
          <w:sz w:val="28"/>
          <w:szCs w:val="28"/>
        </w:rPr>
        <w:t>(Accessed: 28 June 2019).</w:t>
      </w:r>
    </w:p>
    <w:p w14:paraId="22936D0D" w14:textId="77777777" w:rsidR="00A16367" w:rsidRPr="008421C0" w:rsidRDefault="005D0D21" w:rsidP="008421C0">
      <w:pPr>
        <w:pStyle w:val="Listparagraf"/>
        <w:numPr>
          <w:ilvl w:val="0"/>
          <w:numId w:val="2"/>
        </w:numPr>
        <w:rPr>
          <w:rFonts w:ascii="Times New Roman" w:hAnsi="Times New Roman" w:cs="Times New Roman"/>
          <w:color w:val="000000" w:themeColor="text1"/>
          <w:sz w:val="28"/>
          <w:szCs w:val="28"/>
        </w:rPr>
      </w:pPr>
      <w:r w:rsidRPr="008421C0">
        <w:rPr>
          <w:rFonts w:ascii="Times New Roman" w:hAnsi="Times New Roman" w:cs="Times New Roman"/>
          <w:color w:val="000000" w:themeColor="text1"/>
          <w:sz w:val="28"/>
          <w:szCs w:val="28"/>
        </w:rPr>
        <w:t>TARGETjobs (2019) ‘</w:t>
      </w:r>
      <w:r w:rsidRPr="008421C0">
        <w:rPr>
          <w:rFonts w:ascii="Times New Roman" w:hAnsi="Times New Roman" w:cs="Times New Roman"/>
          <w:i/>
          <w:color w:val="000000" w:themeColor="text1"/>
          <w:sz w:val="28"/>
          <w:szCs w:val="28"/>
        </w:rPr>
        <w:t>Panel Interviews: How To Face More Than One Interviewer’</w:t>
      </w:r>
      <w:r w:rsidR="00A16367" w:rsidRPr="008421C0">
        <w:rPr>
          <w:rFonts w:ascii="Times New Roman" w:hAnsi="Times New Roman" w:cs="Times New Roman"/>
          <w:i/>
          <w:color w:val="000000" w:themeColor="text1"/>
          <w:sz w:val="28"/>
          <w:szCs w:val="28"/>
        </w:rPr>
        <w:t xml:space="preserve">. </w:t>
      </w:r>
      <w:r w:rsidR="00A16367" w:rsidRPr="008421C0">
        <w:rPr>
          <w:rFonts w:ascii="Times New Roman" w:hAnsi="Times New Roman" w:cs="Times New Roman"/>
          <w:color w:val="000000" w:themeColor="text1"/>
          <w:sz w:val="28"/>
          <w:szCs w:val="28"/>
        </w:rPr>
        <w:t xml:space="preserve">Available at: </w:t>
      </w:r>
    </w:p>
    <w:p w14:paraId="0CCB5767" w14:textId="77777777" w:rsidR="005D0D21" w:rsidRDefault="00A16367" w:rsidP="005D0D21">
      <w:hyperlink r:id="rId12" w:history="1">
        <w:r w:rsidRPr="0080065A">
          <w:rPr>
            <w:rStyle w:val="Hyperlink"/>
          </w:rPr>
          <w:t>https://targetjobs.co.uk/careers-advice/interview-types/273691-panel-interviews-how-to-face-more-than-one-interviewer</w:t>
        </w:r>
      </w:hyperlink>
    </w:p>
    <w:p w14:paraId="6FE4CF6D" w14:textId="77777777" w:rsidR="00A16367" w:rsidRDefault="00A16367" w:rsidP="005D0D21">
      <w:pPr>
        <w:rPr>
          <w:rFonts w:ascii="Times New Roman" w:hAnsi="Times New Roman" w:cs="Times New Roman"/>
          <w:sz w:val="28"/>
          <w:szCs w:val="28"/>
        </w:rPr>
      </w:pPr>
      <w:r w:rsidRPr="00A16367">
        <w:rPr>
          <w:rFonts w:ascii="Times New Roman" w:hAnsi="Times New Roman" w:cs="Times New Roman"/>
          <w:sz w:val="28"/>
          <w:szCs w:val="28"/>
        </w:rPr>
        <w:t>(Accessed</w:t>
      </w:r>
      <w:r>
        <w:rPr>
          <w:rFonts w:ascii="Times New Roman" w:hAnsi="Times New Roman" w:cs="Times New Roman"/>
          <w:sz w:val="28"/>
          <w:szCs w:val="28"/>
        </w:rPr>
        <w:t>:</w:t>
      </w:r>
      <w:r w:rsidRPr="00A16367">
        <w:rPr>
          <w:rFonts w:ascii="Times New Roman" w:hAnsi="Times New Roman" w:cs="Times New Roman"/>
          <w:sz w:val="28"/>
          <w:szCs w:val="28"/>
        </w:rPr>
        <w:t xml:space="preserve"> 30 June 2019)</w:t>
      </w:r>
      <w:r>
        <w:rPr>
          <w:rFonts w:ascii="Times New Roman" w:hAnsi="Times New Roman" w:cs="Times New Roman"/>
          <w:sz w:val="28"/>
          <w:szCs w:val="28"/>
        </w:rPr>
        <w:t>.</w:t>
      </w:r>
    </w:p>
    <w:p w14:paraId="37F66D9A" w14:textId="77777777" w:rsidR="005D0D21" w:rsidRPr="008421C0" w:rsidRDefault="00A16367" w:rsidP="005D0D21">
      <w:pPr>
        <w:pStyle w:val="Listparagraf"/>
        <w:numPr>
          <w:ilvl w:val="0"/>
          <w:numId w:val="2"/>
        </w:numPr>
        <w:rPr>
          <w:rFonts w:ascii="Times New Roman" w:hAnsi="Times New Roman" w:cs="Times New Roman"/>
          <w:color w:val="000000" w:themeColor="text1"/>
          <w:sz w:val="28"/>
          <w:szCs w:val="28"/>
        </w:rPr>
      </w:pPr>
      <w:r w:rsidRPr="008421C0">
        <w:rPr>
          <w:rFonts w:ascii="Times New Roman" w:hAnsi="Times New Roman" w:cs="Times New Roman"/>
          <w:sz w:val="28"/>
          <w:szCs w:val="28"/>
        </w:rPr>
        <w:t xml:space="preserve">The Times </w:t>
      </w:r>
      <w:r w:rsidR="007365A4" w:rsidRPr="008421C0">
        <w:rPr>
          <w:rFonts w:ascii="Times New Roman" w:hAnsi="Times New Roman" w:cs="Times New Roman"/>
          <w:sz w:val="28"/>
          <w:szCs w:val="28"/>
        </w:rPr>
        <w:t>Newspaper</w:t>
      </w:r>
      <w:r w:rsidRPr="008421C0">
        <w:rPr>
          <w:rFonts w:ascii="Times New Roman" w:hAnsi="Times New Roman" w:cs="Times New Roman"/>
          <w:sz w:val="28"/>
          <w:szCs w:val="28"/>
        </w:rPr>
        <w:t xml:space="preserve"> Limited</w:t>
      </w:r>
      <w:r w:rsidR="007365A4" w:rsidRPr="008421C0">
        <w:rPr>
          <w:rFonts w:ascii="Times New Roman" w:hAnsi="Times New Roman" w:cs="Times New Roman"/>
          <w:sz w:val="28"/>
          <w:szCs w:val="28"/>
        </w:rPr>
        <w:t xml:space="preserve">, (2008) </w:t>
      </w:r>
      <w:r w:rsidR="007365A4" w:rsidRPr="008421C0">
        <w:rPr>
          <w:rFonts w:ascii="Times New Roman" w:hAnsi="Times New Roman" w:cs="Times New Roman"/>
          <w:i/>
          <w:color w:val="000000" w:themeColor="text1"/>
          <w:sz w:val="28"/>
          <w:szCs w:val="28"/>
        </w:rPr>
        <w:t>‘</w:t>
      </w:r>
      <w:r w:rsidR="007365A4" w:rsidRPr="008421C0">
        <w:rPr>
          <w:rFonts w:ascii="Times New Roman" w:hAnsi="Times New Roman" w:cs="Times New Roman"/>
          <w:i/>
          <w:color w:val="000000" w:themeColor="text1"/>
          <w:sz w:val="28"/>
          <w:szCs w:val="28"/>
        </w:rPr>
        <w:t>Recruitment and selection at Tesco</w:t>
      </w:r>
      <w:r w:rsidR="007365A4" w:rsidRPr="008421C0">
        <w:rPr>
          <w:rFonts w:ascii="Times New Roman" w:hAnsi="Times New Roman" w:cs="Times New Roman"/>
          <w:color w:val="000000" w:themeColor="text1"/>
          <w:sz w:val="28"/>
          <w:szCs w:val="28"/>
        </w:rPr>
        <w:t>’, p.145</w:t>
      </w:r>
      <w:r w:rsidR="008421C0">
        <w:rPr>
          <w:rFonts w:ascii="Times New Roman" w:hAnsi="Times New Roman" w:cs="Times New Roman"/>
          <w:color w:val="000000" w:themeColor="text1"/>
          <w:sz w:val="28"/>
          <w:szCs w:val="28"/>
        </w:rPr>
        <w:t xml:space="preserve">-148. </w:t>
      </w:r>
      <w:bookmarkStart w:id="0" w:name="_GoBack"/>
      <w:bookmarkEnd w:id="0"/>
      <w:r w:rsidR="007365A4" w:rsidRPr="008421C0">
        <w:rPr>
          <w:rFonts w:ascii="Times New Roman" w:hAnsi="Times New Roman" w:cs="Times New Roman"/>
          <w:color w:val="000000" w:themeColor="text1"/>
          <w:sz w:val="28"/>
          <w:szCs w:val="28"/>
        </w:rPr>
        <w:t>Available at:</w:t>
      </w:r>
    </w:p>
    <w:p w14:paraId="03D78118" w14:textId="77777777" w:rsidR="007365A4" w:rsidRDefault="007365A4" w:rsidP="005D0D21">
      <w:hyperlink r:id="rId13" w:history="1">
        <w:r>
          <w:rPr>
            <w:rStyle w:val="Hyperlink"/>
          </w:rPr>
          <w:t>http://colbournecollege.weebly.com/uploads/2/3/7/9/23793496/tesco-recruitment__selection.pdf</w:t>
        </w:r>
      </w:hyperlink>
    </w:p>
    <w:p w14:paraId="7D802884" w14:textId="77777777" w:rsidR="007365A4" w:rsidRDefault="007365A4" w:rsidP="005D0D21">
      <w:pPr>
        <w:rPr>
          <w:rFonts w:ascii="Times New Roman" w:hAnsi="Times New Roman" w:cs="Times New Roman"/>
          <w:sz w:val="28"/>
          <w:szCs w:val="28"/>
        </w:rPr>
      </w:pPr>
      <w:r w:rsidRPr="007365A4">
        <w:rPr>
          <w:rFonts w:ascii="Times New Roman" w:hAnsi="Times New Roman" w:cs="Times New Roman"/>
          <w:sz w:val="28"/>
          <w:szCs w:val="28"/>
        </w:rPr>
        <w:t>(Accessed: 3 July 2019)</w:t>
      </w:r>
      <w:r>
        <w:rPr>
          <w:rFonts w:ascii="Times New Roman" w:hAnsi="Times New Roman" w:cs="Times New Roman"/>
          <w:sz w:val="28"/>
          <w:szCs w:val="28"/>
        </w:rPr>
        <w:t>.</w:t>
      </w:r>
    </w:p>
    <w:p w14:paraId="389F5600" w14:textId="77777777" w:rsidR="00E07A25" w:rsidRPr="007950FF" w:rsidRDefault="00E07A25" w:rsidP="007950FF">
      <w:pPr>
        <w:rPr>
          <w:rFonts w:ascii="Times New Roman" w:hAnsi="Times New Roman" w:cs="Times New Roman"/>
          <w:sz w:val="28"/>
          <w:szCs w:val="28"/>
        </w:rPr>
      </w:pPr>
    </w:p>
    <w:sectPr w:rsidR="00E07A25" w:rsidRPr="007950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26E6D"/>
    <w:multiLevelType w:val="multilevel"/>
    <w:tmpl w:val="108C4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AB7244"/>
    <w:multiLevelType w:val="hybridMultilevel"/>
    <w:tmpl w:val="F392B4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A25"/>
    <w:rsid w:val="00074389"/>
    <w:rsid w:val="002F7E66"/>
    <w:rsid w:val="00425022"/>
    <w:rsid w:val="005C19CE"/>
    <w:rsid w:val="005D0D21"/>
    <w:rsid w:val="007365A4"/>
    <w:rsid w:val="007950FF"/>
    <w:rsid w:val="007E0936"/>
    <w:rsid w:val="008421C0"/>
    <w:rsid w:val="00A16367"/>
    <w:rsid w:val="00D122D3"/>
    <w:rsid w:val="00E07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49CC"/>
  <w15:chartTrackingRefBased/>
  <w15:docId w15:val="{036D70C8-7AF7-4DA4-9EFA-DC4B868F8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link w:val="Titlu1Caracter"/>
    <w:uiPriority w:val="9"/>
    <w:qFormat/>
    <w:rsid w:val="007950F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semiHidden/>
    <w:unhideWhenUsed/>
    <w:rsid w:val="00E07A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semiHidden/>
    <w:rsid w:val="00E07A25"/>
    <w:rPr>
      <w:rFonts w:ascii="Courier New" w:eastAsia="Times New Roman" w:hAnsi="Courier New" w:cs="Courier New"/>
      <w:sz w:val="20"/>
      <w:szCs w:val="20"/>
    </w:rPr>
  </w:style>
  <w:style w:type="character" w:styleId="Hyperlink">
    <w:name w:val="Hyperlink"/>
    <w:basedOn w:val="Fontdeparagrafimplicit"/>
    <w:uiPriority w:val="99"/>
    <w:unhideWhenUsed/>
    <w:rsid w:val="007E0936"/>
    <w:rPr>
      <w:color w:val="0000FF"/>
      <w:u w:val="single"/>
    </w:rPr>
  </w:style>
  <w:style w:type="character" w:styleId="MeniuneNerezolvat">
    <w:name w:val="Unresolved Mention"/>
    <w:basedOn w:val="Fontdeparagrafimplicit"/>
    <w:uiPriority w:val="99"/>
    <w:semiHidden/>
    <w:unhideWhenUsed/>
    <w:rsid w:val="007950FF"/>
    <w:rPr>
      <w:color w:val="605E5C"/>
      <w:shd w:val="clear" w:color="auto" w:fill="E1DFDD"/>
    </w:rPr>
  </w:style>
  <w:style w:type="character" w:customStyle="1" w:styleId="Titlu1Caracter">
    <w:name w:val="Titlu 1 Caracter"/>
    <w:basedOn w:val="Fontdeparagrafimplicit"/>
    <w:link w:val="Titlu1"/>
    <w:uiPriority w:val="9"/>
    <w:rsid w:val="007950FF"/>
    <w:rPr>
      <w:rFonts w:ascii="Times New Roman" w:eastAsia="Times New Roman" w:hAnsi="Times New Roman" w:cs="Times New Roman"/>
      <w:b/>
      <w:bCs/>
      <w:kern w:val="36"/>
      <w:sz w:val="48"/>
      <w:szCs w:val="48"/>
    </w:rPr>
  </w:style>
  <w:style w:type="paragraph" w:customStyle="1" w:styleId="inlinelist-item">
    <w:name w:val="inlinelist-item"/>
    <w:basedOn w:val="Normal"/>
    <w:rsid w:val="005D0D2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mp">
    <w:name w:val="comp"/>
    <w:basedOn w:val="Fontdeparagrafimplicit"/>
    <w:rsid w:val="00A16367"/>
  </w:style>
  <w:style w:type="paragraph" w:styleId="Listparagraf">
    <w:name w:val="List Paragraph"/>
    <w:basedOn w:val="Normal"/>
    <w:uiPriority w:val="34"/>
    <w:qFormat/>
    <w:rsid w:val="008421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23173">
      <w:bodyDiv w:val="1"/>
      <w:marLeft w:val="0"/>
      <w:marRight w:val="0"/>
      <w:marTop w:val="0"/>
      <w:marBottom w:val="0"/>
      <w:divBdr>
        <w:top w:val="none" w:sz="0" w:space="0" w:color="auto"/>
        <w:left w:val="none" w:sz="0" w:space="0" w:color="auto"/>
        <w:bottom w:val="none" w:sz="0" w:space="0" w:color="auto"/>
        <w:right w:val="none" w:sz="0" w:space="0" w:color="auto"/>
      </w:divBdr>
    </w:div>
    <w:div w:id="202443401">
      <w:bodyDiv w:val="1"/>
      <w:marLeft w:val="0"/>
      <w:marRight w:val="0"/>
      <w:marTop w:val="0"/>
      <w:marBottom w:val="0"/>
      <w:divBdr>
        <w:top w:val="none" w:sz="0" w:space="0" w:color="auto"/>
        <w:left w:val="none" w:sz="0" w:space="0" w:color="auto"/>
        <w:bottom w:val="none" w:sz="0" w:space="0" w:color="auto"/>
        <w:right w:val="none" w:sz="0" w:space="0" w:color="auto"/>
      </w:divBdr>
    </w:div>
    <w:div w:id="290134163">
      <w:bodyDiv w:val="1"/>
      <w:marLeft w:val="0"/>
      <w:marRight w:val="0"/>
      <w:marTop w:val="0"/>
      <w:marBottom w:val="0"/>
      <w:divBdr>
        <w:top w:val="none" w:sz="0" w:space="0" w:color="auto"/>
        <w:left w:val="none" w:sz="0" w:space="0" w:color="auto"/>
        <w:bottom w:val="none" w:sz="0" w:space="0" w:color="auto"/>
        <w:right w:val="none" w:sz="0" w:space="0" w:color="auto"/>
      </w:divBdr>
    </w:div>
    <w:div w:id="887374446">
      <w:bodyDiv w:val="1"/>
      <w:marLeft w:val="0"/>
      <w:marRight w:val="0"/>
      <w:marTop w:val="0"/>
      <w:marBottom w:val="0"/>
      <w:divBdr>
        <w:top w:val="none" w:sz="0" w:space="0" w:color="auto"/>
        <w:left w:val="none" w:sz="0" w:space="0" w:color="auto"/>
        <w:bottom w:val="none" w:sz="0" w:space="0" w:color="auto"/>
        <w:right w:val="none" w:sz="0" w:space="0" w:color="auto"/>
      </w:divBdr>
    </w:div>
    <w:div w:id="1005716122">
      <w:bodyDiv w:val="1"/>
      <w:marLeft w:val="0"/>
      <w:marRight w:val="0"/>
      <w:marTop w:val="0"/>
      <w:marBottom w:val="0"/>
      <w:divBdr>
        <w:top w:val="none" w:sz="0" w:space="0" w:color="auto"/>
        <w:left w:val="none" w:sz="0" w:space="0" w:color="auto"/>
        <w:bottom w:val="none" w:sz="0" w:space="0" w:color="auto"/>
        <w:right w:val="none" w:sz="0" w:space="0" w:color="auto"/>
      </w:divBdr>
    </w:div>
    <w:div w:id="1087770867">
      <w:bodyDiv w:val="1"/>
      <w:marLeft w:val="0"/>
      <w:marRight w:val="0"/>
      <w:marTop w:val="0"/>
      <w:marBottom w:val="0"/>
      <w:divBdr>
        <w:top w:val="none" w:sz="0" w:space="0" w:color="auto"/>
        <w:left w:val="none" w:sz="0" w:space="0" w:color="auto"/>
        <w:bottom w:val="none" w:sz="0" w:space="0" w:color="auto"/>
        <w:right w:val="none" w:sz="0" w:space="0" w:color="auto"/>
      </w:divBdr>
    </w:div>
    <w:div w:id="1244222764">
      <w:bodyDiv w:val="1"/>
      <w:marLeft w:val="0"/>
      <w:marRight w:val="0"/>
      <w:marTop w:val="0"/>
      <w:marBottom w:val="0"/>
      <w:divBdr>
        <w:top w:val="none" w:sz="0" w:space="0" w:color="auto"/>
        <w:left w:val="none" w:sz="0" w:space="0" w:color="auto"/>
        <w:bottom w:val="none" w:sz="0" w:space="0" w:color="auto"/>
        <w:right w:val="none" w:sz="0" w:space="0" w:color="auto"/>
      </w:divBdr>
    </w:div>
    <w:div w:id="1831558588">
      <w:bodyDiv w:val="1"/>
      <w:marLeft w:val="0"/>
      <w:marRight w:val="0"/>
      <w:marTop w:val="0"/>
      <w:marBottom w:val="0"/>
      <w:divBdr>
        <w:top w:val="none" w:sz="0" w:space="0" w:color="auto"/>
        <w:left w:val="none" w:sz="0" w:space="0" w:color="auto"/>
        <w:bottom w:val="none" w:sz="0" w:space="0" w:color="auto"/>
        <w:right w:val="none" w:sz="0" w:space="0" w:color="auto"/>
      </w:divBdr>
    </w:div>
    <w:div w:id="2004577231">
      <w:bodyDiv w:val="1"/>
      <w:marLeft w:val="0"/>
      <w:marRight w:val="0"/>
      <w:marTop w:val="0"/>
      <w:marBottom w:val="0"/>
      <w:divBdr>
        <w:top w:val="none" w:sz="0" w:space="0" w:color="auto"/>
        <w:left w:val="none" w:sz="0" w:space="0" w:color="auto"/>
        <w:bottom w:val="none" w:sz="0" w:space="0" w:color="auto"/>
        <w:right w:val="none" w:sz="0" w:space="0" w:color="auto"/>
      </w:divBdr>
    </w:div>
    <w:div w:id="203714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b.uk.com/recruiter-research/selection-methods" TargetMode="External"/><Relationship Id="rId13" Type="http://schemas.openxmlformats.org/officeDocument/2006/relationships/hyperlink" Target="http://colbournecollege.weebly.com/uploads/2/3/7/9/23793496/tesco-recruitment__selection.pdf" TargetMode="External"/><Relationship Id="rId3" Type="http://schemas.openxmlformats.org/officeDocument/2006/relationships/settings" Target="settings.xml"/><Relationship Id="rId7" Type="http://schemas.openxmlformats.org/officeDocument/2006/relationships/hyperlink" Target="https://www.youtube.com/watch?v=7eO27l-jDDw" TargetMode="External"/><Relationship Id="rId12" Type="http://schemas.openxmlformats.org/officeDocument/2006/relationships/hyperlink" Target="https://targetjobs.co.uk/careers-advice/interview-types/273691-panel-interviews-how-to-face-more-than-one-interview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channel/UC-vnRA7NA3-jLaLfxp1Fb7g" TargetMode="External"/><Relationship Id="rId11" Type="http://schemas.openxmlformats.org/officeDocument/2006/relationships/hyperlink" Target="https://www.thebalancecareers.com/panel-interview-1669475" TargetMode="External"/><Relationship Id="rId5" Type="http://schemas.openxmlformats.org/officeDocument/2006/relationships/hyperlink" Target="https://www.grb.uk.com/recruiter-research/candidate-psychometric-testing" TargetMode="External"/><Relationship Id="rId15" Type="http://schemas.openxmlformats.org/officeDocument/2006/relationships/theme" Target="theme/theme1.xml"/><Relationship Id="rId10" Type="http://schemas.openxmlformats.org/officeDocument/2006/relationships/hyperlink" Target="https://www.academia.edu/24865661/Tesco_PLC_Human_Resource_Management_HND_Business_Assignment_Report" TargetMode="External"/><Relationship Id="rId4" Type="http://schemas.openxmlformats.org/officeDocument/2006/relationships/webSettings" Target="webSettings.xml"/><Relationship Id="rId9" Type="http://schemas.openxmlformats.org/officeDocument/2006/relationships/hyperlink" Target="https://www.academia.edu/24865661/Tesco_PLC_Human_Resource_Management_HND_Business_Assignment_Report" TargetMode="Externa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698</Words>
  <Characters>3985</Characters>
  <Application>Microsoft Office Word</Application>
  <DocSecurity>0</DocSecurity>
  <Lines>33</Lines>
  <Paragraphs>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dc:creator>
  <cp:keywords/>
  <dc:description/>
  <cp:lastModifiedBy>natalia dedu</cp:lastModifiedBy>
  <cp:revision>1</cp:revision>
  <dcterms:created xsi:type="dcterms:W3CDTF">2019-07-04T09:08:00Z</dcterms:created>
  <dcterms:modified xsi:type="dcterms:W3CDTF">2019-07-04T12:25:00Z</dcterms:modified>
</cp:coreProperties>
</file>