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B1BB0" w:rsidP="015F7A56" w:rsidRDefault="56A743A0" w14:paraId="08635E61" w14:textId="1EF96573">
      <w:pPr>
        <w:rPr>
          <w:rFonts w:ascii="Arial" w:hAnsi="Arial" w:eastAsia="Arial" w:cs="Arial"/>
          <w:b/>
          <w:bCs/>
          <w:sz w:val="96"/>
          <w:szCs w:val="96"/>
          <w:u w:val="single"/>
        </w:rPr>
      </w:pPr>
      <w:r w:rsidRPr="015F7A56">
        <w:rPr>
          <w:rFonts w:ascii="Arial" w:hAnsi="Arial" w:eastAsia="Arial" w:cs="Arial"/>
          <w:b/>
          <w:bCs/>
          <w:sz w:val="72"/>
          <w:szCs w:val="72"/>
          <w:u w:val="single"/>
        </w:rPr>
        <w:t>Language and Literacy in the Digital Age</w:t>
      </w:r>
    </w:p>
    <w:p w:rsidR="00FB1BB0" w:rsidP="015F7A56" w:rsidRDefault="00FB1BB0" w14:paraId="736A9121" w14:textId="24C57F32">
      <w:pPr>
        <w:rPr>
          <w:rFonts w:ascii="Arial" w:hAnsi="Arial" w:eastAsia="Arial" w:cs="Arial"/>
          <w:b/>
          <w:bCs/>
          <w:sz w:val="56"/>
          <w:szCs w:val="56"/>
          <w:u w:val="single"/>
        </w:rPr>
      </w:pPr>
    </w:p>
    <w:p w:rsidR="00FB1BB0" w:rsidP="015F7A56" w:rsidRDefault="00FB1BB0" w14:paraId="2D9522F5" w14:textId="01D81D23">
      <w:pPr>
        <w:rPr>
          <w:rFonts w:ascii="Arial" w:hAnsi="Arial" w:eastAsia="Arial" w:cs="Arial"/>
          <w:b/>
          <w:bCs/>
          <w:sz w:val="56"/>
          <w:szCs w:val="56"/>
          <w:u w:val="single"/>
        </w:rPr>
      </w:pPr>
    </w:p>
    <w:p w:rsidR="00FB1BB0" w:rsidP="015F7A56" w:rsidRDefault="00FB1BB0" w14:paraId="5A0892B4" w14:textId="266BB39A">
      <w:pPr>
        <w:rPr>
          <w:rFonts w:ascii="Arial" w:hAnsi="Arial" w:eastAsia="Arial" w:cs="Arial"/>
          <w:b/>
          <w:bCs/>
          <w:sz w:val="56"/>
          <w:szCs w:val="56"/>
          <w:u w:val="single"/>
        </w:rPr>
      </w:pPr>
    </w:p>
    <w:p w:rsidR="00FB1BB0" w:rsidP="015F7A56" w:rsidRDefault="00FB1BB0" w14:paraId="2B1F7759" w14:textId="78716A96">
      <w:pPr>
        <w:rPr>
          <w:rFonts w:ascii="Arial" w:hAnsi="Arial" w:eastAsia="Arial" w:cs="Arial"/>
          <w:b/>
          <w:bCs/>
          <w:sz w:val="56"/>
          <w:szCs w:val="56"/>
          <w:u w:val="single"/>
        </w:rPr>
      </w:pPr>
    </w:p>
    <w:p w:rsidR="00FB1BB0" w:rsidP="015F7A56" w:rsidRDefault="00FB1BB0" w14:paraId="381D53E8" w14:textId="3E692096">
      <w:pPr>
        <w:rPr>
          <w:rFonts w:ascii="Arial" w:hAnsi="Arial" w:eastAsia="Arial" w:cs="Arial"/>
          <w:b/>
          <w:bCs/>
          <w:sz w:val="56"/>
          <w:szCs w:val="56"/>
          <w:u w:val="single"/>
        </w:rPr>
      </w:pPr>
    </w:p>
    <w:p w:rsidR="00FB1BB0" w:rsidP="015F7A56" w:rsidRDefault="00FB1BB0" w14:paraId="2E9091F1" w14:textId="634E4EDF">
      <w:pPr>
        <w:rPr>
          <w:rFonts w:ascii="Arial" w:hAnsi="Arial" w:eastAsia="Arial" w:cs="Arial"/>
          <w:b/>
          <w:bCs/>
          <w:sz w:val="56"/>
          <w:szCs w:val="56"/>
          <w:u w:val="single"/>
        </w:rPr>
      </w:pPr>
    </w:p>
    <w:p w:rsidR="00FB1BB0" w:rsidP="015F7A56" w:rsidRDefault="00FB1BB0" w14:paraId="38B825BF" w14:textId="7B065B5D">
      <w:pPr>
        <w:rPr>
          <w:rFonts w:ascii="Arial" w:hAnsi="Arial" w:eastAsia="Arial" w:cs="Arial"/>
          <w:b/>
          <w:bCs/>
          <w:sz w:val="56"/>
          <w:szCs w:val="56"/>
          <w:u w:val="single"/>
        </w:rPr>
      </w:pPr>
    </w:p>
    <w:p w:rsidR="00FB1BB0" w:rsidP="015F7A56" w:rsidRDefault="00FB1BB0" w14:paraId="57A555DB" w14:textId="59E878E2">
      <w:pPr>
        <w:rPr>
          <w:rFonts w:ascii="Arial" w:hAnsi="Arial" w:eastAsia="Arial" w:cs="Arial"/>
          <w:b/>
          <w:bCs/>
          <w:sz w:val="56"/>
          <w:szCs w:val="56"/>
          <w:u w:val="single"/>
        </w:rPr>
      </w:pPr>
    </w:p>
    <w:p w:rsidR="00FB1BB0" w:rsidP="015F7A56" w:rsidRDefault="00FB1BB0" w14:paraId="742E634D" w14:textId="6ED090DB">
      <w:pPr>
        <w:rPr>
          <w:rFonts w:ascii="Arial" w:hAnsi="Arial" w:eastAsia="Arial" w:cs="Arial"/>
          <w:b/>
          <w:bCs/>
          <w:sz w:val="56"/>
          <w:szCs w:val="56"/>
          <w:u w:val="single"/>
        </w:rPr>
      </w:pPr>
    </w:p>
    <w:p w:rsidR="00FB1BB0" w:rsidP="015F7A56" w:rsidRDefault="00FB1BB0" w14:paraId="54A34C7C" w14:textId="1997AA1D">
      <w:pPr>
        <w:rPr>
          <w:rFonts w:ascii="Arial" w:hAnsi="Arial" w:eastAsia="Arial" w:cs="Arial"/>
          <w:b/>
          <w:bCs/>
          <w:sz w:val="28"/>
          <w:szCs w:val="28"/>
          <w:u w:val="single"/>
        </w:rPr>
      </w:pPr>
    </w:p>
    <w:p w:rsidR="00FB1BB0" w:rsidP="015F7A56" w:rsidRDefault="00FB1BB0" w14:paraId="73499F84" w14:textId="75500D75">
      <w:pPr>
        <w:rPr>
          <w:rFonts w:ascii="Arial" w:hAnsi="Arial" w:eastAsia="Arial" w:cs="Arial"/>
          <w:b/>
          <w:bCs/>
          <w:sz w:val="28"/>
          <w:szCs w:val="28"/>
          <w:u w:val="single"/>
        </w:rPr>
      </w:pPr>
    </w:p>
    <w:p w:rsidR="00FB1BB0" w:rsidP="015F7A56" w:rsidRDefault="00FB1BB0" w14:paraId="371F59E5" w14:textId="698DCA70">
      <w:pPr>
        <w:rPr>
          <w:rFonts w:ascii="Arial" w:hAnsi="Arial" w:eastAsia="Arial" w:cs="Arial"/>
          <w:b/>
          <w:bCs/>
          <w:sz w:val="28"/>
          <w:szCs w:val="28"/>
          <w:u w:val="single"/>
        </w:rPr>
      </w:pPr>
    </w:p>
    <w:p w:rsidR="00FB1BB0" w:rsidP="015F7A56" w:rsidRDefault="00FB1BB0" w14:paraId="0A7BBB79" w14:textId="4DE7F57E">
      <w:pPr>
        <w:rPr>
          <w:rFonts w:ascii="Arial" w:hAnsi="Arial" w:eastAsia="Arial" w:cs="Arial"/>
          <w:b/>
          <w:bCs/>
          <w:sz w:val="28"/>
          <w:szCs w:val="28"/>
          <w:u w:val="single"/>
        </w:rPr>
      </w:pPr>
    </w:p>
    <w:p w:rsidR="00FB1BB0" w:rsidP="015F7A56" w:rsidRDefault="00FB1BB0" w14:paraId="5D3228ED" w14:textId="6F4994E4">
      <w:pPr>
        <w:rPr>
          <w:rFonts w:ascii="Arial" w:hAnsi="Arial" w:eastAsia="Arial" w:cs="Arial"/>
          <w:b/>
          <w:bCs/>
          <w:sz w:val="28"/>
          <w:szCs w:val="28"/>
          <w:u w:val="single"/>
        </w:rPr>
      </w:pPr>
    </w:p>
    <w:p w:rsidR="00FB1BB0" w:rsidP="015F7A56" w:rsidRDefault="00FB1BB0" w14:paraId="2FB1811B" w14:textId="54676029">
      <w:pPr>
        <w:rPr>
          <w:rFonts w:ascii="Arial" w:hAnsi="Arial" w:eastAsia="Arial" w:cs="Arial"/>
          <w:b/>
          <w:bCs/>
          <w:sz w:val="28"/>
          <w:szCs w:val="28"/>
          <w:u w:val="single"/>
        </w:rPr>
      </w:pPr>
    </w:p>
    <w:p w:rsidR="00FB1BB0" w:rsidP="015F7A56" w:rsidRDefault="56A743A0" w14:paraId="61F33DED" w14:textId="15C5322F">
      <w:r w:rsidRPr="015F7A56">
        <w:rPr>
          <w:rFonts w:ascii="Arial" w:hAnsi="Arial" w:eastAsia="Arial" w:cs="Arial"/>
          <w:b/>
          <w:bCs/>
          <w:sz w:val="28"/>
          <w:szCs w:val="28"/>
          <w:u w:val="single"/>
        </w:rPr>
        <w:lastRenderedPageBreak/>
        <w:t>AI Statement</w:t>
      </w:r>
    </w:p>
    <w:p w:rsidR="00FB1BB0" w:rsidP="015F7A56" w:rsidRDefault="56A743A0" w14:paraId="3E8DD081" w14:textId="67D8F613">
      <w:pPr>
        <w:rPr>
          <w:rFonts w:ascii="Arial" w:hAnsi="Arial" w:eastAsia="Arial" w:cs="Arial"/>
          <w:color w:val="000000" w:themeColor="text1"/>
        </w:rPr>
      </w:pPr>
      <w:r w:rsidRPr="015F7A56">
        <w:rPr>
          <w:rFonts w:ascii="Arial" w:hAnsi="Arial" w:eastAsia="Arial" w:cs="Arial"/>
          <w:color w:val="000000" w:themeColor="text1"/>
        </w:rPr>
        <w:t>I acknowledge the use of ChatGPT [</w:t>
      </w:r>
      <w:hyperlink r:id="rId7">
        <w:r w:rsidRPr="015F7A56">
          <w:rPr>
            <w:rStyle w:val="Hyperlink"/>
          </w:rPr>
          <w:t>https://chatgpt.com/</w:t>
        </w:r>
      </w:hyperlink>
      <w:r w:rsidRPr="015F7A56">
        <w:rPr>
          <w:rFonts w:ascii="Arial" w:hAnsi="Arial" w:eastAsia="Arial" w:cs="Arial"/>
          <w:color w:val="000000" w:themeColor="text1"/>
        </w:rPr>
        <w:t>] on the 20</w:t>
      </w:r>
      <w:r w:rsidRPr="015F7A56">
        <w:rPr>
          <w:rFonts w:ascii="Arial" w:hAnsi="Arial" w:eastAsia="Arial" w:cs="Arial"/>
          <w:color w:val="000000" w:themeColor="text1"/>
          <w:vertAlign w:val="superscript"/>
        </w:rPr>
        <w:t>th</w:t>
      </w:r>
      <w:r w:rsidRPr="015F7A56">
        <w:rPr>
          <w:rFonts w:ascii="Arial" w:hAnsi="Arial" w:eastAsia="Arial" w:cs="Arial"/>
          <w:color w:val="000000" w:themeColor="text1"/>
        </w:rPr>
        <w:t xml:space="preserve"> of October 2026 to </w:t>
      </w:r>
      <w:r w:rsidRPr="015F7A56" w:rsidR="66C09F21">
        <w:rPr>
          <w:rFonts w:ascii="Arial" w:hAnsi="Arial" w:eastAsia="Arial" w:cs="Arial"/>
          <w:color w:val="000000" w:themeColor="text1"/>
        </w:rPr>
        <w:t>clarify the assignment instructions</w:t>
      </w:r>
      <w:r w:rsidRPr="015F7A56">
        <w:rPr>
          <w:rFonts w:ascii="Arial" w:hAnsi="Arial" w:eastAsia="Arial" w:cs="Arial"/>
          <w:color w:val="000000" w:themeColor="text1"/>
        </w:rPr>
        <w:t>.</w:t>
      </w:r>
    </w:p>
    <w:p w:rsidR="00FB1BB0" w:rsidP="015F7A56" w:rsidRDefault="56A743A0" w14:paraId="4F8119D8" w14:textId="24B9133B">
      <w:pPr>
        <w:spacing w:before="240" w:after="240"/>
        <w:rPr>
          <w:rFonts w:ascii="Arial" w:hAnsi="Arial" w:eastAsia="Arial" w:cs="Arial"/>
          <w:color w:val="000000" w:themeColor="text1"/>
        </w:rPr>
      </w:pPr>
      <w:r w:rsidRPr="015F7A56">
        <w:rPr>
          <w:rFonts w:ascii="Arial" w:hAnsi="Arial" w:eastAsia="Arial" w:cs="Arial"/>
          <w:color w:val="000000" w:themeColor="text1"/>
        </w:rPr>
        <w:t>I used the prompt:</w:t>
      </w:r>
    </w:p>
    <w:p w:rsidR="00FB1BB0" w:rsidP="015F7A56" w:rsidRDefault="6E38618E" w14:paraId="7D852F64" w14:textId="65F82BC5">
      <w:pPr>
        <w:pStyle w:val="ListParagraph"/>
        <w:numPr>
          <w:ilvl w:val="0"/>
          <w:numId w:val="1"/>
        </w:numPr>
        <w:spacing w:after="0"/>
        <w:rPr>
          <w:rFonts w:ascii="Arial" w:hAnsi="Arial" w:eastAsia="Arial" w:cs="Arial"/>
          <w:color w:val="000000" w:themeColor="text1"/>
        </w:rPr>
      </w:pPr>
      <w:r w:rsidRPr="015F7A56">
        <w:rPr>
          <w:rFonts w:ascii="Arial" w:hAnsi="Arial" w:eastAsia="Arial" w:cs="Arial"/>
          <w:color w:val="000000" w:themeColor="text1"/>
        </w:rPr>
        <w:t>Make the instructions easier to follow</w:t>
      </w:r>
    </w:p>
    <w:p w:rsidR="00FB1BB0" w:rsidP="015F7A56" w:rsidRDefault="56A743A0" w14:paraId="362B8358" w14:textId="5C258A01">
      <w:pPr>
        <w:spacing w:before="240" w:after="240"/>
        <w:rPr>
          <w:rFonts w:ascii="Arial" w:hAnsi="Arial" w:eastAsia="Arial" w:cs="Arial"/>
          <w:color w:val="000000" w:themeColor="text1"/>
        </w:rPr>
      </w:pPr>
      <w:r w:rsidRPr="015F7A56">
        <w:rPr>
          <w:rFonts w:ascii="Arial" w:hAnsi="Arial" w:eastAsia="Arial" w:cs="Arial"/>
          <w:color w:val="000000" w:themeColor="text1"/>
        </w:rPr>
        <w:t>I confirm that I have not presented any AI generated text as my own work.</w:t>
      </w:r>
    </w:p>
    <w:p w:rsidR="00FB1BB0" w:rsidP="015F7A56" w:rsidRDefault="56A743A0" w14:paraId="1084400C" w14:textId="20CC4BA5">
      <w:pPr>
        <w:spacing w:before="240" w:after="240"/>
        <w:rPr>
          <w:rFonts w:ascii="Arial" w:hAnsi="Arial" w:eastAsia="Arial" w:cs="Arial"/>
          <w:color w:val="000000" w:themeColor="text1"/>
        </w:rPr>
      </w:pPr>
      <w:r w:rsidRPr="015F7A56">
        <w:rPr>
          <w:rFonts w:ascii="Arial" w:hAnsi="Arial" w:eastAsia="Arial" w:cs="Arial"/>
          <w:color w:val="000000" w:themeColor="text1"/>
        </w:rPr>
        <w:t>I confirm that I have copies of my drafts, notes, and other resources I used before, and after the use of AI tools which I may be asked to provide as evidence.</w:t>
      </w:r>
    </w:p>
    <w:p w:rsidR="00FB1BB0" w:rsidP="015F7A56" w:rsidRDefault="00FB1BB0" w14:paraId="2E1AD1AD" w14:textId="5F4BC728">
      <w:pPr>
        <w:spacing w:after="0"/>
      </w:pPr>
    </w:p>
    <w:p w:rsidR="00FB1BB0" w:rsidP="015F7A56" w:rsidRDefault="00FB1BB0" w14:paraId="48202CE9" w14:textId="143A9F74">
      <w:pPr>
        <w:rPr>
          <w:rFonts w:ascii="Arial" w:hAnsi="Arial" w:eastAsia="Arial" w:cs="Arial"/>
          <w:b/>
          <w:bCs/>
          <w:sz w:val="28"/>
          <w:szCs w:val="28"/>
          <w:u w:val="single"/>
        </w:rPr>
      </w:pPr>
    </w:p>
    <w:p w:rsidR="00FB1BB0" w:rsidP="015F7A56" w:rsidRDefault="00FB1BB0" w14:paraId="6E018AF7" w14:textId="3AFE3015">
      <w:pPr>
        <w:rPr>
          <w:rFonts w:ascii="Arial" w:hAnsi="Arial" w:eastAsia="Arial" w:cs="Arial"/>
          <w:b/>
          <w:bCs/>
          <w:sz w:val="28"/>
          <w:szCs w:val="28"/>
          <w:u w:val="single"/>
        </w:rPr>
      </w:pPr>
    </w:p>
    <w:p w:rsidR="00FB1BB0" w:rsidP="015F7A56" w:rsidRDefault="00FB1BB0" w14:paraId="19566FA4" w14:textId="093D17B3">
      <w:pPr>
        <w:rPr>
          <w:rFonts w:ascii="Arial" w:hAnsi="Arial" w:eastAsia="Arial" w:cs="Arial"/>
          <w:b/>
          <w:bCs/>
          <w:sz w:val="28"/>
          <w:szCs w:val="28"/>
          <w:u w:val="single"/>
        </w:rPr>
      </w:pPr>
    </w:p>
    <w:p w:rsidR="00FB1BB0" w:rsidP="015F7A56" w:rsidRDefault="00FB1BB0" w14:paraId="5CEB10B3" w14:textId="03B33DB2">
      <w:pPr>
        <w:rPr>
          <w:rFonts w:ascii="Arial" w:hAnsi="Arial" w:eastAsia="Arial" w:cs="Arial"/>
          <w:b/>
          <w:bCs/>
          <w:sz w:val="28"/>
          <w:szCs w:val="28"/>
          <w:u w:val="single"/>
        </w:rPr>
      </w:pPr>
    </w:p>
    <w:p w:rsidR="00FB1BB0" w:rsidP="015F7A56" w:rsidRDefault="00FB1BB0" w14:paraId="621E4E6E" w14:textId="70455DBA">
      <w:pPr>
        <w:rPr>
          <w:rFonts w:ascii="Arial" w:hAnsi="Arial" w:eastAsia="Arial" w:cs="Arial"/>
          <w:b/>
          <w:bCs/>
          <w:sz w:val="28"/>
          <w:szCs w:val="28"/>
          <w:u w:val="single"/>
        </w:rPr>
      </w:pPr>
    </w:p>
    <w:p w:rsidR="00FB1BB0" w:rsidP="015F7A56" w:rsidRDefault="00FB1BB0" w14:paraId="0C2F35A4" w14:textId="2CE9130F">
      <w:pPr>
        <w:rPr>
          <w:rFonts w:ascii="Arial" w:hAnsi="Arial" w:eastAsia="Arial" w:cs="Arial"/>
          <w:b/>
          <w:bCs/>
          <w:sz w:val="28"/>
          <w:szCs w:val="28"/>
          <w:u w:val="single"/>
        </w:rPr>
      </w:pPr>
    </w:p>
    <w:p w:rsidR="00FB1BB0" w:rsidP="015F7A56" w:rsidRDefault="00FB1BB0" w14:paraId="077D0338" w14:textId="17069EF8">
      <w:pPr>
        <w:rPr>
          <w:rFonts w:ascii="Arial" w:hAnsi="Arial" w:eastAsia="Arial" w:cs="Arial"/>
          <w:b/>
          <w:bCs/>
          <w:sz w:val="28"/>
          <w:szCs w:val="28"/>
          <w:u w:val="single"/>
        </w:rPr>
      </w:pPr>
    </w:p>
    <w:p w:rsidR="00FB1BB0" w:rsidP="015F7A56" w:rsidRDefault="00FB1BB0" w14:paraId="2A56811E" w14:textId="6D8548E6">
      <w:pPr>
        <w:rPr>
          <w:rFonts w:ascii="Arial" w:hAnsi="Arial" w:eastAsia="Arial" w:cs="Arial"/>
          <w:b/>
          <w:bCs/>
          <w:sz w:val="28"/>
          <w:szCs w:val="28"/>
          <w:u w:val="single"/>
        </w:rPr>
      </w:pPr>
    </w:p>
    <w:p w:rsidR="00FB1BB0" w:rsidP="015F7A56" w:rsidRDefault="00FB1BB0" w14:paraId="4417C928" w14:textId="4F3BFF6B">
      <w:pPr>
        <w:rPr>
          <w:rFonts w:ascii="Arial" w:hAnsi="Arial" w:eastAsia="Arial" w:cs="Arial"/>
          <w:b/>
          <w:bCs/>
          <w:sz w:val="28"/>
          <w:szCs w:val="28"/>
          <w:u w:val="single"/>
        </w:rPr>
      </w:pPr>
    </w:p>
    <w:p w:rsidR="00FB1BB0" w:rsidP="015F7A56" w:rsidRDefault="00FB1BB0" w14:paraId="2A4084EE" w14:textId="78ADDBF3">
      <w:pPr>
        <w:rPr>
          <w:rFonts w:ascii="Arial" w:hAnsi="Arial" w:eastAsia="Arial" w:cs="Arial"/>
          <w:b/>
          <w:bCs/>
          <w:sz w:val="28"/>
          <w:szCs w:val="28"/>
          <w:u w:val="single"/>
        </w:rPr>
      </w:pPr>
    </w:p>
    <w:p w:rsidR="00FB1BB0" w:rsidP="015F7A56" w:rsidRDefault="00FB1BB0" w14:paraId="4ABF1AE4" w14:textId="0D07F80E">
      <w:pPr>
        <w:rPr>
          <w:rFonts w:ascii="Arial" w:hAnsi="Arial" w:eastAsia="Arial" w:cs="Arial"/>
          <w:b/>
          <w:bCs/>
          <w:sz w:val="28"/>
          <w:szCs w:val="28"/>
          <w:u w:val="single"/>
        </w:rPr>
      </w:pPr>
    </w:p>
    <w:p w:rsidR="00FB1BB0" w:rsidP="015F7A56" w:rsidRDefault="00FB1BB0" w14:paraId="0EE588F3" w14:textId="333C6C5B">
      <w:pPr>
        <w:rPr>
          <w:rFonts w:ascii="Arial" w:hAnsi="Arial" w:eastAsia="Arial" w:cs="Arial"/>
          <w:b/>
          <w:bCs/>
          <w:sz w:val="28"/>
          <w:szCs w:val="28"/>
          <w:u w:val="single"/>
        </w:rPr>
      </w:pPr>
    </w:p>
    <w:p w:rsidR="00FB1BB0" w:rsidP="015F7A56" w:rsidRDefault="00FB1BB0" w14:paraId="514CBE3C" w14:textId="37282C4B">
      <w:pPr>
        <w:rPr>
          <w:rFonts w:ascii="Arial" w:hAnsi="Arial" w:eastAsia="Arial" w:cs="Arial"/>
          <w:b/>
          <w:bCs/>
          <w:sz w:val="28"/>
          <w:szCs w:val="28"/>
          <w:u w:val="single"/>
        </w:rPr>
      </w:pPr>
    </w:p>
    <w:p w:rsidR="00FB1BB0" w:rsidP="015F7A56" w:rsidRDefault="00FB1BB0" w14:paraId="3F1AF85D" w14:textId="0A3CA3F6">
      <w:pPr>
        <w:rPr>
          <w:rFonts w:ascii="Arial" w:hAnsi="Arial" w:eastAsia="Arial" w:cs="Arial"/>
          <w:b/>
          <w:bCs/>
          <w:sz w:val="28"/>
          <w:szCs w:val="28"/>
          <w:u w:val="single"/>
        </w:rPr>
      </w:pPr>
    </w:p>
    <w:p w:rsidR="00FB1BB0" w:rsidP="015F7A56" w:rsidRDefault="00FB1BB0" w14:paraId="3348D1B8" w14:textId="2B159A94">
      <w:pPr>
        <w:rPr>
          <w:rFonts w:ascii="Arial" w:hAnsi="Arial" w:eastAsia="Arial" w:cs="Arial"/>
          <w:b/>
          <w:bCs/>
          <w:sz w:val="28"/>
          <w:szCs w:val="28"/>
          <w:u w:val="single"/>
        </w:rPr>
      </w:pPr>
    </w:p>
    <w:p w:rsidR="00FB1BB0" w:rsidP="015F7A56" w:rsidRDefault="00FB1BB0" w14:paraId="16925D16" w14:textId="73C87D9A">
      <w:pPr>
        <w:rPr>
          <w:rFonts w:ascii="Arial" w:hAnsi="Arial" w:eastAsia="Arial" w:cs="Arial"/>
          <w:b/>
          <w:bCs/>
          <w:sz w:val="28"/>
          <w:szCs w:val="28"/>
          <w:u w:val="single"/>
        </w:rPr>
      </w:pPr>
    </w:p>
    <w:p w:rsidR="00FB1BB0" w:rsidP="015F7A56" w:rsidRDefault="00FB1BB0" w14:paraId="101432DE" w14:textId="2B713CD0">
      <w:pPr>
        <w:rPr>
          <w:rFonts w:ascii="Arial" w:hAnsi="Arial" w:eastAsia="Arial" w:cs="Arial"/>
          <w:b/>
          <w:bCs/>
          <w:sz w:val="28"/>
          <w:szCs w:val="28"/>
          <w:u w:val="single"/>
        </w:rPr>
      </w:pPr>
    </w:p>
    <w:p w:rsidR="4F5B26C6" w:rsidRDefault="4F5B26C6" w14:paraId="27167EAB" w14:textId="37A10906">
      <w:r w:rsidRPr="75CA1C26" w:rsidR="4F5B26C6">
        <w:rPr>
          <w:rFonts w:ascii="Arial" w:hAnsi="Arial" w:eastAsia="Arial" w:cs="Arial"/>
          <w:b w:val="1"/>
          <w:bCs w:val="1"/>
          <w:sz w:val="28"/>
          <w:szCs w:val="28"/>
          <w:u w:val="single"/>
        </w:rPr>
        <w:t>Video links</w:t>
      </w:r>
    </w:p>
    <w:p w:rsidR="4F5B26C6" w:rsidP="75CA1C26" w:rsidRDefault="4F5B26C6" w14:paraId="45290C61" w14:textId="4991CD69">
      <w:pPr>
        <w:pStyle w:val="ListParagraph"/>
        <w:numPr>
          <w:ilvl w:val="0"/>
          <w:numId w:val="2"/>
        </w:numPr>
        <w:rPr>
          <w:noProof w:val="0"/>
          <w:lang w:val="en-GB"/>
        </w:rPr>
      </w:pPr>
      <w:hyperlink r:id="Rec4b488e99f14d40">
        <w:r w:rsidRPr="75CA1C26" w:rsidR="4F5B26C6">
          <w:rPr>
            <w:rStyle w:val="Hyperlink"/>
            <w:noProof w:val="0"/>
            <w:lang w:val="en-GB"/>
          </w:rPr>
          <w:t>ECEY5004 ZOO 2.MOV</w:t>
        </w:r>
      </w:hyperlink>
      <w:r w:rsidRPr="75CA1C26" w:rsidR="4F5B26C6">
        <w:rPr>
          <w:noProof w:val="0"/>
          <w:lang w:val="en-GB"/>
        </w:rPr>
        <w:t xml:space="preserve"> - Digital storytelling</w:t>
      </w:r>
    </w:p>
    <w:p w:rsidR="4F5B26C6" w:rsidP="75CA1C26" w:rsidRDefault="4F5B26C6" w14:paraId="66145B69" w14:textId="2B9A1B5F">
      <w:pPr>
        <w:pStyle w:val="ListParagraph"/>
        <w:numPr>
          <w:ilvl w:val="0"/>
          <w:numId w:val="2"/>
        </w:numPr>
        <w:rPr>
          <w:noProof w:val="0"/>
          <w:lang w:val="en-GB"/>
        </w:rPr>
      </w:pPr>
      <w:hyperlink r:id="R832bf760a497474e">
        <w:r w:rsidRPr="75CA1C26" w:rsidR="4F5B26C6">
          <w:rPr>
            <w:rStyle w:val="Hyperlink"/>
            <w:noProof w:val="0"/>
            <w:lang w:val="en-GB"/>
          </w:rPr>
          <w:t>ECEY5004 NATURE 2.MOV</w:t>
        </w:r>
      </w:hyperlink>
      <w:r w:rsidRPr="75CA1C26" w:rsidR="4F5B26C6">
        <w:rPr>
          <w:noProof w:val="0"/>
          <w:lang w:val="en-GB"/>
        </w:rPr>
        <w:t xml:space="preserve"> - Traditional storytelling</w:t>
      </w:r>
    </w:p>
    <w:p w:rsidR="75CA1C26" w:rsidP="75CA1C26" w:rsidRDefault="75CA1C26" w14:paraId="17E0EEFD" w14:textId="2FCF7C18">
      <w:pPr>
        <w:pStyle w:val="Normal"/>
        <w:rPr>
          <w:noProof w:val="0"/>
          <w:lang w:val="en-GB"/>
        </w:rPr>
      </w:pPr>
    </w:p>
    <w:p w:rsidR="00FB1BB0" w:rsidP="015F7A56" w:rsidRDefault="7996158C" w14:paraId="5E5787A5" w14:textId="064B0BA0">
      <w:pPr>
        <w:rPr>
          <w:rFonts w:ascii="Arial" w:hAnsi="Arial" w:eastAsia="Arial" w:cs="Arial"/>
          <w:b/>
          <w:bCs/>
          <w:sz w:val="28"/>
          <w:szCs w:val="28"/>
          <w:u w:val="single"/>
        </w:rPr>
      </w:pPr>
      <w:r w:rsidRPr="015F7A56">
        <w:rPr>
          <w:rFonts w:ascii="Arial" w:hAnsi="Arial" w:eastAsia="Arial" w:cs="Arial"/>
          <w:b/>
          <w:bCs/>
          <w:sz w:val="28"/>
          <w:szCs w:val="28"/>
          <w:u w:val="single"/>
        </w:rPr>
        <w:lastRenderedPageBreak/>
        <w:t>Intro</w:t>
      </w:r>
      <w:r w:rsidRPr="015F7A56" w:rsidR="139E194D">
        <w:rPr>
          <w:rFonts w:ascii="Arial" w:hAnsi="Arial" w:eastAsia="Arial" w:cs="Arial"/>
          <w:b/>
          <w:bCs/>
          <w:sz w:val="28"/>
          <w:szCs w:val="28"/>
          <w:u w:val="single"/>
        </w:rPr>
        <w:t>duction</w:t>
      </w:r>
    </w:p>
    <w:p w:rsidR="7996158C" w:rsidP="015F7A56" w:rsidRDefault="7996158C" w14:paraId="1067EE7D" w14:textId="19F19AA5">
      <w:pPr>
        <w:rPr>
          <w:rFonts w:ascii="Arial" w:hAnsi="Arial" w:eastAsia="Arial" w:cs="Arial"/>
        </w:rPr>
      </w:pPr>
      <w:r w:rsidRPr="015F7A56">
        <w:rPr>
          <w:rFonts w:ascii="Arial" w:hAnsi="Arial" w:eastAsia="Arial" w:cs="Arial"/>
        </w:rPr>
        <w:t xml:space="preserve">Storytelling in the early years is the sharing of stories with young children, it involves communication, sharing and retelling stories through speech, role-play, imaginative play, songs, props, and pictures. Storytelling </w:t>
      </w:r>
      <w:r w:rsidRPr="015F7A56" w:rsidR="6F160B93">
        <w:rPr>
          <w:rFonts w:ascii="Arial" w:hAnsi="Arial" w:eastAsia="Arial" w:cs="Arial"/>
        </w:rPr>
        <w:t xml:space="preserve">encourages </w:t>
      </w:r>
      <w:r w:rsidRPr="015F7A56">
        <w:rPr>
          <w:rFonts w:ascii="Arial" w:hAnsi="Arial" w:eastAsia="Arial" w:cs="Arial"/>
        </w:rPr>
        <w:t>a</w:t>
      </w:r>
      <w:r w:rsidRPr="015F7A56" w:rsidR="7A5C0620">
        <w:rPr>
          <w:rFonts w:ascii="Arial" w:hAnsi="Arial" w:eastAsia="Arial" w:cs="Arial"/>
        </w:rPr>
        <w:t>n</w:t>
      </w:r>
      <w:r w:rsidRPr="015F7A56">
        <w:rPr>
          <w:rFonts w:ascii="Arial" w:hAnsi="Arial" w:eastAsia="Arial" w:cs="Arial"/>
        </w:rPr>
        <w:t xml:space="preserve"> interactive experience for young children,</w:t>
      </w:r>
      <w:r w:rsidRPr="015F7A56" w:rsidR="437328F3">
        <w:rPr>
          <w:rFonts w:ascii="Arial" w:hAnsi="Arial" w:eastAsia="Arial" w:cs="Arial"/>
        </w:rPr>
        <w:t xml:space="preserve"> providing the opportunity to express emotions, listen, develop curiosity and participate in the story</w:t>
      </w:r>
      <w:r w:rsidRPr="015F7A56" w:rsidR="64728CBE">
        <w:rPr>
          <w:rFonts w:ascii="Arial" w:hAnsi="Arial" w:eastAsia="Arial" w:cs="Arial"/>
        </w:rPr>
        <w:t xml:space="preserve"> (NLT, 2026)</w:t>
      </w:r>
      <w:r w:rsidRPr="015F7A56" w:rsidR="437328F3">
        <w:rPr>
          <w:rFonts w:ascii="Arial" w:hAnsi="Arial" w:eastAsia="Arial" w:cs="Arial"/>
        </w:rPr>
        <w:t>, this encourages active learning amongst early years learners</w:t>
      </w:r>
      <w:r w:rsidRPr="015F7A56" w:rsidR="279E6AD7">
        <w:rPr>
          <w:rFonts w:ascii="Arial" w:hAnsi="Arial" w:eastAsia="Arial" w:cs="Arial"/>
        </w:rPr>
        <w:t xml:space="preserve"> (Maureen </w:t>
      </w:r>
      <w:r w:rsidRPr="015F7A56" w:rsidR="279E6AD7">
        <w:rPr>
          <w:rFonts w:ascii="Arial" w:hAnsi="Arial" w:eastAsia="Arial" w:cs="Arial"/>
          <w:i/>
          <w:iCs/>
        </w:rPr>
        <w:t>et al</w:t>
      </w:r>
      <w:r w:rsidRPr="015F7A56" w:rsidR="279E6AD7">
        <w:rPr>
          <w:rFonts w:ascii="Arial" w:hAnsi="Arial" w:eastAsia="Arial" w:cs="Arial"/>
        </w:rPr>
        <w:t>, 2020, p. 57)</w:t>
      </w:r>
      <w:r w:rsidRPr="015F7A56" w:rsidR="437328F3">
        <w:rPr>
          <w:rFonts w:ascii="Arial" w:hAnsi="Arial" w:eastAsia="Arial" w:cs="Arial"/>
        </w:rPr>
        <w:t>.</w:t>
      </w:r>
      <w:r w:rsidRPr="015F7A56" w:rsidR="51824B42">
        <w:rPr>
          <w:rFonts w:ascii="Arial" w:hAnsi="Arial" w:eastAsia="Arial" w:cs="Arial"/>
        </w:rPr>
        <w:t xml:space="preserve"> </w:t>
      </w:r>
    </w:p>
    <w:p w:rsidR="51824B42" w:rsidP="015F7A56" w:rsidRDefault="51824B42" w14:paraId="435D5CA2" w14:textId="45856E2F">
      <w:pPr>
        <w:rPr>
          <w:rFonts w:ascii="Arial" w:hAnsi="Arial" w:eastAsia="Arial" w:cs="Arial"/>
        </w:rPr>
      </w:pPr>
      <w:r w:rsidRPr="015F7A56">
        <w:rPr>
          <w:rFonts w:ascii="Arial" w:hAnsi="Arial" w:eastAsia="Arial" w:cs="Arial"/>
        </w:rPr>
        <w:t xml:space="preserve">Storytelling can be divided into two approaches, traditional storytelling and digital </w:t>
      </w:r>
      <w:proofErr w:type="gramStart"/>
      <w:r w:rsidRPr="015F7A56">
        <w:rPr>
          <w:rFonts w:ascii="Arial" w:hAnsi="Arial" w:eastAsia="Arial" w:cs="Arial"/>
        </w:rPr>
        <w:t>storytelling</w:t>
      </w:r>
      <w:r w:rsidRPr="015F7A56" w:rsidR="23D76D7F">
        <w:rPr>
          <w:rFonts w:ascii="Arial" w:hAnsi="Arial" w:eastAsia="Arial" w:cs="Arial"/>
        </w:rPr>
        <w:t xml:space="preserve"> </w:t>
      </w:r>
      <w:r w:rsidRPr="015F7A56">
        <w:rPr>
          <w:rFonts w:ascii="Arial" w:hAnsi="Arial" w:eastAsia="Arial" w:cs="Arial"/>
        </w:rPr>
        <w:t>.</w:t>
      </w:r>
      <w:proofErr w:type="gramEnd"/>
      <w:r w:rsidRPr="015F7A56">
        <w:rPr>
          <w:rFonts w:ascii="Arial" w:hAnsi="Arial" w:eastAsia="Arial" w:cs="Arial"/>
        </w:rPr>
        <w:t xml:space="preserve"> Both methods follow similar principles in developing language and literacy in the early years, however they offer different experiences and opportunities</w:t>
      </w:r>
      <w:r w:rsidRPr="015F7A56" w:rsidR="14878772">
        <w:rPr>
          <w:rFonts w:ascii="Arial" w:hAnsi="Arial" w:eastAsia="Arial" w:cs="Arial"/>
        </w:rPr>
        <w:t xml:space="preserve"> (Kucirkova, 2018, p.23)</w:t>
      </w:r>
      <w:r w:rsidRPr="015F7A56">
        <w:rPr>
          <w:rFonts w:ascii="Arial" w:hAnsi="Arial" w:eastAsia="Arial" w:cs="Arial"/>
        </w:rPr>
        <w:t>.</w:t>
      </w:r>
      <w:r w:rsidRPr="015F7A56" w:rsidR="5AAEDD29">
        <w:rPr>
          <w:rFonts w:ascii="Arial" w:hAnsi="Arial" w:eastAsia="Arial" w:cs="Arial"/>
        </w:rPr>
        <w:t xml:space="preserve"> Traditional storytelling is the sharing of stories without use of digital technology, this includ</w:t>
      </w:r>
      <w:r w:rsidRPr="015F7A56" w:rsidR="304D6694">
        <w:rPr>
          <w:rFonts w:ascii="Arial" w:hAnsi="Arial" w:eastAsia="Arial" w:cs="Arial"/>
        </w:rPr>
        <w:t>es</w:t>
      </w:r>
      <w:r w:rsidRPr="015F7A56" w:rsidR="5AAEDD29">
        <w:rPr>
          <w:rFonts w:ascii="Arial" w:hAnsi="Arial" w:eastAsia="Arial" w:cs="Arial"/>
        </w:rPr>
        <w:t xml:space="preserve"> reading physical books</w:t>
      </w:r>
      <w:r w:rsidRPr="015F7A56" w:rsidR="6C69F160">
        <w:rPr>
          <w:rFonts w:ascii="Arial" w:hAnsi="Arial" w:eastAsia="Arial" w:cs="Arial"/>
        </w:rPr>
        <w:t>,</w:t>
      </w:r>
      <w:r w:rsidRPr="015F7A56" w:rsidR="5AAEDD29">
        <w:rPr>
          <w:rFonts w:ascii="Arial" w:hAnsi="Arial" w:eastAsia="Arial" w:cs="Arial"/>
        </w:rPr>
        <w:t xml:space="preserve"> creating </w:t>
      </w:r>
      <w:r w:rsidRPr="015F7A56" w:rsidR="71BBB679">
        <w:rPr>
          <w:rFonts w:ascii="Arial" w:hAnsi="Arial" w:eastAsia="Arial" w:cs="Arial"/>
        </w:rPr>
        <w:t xml:space="preserve">our own </w:t>
      </w:r>
      <w:r w:rsidRPr="015F7A56" w:rsidR="5AAEDD29">
        <w:rPr>
          <w:rFonts w:ascii="Arial" w:hAnsi="Arial" w:eastAsia="Arial" w:cs="Arial"/>
        </w:rPr>
        <w:t>stories or using props and role-play</w:t>
      </w:r>
      <w:r w:rsidRPr="015F7A56" w:rsidR="710A2152">
        <w:rPr>
          <w:rFonts w:ascii="Arial" w:hAnsi="Arial" w:eastAsia="Arial" w:cs="Arial"/>
        </w:rPr>
        <w:t xml:space="preserve"> to create a interactive experience</w:t>
      </w:r>
      <w:r w:rsidRPr="015F7A56" w:rsidR="062AA31B">
        <w:rPr>
          <w:rFonts w:ascii="Arial" w:hAnsi="Arial" w:eastAsia="Arial" w:cs="Arial"/>
        </w:rPr>
        <w:t xml:space="preserve"> (Larson, 2014, p. 20)</w:t>
      </w:r>
      <w:r w:rsidRPr="015F7A56" w:rsidR="7C77A558">
        <w:rPr>
          <w:rFonts w:ascii="Arial" w:hAnsi="Arial" w:eastAsia="Arial" w:cs="Arial"/>
        </w:rPr>
        <w:t>, whereas digital storytelling involves the telling of stories using digital technology</w:t>
      </w:r>
      <w:r w:rsidRPr="015F7A56" w:rsidR="0EB7CB53">
        <w:rPr>
          <w:rFonts w:ascii="Arial" w:hAnsi="Arial" w:eastAsia="Arial" w:cs="Arial"/>
        </w:rPr>
        <w:t xml:space="preserve"> (Falloon, 2020, p.2451)</w:t>
      </w:r>
      <w:r w:rsidRPr="015F7A56" w:rsidR="7C77A558">
        <w:rPr>
          <w:rFonts w:ascii="Arial" w:hAnsi="Arial" w:eastAsia="Arial" w:cs="Arial"/>
        </w:rPr>
        <w:t>, this may include whiteboards digital picture books, animated stories and recorded narration</w:t>
      </w:r>
      <w:r w:rsidRPr="015F7A56" w:rsidR="24A8E1AB">
        <w:rPr>
          <w:rFonts w:ascii="Arial" w:hAnsi="Arial" w:eastAsia="Arial" w:cs="Arial"/>
        </w:rPr>
        <w:t xml:space="preserve"> (</w:t>
      </w:r>
      <w:r w:rsidRPr="015F7A56" w:rsidR="2746A282">
        <w:rPr>
          <w:rFonts w:ascii="Arial" w:hAnsi="Arial" w:eastAsia="Arial" w:cs="Arial"/>
        </w:rPr>
        <w:t>Estad and Gillen, 2020, p.52)</w:t>
      </w:r>
    </w:p>
    <w:p w:rsidR="205A6AD6" w:rsidP="015F7A56" w:rsidRDefault="205A6AD6" w14:paraId="7F5DF2BD" w14:textId="767E92D7">
      <w:pPr>
        <w:rPr>
          <w:rFonts w:ascii="Arial" w:hAnsi="Arial" w:eastAsia="Arial" w:cs="Arial"/>
        </w:rPr>
      </w:pPr>
      <w:r w:rsidRPr="015F7A56">
        <w:rPr>
          <w:rFonts w:ascii="Arial" w:hAnsi="Arial" w:eastAsia="Arial" w:cs="Arial"/>
        </w:rPr>
        <w:t>This paper will critically analyse the use of traditional storytelling and digital storytelling, focusing on the benefits and limitations of each when developing language and literacy skills in the early years.</w:t>
      </w:r>
    </w:p>
    <w:p w:rsidR="75B24368" w:rsidP="015F7A56" w:rsidRDefault="75B24368" w14:paraId="2DD1F82C" w14:textId="790E0164">
      <w:pPr>
        <w:rPr>
          <w:rFonts w:ascii="Arial" w:hAnsi="Arial" w:eastAsia="Arial" w:cs="Arial"/>
          <w:b/>
          <w:bCs/>
          <w:sz w:val="28"/>
          <w:szCs w:val="28"/>
          <w:u w:val="single"/>
        </w:rPr>
      </w:pPr>
      <w:r w:rsidRPr="015F7A56">
        <w:rPr>
          <w:rFonts w:ascii="Arial" w:hAnsi="Arial" w:eastAsia="Arial" w:cs="Arial"/>
          <w:b/>
          <w:bCs/>
          <w:sz w:val="28"/>
          <w:szCs w:val="28"/>
          <w:u w:val="single"/>
        </w:rPr>
        <w:t>Main body</w:t>
      </w:r>
    </w:p>
    <w:p w:rsidR="15B1144F" w:rsidP="015F7A56" w:rsidRDefault="15B1144F" w14:paraId="1ADC80AD" w14:textId="2F79D4BE">
      <w:pPr>
        <w:rPr>
          <w:rFonts w:ascii="Arial" w:hAnsi="Arial" w:eastAsia="Arial" w:cs="Arial"/>
          <w:b/>
          <w:bCs/>
          <w:i/>
          <w:iCs/>
        </w:rPr>
      </w:pPr>
      <w:r w:rsidRPr="015F7A56">
        <w:rPr>
          <w:rFonts w:ascii="Arial" w:hAnsi="Arial" w:eastAsia="Arial" w:cs="Arial"/>
          <w:b/>
          <w:bCs/>
          <w:i/>
          <w:iCs/>
        </w:rPr>
        <w:t xml:space="preserve">Questioning </w:t>
      </w:r>
    </w:p>
    <w:p w:rsidR="66E30539" w:rsidP="015F7A56" w:rsidRDefault="66E30539" w14:paraId="1247B739" w14:textId="5B87C3F2">
      <w:pPr>
        <w:rPr>
          <w:rFonts w:ascii="Arial" w:hAnsi="Arial" w:eastAsia="Arial" w:cs="Arial"/>
        </w:rPr>
      </w:pPr>
      <w:r w:rsidRPr="015F7A56">
        <w:rPr>
          <w:rFonts w:ascii="Arial" w:hAnsi="Arial" w:eastAsia="Arial" w:cs="Arial"/>
        </w:rPr>
        <w:t xml:space="preserve">Questioning is a vital technique used by practitioners during </w:t>
      </w:r>
      <w:proofErr w:type="gramStart"/>
      <w:r w:rsidRPr="015F7A56">
        <w:rPr>
          <w:rFonts w:ascii="Arial" w:hAnsi="Arial" w:eastAsia="Arial" w:cs="Arial"/>
        </w:rPr>
        <w:t>storytelling,</w:t>
      </w:r>
      <w:proofErr w:type="gramEnd"/>
      <w:r w:rsidRPr="015F7A56">
        <w:rPr>
          <w:rFonts w:ascii="Arial" w:hAnsi="Arial" w:eastAsia="Arial" w:cs="Arial"/>
        </w:rPr>
        <w:t xml:space="preserve"> it provides opportunity for the early years learners to actively participate and develop language and communication skills. Through asking relevant questions, practitioners encourage critical thinking, curiosity and creating predictions</w:t>
      </w:r>
      <w:r w:rsidRPr="015F7A56" w:rsidR="13395B13">
        <w:rPr>
          <w:rFonts w:ascii="Arial" w:hAnsi="Arial" w:eastAsia="Arial" w:cs="Arial"/>
        </w:rPr>
        <w:t xml:space="preserve"> (Smidt, 2015, p.48)</w:t>
      </w:r>
      <w:r w:rsidRPr="015F7A56">
        <w:rPr>
          <w:rFonts w:ascii="Arial" w:hAnsi="Arial" w:eastAsia="Arial" w:cs="Arial"/>
        </w:rPr>
        <w:t xml:space="preserve">. </w:t>
      </w:r>
    </w:p>
    <w:p w:rsidR="1ABFFA04" w:rsidP="015F7A56" w:rsidRDefault="1ABFFA04" w14:paraId="19602C2D" w14:textId="1E9545F5">
      <w:pPr>
        <w:rPr>
          <w:rFonts w:ascii="Arial" w:hAnsi="Arial" w:eastAsia="Arial" w:cs="Arial"/>
        </w:rPr>
      </w:pPr>
      <w:r w:rsidRPr="015F7A56">
        <w:rPr>
          <w:rFonts w:ascii="Arial" w:hAnsi="Arial" w:eastAsia="Arial" w:cs="Arial"/>
        </w:rPr>
        <w:t xml:space="preserve">The first video shows the practitioner in an outdoor environment, reading a physical copy of the book ‘we're going on a bear hunt’. The practitioner displays a confident demeanour in their storytelling, asking relevant questions and encouraging involvement from the early </w:t>
      </w:r>
      <w:proofErr w:type="gramStart"/>
      <w:r w:rsidRPr="015F7A56">
        <w:rPr>
          <w:rFonts w:ascii="Arial" w:hAnsi="Arial" w:eastAsia="Arial" w:cs="Arial"/>
        </w:rPr>
        <w:t>years</w:t>
      </w:r>
      <w:proofErr w:type="gramEnd"/>
      <w:r w:rsidRPr="015F7A56">
        <w:rPr>
          <w:rFonts w:ascii="Arial" w:hAnsi="Arial" w:eastAsia="Arial" w:cs="Arial"/>
        </w:rPr>
        <w:t xml:space="preserve"> learners. </w:t>
      </w:r>
      <w:r w:rsidRPr="015F7A56" w:rsidR="029121C5">
        <w:rPr>
          <w:rFonts w:ascii="Arial" w:hAnsi="Arial" w:eastAsia="Arial" w:cs="Arial"/>
        </w:rPr>
        <w:t>The practitioner asks lots of questions relevant to the story such as ‘what do you think it could be?’ ‘</w:t>
      </w:r>
      <w:proofErr w:type="gramStart"/>
      <w:r w:rsidRPr="015F7A56" w:rsidR="029121C5">
        <w:rPr>
          <w:rFonts w:ascii="Arial" w:hAnsi="Arial" w:eastAsia="Arial" w:cs="Arial"/>
        </w:rPr>
        <w:t>what</w:t>
      </w:r>
      <w:proofErr w:type="gramEnd"/>
      <w:r w:rsidRPr="015F7A56" w:rsidR="029121C5">
        <w:rPr>
          <w:rFonts w:ascii="Arial" w:hAnsi="Arial" w:eastAsia="Arial" w:cs="Arial"/>
        </w:rPr>
        <w:t xml:space="preserve"> noise do you think the river might make?’ and ’I wonder what will happen next?’ </w:t>
      </w:r>
      <w:r w:rsidRPr="015F7A56" w:rsidR="1720FBB3">
        <w:rPr>
          <w:rFonts w:ascii="Arial" w:hAnsi="Arial" w:eastAsia="Arial" w:cs="Arial"/>
        </w:rPr>
        <w:t>The use of questions encourages the early years learners to make predictions, develop creativity and a sense of curiosity in the story</w:t>
      </w:r>
      <w:r w:rsidRPr="015F7A56" w:rsidR="2AF33F89">
        <w:rPr>
          <w:rFonts w:ascii="Arial" w:hAnsi="Arial" w:eastAsia="Arial" w:cs="Arial"/>
        </w:rPr>
        <w:t xml:space="preserve"> (Lysaker, 2019, p.84)</w:t>
      </w:r>
      <w:r w:rsidRPr="015F7A56" w:rsidR="1720FBB3">
        <w:rPr>
          <w:rFonts w:ascii="Arial" w:hAnsi="Arial" w:eastAsia="Arial" w:cs="Arial"/>
        </w:rPr>
        <w:t xml:space="preserve">. This </w:t>
      </w:r>
      <w:r w:rsidRPr="015F7A56" w:rsidR="5021BA6C">
        <w:rPr>
          <w:rFonts w:ascii="Arial" w:hAnsi="Arial" w:eastAsia="Arial" w:cs="Arial"/>
        </w:rPr>
        <w:t>method</w:t>
      </w:r>
      <w:r w:rsidRPr="015F7A56" w:rsidR="78E7D817">
        <w:rPr>
          <w:rFonts w:ascii="Arial" w:hAnsi="Arial" w:eastAsia="Arial" w:cs="Arial"/>
        </w:rPr>
        <w:t xml:space="preserve"> allowed the practitioner to</w:t>
      </w:r>
      <w:r w:rsidRPr="015F7A56" w:rsidR="1720FBB3">
        <w:rPr>
          <w:rFonts w:ascii="Arial" w:hAnsi="Arial" w:eastAsia="Arial" w:cs="Arial"/>
        </w:rPr>
        <w:t xml:space="preserve"> </w:t>
      </w:r>
      <w:r w:rsidRPr="015F7A56" w:rsidR="10FEDC6B">
        <w:rPr>
          <w:rFonts w:ascii="Arial" w:hAnsi="Arial" w:eastAsia="Arial" w:cs="Arial"/>
        </w:rPr>
        <w:t>encourage</w:t>
      </w:r>
      <w:r w:rsidRPr="015F7A56" w:rsidR="1720FBB3">
        <w:rPr>
          <w:rFonts w:ascii="Arial" w:hAnsi="Arial" w:eastAsia="Arial" w:cs="Arial"/>
        </w:rPr>
        <w:t xml:space="preserve"> language and literary skills </w:t>
      </w:r>
      <w:bookmarkStart w:name="_Int_hkZYMVKB" w:id="0"/>
      <w:proofErr w:type="gramStart"/>
      <w:r w:rsidRPr="015F7A56" w:rsidR="1720FBB3">
        <w:rPr>
          <w:rFonts w:ascii="Arial" w:hAnsi="Arial" w:eastAsia="Arial" w:cs="Arial"/>
        </w:rPr>
        <w:t>through the use of</w:t>
      </w:r>
      <w:bookmarkEnd w:id="0"/>
      <w:proofErr w:type="gramEnd"/>
      <w:r w:rsidRPr="015F7A56" w:rsidR="1720FBB3">
        <w:rPr>
          <w:rFonts w:ascii="Arial" w:hAnsi="Arial" w:eastAsia="Arial" w:cs="Arial"/>
        </w:rPr>
        <w:t xml:space="preserve"> different words and sounds describing the elements of the story.</w:t>
      </w:r>
      <w:r w:rsidRPr="015F7A56" w:rsidR="69CC4F2C">
        <w:rPr>
          <w:rFonts w:ascii="Arial" w:hAnsi="Arial" w:eastAsia="Arial" w:cs="Arial"/>
        </w:rPr>
        <w:t xml:space="preserve"> The practitioner also encouraged language and literacy skills by choosing a repetitive story, by asking these similar questions on each page, the practitioner promoted the vocabulary used by ensuring it was heard and used by the children</w:t>
      </w:r>
      <w:r w:rsidRPr="015F7A56" w:rsidR="624A2501">
        <w:rPr>
          <w:rFonts w:ascii="Arial" w:hAnsi="Arial" w:eastAsia="Arial" w:cs="Arial"/>
        </w:rPr>
        <w:t xml:space="preserve"> (Bower, 2014, p.104)</w:t>
      </w:r>
      <w:r w:rsidRPr="015F7A56" w:rsidR="69CC4F2C">
        <w:rPr>
          <w:rFonts w:ascii="Arial" w:hAnsi="Arial" w:eastAsia="Arial" w:cs="Arial"/>
        </w:rPr>
        <w:t xml:space="preserve">. </w:t>
      </w:r>
      <w:r w:rsidRPr="015F7A56" w:rsidR="581F6E7C">
        <w:rPr>
          <w:rFonts w:ascii="Arial" w:hAnsi="Arial" w:eastAsia="Arial" w:cs="Arial"/>
        </w:rPr>
        <w:t xml:space="preserve">However, </w:t>
      </w:r>
      <w:r w:rsidRPr="015F7A56" w:rsidR="581F6E7C">
        <w:rPr>
          <w:rFonts w:ascii="Arial" w:hAnsi="Arial" w:eastAsia="Arial" w:cs="Arial"/>
        </w:rPr>
        <w:lastRenderedPageBreak/>
        <w:t xml:space="preserve">the effectiveness of these questions </w:t>
      </w:r>
      <w:proofErr w:type="gramStart"/>
      <w:r w:rsidRPr="015F7A56" w:rsidR="581F6E7C">
        <w:rPr>
          <w:rFonts w:ascii="Arial" w:hAnsi="Arial" w:eastAsia="Arial" w:cs="Arial"/>
        </w:rPr>
        <w:t>are</w:t>
      </w:r>
      <w:proofErr w:type="gramEnd"/>
      <w:r w:rsidRPr="015F7A56" w:rsidR="581F6E7C">
        <w:rPr>
          <w:rFonts w:ascii="Arial" w:hAnsi="Arial" w:eastAsia="Arial" w:cs="Arial"/>
        </w:rPr>
        <w:t xml:space="preserve"> limited, due to the story being repetitive, the practitioner was repeating the same storyline on each page, this makes it difficult for the practitioner to introduce more vocabulary, broad in the story and ask more open-ended questions to the learner.</w:t>
      </w:r>
      <w:r w:rsidRPr="015F7A56" w:rsidR="622C307E">
        <w:rPr>
          <w:rFonts w:ascii="Arial" w:hAnsi="Arial" w:eastAsia="Arial" w:cs="Arial"/>
        </w:rPr>
        <w:t xml:space="preserve"> </w:t>
      </w:r>
    </w:p>
    <w:p w:rsidR="622C307E" w:rsidP="015F7A56" w:rsidRDefault="622C307E" w14:paraId="2E1AA107" w14:textId="1D24367C">
      <w:pPr>
        <w:rPr>
          <w:rFonts w:ascii="Arial" w:hAnsi="Arial" w:eastAsia="Arial" w:cs="Arial"/>
        </w:rPr>
      </w:pPr>
      <w:r w:rsidRPr="015F7A56">
        <w:rPr>
          <w:rFonts w:ascii="Arial" w:hAnsi="Arial" w:eastAsia="Arial" w:cs="Arial"/>
        </w:rPr>
        <w:t xml:space="preserve">The second video shows the practitioner with a digital story called ‘dear zoo’. </w:t>
      </w:r>
      <w:r w:rsidRPr="015F7A56" w:rsidR="12DAA94B">
        <w:rPr>
          <w:rFonts w:ascii="Arial" w:hAnsi="Arial" w:eastAsia="Arial" w:cs="Arial"/>
        </w:rPr>
        <w:t>The practitioner demonstrates the use of questioning well during the story. The practitioner asked relevant questions such as ‘what could it be?’ and ‘who can make a lions noise?’.</w:t>
      </w:r>
      <w:r w:rsidRPr="015F7A56" w:rsidR="02C2A8A7">
        <w:rPr>
          <w:rFonts w:ascii="Arial" w:hAnsi="Arial" w:eastAsia="Arial" w:cs="Arial"/>
        </w:rPr>
        <w:t xml:space="preserve"> </w:t>
      </w:r>
      <w:r w:rsidRPr="015F7A56" w:rsidR="12DAA94B">
        <w:rPr>
          <w:rFonts w:ascii="Arial" w:hAnsi="Arial" w:eastAsia="Arial" w:cs="Arial"/>
        </w:rPr>
        <w:t>The use of questioning during this story promotes child engagement, critical thinking and creativity</w:t>
      </w:r>
      <w:r w:rsidRPr="015F7A56" w:rsidR="500106AC">
        <w:rPr>
          <w:rFonts w:ascii="Arial" w:hAnsi="Arial" w:eastAsia="Arial" w:cs="Arial"/>
        </w:rPr>
        <w:t xml:space="preserve"> (Larson, 2014, p. 81)</w:t>
      </w:r>
      <w:r w:rsidRPr="015F7A56" w:rsidR="12DAA94B">
        <w:rPr>
          <w:rFonts w:ascii="Arial" w:hAnsi="Arial" w:eastAsia="Arial" w:cs="Arial"/>
        </w:rPr>
        <w:t xml:space="preserve">. The practitioner promoted language and literacy skills by encouraging discussion, asking questions to the early learners provide provides an opportunity for them to become familiar with language sounds letters and common words, the break allowed them to use it back in their response. </w:t>
      </w:r>
      <w:r w:rsidRPr="015F7A56" w:rsidR="15644B75">
        <w:rPr>
          <w:rFonts w:ascii="Arial" w:hAnsi="Arial" w:eastAsia="Arial" w:cs="Arial"/>
        </w:rPr>
        <w:t>The practitioner also encouraged language and literacy skills by improving their communication skills</w:t>
      </w:r>
      <w:r w:rsidRPr="015F7A56" w:rsidR="38579ECD">
        <w:rPr>
          <w:rFonts w:ascii="Arial" w:hAnsi="Arial" w:eastAsia="Arial" w:cs="Arial"/>
        </w:rPr>
        <w:t xml:space="preserve"> (Cekaile and Bj</w:t>
      </w:r>
      <w:r w:rsidRPr="015F7A56" w:rsidR="66C7F3A6">
        <w:rPr>
          <w:rFonts w:ascii="Arial" w:hAnsi="Arial" w:eastAsia="Arial" w:cs="Arial"/>
          <w:color w:val="000000" w:themeColor="text1"/>
        </w:rPr>
        <w:t>örk, 2018, p.53</w:t>
      </w:r>
      <w:r w:rsidRPr="015F7A56" w:rsidR="38579ECD">
        <w:rPr>
          <w:rFonts w:ascii="Arial" w:hAnsi="Arial" w:eastAsia="Arial" w:cs="Arial"/>
        </w:rPr>
        <w:t>)</w:t>
      </w:r>
      <w:r w:rsidRPr="015F7A56" w:rsidR="15644B75">
        <w:rPr>
          <w:rFonts w:ascii="Arial" w:hAnsi="Arial" w:eastAsia="Arial" w:cs="Arial"/>
        </w:rPr>
        <w:t>. Asking relevant questions provide provides opportunity for children to verbally use the new vocabulary they've heard, developing their understanding of how and when that should be used. However, the practitioner’s questions were limited using similar vocabulary for each question has minimised the amount of new language that was introduced to the children.</w:t>
      </w:r>
    </w:p>
    <w:p w:rsidR="193C9180" w:rsidP="015F7A56" w:rsidRDefault="193C9180" w14:paraId="65F2B0EF" w14:textId="49239DBE">
      <w:pPr>
        <w:rPr>
          <w:rFonts w:ascii="Arial" w:hAnsi="Arial" w:eastAsia="Arial" w:cs="Arial"/>
        </w:rPr>
      </w:pPr>
      <w:proofErr w:type="gramStart"/>
      <w:r w:rsidRPr="015F7A56">
        <w:rPr>
          <w:rFonts w:ascii="Arial" w:hAnsi="Arial" w:eastAsia="Arial" w:cs="Arial"/>
        </w:rPr>
        <w:t>Video</w:t>
      </w:r>
      <w:proofErr w:type="gramEnd"/>
      <w:r w:rsidRPr="015F7A56">
        <w:rPr>
          <w:rFonts w:ascii="Arial" w:hAnsi="Arial" w:eastAsia="Arial" w:cs="Arial"/>
        </w:rPr>
        <w:t xml:space="preserve"> one and two are similar in their approaches the questioning, both have used relevant elements from their stories to create opportunity for curiosity, communication and prediction, this promotes verbal language and literacy skills</w:t>
      </w:r>
      <w:r w:rsidRPr="015F7A56" w:rsidR="036877DB">
        <w:rPr>
          <w:rFonts w:ascii="Arial" w:hAnsi="Arial" w:eastAsia="Arial" w:cs="Arial"/>
        </w:rPr>
        <w:t xml:space="preserve"> (Whitehead, 2009, p.6)</w:t>
      </w:r>
      <w:r w:rsidRPr="015F7A56">
        <w:rPr>
          <w:rFonts w:ascii="Arial" w:hAnsi="Arial" w:eastAsia="Arial" w:cs="Arial"/>
        </w:rPr>
        <w:t>. Both videos were also engaging and exciting, the use of questions and enhance the children's vocabulary through enjoyment and genuine curiosity for the story, promoting conversation and debate on what they believe might happen next</w:t>
      </w:r>
      <w:r w:rsidRPr="015F7A56" w:rsidR="23EAA672">
        <w:rPr>
          <w:rFonts w:ascii="Arial" w:hAnsi="Arial" w:eastAsia="Arial" w:cs="Arial"/>
        </w:rPr>
        <w:t xml:space="preserve"> (Burke, 2019, p.28)</w:t>
      </w:r>
      <w:r w:rsidRPr="015F7A56">
        <w:rPr>
          <w:rFonts w:ascii="Arial" w:hAnsi="Arial" w:eastAsia="Arial" w:cs="Arial"/>
        </w:rPr>
        <w:t>. However, the approaches differ in their opportunities for language and literacy</w:t>
      </w:r>
      <w:r w:rsidRPr="015F7A56" w:rsidR="6F8B6FBE">
        <w:rPr>
          <w:rFonts w:ascii="Arial" w:hAnsi="Arial" w:eastAsia="Arial" w:cs="Arial"/>
        </w:rPr>
        <w:t xml:space="preserve"> development, video one provided opportunity for the practitioner to ask more questions, the outdoor environment was engaging and encourage children to ask an answer questions where was video two was in a indoor environment, this made it less engaging and less likely to promote any language and literacy skills </w:t>
      </w:r>
      <w:r w:rsidRPr="015F7A56" w:rsidR="2A9AB15E">
        <w:rPr>
          <w:rFonts w:ascii="Arial" w:hAnsi="Arial" w:eastAsia="Arial" w:cs="Arial"/>
        </w:rPr>
        <w:t xml:space="preserve">to </w:t>
      </w:r>
      <w:r w:rsidRPr="015F7A56" w:rsidR="6F8B6FBE">
        <w:rPr>
          <w:rFonts w:ascii="Arial" w:hAnsi="Arial" w:eastAsia="Arial" w:cs="Arial"/>
        </w:rPr>
        <w:t>naturally</w:t>
      </w:r>
      <w:r w:rsidRPr="015F7A56" w:rsidR="18E68ED0">
        <w:rPr>
          <w:rFonts w:ascii="Arial" w:hAnsi="Arial" w:eastAsia="Arial" w:cs="Arial"/>
        </w:rPr>
        <w:t xml:space="preserve"> develop</w:t>
      </w:r>
      <w:r w:rsidRPr="015F7A56" w:rsidR="6F8B6FBE">
        <w:rPr>
          <w:rFonts w:ascii="Arial" w:hAnsi="Arial" w:eastAsia="Arial" w:cs="Arial"/>
        </w:rPr>
        <w:t xml:space="preserve">. </w:t>
      </w:r>
    </w:p>
    <w:p w:rsidR="3A9E22FB" w:rsidP="015F7A56" w:rsidRDefault="3A9E22FB" w14:paraId="3AA38F34" w14:textId="1DA84B9D">
      <w:pPr>
        <w:rPr>
          <w:rFonts w:ascii="Arial" w:hAnsi="Arial" w:eastAsia="Arial" w:cs="Arial"/>
        </w:rPr>
      </w:pPr>
      <w:r w:rsidRPr="015F7A56">
        <w:rPr>
          <w:rFonts w:ascii="Arial" w:hAnsi="Arial" w:eastAsia="Arial" w:cs="Arial"/>
        </w:rPr>
        <w:t xml:space="preserve">Both videos displayed and effective use of questioning for the development of language and literacy skills. In the future, </w:t>
      </w:r>
      <w:r w:rsidRPr="015F7A56" w:rsidR="377B9390">
        <w:rPr>
          <w:rFonts w:ascii="Arial" w:hAnsi="Arial" w:eastAsia="Arial" w:cs="Arial"/>
        </w:rPr>
        <w:t xml:space="preserve">the practitioner could ask more open-ended questions to encourage the learners to be creative with their response and allow room for child led curiosity. </w:t>
      </w:r>
      <w:r w:rsidRPr="015F7A56" w:rsidR="5E934361">
        <w:rPr>
          <w:rFonts w:ascii="Arial" w:hAnsi="Arial" w:eastAsia="Arial" w:cs="Arial"/>
        </w:rPr>
        <w:t>The practitioner could also vary their questions more, each question was repetitive and allowed minimal space for detailed responses</w:t>
      </w:r>
      <w:r w:rsidRPr="015F7A56" w:rsidR="289AD532">
        <w:rPr>
          <w:rFonts w:ascii="Arial" w:hAnsi="Arial" w:eastAsia="Arial" w:cs="Arial"/>
        </w:rPr>
        <w:t xml:space="preserve"> (Dickinson and Morse, 2019, p.112)</w:t>
      </w:r>
      <w:r w:rsidRPr="015F7A56" w:rsidR="5E934361">
        <w:rPr>
          <w:rFonts w:ascii="Arial" w:hAnsi="Arial" w:eastAsia="Arial" w:cs="Arial"/>
        </w:rPr>
        <w:t>.</w:t>
      </w:r>
    </w:p>
    <w:p w:rsidR="28C6D688" w:rsidP="015F7A56" w:rsidRDefault="28C6D688" w14:paraId="7DF7EF31" w14:textId="5B2CF1C7">
      <w:pPr/>
      <w:r w:rsidRPr="75CA1C26" w:rsidR="21E79D1B">
        <w:rPr>
          <w:rFonts w:ascii="Arial" w:hAnsi="Arial" w:eastAsia="Arial" w:cs="Arial"/>
          <w:b w:val="1"/>
          <w:bCs w:val="1"/>
          <w:i w:val="1"/>
          <w:iCs w:val="1"/>
        </w:rPr>
        <w:t xml:space="preserve">Tone of voice </w:t>
      </w:r>
    </w:p>
    <w:p w:rsidR="28C6D688" w:rsidP="015F7A56" w:rsidRDefault="28C6D688" w14:paraId="1F657312" w14:textId="3651FE1E">
      <w:pPr>
        <w:rPr>
          <w:rFonts w:ascii="Arial" w:hAnsi="Arial" w:eastAsia="Arial" w:cs="Arial"/>
        </w:rPr>
      </w:pPr>
      <w:r w:rsidRPr="75CA1C26" w:rsidR="7D434FE8">
        <w:rPr>
          <w:rFonts w:ascii="Arial" w:hAnsi="Arial" w:eastAsia="Arial" w:cs="Arial"/>
        </w:rPr>
        <w:t xml:space="preserve">Tone of voice is the method used by a person when verbally communicating their feelings, </w:t>
      </w:r>
      <w:r w:rsidRPr="75CA1C26" w:rsidR="7D434FE8">
        <w:rPr>
          <w:rFonts w:ascii="Arial" w:hAnsi="Arial" w:eastAsia="Arial" w:cs="Arial"/>
        </w:rPr>
        <w:t>emotions</w:t>
      </w:r>
      <w:r w:rsidRPr="75CA1C26" w:rsidR="7D434FE8">
        <w:rPr>
          <w:rFonts w:ascii="Arial" w:hAnsi="Arial" w:eastAsia="Arial" w:cs="Arial"/>
        </w:rPr>
        <w:t xml:space="preserve"> and attitudes. Tone provides early years learners with the opportunity to actively engage with learning and develop their language and literacy skills.</w:t>
      </w:r>
    </w:p>
    <w:p w:rsidR="218F89B1" w:rsidP="015F7A56" w:rsidRDefault="218F89B1" w14:paraId="727B7021" w14:textId="273A0CCB">
      <w:pPr>
        <w:rPr>
          <w:rFonts w:ascii="Arial" w:hAnsi="Arial" w:eastAsia="Arial" w:cs="Arial"/>
        </w:rPr>
      </w:pPr>
      <w:r w:rsidRPr="015F7A56">
        <w:rPr>
          <w:rFonts w:ascii="Arial" w:hAnsi="Arial" w:eastAsia="Arial" w:cs="Arial"/>
        </w:rPr>
        <w:t>In video one, we observed the practitioner using tone of voice to enhance the storytelling experience</w:t>
      </w:r>
      <w:r w:rsidRPr="015F7A56" w:rsidR="0EF8B087">
        <w:rPr>
          <w:rFonts w:ascii="Arial" w:hAnsi="Arial" w:eastAsia="Arial" w:cs="Arial"/>
        </w:rPr>
        <w:t xml:space="preserve">, their tone ranges from high </w:t>
      </w:r>
      <w:r w:rsidRPr="015F7A56" w:rsidR="7E68830E">
        <w:rPr>
          <w:rFonts w:ascii="Arial" w:hAnsi="Arial" w:eastAsia="Arial" w:cs="Arial"/>
        </w:rPr>
        <w:t>to low based on the elements of the story</w:t>
      </w:r>
      <w:r w:rsidRPr="015F7A56" w:rsidR="7DFF9F05">
        <w:rPr>
          <w:rFonts w:ascii="Arial" w:hAnsi="Arial" w:eastAsia="Arial" w:cs="Arial"/>
        </w:rPr>
        <w:t xml:space="preserve"> (EYSPH, 2022)</w:t>
      </w:r>
      <w:r w:rsidRPr="015F7A56">
        <w:rPr>
          <w:rFonts w:ascii="Arial" w:hAnsi="Arial" w:eastAsia="Arial" w:cs="Arial"/>
        </w:rPr>
        <w:t>. For example, the practitioner uses a higher pitch during times of excitement for emphasis and a lower pitch during moments of worry or concern. The practitioner also uses a strong</w:t>
      </w:r>
      <w:r w:rsidRPr="015F7A56" w:rsidR="11F10419">
        <w:rPr>
          <w:rFonts w:ascii="Arial" w:hAnsi="Arial" w:eastAsia="Arial" w:cs="Arial"/>
        </w:rPr>
        <w:t xml:space="preserve"> and </w:t>
      </w:r>
      <w:r w:rsidRPr="015F7A56" w:rsidR="64FBF94A">
        <w:rPr>
          <w:rFonts w:ascii="Arial" w:hAnsi="Arial" w:eastAsia="Arial" w:cs="Arial"/>
        </w:rPr>
        <w:t>deepened</w:t>
      </w:r>
      <w:r w:rsidRPr="015F7A56">
        <w:rPr>
          <w:rFonts w:ascii="Arial" w:hAnsi="Arial" w:eastAsia="Arial" w:cs="Arial"/>
        </w:rPr>
        <w:t xml:space="preserve"> voice when saying </w:t>
      </w:r>
      <w:r w:rsidRPr="015F7A56" w:rsidR="4E008E96">
        <w:rPr>
          <w:rFonts w:ascii="Arial" w:hAnsi="Arial" w:eastAsia="Arial" w:cs="Arial"/>
        </w:rPr>
        <w:t>‘</w:t>
      </w:r>
      <w:r w:rsidRPr="015F7A56">
        <w:rPr>
          <w:rFonts w:ascii="Arial" w:hAnsi="Arial" w:eastAsia="Arial" w:cs="Arial"/>
        </w:rPr>
        <w:t>we're not scared</w:t>
      </w:r>
      <w:r w:rsidRPr="015F7A56" w:rsidR="1D2EB6AD">
        <w:rPr>
          <w:rFonts w:ascii="Arial" w:hAnsi="Arial" w:eastAsia="Arial" w:cs="Arial"/>
        </w:rPr>
        <w:t>’</w:t>
      </w:r>
      <w:r w:rsidRPr="015F7A56">
        <w:rPr>
          <w:rFonts w:ascii="Arial" w:hAnsi="Arial" w:eastAsia="Arial" w:cs="Arial"/>
        </w:rPr>
        <w:t xml:space="preserve"> to display a confident</w:t>
      </w:r>
      <w:r w:rsidRPr="015F7A56" w:rsidR="75F370D7">
        <w:rPr>
          <w:rFonts w:ascii="Arial" w:hAnsi="Arial" w:eastAsia="Arial" w:cs="Arial"/>
        </w:rPr>
        <w:t xml:space="preserve"> and brave</w:t>
      </w:r>
      <w:r w:rsidRPr="015F7A56">
        <w:rPr>
          <w:rFonts w:ascii="Arial" w:hAnsi="Arial" w:eastAsia="Arial" w:cs="Arial"/>
        </w:rPr>
        <w:t xml:space="preserve"> demeanour. Changes in tone of voice makes the story more engaging and fun, the use of pitch helps children understand </w:t>
      </w:r>
      <w:r w:rsidRPr="015F7A56" w:rsidR="59B46F6D">
        <w:rPr>
          <w:rFonts w:ascii="Arial" w:hAnsi="Arial" w:eastAsia="Arial" w:cs="Arial"/>
        </w:rPr>
        <w:t xml:space="preserve">the </w:t>
      </w:r>
      <w:r w:rsidRPr="015F7A56">
        <w:rPr>
          <w:rFonts w:ascii="Arial" w:hAnsi="Arial" w:eastAsia="Arial" w:cs="Arial"/>
        </w:rPr>
        <w:t>emotions and the meaningful</w:t>
      </w:r>
      <w:r w:rsidRPr="015F7A56" w:rsidR="3247DE41">
        <w:rPr>
          <w:rFonts w:ascii="Arial" w:hAnsi="Arial" w:eastAsia="Arial" w:cs="Arial"/>
        </w:rPr>
        <w:t>ness of</w:t>
      </w:r>
      <w:r w:rsidRPr="015F7A56">
        <w:rPr>
          <w:rFonts w:ascii="Arial" w:hAnsi="Arial" w:eastAsia="Arial" w:cs="Arial"/>
        </w:rPr>
        <w:t xml:space="preserve"> words. </w:t>
      </w:r>
      <w:r w:rsidRPr="015F7A56" w:rsidR="24CC59E2">
        <w:rPr>
          <w:rFonts w:ascii="Arial" w:hAnsi="Arial" w:eastAsia="Arial" w:cs="Arial"/>
        </w:rPr>
        <w:t xml:space="preserve">For </w:t>
      </w:r>
      <w:r w:rsidRPr="015F7A56" w:rsidR="29EA1392">
        <w:rPr>
          <w:rFonts w:ascii="Arial" w:hAnsi="Arial" w:eastAsia="Arial" w:cs="Arial"/>
        </w:rPr>
        <w:t>example,</w:t>
      </w:r>
      <w:r w:rsidRPr="015F7A56" w:rsidR="24CC59E2">
        <w:rPr>
          <w:rFonts w:ascii="Arial" w:hAnsi="Arial" w:eastAsia="Arial" w:cs="Arial"/>
        </w:rPr>
        <w:t xml:space="preserve"> the use of higher pitch encourages children to listen and engage</w:t>
      </w:r>
      <w:r w:rsidRPr="015F7A56" w:rsidR="76EC5831">
        <w:rPr>
          <w:rFonts w:ascii="Arial" w:hAnsi="Arial" w:eastAsia="Arial" w:cs="Arial"/>
        </w:rPr>
        <w:t xml:space="preserve">, </w:t>
      </w:r>
      <w:r w:rsidRPr="015F7A56" w:rsidR="50D4370F">
        <w:rPr>
          <w:rFonts w:ascii="Arial" w:hAnsi="Arial" w:eastAsia="Arial" w:cs="Arial"/>
        </w:rPr>
        <w:t xml:space="preserve">displaying </w:t>
      </w:r>
      <w:r w:rsidRPr="015F7A56" w:rsidR="76EC5831">
        <w:rPr>
          <w:rFonts w:ascii="Arial" w:hAnsi="Arial" w:eastAsia="Arial" w:cs="Arial"/>
        </w:rPr>
        <w:t>a sense of excitement and</w:t>
      </w:r>
      <w:r w:rsidRPr="015F7A56" w:rsidR="24CC59E2">
        <w:rPr>
          <w:rFonts w:ascii="Arial" w:hAnsi="Arial" w:eastAsia="Arial" w:cs="Arial"/>
        </w:rPr>
        <w:t xml:space="preserve"> </w:t>
      </w:r>
      <w:r w:rsidRPr="015F7A56" w:rsidR="03BE08EB">
        <w:rPr>
          <w:rFonts w:ascii="Arial" w:hAnsi="Arial" w:eastAsia="Arial" w:cs="Arial"/>
        </w:rPr>
        <w:t xml:space="preserve">joy, </w:t>
      </w:r>
      <w:r w:rsidRPr="015F7A56" w:rsidR="24CC59E2">
        <w:rPr>
          <w:rFonts w:ascii="Arial" w:hAnsi="Arial" w:eastAsia="Arial" w:cs="Arial"/>
        </w:rPr>
        <w:t xml:space="preserve">whereas </w:t>
      </w:r>
      <w:r w:rsidRPr="015F7A56" w:rsidR="7FA69820">
        <w:rPr>
          <w:rFonts w:ascii="Arial" w:hAnsi="Arial" w:eastAsia="Arial" w:cs="Arial"/>
        </w:rPr>
        <w:t xml:space="preserve">the use of </w:t>
      </w:r>
      <w:r w:rsidRPr="015F7A56" w:rsidR="24CC59E2">
        <w:rPr>
          <w:rFonts w:ascii="Arial" w:hAnsi="Arial" w:eastAsia="Arial" w:cs="Arial"/>
        </w:rPr>
        <w:t>lower pitch creates suspension and curiosity</w:t>
      </w:r>
      <w:r w:rsidRPr="015F7A56" w:rsidR="5B91AE02">
        <w:rPr>
          <w:rFonts w:ascii="Arial" w:hAnsi="Arial" w:eastAsia="Arial" w:cs="Arial"/>
        </w:rPr>
        <w:t xml:space="preserve"> during moments of concern</w:t>
      </w:r>
      <w:r w:rsidRPr="015F7A56" w:rsidR="0E7F5A53">
        <w:rPr>
          <w:rFonts w:ascii="Arial" w:hAnsi="Arial" w:eastAsia="Arial" w:cs="Arial"/>
        </w:rPr>
        <w:t xml:space="preserve"> (Dickinson and Morse, 2019, p.88)</w:t>
      </w:r>
      <w:r w:rsidRPr="015F7A56" w:rsidR="24CC59E2">
        <w:rPr>
          <w:rFonts w:ascii="Arial" w:hAnsi="Arial" w:eastAsia="Arial" w:cs="Arial"/>
        </w:rPr>
        <w:t xml:space="preserve">. </w:t>
      </w:r>
      <w:r w:rsidRPr="015F7A56" w:rsidR="4748BAF2">
        <w:rPr>
          <w:rFonts w:ascii="Arial" w:hAnsi="Arial" w:eastAsia="Arial" w:cs="Arial"/>
        </w:rPr>
        <w:t>T</w:t>
      </w:r>
      <w:r w:rsidRPr="015F7A56" w:rsidR="24CC59E2">
        <w:rPr>
          <w:rFonts w:ascii="Arial" w:hAnsi="Arial" w:eastAsia="Arial" w:cs="Arial"/>
        </w:rPr>
        <w:t>his develops language and literacy skills in the early years by increasing their understanding of language, emotions, introducing new vocabulary and improve speaking skills through imitation</w:t>
      </w:r>
      <w:r w:rsidRPr="015F7A56" w:rsidR="57217133">
        <w:rPr>
          <w:rFonts w:ascii="Arial" w:hAnsi="Arial" w:eastAsia="Arial" w:cs="Arial"/>
        </w:rPr>
        <w:t xml:space="preserve"> (Maureen </w:t>
      </w:r>
      <w:r w:rsidRPr="015F7A56" w:rsidR="57217133">
        <w:rPr>
          <w:rFonts w:ascii="Arial" w:hAnsi="Arial" w:eastAsia="Arial" w:cs="Arial"/>
          <w:i/>
          <w:iCs/>
        </w:rPr>
        <w:t>et al</w:t>
      </w:r>
      <w:r w:rsidRPr="015F7A56" w:rsidR="57217133">
        <w:rPr>
          <w:rFonts w:ascii="Arial" w:hAnsi="Arial" w:eastAsia="Arial" w:cs="Arial"/>
        </w:rPr>
        <w:t>, 2020, p. 64)</w:t>
      </w:r>
      <w:r w:rsidRPr="015F7A56" w:rsidR="24CC59E2">
        <w:rPr>
          <w:rFonts w:ascii="Arial" w:hAnsi="Arial" w:eastAsia="Arial" w:cs="Arial"/>
        </w:rPr>
        <w:t xml:space="preserve">. </w:t>
      </w:r>
    </w:p>
    <w:p w:rsidR="64340094" w:rsidP="015F7A56" w:rsidRDefault="64340094" w14:paraId="1EC009D9" w14:textId="4363021F">
      <w:pPr>
        <w:rPr>
          <w:rFonts w:ascii="Arial" w:hAnsi="Arial" w:eastAsia="Arial" w:cs="Arial"/>
        </w:rPr>
      </w:pPr>
      <w:r w:rsidRPr="015F7A56">
        <w:rPr>
          <w:rFonts w:ascii="Arial" w:hAnsi="Arial" w:eastAsia="Arial" w:cs="Arial"/>
        </w:rPr>
        <w:t>During video two, the practitioner</w:t>
      </w:r>
      <w:r w:rsidRPr="015F7A56" w:rsidR="5297ED81">
        <w:rPr>
          <w:rFonts w:ascii="Arial" w:hAnsi="Arial" w:eastAsia="Arial" w:cs="Arial"/>
        </w:rPr>
        <w:t xml:space="preserve"> uses a vast variety of tones to enhance the story and encourage language and literacy skills</w:t>
      </w:r>
      <w:r w:rsidRPr="015F7A56" w:rsidR="3A9D0A06">
        <w:rPr>
          <w:rFonts w:ascii="Arial" w:hAnsi="Arial" w:eastAsia="Arial" w:cs="Arial"/>
        </w:rPr>
        <w:t>.</w:t>
      </w:r>
      <w:r w:rsidRPr="015F7A56" w:rsidR="5297ED81">
        <w:rPr>
          <w:rFonts w:ascii="Arial" w:hAnsi="Arial" w:eastAsia="Arial" w:cs="Arial"/>
        </w:rPr>
        <w:t xml:space="preserve"> </w:t>
      </w:r>
      <w:r w:rsidRPr="015F7A56" w:rsidR="5D73DD75">
        <w:rPr>
          <w:rFonts w:ascii="Arial" w:hAnsi="Arial" w:eastAsia="Arial" w:cs="Arial"/>
        </w:rPr>
        <w:t>F</w:t>
      </w:r>
      <w:r w:rsidRPr="015F7A56" w:rsidR="5297ED81">
        <w:rPr>
          <w:rFonts w:ascii="Arial" w:hAnsi="Arial" w:eastAsia="Arial" w:cs="Arial"/>
        </w:rPr>
        <w:t xml:space="preserve">or </w:t>
      </w:r>
      <w:r w:rsidRPr="015F7A56" w:rsidR="3D015794">
        <w:rPr>
          <w:rFonts w:ascii="Arial" w:hAnsi="Arial" w:eastAsia="Arial" w:cs="Arial"/>
        </w:rPr>
        <w:t>example,</w:t>
      </w:r>
      <w:r w:rsidRPr="015F7A56" w:rsidR="5297ED81">
        <w:rPr>
          <w:rFonts w:ascii="Arial" w:hAnsi="Arial" w:eastAsia="Arial" w:cs="Arial"/>
        </w:rPr>
        <w:t xml:space="preserve"> the practitioner displays excitement and curiosity as to what's in the box by using a rang</w:t>
      </w:r>
      <w:r w:rsidRPr="015F7A56" w:rsidR="3A072F35">
        <w:rPr>
          <w:rFonts w:ascii="Arial" w:hAnsi="Arial" w:eastAsia="Arial" w:cs="Arial"/>
        </w:rPr>
        <w:t>e of</w:t>
      </w:r>
      <w:r w:rsidRPr="015F7A56" w:rsidR="5297ED81">
        <w:rPr>
          <w:rFonts w:ascii="Arial" w:hAnsi="Arial" w:eastAsia="Arial" w:cs="Arial"/>
        </w:rPr>
        <w:t xml:space="preserve"> high-pitched </w:t>
      </w:r>
      <w:r w:rsidRPr="015F7A56" w:rsidR="18BE4A18">
        <w:rPr>
          <w:rFonts w:ascii="Arial" w:hAnsi="Arial" w:eastAsia="Arial" w:cs="Arial"/>
        </w:rPr>
        <w:t>tones</w:t>
      </w:r>
      <w:r w:rsidRPr="015F7A56" w:rsidR="5297ED81">
        <w:rPr>
          <w:rFonts w:ascii="Arial" w:hAnsi="Arial" w:eastAsia="Arial" w:cs="Arial"/>
        </w:rPr>
        <w:t xml:space="preserve">. The practitioner also uses a deep </w:t>
      </w:r>
      <w:r w:rsidRPr="015F7A56" w:rsidR="178FE969">
        <w:rPr>
          <w:rFonts w:ascii="Arial" w:hAnsi="Arial" w:eastAsia="Arial" w:cs="Arial"/>
        </w:rPr>
        <w:t xml:space="preserve">and emotional </w:t>
      </w:r>
      <w:r w:rsidRPr="015F7A56" w:rsidR="5297ED81">
        <w:rPr>
          <w:rFonts w:ascii="Arial" w:hAnsi="Arial" w:eastAsia="Arial" w:cs="Arial"/>
        </w:rPr>
        <w:t>tone to show sadness and disappointment when sending an animal back to the zoo</w:t>
      </w:r>
      <w:r w:rsidRPr="015F7A56" w:rsidR="645DD94B">
        <w:rPr>
          <w:rFonts w:ascii="Arial" w:hAnsi="Arial" w:eastAsia="Arial" w:cs="Arial"/>
        </w:rPr>
        <w:t>. The use of pitch and tone in this video has enhanced language and literacy development through the expression of emotion and curiosity</w:t>
      </w:r>
      <w:r w:rsidRPr="015F7A56" w:rsidR="443F22BA">
        <w:rPr>
          <w:rFonts w:ascii="Arial" w:hAnsi="Arial" w:eastAsia="Arial" w:cs="Arial"/>
        </w:rPr>
        <w:t>. T</w:t>
      </w:r>
      <w:r w:rsidRPr="015F7A56" w:rsidR="645DD94B">
        <w:rPr>
          <w:rFonts w:ascii="Arial" w:hAnsi="Arial" w:eastAsia="Arial" w:cs="Arial"/>
        </w:rPr>
        <w:t>his encourages active listening and engagement from early years learners</w:t>
      </w:r>
      <w:r w:rsidRPr="015F7A56" w:rsidR="5F587B6F">
        <w:rPr>
          <w:rFonts w:ascii="Arial" w:hAnsi="Arial" w:eastAsia="Arial" w:cs="Arial"/>
        </w:rPr>
        <w:t>,</w:t>
      </w:r>
      <w:r w:rsidRPr="015F7A56" w:rsidR="645DD94B">
        <w:rPr>
          <w:rFonts w:ascii="Arial" w:hAnsi="Arial" w:eastAsia="Arial" w:cs="Arial"/>
        </w:rPr>
        <w:t xml:space="preserve"> supporting their understanding of vocabulary</w:t>
      </w:r>
      <w:r w:rsidRPr="015F7A56" w:rsidR="433DC3A0">
        <w:rPr>
          <w:rFonts w:ascii="Arial" w:hAnsi="Arial" w:eastAsia="Arial" w:cs="Arial"/>
        </w:rPr>
        <w:t>,</w:t>
      </w:r>
      <w:r w:rsidRPr="015F7A56" w:rsidR="645DD94B">
        <w:rPr>
          <w:rFonts w:ascii="Arial" w:hAnsi="Arial" w:eastAsia="Arial" w:cs="Arial"/>
        </w:rPr>
        <w:t xml:space="preserve"> how it can be used to express feelings and support their understanding of the characters and events in the story.</w:t>
      </w:r>
    </w:p>
    <w:p w:rsidR="2F559FED" w:rsidP="015F7A56" w:rsidRDefault="2F559FED" w14:paraId="6955964E" w14:textId="76550387">
      <w:pPr>
        <w:rPr>
          <w:rFonts w:ascii="Arial" w:hAnsi="Arial" w:eastAsia="Arial" w:cs="Arial"/>
        </w:rPr>
      </w:pPr>
      <w:r w:rsidRPr="015F7A56">
        <w:rPr>
          <w:rFonts w:ascii="Arial" w:hAnsi="Arial" w:eastAsia="Arial" w:cs="Arial"/>
        </w:rPr>
        <w:t xml:space="preserve">The </w:t>
      </w:r>
      <w:proofErr w:type="gramStart"/>
      <w:r w:rsidRPr="015F7A56">
        <w:rPr>
          <w:rFonts w:ascii="Arial" w:hAnsi="Arial" w:eastAsia="Arial" w:cs="Arial"/>
        </w:rPr>
        <w:t>practitioners</w:t>
      </w:r>
      <w:proofErr w:type="gramEnd"/>
      <w:r w:rsidRPr="015F7A56">
        <w:rPr>
          <w:rFonts w:ascii="Arial" w:hAnsi="Arial" w:eastAsia="Arial" w:cs="Arial"/>
        </w:rPr>
        <w:t xml:space="preserve"> tone of voice in videos one and two is warm and enthusiastic</w:t>
      </w:r>
      <w:r w:rsidRPr="015F7A56" w:rsidR="4808EBE0">
        <w:rPr>
          <w:rFonts w:ascii="Arial" w:hAnsi="Arial" w:eastAsia="Arial" w:cs="Arial"/>
        </w:rPr>
        <w:t>,</w:t>
      </w:r>
      <w:r w:rsidRPr="015F7A56">
        <w:rPr>
          <w:rFonts w:ascii="Arial" w:hAnsi="Arial" w:eastAsia="Arial" w:cs="Arial"/>
        </w:rPr>
        <w:t xml:space="preserve"> </w:t>
      </w:r>
      <w:r w:rsidRPr="015F7A56" w:rsidR="21F4BCAD">
        <w:rPr>
          <w:rFonts w:ascii="Arial" w:hAnsi="Arial" w:eastAsia="Arial" w:cs="Arial"/>
        </w:rPr>
        <w:t>t</w:t>
      </w:r>
      <w:r w:rsidRPr="015F7A56">
        <w:rPr>
          <w:rFonts w:ascii="Arial" w:hAnsi="Arial" w:eastAsia="Arial" w:cs="Arial"/>
        </w:rPr>
        <w:t>his encourages the children to listen and actively participate in the story</w:t>
      </w:r>
      <w:r w:rsidRPr="015F7A56" w:rsidR="473F2C97">
        <w:rPr>
          <w:rFonts w:ascii="Arial" w:hAnsi="Arial" w:eastAsia="Arial" w:cs="Arial"/>
        </w:rPr>
        <w:t>,</w:t>
      </w:r>
      <w:r w:rsidRPr="015F7A56">
        <w:rPr>
          <w:rFonts w:ascii="Arial" w:hAnsi="Arial" w:eastAsia="Arial" w:cs="Arial"/>
        </w:rPr>
        <w:t xml:space="preserve"> supporting their language and literacy development through introducing new vocabulary, verbal communication and listening skills. </w:t>
      </w:r>
      <w:r w:rsidRPr="015F7A56" w:rsidR="58EA17AA">
        <w:rPr>
          <w:rFonts w:ascii="Arial" w:hAnsi="Arial" w:eastAsia="Arial" w:cs="Arial"/>
        </w:rPr>
        <w:t>Both videos also display a use of questioning tones</w:t>
      </w:r>
      <w:r w:rsidRPr="015F7A56" w:rsidR="1D72D960">
        <w:rPr>
          <w:rFonts w:ascii="Arial" w:hAnsi="Arial" w:eastAsia="Arial" w:cs="Arial"/>
        </w:rPr>
        <w:t>,</w:t>
      </w:r>
      <w:r w:rsidRPr="015F7A56" w:rsidR="58EA17AA">
        <w:rPr>
          <w:rFonts w:ascii="Arial" w:hAnsi="Arial" w:eastAsia="Arial" w:cs="Arial"/>
        </w:rPr>
        <w:t xml:space="preserve"> using questions to show feelings of curiosity and excitement</w:t>
      </w:r>
      <w:r w:rsidRPr="015F7A56" w:rsidR="3343CA22">
        <w:rPr>
          <w:rFonts w:ascii="Arial" w:hAnsi="Arial" w:eastAsia="Arial" w:cs="Arial"/>
        </w:rPr>
        <w:t>. This</w:t>
      </w:r>
      <w:r w:rsidRPr="015F7A56" w:rsidR="58EA17AA">
        <w:rPr>
          <w:rFonts w:ascii="Arial" w:hAnsi="Arial" w:eastAsia="Arial" w:cs="Arial"/>
        </w:rPr>
        <w:t xml:space="preserve"> encou</w:t>
      </w:r>
      <w:r w:rsidRPr="015F7A56" w:rsidR="125253E4">
        <w:rPr>
          <w:rFonts w:ascii="Arial" w:hAnsi="Arial" w:eastAsia="Arial" w:cs="Arial"/>
        </w:rPr>
        <w:t xml:space="preserve">rages </w:t>
      </w:r>
      <w:r w:rsidRPr="015F7A56" w:rsidR="58EA17AA">
        <w:rPr>
          <w:rFonts w:ascii="Arial" w:hAnsi="Arial" w:eastAsia="Arial" w:cs="Arial"/>
        </w:rPr>
        <w:t>active participation</w:t>
      </w:r>
      <w:r w:rsidRPr="015F7A56" w:rsidR="617AFE29">
        <w:rPr>
          <w:rFonts w:ascii="Arial" w:hAnsi="Arial" w:eastAsia="Arial" w:cs="Arial"/>
        </w:rPr>
        <w:t>,</w:t>
      </w:r>
      <w:r w:rsidRPr="015F7A56" w:rsidR="58EA17AA">
        <w:rPr>
          <w:rFonts w:ascii="Arial" w:hAnsi="Arial" w:eastAsia="Arial" w:cs="Arial"/>
        </w:rPr>
        <w:t xml:space="preserve"> reasoning</w:t>
      </w:r>
      <w:r w:rsidRPr="015F7A56" w:rsidR="07AC9CAF">
        <w:rPr>
          <w:rFonts w:ascii="Arial" w:hAnsi="Arial" w:eastAsia="Arial" w:cs="Arial"/>
        </w:rPr>
        <w:t xml:space="preserve"> and</w:t>
      </w:r>
      <w:r w:rsidRPr="015F7A56" w:rsidR="58EA17AA">
        <w:rPr>
          <w:rFonts w:ascii="Arial" w:hAnsi="Arial" w:eastAsia="Arial" w:cs="Arial"/>
        </w:rPr>
        <w:t xml:space="preserve"> conversation amongst the early </w:t>
      </w:r>
      <w:proofErr w:type="gramStart"/>
      <w:r w:rsidRPr="015F7A56" w:rsidR="58EA17AA">
        <w:rPr>
          <w:rFonts w:ascii="Arial" w:hAnsi="Arial" w:eastAsia="Arial" w:cs="Arial"/>
        </w:rPr>
        <w:t>years</w:t>
      </w:r>
      <w:proofErr w:type="gramEnd"/>
      <w:r w:rsidRPr="015F7A56" w:rsidR="58EA17AA">
        <w:rPr>
          <w:rFonts w:ascii="Arial" w:hAnsi="Arial" w:eastAsia="Arial" w:cs="Arial"/>
        </w:rPr>
        <w:t xml:space="preserve"> learners.</w:t>
      </w:r>
      <w:r w:rsidRPr="015F7A56" w:rsidR="2593D7F2">
        <w:rPr>
          <w:rFonts w:ascii="Arial" w:hAnsi="Arial" w:eastAsia="Arial" w:cs="Arial"/>
        </w:rPr>
        <w:t xml:space="preserve"> However, videos one and two differ in their approaches to language and literacy development</w:t>
      </w:r>
      <w:r w:rsidRPr="015F7A56" w:rsidR="5EB8771E">
        <w:rPr>
          <w:rFonts w:ascii="Arial" w:hAnsi="Arial" w:eastAsia="Arial" w:cs="Arial"/>
        </w:rPr>
        <w:t xml:space="preserve"> through their contrasting use of pitch and tone. Video two lacks a variety of tones the practitioner limited the introduction of new vocabulary by using only a small collection of tones and pictures whereas video one had a more exciting storyline with more opportunity for excitement curiosity sadness worry and concern enhancing the language and literacy development of early years learners.</w:t>
      </w:r>
    </w:p>
    <w:p w:rsidR="57623161" w:rsidP="015F7A56" w:rsidRDefault="57623161" w14:paraId="4DDC215A" w14:textId="4263399F">
      <w:pPr>
        <w:rPr>
          <w:rFonts w:ascii="Arial" w:hAnsi="Arial" w:eastAsia="Arial" w:cs="Arial"/>
        </w:rPr>
      </w:pPr>
      <w:r w:rsidRPr="75CA1C26" w:rsidR="4DABDFE0">
        <w:rPr>
          <w:rFonts w:ascii="Arial" w:hAnsi="Arial" w:eastAsia="Arial" w:cs="Arial"/>
        </w:rPr>
        <w:t xml:space="preserve">Videos one and two have both displayed a strong use of tone </w:t>
      </w:r>
      <w:r w:rsidRPr="75CA1C26" w:rsidR="5F69640B">
        <w:rPr>
          <w:rFonts w:ascii="Arial" w:hAnsi="Arial" w:eastAsia="Arial" w:cs="Arial"/>
        </w:rPr>
        <w:t xml:space="preserve">and spoke clearly </w:t>
      </w:r>
      <w:r w:rsidRPr="75CA1C26" w:rsidR="4DABDFE0">
        <w:rPr>
          <w:rFonts w:ascii="Arial" w:hAnsi="Arial" w:eastAsia="Arial" w:cs="Arial"/>
        </w:rPr>
        <w:t>during their storytelling activity, ensuring they encourage the development of language and literacy skills through expression of emotion, generating curiosity and introducing new vocabulary</w:t>
      </w:r>
      <w:r w:rsidRPr="75CA1C26" w:rsidR="6D41BEA4">
        <w:rPr>
          <w:rFonts w:ascii="Arial" w:hAnsi="Arial" w:eastAsia="Arial" w:cs="Arial"/>
        </w:rPr>
        <w:t xml:space="preserve"> (Lysaker, 2019, p.69)</w:t>
      </w:r>
      <w:r w:rsidRPr="75CA1C26" w:rsidR="4DABDFE0">
        <w:rPr>
          <w:rFonts w:ascii="Arial" w:hAnsi="Arial" w:eastAsia="Arial" w:cs="Arial"/>
        </w:rPr>
        <w:t xml:space="preserve">. </w:t>
      </w:r>
      <w:r w:rsidRPr="75CA1C26" w:rsidR="44D7FFA9">
        <w:rPr>
          <w:rFonts w:ascii="Arial" w:hAnsi="Arial" w:eastAsia="Arial" w:cs="Arial"/>
        </w:rPr>
        <w:t xml:space="preserve">In the future the practitioner could create </w:t>
      </w:r>
      <w:r w:rsidRPr="75CA1C26" w:rsidR="3E395414">
        <w:rPr>
          <w:rFonts w:ascii="Arial" w:hAnsi="Arial" w:eastAsia="Arial" w:cs="Arial"/>
        </w:rPr>
        <w:t xml:space="preserve">further the </w:t>
      </w:r>
      <w:r w:rsidRPr="75CA1C26" w:rsidR="44D7FFA9">
        <w:rPr>
          <w:rFonts w:ascii="Arial" w:hAnsi="Arial" w:eastAsia="Arial" w:cs="Arial"/>
        </w:rPr>
        <w:t xml:space="preserve">opportunities for the use of tone, this could be done by choosing a different story or taking their time the next time they read it, this would enhance the storytelling experience and </w:t>
      </w:r>
      <w:r w:rsidRPr="75CA1C26" w:rsidR="06CE8712">
        <w:rPr>
          <w:rFonts w:ascii="Arial" w:hAnsi="Arial" w:eastAsia="Arial" w:cs="Arial"/>
        </w:rPr>
        <w:t xml:space="preserve">scaffold the </w:t>
      </w:r>
      <w:r w:rsidRPr="75CA1C26" w:rsidR="56443167">
        <w:rPr>
          <w:rFonts w:ascii="Arial" w:hAnsi="Arial" w:eastAsia="Arial" w:cs="Arial"/>
        </w:rPr>
        <w:t>children's</w:t>
      </w:r>
      <w:r w:rsidRPr="75CA1C26" w:rsidR="44D7FFA9">
        <w:rPr>
          <w:rFonts w:ascii="Arial" w:hAnsi="Arial" w:eastAsia="Arial" w:cs="Arial"/>
        </w:rPr>
        <w:t xml:space="preserve"> understanding of vocabulary</w:t>
      </w:r>
      <w:r w:rsidRPr="75CA1C26" w:rsidR="7CE52C62">
        <w:rPr>
          <w:rFonts w:ascii="Arial" w:hAnsi="Arial" w:eastAsia="Arial" w:cs="Arial"/>
        </w:rPr>
        <w:t xml:space="preserve"> and emotions</w:t>
      </w:r>
      <w:r w:rsidRPr="75CA1C26" w:rsidR="44D7FFA9">
        <w:rPr>
          <w:rFonts w:ascii="Arial" w:hAnsi="Arial" w:eastAsia="Arial" w:cs="Arial"/>
        </w:rPr>
        <w:t xml:space="preserve"> for the early </w:t>
      </w:r>
      <w:r w:rsidRPr="75CA1C26" w:rsidR="44D7FFA9">
        <w:rPr>
          <w:rFonts w:ascii="Arial" w:hAnsi="Arial" w:eastAsia="Arial" w:cs="Arial"/>
        </w:rPr>
        <w:t>years</w:t>
      </w:r>
      <w:r w:rsidRPr="75CA1C26" w:rsidR="44D7FFA9">
        <w:rPr>
          <w:rFonts w:ascii="Arial" w:hAnsi="Arial" w:eastAsia="Arial" w:cs="Arial"/>
        </w:rPr>
        <w:t xml:space="preserve"> children</w:t>
      </w:r>
      <w:r w:rsidRPr="75CA1C26" w:rsidR="1F56FB42">
        <w:rPr>
          <w:rFonts w:ascii="Arial" w:hAnsi="Arial" w:eastAsia="Arial" w:cs="Arial"/>
        </w:rPr>
        <w:t xml:space="preserve"> (Bruner, 1983)</w:t>
      </w:r>
      <w:r w:rsidRPr="75CA1C26" w:rsidR="44D7FFA9">
        <w:rPr>
          <w:rFonts w:ascii="Arial" w:hAnsi="Arial" w:eastAsia="Arial" w:cs="Arial"/>
        </w:rPr>
        <w:t>.</w:t>
      </w:r>
    </w:p>
    <w:p w:rsidR="4E70EA59" w:rsidP="015F7A56" w:rsidRDefault="4E70EA59" w14:paraId="4222CEC0" w14:textId="0000D029">
      <w:pPr>
        <w:rPr>
          <w:rFonts w:ascii="Arial" w:hAnsi="Arial" w:eastAsia="Arial" w:cs="Arial"/>
          <w:b/>
          <w:bCs/>
          <w:i/>
          <w:iCs/>
        </w:rPr>
      </w:pPr>
      <w:r w:rsidRPr="015F7A56">
        <w:rPr>
          <w:rFonts w:ascii="Arial" w:hAnsi="Arial" w:eastAsia="Arial" w:cs="Arial"/>
          <w:b/>
          <w:bCs/>
          <w:i/>
          <w:iCs/>
        </w:rPr>
        <w:t xml:space="preserve">Pace </w:t>
      </w:r>
    </w:p>
    <w:p w:rsidR="12DA12C1" w:rsidP="015F7A56" w:rsidRDefault="12DA12C1" w14:paraId="3AE5FCA8" w14:textId="17F18A64">
      <w:r w:rsidRPr="015F7A56">
        <w:rPr>
          <w:rFonts w:ascii="Arial" w:hAnsi="Arial" w:eastAsia="Arial" w:cs="Arial"/>
        </w:rPr>
        <w:t>Pace in storytelling refers to the speed of the reader. They control how quickly or slowly events happen creating suspense or excitement for the listeners.</w:t>
      </w:r>
      <w:r w:rsidRPr="015F7A56" w:rsidR="3BD7296F">
        <w:rPr>
          <w:rFonts w:ascii="Arial" w:hAnsi="Arial" w:eastAsia="Arial" w:cs="Arial"/>
        </w:rPr>
        <w:t xml:space="preserve"> Pace can make stories more engaging and give events more impact, generating different moods and atmospheres.</w:t>
      </w:r>
    </w:p>
    <w:p w:rsidR="47F8140D" w:rsidP="015F7A56" w:rsidRDefault="47F8140D" w14:paraId="62EAF616" w14:textId="4A92C75A">
      <w:pPr>
        <w:rPr>
          <w:rFonts w:ascii="Arial" w:hAnsi="Arial" w:eastAsia="Arial" w:cs="Arial"/>
        </w:rPr>
      </w:pPr>
      <w:r w:rsidRPr="015F7A56">
        <w:rPr>
          <w:rFonts w:ascii="Arial" w:hAnsi="Arial" w:eastAsia="Arial" w:cs="Arial"/>
        </w:rPr>
        <w:t>In video one, we observed the practitioner changing the pace of the storytelling during vital moments and events. For example, the practitioner paused during moments of excitement to create suspension and curiosity</w:t>
      </w:r>
      <w:r w:rsidRPr="015F7A56" w:rsidR="6B0F7150">
        <w:rPr>
          <w:rFonts w:ascii="Arial" w:hAnsi="Arial" w:eastAsia="Arial" w:cs="Arial"/>
        </w:rPr>
        <w:t>,</w:t>
      </w:r>
      <w:r w:rsidRPr="015F7A56">
        <w:rPr>
          <w:rFonts w:ascii="Arial" w:hAnsi="Arial" w:eastAsia="Arial" w:cs="Arial"/>
        </w:rPr>
        <w:t xml:space="preserve"> this encourages the learners to discuss and predict what may happen next. The practitioner also increased their pace during times of crisis and vulnerability</w:t>
      </w:r>
      <w:r w:rsidRPr="015F7A56" w:rsidR="6BF31CFC">
        <w:rPr>
          <w:rFonts w:ascii="Arial" w:hAnsi="Arial" w:eastAsia="Arial" w:cs="Arial"/>
        </w:rPr>
        <w:t>. W</w:t>
      </w:r>
      <w:r w:rsidRPr="015F7A56" w:rsidR="5E6D6930">
        <w:rPr>
          <w:rFonts w:ascii="Arial" w:hAnsi="Arial" w:eastAsia="Arial" w:cs="Arial"/>
        </w:rPr>
        <w:t>hen the characters rushed home to escape the be</w:t>
      </w:r>
      <w:r w:rsidRPr="015F7A56" w:rsidR="7B20E930">
        <w:rPr>
          <w:rFonts w:ascii="Arial" w:hAnsi="Arial" w:eastAsia="Arial" w:cs="Arial"/>
        </w:rPr>
        <w:t>a</w:t>
      </w:r>
      <w:r w:rsidRPr="015F7A56" w:rsidR="5E6D6930">
        <w:rPr>
          <w:rFonts w:ascii="Arial" w:hAnsi="Arial" w:eastAsia="Arial" w:cs="Arial"/>
        </w:rPr>
        <w:t>r, the practitioner was able to match the environment with their pace, encouraging active listening skills and excitement from the learners.</w:t>
      </w:r>
      <w:r w:rsidRPr="015F7A56" w:rsidR="337C3CF0">
        <w:rPr>
          <w:rFonts w:ascii="Arial" w:hAnsi="Arial" w:eastAsia="Arial" w:cs="Arial"/>
        </w:rPr>
        <w:t xml:space="preserve"> The use of pace in the video has provided the early years learners with moments to think</w:t>
      </w:r>
      <w:r w:rsidRPr="015F7A56" w:rsidR="1BB0ADE6">
        <w:rPr>
          <w:rFonts w:ascii="Arial" w:hAnsi="Arial" w:eastAsia="Arial" w:cs="Arial"/>
        </w:rPr>
        <w:t>,</w:t>
      </w:r>
      <w:r w:rsidRPr="015F7A56" w:rsidR="337C3CF0">
        <w:rPr>
          <w:rFonts w:ascii="Arial" w:hAnsi="Arial" w:eastAsia="Arial" w:cs="Arial"/>
        </w:rPr>
        <w:t xml:space="preserve"> understand</w:t>
      </w:r>
      <w:r w:rsidRPr="015F7A56" w:rsidR="5A2E4A64">
        <w:rPr>
          <w:rFonts w:ascii="Arial" w:hAnsi="Arial" w:eastAsia="Arial" w:cs="Arial"/>
        </w:rPr>
        <w:t xml:space="preserve">, </w:t>
      </w:r>
      <w:r w:rsidRPr="015F7A56" w:rsidR="337C3CF0">
        <w:rPr>
          <w:rFonts w:ascii="Arial" w:hAnsi="Arial" w:eastAsia="Arial" w:cs="Arial"/>
        </w:rPr>
        <w:t>comprehend and discuss the story</w:t>
      </w:r>
      <w:r w:rsidRPr="015F7A56" w:rsidR="7110B403">
        <w:rPr>
          <w:rFonts w:ascii="Arial" w:hAnsi="Arial" w:eastAsia="Arial" w:cs="Arial"/>
        </w:rPr>
        <w:t xml:space="preserve"> (Lysaker, 2019, p.70)</w:t>
      </w:r>
      <w:r w:rsidRPr="015F7A56" w:rsidR="337C3CF0">
        <w:rPr>
          <w:rFonts w:ascii="Arial" w:hAnsi="Arial" w:eastAsia="Arial" w:cs="Arial"/>
        </w:rPr>
        <w:t>. The moments of increased pace filled the learners with adrenaline</w:t>
      </w:r>
      <w:r w:rsidRPr="015F7A56" w:rsidR="18EE4277">
        <w:rPr>
          <w:rFonts w:ascii="Arial" w:hAnsi="Arial" w:eastAsia="Arial" w:cs="Arial"/>
        </w:rPr>
        <w:t>,</w:t>
      </w:r>
      <w:r w:rsidRPr="015F7A56" w:rsidR="337C3CF0">
        <w:rPr>
          <w:rFonts w:ascii="Arial" w:hAnsi="Arial" w:eastAsia="Arial" w:cs="Arial"/>
        </w:rPr>
        <w:t xml:space="preserve"> promoting genuine curiosity and interest in the characters and events</w:t>
      </w:r>
      <w:r w:rsidRPr="015F7A56" w:rsidR="4997095C">
        <w:rPr>
          <w:rFonts w:ascii="Arial" w:hAnsi="Arial" w:eastAsia="Arial" w:cs="Arial"/>
        </w:rPr>
        <w:t>, these examples have enhanced the language and literacy skills of the early years learners</w:t>
      </w:r>
      <w:r w:rsidRPr="015F7A56" w:rsidR="648174BE">
        <w:rPr>
          <w:rFonts w:ascii="Arial" w:hAnsi="Arial" w:eastAsia="Arial" w:cs="Arial"/>
        </w:rPr>
        <w:t xml:space="preserve"> (Anderson </w:t>
      </w:r>
      <w:r w:rsidRPr="015F7A56" w:rsidR="648174BE">
        <w:rPr>
          <w:rFonts w:ascii="Arial" w:hAnsi="Arial" w:eastAsia="Arial" w:cs="Arial"/>
          <w:i/>
          <w:iCs/>
        </w:rPr>
        <w:t>et al</w:t>
      </w:r>
      <w:r w:rsidRPr="015F7A56" w:rsidR="648174BE">
        <w:rPr>
          <w:rFonts w:ascii="Arial" w:hAnsi="Arial" w:eastAsia="Arial" w:cs="Arial"/>
        </w:rPr>
        <w:t>, 2016, p.4)</w:t>
      </w:r>
      <w:r w:rsidRPr="015F7A56" w:rsidR="337C3CF0">
        <w:rPr>
          <w:rFonts w:ascii="Arial" w:hAnsi="Arial" w:eastAsia="Arial" w:cs="Arial"/>
        </w:rPr>
        <w:t>.</w:t>
      </w:r>
    </w:p>
    <w:p w:rsidR="62F249AC" w:rsidP="015F7A56" w:rsidRDefault="62F249AC" w14:paraId="49FA3441" w14:textId="665EFAB5">
      <w:pPr>
        <w:rPr>
          <w:rFonts w:ascii="Arial" w:hAnsi="Arial" w:eastAsia="Arial" w:cs="Arial"/>
        </w:rPr>
      </w:pPr>
      <w:r w:rsidRPr="015F7A56">
        <w:rPr>
          <w:rFonts w:ascii="Arial" w:hAnsi="Arial" w:eastAsia="Arial" w:cs="Arial"/>
        </w:rPr>
        <w:t xml:space="preserve">In video two, the practitioner uses pace to enhance the digital storytelling experience creating moments for discussion and curiosity. The practitioner slowed their pace to ask questions such as ‘what could be in the box?’ </w:t>
      </w:r>
      <w:r w:rsidRPr="015F7A56" w:rsidR="02AD61F9">
        <w:rPr>
          <w:rFonts w:ascii="Arial" w:hAnsi="Arial" w:eastAsia="Arial" w:cs="Arial"/>
        </w:rPr>
        <w:t>this encouraged child involvement, created suspension and a sense of curiosity. This allowed time for the learners to process the information, come to an understanding and actively participate in response</w:t>
      </w:r>
      <w:r w:rsidRPr="015F7A56" w:rsidR="2ABF29BF">
        <w:rPr>
          <w:rFonts w:ascii="Arial" w:hAnsi="Arial" w:eastAsia="Arial" w:cs="Arial"/>
        </w:rPr>
        <w:t xml:space="preserve"> (Lysaker, 2019, p.70)</w:t>
      </w:r>
      <w:r w:rsidRPr="015F7A56" w:rsidR="02AD61F9">
        <w:rPr>
          <w:rFonts w:ascii="Arial" w:hAnsi="Arial" w:eastAsia="Arial" w:cs="Arial"/>
        </w:rPr>
        <w:t xml:space="preserve">. </w:t>
      </w:r>
      <w:r w:rsidRPr="015F7A56" w:rsidR="3509FF6E">
        <w:rPr>
          <w:rFonts w:ascii="Arial" w:hAnsi="Arial" w:eastAsia="Arial" w:cs="Arial"/>
        </w:rPr>
        <w:t>The practitioner also took brief pauses allowing time for the learners to discuss what was read debate what may happen next and respond. The use of pace in this video has promoted language and literacy development through child lead discussion active listening and introducing new vocabulary.</w:t>
      </w:r>
    </w:p>
    <w:p w:rsidR="25B8CA52" w:rsidP="015F7A56" w:rsidRDefault="25B8CA52" w14:paraId="43811963" w14:textId="431E8FDB">
      <w:pPr>
        <w:rPr>
          <w:rFonts w:ascii="Arial" w:hAnsi="Arial" w:eastAsia="Arial" w:cs="Arial"/>
        </w:rPr>
      </w:pPr>
      <w:r w:rsidRPr="015F7A56">
        <w:rPr>
          <w:rFonts w:ascii="Arial" w:hAnsi="Arial" w:eastAsia="Arial" w:cs="Arial"/>
        </w:rPr>
        <w:t xml:space="preserve">During both videos, the practitioner effectively used their pace to enhance the experience. The practitioner paused often, creating a sense of curiosity and opportunity for the learners to process information, </w:t>
      </w:r>
      <w:r w:rsidRPr="015F7A56" w:rsidR="5A63CC71">
        <w:rPr>
          <w:rFonts w:ascii="Arial" w:hAnsi="Arial" w:eastAsia="Arial" w:cs="Arial"/>
        </w:rPr>
        <w:t>this encourage</w:t>
      </w:r>
      <w:r w:rsidRPr="015F7A56" w:rsidR="6E5ECFAA">
        <w:rPr>
          <w:rFonts w:ascii="Arial" w:hAnsi="Arial" w:eastAsia="Arial" w:cs="Arial"/>
        </w:rPr>
        <w:t>s</w:t>
      </w:r>
      <w:r w:rsidRPr="015F7A56" w:rsidR="5A63CC71">
        <w:rPr>
          <w:rFonts w:ascii="Arial" w:hAnsi="Arial" w:eastAsia="Arial" w:cs="Arial"/>
        </w:rPr>
        <w:t xml:space="preserve"> </w:t>
      </w:r>
      <w:r w:rsidRPr="015F7A56" w:rsidR="7582E3C9">
        <w:rPr>
          <w:rFonts w:ascii="Arial" w:hAnsi="Arial" w:eastAsia="Arial" w:cs="Arial"/>
        </w:rPr>
        <w:t xml:space="preserve">language and </w:t>
      </w:r>
      <w:r w:rsidRPr="015F7A56" w:rsidR="7582E3C9">
        <w:rPr>
          <w:rFonts w:ascii="Arial" w:hAnsi="Arial" w:eastAsia="Arial" w:cs="Arial"/>
        </w:rPr>
        <w:lastRenderedPageBreak/>
        <w:t>literacy skills through opportunity for discussion and processing of information</w:t>
      </w:r>
      <w:r w:rsidRPr="015F7A56" w:rsidR="7EC9A941">
        <w:rPr>
          <w:rFonts w:ascii="Arial" w:hAnsi="Arial" w:eastAsia="Arial" w:cs="Arial"/>
        </w:rPr>
        <w:t>.</w:t>
      </w:r>
      <w:r w:rsidRPr="015F7A56" w:rsidR="7582E3C9">
        <w:rPr>
          <w:rFonts w:ascii="Arial" w:hAnsi="Arial" w:eastAsia="Arial" w:cs="Arial"/>
        </w:rPr>
        <w:t xml:space="preserve"> </w:t>
      </w:r>
      <w:r w:rsidRPr="015F7A56" w:rsidR="64275E67">
        <w:rPr>
          <w:rFonts w:ascii="Arial" w:hAnsi="Arial" w:eastAsia="Arial" w:cs="Arial"/>
        </w:rPr>
        <w:t>T</w:t>
      </w:r>
      <w:r w:rsidRPr="015F7A56" w:rsidR="7582E3C9">
        <w:rPr>
          <w:rFonts w:ascii="Arial" w:hAnsi="Arial" w:eastAsia="Arial" w:cs="Arial"/>
        </w:rPr>
        <w:t>he practitioner also used a slow pace in both activities creating an opportunity for suspense and adrenaline, this provided the learners with opportunity to understand the story further and process the emotions and events taking place</w:t>
      </w:r>
      <w:r w:rsidRPr="015F7A56" w:rsidR="44D12129">
        <w:rPr>
          <w:rFonts w:ascii="Arial" w:hAnsi="Arial" w:eastAsia="Arial" w:cs="Arial"/>
        </w:rPr>
        <w:t xml:space="preserve"> (Vygotsky, 1978)</w:t>
      </w:r>
      <w:r w:rsidRPr="015F7A56">
        <w:rPr>
          <w:rFonts w:ascii="Arial" w:hAnsi="Arial" w:eastAsia="Arial" w:cs="Arial"/>
        </w:rPr>
        <w:t>.</w:t>
      </w:r>
      <w:r w:rsidRPr="015F7A56" w:rsidR="74172FCB">
        <w:rPr>
          <w:rFonts w:ascii="Arial" w:hAnsi="Arial" w:eastAsia="Arial" w:cs="Arial"/>
        </w:rPr>
        <w:t xml:space="preserve"> However, in video one the practitioner was successful in using </w:t>
      </w:r>
      <w:r w:rsidRPr="015F7A56" w:rsidR="419B1024">
        <w:rPr>
          <w:rFonts w:ascii="Arial" w:hAnsi="Arial" w:eastAsia="Arial" w:cs="Arial"/>
        </w:rPr>
        <w:t>an</w:t>
      </w:r>
      <w:r w:rsidRPr="015F7A56" w:rsidR="74172FCB">
        <w:rPr>
          <w:rFonts w:ascii="Arial" w:hAnsi="Arial" w:eastAsia="Arial" w:cs="Arial"/>
        </w:rPr>
        <w:t xml:space="preserve"> increased pace to match the storyline </w:t>
      </w:r>
      <w:r w:rsidRPr="015F7A56" w:rsidR="4DEC5D83">
        <w:rPr>
          <w:rFonts w:ascii="Arial" w:hAnsi="Arial" w:eastAsia="Arial" w:cs="Arial"/>
        </w:rPr>
        <w:t xml:space="preserve">creating </w:t>
      </w:r>
      <w:r w:rsidRPr="015F7A56" w:rsidR="74172FCB">
        <w:rPr>
          <w:rFonts w:ascii="Arial" w:hAnsi="Arial" w:eastAsia="Arial" w:cs="Arial"/>
        </w:rPr>
        <w:t>a space for increased attention and listening skills. Video two lacked this method</w:t>
      </w:r>
      <w:r w:rsidRPr="015F7A56" w:rsidR="4A4747E3">
        <w:rPr>
          <w:rFonts w:ascii="Arial" w:hAnsi="Arial" w:eastAsia="Arial" w:cs="Arial"/>
        </w:rPr>
        <w:t>,</w:t>
      </w:r>
      <w:r w:rsidRPr="015F7A56" w:rsidR="74172FCB">
        <w:rPr>
          <w:rFonts w:ascii="Arial" w:hAnsi="Arial" w:eastAsia="Arial" w:cs="Arial"/>
        </w:rPr>
        <w:t xml:space="preserve"> minimising the opportunity for increasing engagement and development of language and literacy skills.</w:t>
      </w:r>
    </w:p>
    <w:p w:rsidR="1A163117" w:rsidP="015F7A56" w:rsidRDefault="1A163117" w14:paraId="3902E5C6" w14:textId="2AF259F8">
      <w:pPr>
        <w:rPr>
          <w:rFonts w:ascii="Arial" w:hAnsi="Arial" w:eastAsia="Arial" w:cs="Arial"/>
        </w:rPr>
      </w:pPr>
      <w:r w:rsidRPr="015F7A56">
        <w:rPr>
          <w:rFonts w:ascii="Arial" w:hAnsi="Arial" w:eastAsia="Arial" w:cs="Arial"/>
        </w:rPr>
        <w:t>Both videos showed a positive use of p</w:t>
      </w:r>
      <w:r w:rsidRPr="015F7A56" w:rsidR="36706B20">
        <w:rPr>
          <w:rFonts w:ascii="Arial" w:hAnsi="Arial" w:eastAsia="Arial" w:cs="Arial"/>
        </w:rPr>
        <w:t xml:space="preserve">ace </w:t>
      </w:r>
      <w:r w:rsidRPr="015F7A56">
        <w:rPr>
          <w:rFonts w:ascii="Arial" w:hAnsi="Arial" w:eastAsia="Arial" w:cs="Arial"/>
        </w:rPr>
        <w:t xml:space="preserve">during storytelling. The activities have provided learners with opportunities for suspense, creativity and processing </w:t>
      </w:r>
      <w:r w:rsidRPr="015F7A56" w:rsidR="058B8D5C">
        <w:rPr>
          <w:rFonts w:ascii="Arial" w:hAnsi="Arial" w:eastAsia="Arial" w:cs="Arial"/>
        </w:rPr>
        <w:t xml:space="preserve">of </w:t>
      </w:r>
      <w:r w:rsidRPr="015F7A56">
        <w:rPr>
          <w:rFonts w:ascii="Arial" w:hAnsi="Arial" w:eastAsia="Arial" w:cs="Arial"/>
        </w:rPr>
        <w:t xml:space="preserve">information. Next time, the practitioner could increase the pace of storytelling in more places </w:t>
      </w:r>
      <w:r w:rsidRPr="015F7A56" w:rsidR="53E9A151">
        <w:rPr>
          <w:rFonts w:ascii="Arial" w:hAnsi="Arial" w:eastAsia="Arial" w:cs="Arial"/>
        </w:rPr>
        <w:t xml:space="preserve">to build further suspense </w:t>
      </w:r>
      <w:r w:rsidRPr="015F7A56">
        <w:rPr>
          <w:rFonts w:ascii="Arial" w:hAnsi="Arial" w:eastAsia="Arial" w:cs="Arial"/>
        </w:rPr>
        <w:t xml:space="preserve">and take more pauses for discussion, </w:t>
      </w:r>
      <w:r w:rsidRPr="015F7A56" w:rsidR="4A0F7060">
        <w:rPr>
          <w:rFonts w:ascii="Arial" w:hAnsi="Arial" w:eastAsia="Arial" w:cs="Arial"/>
        </w:rPr>
        <w:t>this will further the experience of the storytelling encouraging more involvement and discussion, ultimately promoting language and literacy development.</w:t>
      </w:r>
    </w:p>
    <w:p w:rsidR="61D696E4" w:rsidP="015F7A56" w:rsidRDefault="61D696E4" w14:paraId="53B3E9BA" w14:textId="1343EA4D">
      <w:pPr>
        <w:rPr>
          <w:rFonts w:ascii="Arial" w:hAnsi="Arial" w:eastAsia="Arial" w:cs="Arial"/>
          <w:b/>
          <w:bCs/>
          <w:sz w:val="32"/>
          <w:szCs w:val="32"/>
          <w:u w:val="single"/>
        </w:rPr>
      </w:pPr>
      <w:r w:rsidRPr="015F7A56">
        <w:rPr>
          <w:rFonts w:ascii="Arial" w:hAnsi="Arial" w:eastAsia="Arial" w:cs="Arial"/>
          <w:b/>
          <w:bCs/>
          <w:sz w:val="28"/>
          <w:szCs w:val="28"/>
          <w:u w:val="single"/>
        </w:rPr>
        <w:t>Conclusion</w:t>
      </w:r>
    </w:p>
    <w:p w:rsidR="61D696E4" w:rsidP="015F7A56" w:rsidRDefault="61D696E4" w14:paraId="5D5865DA" w14:textId="6C790D22">
      <w:pPr>
        <w:rPr>
          <w:rFonts w:ascii="Arial" w:hAnsi="Arial" w:eastAsia="Arial" w:cs="Arial"/>
        </w:rPr>
      </w:pPr>
      <w:r w:rsidRPr="015F7A56">
        <w:rPr>
          <w:rFonts w:ascii="Arial" w:hAnsi="Arial" w:eastAsia="Arial" w:cs="Arial"/>
        </w:rPr>
        <w:t xml:space="preserve">To conclude, </w:t>
      </w:r>
      <w:r w:rsidRPr="015F7A56" w:rsidR="46B5CECA">
        <w:rPr>
          <w:rFonts w:ascii="Arial" w:hAnsi="Arial" w:eastAsia="Arial" w:cs="Arial"/>
        </w:rPr>
        <w:t>language and literacy development plays a vital role in the early stages of children's learning</w:t>
      </w:r>
      <w:r w:rsidRPr="015F7A56" w:rsidR="71D1808C">
        <w:rPr>
          <w:rFonts w:ascii="Arial" w:hAnsi="Arial" w:eastAsia="Arial" w:cs="Arial"/>
        </w:rPr>
        <w:t xml:space="preserve"> (Welsh Government, 2022)</w:t>
      </w:r>
      <w:r w:rsidRPr="015F7A56" w:rsidR="46B5CECA">
        <w:rPr>
          <w:rFonts w:ascii="Arial" w:hAnsi="Arial" w:eastAsia="Arial" w:cs="Arial"/>
        </w:rPr>
        <w:t>. Digital and traditional storytelling aid the development of language and literacy through producing new vocabulary, expressing emotions, creating a safe space for creativity, learning and understanding</w:t>
      </w:r>
      <w:r w:rsidRPr="015F7A56" w:rsidR="11B03FAC">
        <w:rPr>
          <w:rFonts w:ascii="Arial" w:hAnsi="Arial" w:eastAsia="Arial" w:cs="Arial"/>
        </w:rPr>
        <w:t xml:space="preserve"> (Book Trust, 2024)</w:t>
      </w:r>
      <w:r w:rsidRPr="015F7A56" w:rsidR="46B5CECA">
        <w:rPr>
          <w:rFonts w:ascii="Arial" w:hAnsi="Arial" w:eastAsia="Arial" w:cs="Arial"/>
        </w:rPr>
        <w:t xml:space="preserve">. </w:t>
      </w:r>
      <w:r w:rsidRPr="015F7A56" w:rsidR="1F5BA9F3">
        <w:rPr>
          <w:rFonts w:ascii="Arial" w:hAnsi="Arial" w:eastAsia="Arial" w:cs="Arial"/>
        </w:rPr>
        <w:t xml:space="preserve">This comparison displays the essential role of the practitioner during storytelling, by using methods such as questioning, tone of voice and pace, the practitioner can </w:t>
      </w:r>
      <w:r w:rsidRPr="015F7A56" w:rsidR="2F8796DA">
        <w:rPr>
          <w:rFonts w:ascii="Arial" w:hAnsi="Arial" w:eastAsia="Arial" w:cs="Arial"/>
        </w:rPr>
        <w:t xml:space="preserve">scaffold </w:t>
      </w:r>
      <w:r w:rsidRPr="015F7A56" w:rsidR="1F5BA9F3">
        <w:rPr>
          <w:rFonts w:ascii="Arial" w:hAnsi="Arial" w:eastAsia="Arial" w:cs="Arial"/>
        </w:rPr>
        <w:t xml:space="preserve">early </w:t>
      </w:r>
      <w:r w:rsidRPr="015F7A56" w:rsidR="552866B5">
        <w:rPr>
          <w:rFonts w:ascii="Arial" w:hAnsi="Arial" w:eastAsia="Arial" w:cs="Arial"/>
        </w:rPr>
        <w:t xml:space="preserve">years </w:t>
      </w:r>
      <w:r w:rsidRPr="015F7A56" w:rsidR="1F5BA9F3">
        <w:rPr>
          <w:rFonts w:ascii="Arial" w:hAnsi="Arial" w:eastAsia="Arial" w:cs="Arial"/>
        </w:rPr>
        <w:t>learners to explain their thoughts express their emotions and further develop their understanding</w:t>
      </w:r>
      <w:r w:rsidRPr="015F7A56" w:rsidR="7055709D">
        <w:rPr>
          <w:rFonts w:ascii="Arial" w:hAnsi="Arial" w:eastAsia="Arial" w:cs="Arial"/>
        </w:rPr>
        <w:t xml:space="preserve"> (Bruner, 1983)</w:t>
      </w:r>
      <w:r w:rsidRPr="015F7A56" w:rsidR="1F5BA9F3">
        <w:rPr>
          <w:rFonts w:ascii="Arial" w:hAnsi="Arial" w:eastAsia="Arial" w:cs="Arial"/>
        </w:rPr>
        <w:t xml:space="preserve">. </w:t>
      </w:r>
    </w:p>
    <w:p w:rsidR="015F7A56" w:rsidP="015F7A56" w:rsidRDefault="015F7A56" w14:paraId="58EC323C" w14:textId="707E421B">
      <w:pPr>
        <w:rPr>
          <w:rFonts w:ascii="Arial" w:hAnsi="Arial" w:eastAsia="Arial" w:cs="Arial"/>
        </w:rPr>
      </w:pPr>
    </w:p>
    <w:p w:rsidR="015F7A56" w:rsidP="015F7A56" w:rsidRDefault="015F7A56" w14:paraId="0F8E2B3F" w14:textId="06B9E268">
      <w:pPr>
        <w:rPr>
          <w:rFonts w:ascii="Arial" w:hAnsi="Arial" w:eastAsia="Arial" w:cs="Arial"/>
        </w:rPr>
      </w:pPr>
    </w:p>
    <w:p w:rsidR="015F7A56" w:rsidP="015F7A56" w:rsidRDefault="015F7A56" w14:paraId="5CE37657" w14:textId="70DC8485">
      <w:pPr>
        <w:rPr>
          <w:rFonts w:ascii="Arial" w:hAnsi="Arial" w:eastAsia="Arial" w:cs="Arial"/>
        </w:rPr>
      </w:pPr>
    </w:p>
    <w:p w:rsidR="015F7A56" w:rsidP="015F7A56" w:rsidRDefault="015F7A56" w14:paraId="29F5F030" w14:textId="6060201D">
      <w:pPr>
        <w:rPr>
          <w:rFonts w:ascii="Arial" w:hAnsi="Arial" w:eastAsia="Arial" w:cs="Arial"/>
        </w:rPr>
      </w:pPr>
    </w:p>
    <w:p w:rsidR="015F7A56" w:rsidP="015F7A56" w:rsidRDefault="015F7A56" w14:paraId="39A3B2D4" w14:textId="127BD0CA">
      <w:pPr>
        <w:rPr>
          <w:rFonts w:ascii="Arial" w:hAnsi="Arial" w:eastAsia="Arial" w:cs="Arial"/>
        </w:rPr>
      </w:pPr>
    </w:p>
    <w:p w:rsidR="015F7A56" w:rsidP="015F7A56" w:rsidRDefault="015F7A56" w14:paraId="2C24B745" w14:textId="640B22E2">
      <w:pPr>
        <w:rPr>
          <w:rFonts w:ascii="Arial" w:hAnsi="Arial" w:eastAsia="Arial" w:cs="Arial"/>
        </w:rPr>
      </w:pPr>
    </w:p>
    <w:p w:rsidR="015F7A56" w:rsidP="015F7A56" w:rsidRDefault="015F7A56" w14:paraId="27A2495C" w14:textId="1E595583">
      <w:pPr>
        <w:rPr>
          <w:rFonts w:ascii="Arial" w:hAnsi="Arial" w:eastAsia="Arial" w:cs="Arial"/>
        </w:rPr>
      </w:pPr>
    </w:p>
    <w:p w:rsidR="015F7A56" w:rsidP="015F7A56" w:rsidRDefault="015F7A56" w14:paraId="0ED9C431" w14:textId="7A0F32A0">
      <w:pPr>
        <w:rPr>
          <w:rFonts w:ascii="Arial" w:hAnsi="Arial" w:eastAsia="Arial" w:cs="Arial"/>
        </w:rPr>
      </w:pPr>
    </w:p>
    <w:p w:rsidR="015F7A56" w:rsidP="015F7A56" w:rsidRDefault="015F7A56" w14:paraId="204050EE" w14:textId="1A6277F3">
      <w:pPr>
        <w:rPr>
          <w:rFonts w:ascii="Arial" w:hAnsi="Arial" w:eastAsia="Arial" w:cs="Arial"/>
        </w:rPr>
      </w:pPr>
    </w:p>
    <w:p w:rsidR="015F7A56" w:rsidP="015F7A56" w:rsidRDefault="015F7A56" w14:paraId="7D6D3289" w14:textId="12E7AD37">
      <w:pPr>
        <w:rPr>
          <w:rFonts w:ascii="Arial" w:hAnsi="Arial" w:eastAsia="Arial" w:cs="Arial"/>
        </w:rPr>
      </w:pPr>
    </w:p>
    <w:p w:rsidR="015F7A56" w:rsidP="015F7A56" w:rsidRDefault="015F7A56" w14:paraId="0B4C4539" w14:textId="1DEA430B">
      <w:pPr>
        <w:rPr>
          <w:rFonts w:ascii="Arial" w:hAnsi="Arial" w:eastAsia="Arial" w:cs="Arial"/>
        </w:rPr>
      </w:pPr>
    </w:p>
    <w:p w:rsidR="015F7A56" w:rsidP="015F7A56" w:rsidRDefault="015F7A56" w14:paraId="4C73D409" w14:textId="1181890D">
      <w:pPr>
        <w:rPr>
          <w:rFonts w:ascii="Arial" w:hAnsi="Arial" w:eastAsia="Arial" w:cs="Arial"/>
        </w:rPr>
      </w:pPr>
    </w:p>
    <w:p w:rsidR="015F7A56" w:rsidP="015F7A56" w:rsidRDefault="015F7A56" w14:paraId="750277D0" w14:textId="0C810AEB">
      <w:pPr>
        <w:rPr>
          <w:rFonts w:ascii="Arial" w:hAnsi="Arial" w:eastAsia="Arial" w:cs="Arial"/>
        </w:rPr>
      </w:pPr>
    </w:p>
    <w:p w:rsidR="015F7A56" w:rsidP="015F7A56" w:rsidRDefault="015F7A56" w14:paraId="2C8D3FD2" w14:textId="78F86B9C">
      <w:pPr>
        <w:rPr>
          <w:rFonts w:ascii="Arial" w:hAnsi="Arial" w:eastAsia="Arial" w:cs="Arial"/>
        </w:rPr>
      </w:pPr>
    </w:p>
    <w:p w:rsidR="015F7A56" w:rsidP="015F7A56" w:rsidRDefault="015F7A56" w14:paraId="33BADE51" w14:textId="3350CC2A">
      <w:pPr>
        <w:rPr>
          <w:rFonts w:ascii="Arial" w:hAnsi="Arial" w:eastAsia="Arial" w:cs="Arial"/>
        </w:rPr>
      </w:pPr>
    </w:p>
    <w:p w:rsidR="015F7A56" w:rsidP="75CA1C26" w:rsidRDefault="015F7A56" w14:paraId="64E4B51E" w14:textId="6850EE05">
      <w:pPr>
        <w:pStyle w:val="Normal"/>
        <w:rPr>
          <w:rFonts w:ascii="Arial" w:hAnsi="Arial" w:eastAsia="Arial" w:cs="Arial"/>
        </w:rPr>
      </w:pPr>
    </w:p>
    <w:p w:rsidR="75CA1C26" w:rsidP="75CA1C26" w:rsidRDefault="75CA1C26" w14:paraId="3F93CCA2" w14:textId="1E400D12">
      <w:pPr>
        <w:pStyle w:val="Normal"/>
        <w:rPr>
          <w:rFonts w:ascii="Arial" w:hAnsi="Arial" w:eastAsia="Arial" w:cs="Arial"/>
        </w:rPr>
      </w:pPr>
    </w:p>
    <w:p w:rsidRPr="004C7B60" w:rsidR="004C7B60" w:rsidP="004C7B60" w:rsidRDefault="15A5E6FC" w14:paraId="6F64C34B" w14:textId="0830AF70">
      <w:pPr>
        <w:rPr>
          <w:rFonts w:ascii="Arial" w:hAnsi="Arial" w:eastAsia="Arial" w:cs="Arial"/>
          <w:b/>
          <w:bCs/>
          <w:sz w:val="28"/>
          <w:szCs w:val="28"/>
          <w:u w:val="single"/>
        </w:rPr>
      </w:pPr>
      <w:r w:rsidRPr="015F7A56">
        <w:rPr>
          <w:rFonts w:ascii="Arial" w:hAnsi="Arial" w:eastAsia="Arial" w:cs="Arial"/>
          <w:b/>
          <w:bCs/>
          <w:sz w:val="28"/>
          <w:szCs w:val="28"/>
          <w:u w:val="single"/>
        </w:rPr>
        <w:t>References</w:t>
      </w:r>
    </w:p>
    <w:p w:rsidR="004C7B60" w:rsidP="015F7A56" w:rsidRDefault="004C7B60" w14:paraId="07A501CC"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Anderson, A. (2016) </w:t>
      </w:r>
      <w:r w:rsidRPr="015F7A56">
        <w:rPr>
          <w:rFonts w:ascii="Arial" w:hAnsi="Arial" w:eastAsia="Arial" w:cs="Arial"/>
          <w:i/>
          <w:iCs/>
          <w:color w:val="000000" w:themeColor="text1"/>
        </w:rPr>
        <w:t xml:space="preserve">Language, learning and culture in early childhood: home, school and community contexts. </w:t>
      </w:r>
      <w:r w:rsidRPr="015F7A56">
        <w:rPr>
          <w:rFonts w:ascii="Arial" w:hAnsi="Arial" w:eastAsia="Arial" w:cs="Arial"/>
          <w:color w:val="000000" w:themeColor="text1"/>
        </w:rPr>
        <w:t>New York; London, Routledge.</w:t>
      </w:r>
    </w:p>
    <w:p w:rsidR="004C7B60" w:rsidP="015F7A56" w:rsidRDefault="004C7B60" w14:paraId="60429D30" w14:textId="77777777">
      <w:pPr>
        <w:spacing w:after="0"/>
        <w:rPr>
          <w:rFonts w:ascii="Arial" w:hAnsi="Arial" w:eastAsia="Arial" w:cs="Arial"/>
        </w:rPr>
      </w:pPr>
      <w:r w:rsidRPr="015F7A56">
        <w:rPr>
          <w:rFonts w:ascii="Arial" w:hAnsi="Arial" w:eastAsia="Arial" w:cs="Arial"/>
          <w:color w:val="000000" w:themeColor="text1"/>
        </w:rPr>
        <w:t xml:space="preserve">Book Trust (2024) </w:t>
      </w:r>
      <w:r w:rsidRPr="015F7A56">
        <w:rPr>
          <w:rFonts w:ascii="Arial" w:hAnsi="Arial" w:eastAsia="Arial" w:cs="Arial"/>
          <w:i/>
          <w:iCs/>
          <w:color w:val="000000" w:themeColor="text1"/>
        </w:rPr>
        <w:t>the crucial role of storytelling in early childhood education.</w:t>
      </w:r>
      <w:r w:rsidRPr="015F7A56">
        <w:rPr>
          <w:rFonts w:ascii="Arial" w:hAnsi="Arial" w:eastAsia="Arial" w:cs="Arial"/>
          <w:color w:val="000000" w:themeColor="text1"/>
        </w:rPr>
        <w:t xml:space="preserve"> Available at: </w:t>
      </w:r>
      <w:hyperlink r:id="rId8">
        <w:r w:rsidRPr="015F7A56">
          <w:rPr>
            <w:rStyle w:val="Hyperlink"/>
            <w:rFonts w:ascii="Arial" w:hAnsi="Arial" w:eastAsia="Arial" w:cs="Arial"/>
          </w:rPr>
          <w:t>https://www.booktrust.org.uk/resources/find-resources/the-crucial-role-of-storytelling-in-early-childhood-education/</w:t>
        </w:r>
      </w:hyperlink>
      <w:r w:rsidRPr="015F7A56">
        <w:rPr>
          <w:rFonts w:ascii="Arial" w:hAnsi="Arial" w:eastAsia="Arial" w:cs="Arial"/>
        </w:rPr>
        <w:t xml:space="preserve"> (Accessed: 20</w:t>
      </w:r>
      <w:r w:rsidRPr="015F7A56">
        <w:rPr>
          <w:rFonts w:ascii="Arial" w:hAnsi="Arial" w:eastAsia="Arial" w:cs="Arial"/>
          <w:vertAlign w:val="superscript"/>
        </w:rPr>
        <w:t>th</w:t>
      </w:r>
      <w:r w:rsidRPr="015F7A56">
        <w:rPr>
          <w:rFonts w:ascii="Arial" w:hAnsi="Arial" w:eastAsia="Arial" w:cs="Arial"/>
        </w:rPr>
        <w:t xml:space="preserve"> October 2026) </w:t>
      </w:r>
    </w:p>
    <w:p w:rsidR="004C7B60" w:rsidP="015F7A56" w:rsidRDefault="004C7B60" w14:paraId="76952F79" w14:textId="77777777">
      <w:pPr>
        <w:spacing w:after="0"/>
        <w:rPr>
          <w:rFonts w:ascii="Arial" w:hAnsi="Arial" w:eastAsia="Arial" w:cs="Arial"/>
          <w:color w:val="222222"/>
        </w:rPr>
      </w:pPr>
      <w:r w:rsidRPr="015F7A56">
        <w:rPr>
          <w:rFonts w:ascii="Arial" w:hAnsi="Arial" w:eastAsia="Arial" w:cs="Arial"/>
          <w:color w:val="000000" w:themeColor="text1"/>
        </w:rPr>
        <w:t xml:space="preserve">Bower, V. (2014) </w:t>
      </w:r>
      <w:r w:rsidRPr="015F7A56">
        <w:rPr>
          <w:rFonts w:ascii="Arial" w:hAnsi="Arial" w:eastAsia="Arial" w:cs="Arial"/>
          <w:i/>
          <w:iCs/>
          <w:color w:val="222222"/>
        </w:rPr>
        <w:t>Diverse Approaches to Language Development.</w:t>
      </w:r>
      <w:r w:rsidRPr="015F7A56">
        <w:rPr>
          <w:rFonts w:ascii="Arial" w:hAnsi="Arial" w:eastAsia="Arial" w:cs="Arial"/>
          <w:color w:val="222222"/>
        </w:rPr>
        <w:t xml:space="preserve"> 55 City Road: SAGE Publications.</w:t>
      </w:r>
    </w:p>
    <w:p w:rsidR="004C7B60" w:rsidP="015F7A56" w:rsidRDefault="004C7B60" w14:paraId="544B2A85"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Bruner, J.S. (1983) </w:t>
      </w:r>
      <w:r w:rsidRPr="015F7A56">
        <w:rPr>
          <w:rFonts w:ascii="Arial" w:hAnsi="Arial" w:eastAsia="Arial" w:cs="Arial"/>
          <w:i/>
          <w:iCs/>
          <w:color w:val="000000" w:themeColor="text1"/>
        </w:rPr>
        <w:t>Childs talk: learning to use language</w:t>
      </w:r>
      <w:r w:rsidRPr="015F7A56">
        <w:rPr>
          <w:rFonts w:ascii="Arial" w:hAnsi="Arial" w:eastAsia="Arial" w:cs="Arial"/>
          <w:color w:val="000000" w:themeColor="text1"/>
        </w:rPr>
        <w:t>. Oxford: Oxford University Press.</w:t>
      </w:r>
    </w:p>
    <w:p w:rsidR="004C7B60" w:rsidP="015F7A56" w:rsidRDefault="004C7B60" w14:paraId="62AB0A01" w14:textId="77777777">
      <w:pPr>
        <w:spacing w:after="0"/>
        <w:rPr>
          <w:rFonts w:ascii="Arial" w:hAnsi="Arial" w:eastAsia="Arial" w:cs="Arial"/>
          <w:color w:val="000000" w:themeColor="text1"/>
        </w:rPr>
      </w:pPr>
      <w:r w:rsidRPr="015F7A56">
        <w:rPr>
          <w:rFonts w:ascii="Arial" w:hAnsi="Arial" w:eastAsia="Arial" w:cs="Arial"/>
          <w:color w:val="000000" w:themeColor="text1"/>
        </w:rPr>
        <w:t>Burke, A.M. (2019)</w:t>
      </w:r>
      <w:r w:rsidRPr="015F7A56">
        <w:rPr>
          <w:rFonts w:ascii="Arial" w:hAnsi="Arial" w:eastAsia="Arial" w:cs="Arial"/>
          <w:i/>
          <w:iCs/>
          <w:color w:val="000000" w:themeColor="text1"/>
        </w:rPr>
        <w:t xml:space="preserve"> Invitations to play: using play to build literacy skills in young learners. </w:t>
      </w:r>
      <w:r w:rsidRPr="015F7A56">
        <w:rPr>
          <w:rFonts w:ascii="Arial" w:hAnsi="Arial" w:eastAsia="Arial" w:cs="Arial"/>
          <w:color w:val="000000" w:themeColor="text1"/>
        </w:rPr>
        <w:t>1st edn. Markham, Ontario: Pembroke Publishers Limited.</w:t>
      </w:r>
    </w:p>
    <w:p w:rsidR="004C7B60" w:rsidP="015F7A56" w:rsidRDefault="004C7B60" w14:paraId="56ABB276" w14:textId="77777777">
      <w:pPr>
        <w:spacing w:after="0"/>
        <w:rPr>
          <w:rFonts w:ascii="Arial" w:hAnsi="Arial" w:eastAsia="Arial" w:cs="Arial"/>
          <w:color w:val="000000" w:themeColor="text1"/>
        </w:rPr>
      </w:pPr>
      <w:proofErr w:type="spellStart"/>
      <w:r w:rsidRPr="015F7A56">
        <w:rPr>
          <w:rFonts w:ascii="Arial" w:hAnsi="Arial" w:eastAsia="Arial" w:cs="Arial"/>
          <w:color w:val="000000" w:themeColor="text1"/>
        </w:rPr>
        <w:t>Cekaite</w:t>
      </w:r>
      <w:proofErr w:type="spellEnd"/>
      <w:r w:rsidRPr="015F7A56">
        <w:rPr>
          <w:rFonts w:ascii="Arial" w:hAnsi="Arial" w:eastAsia="Arial" w:cs="Arial"/>
          <w:color w:val="000000" w:themeColor="text1"/>
        </w:rPr>
        <w:t xml:space="preserve">, A. and Björk-Willén, P. (2018) </w:t>
      </w:r>
      <w:r w:rsidRPr="015F7A56">
        <w:rPr>
          <w:rFonts w:ascii="Arial" w:hAnsi="Arial" w:eastAsia="Arial" w:cs="Arial"/>
          <w:i/>
          <w:iCs/>
          <w:color w:val="000000" w:themeColor="text1"/>
        </w:rPr>
        <w:t>Enchantment in storytelling: Co-operation and participation in children’s aesthetic experience</w:t>
      </w:r>
      <w:r w:rsidRPr="015F7A56">
        <w:rPr>
          <w:rFonts w:ascii="Arial" w:hAnsi="Arial" w:eastAsia="Arial" w:cs="Arial"/>
          <w:color w:val="000000" w:themeColor="text1"/>
        </w:rPr>
        <w:t>. Oxford: Elsevier Inc.</w:t>
      </w:r>
    </w:p>
    <w:p w:rsidR="004C7B60" w:rsidP="015F7A56" w:rsidRDefault="004C7B60" w14:paraId="13EA3A80"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Dickinson, D.K. and Morse, A.B. (2019) </w:t>
      </w:r>
      <w:r w:rsidRPr="015F7A56">
        <w:rPr>
          <w:rFonts w:ascii="Arial" w:hAnsi="Arial" w:eastAsia="Arial" w:cs="Arial"/>
          <w:i/>
          <w:iCs/>
          <w:color w:val="000000" w:themeColor="text1"/>
        </w:rPr>
        <w:t>Connecting through talk.</w:t>
      </w:r>
      <w:r w:rsidRPr="015F7A56">
        <w:rPr>
          <w:rFonts w:ascii="Arial" w:hAnsi="Arial" w:eastAsia="Arial" w:cs="Arial"/>
          <w:color w:val="000000" w:themeColor="text1"/>
        </w:rPr>
        <w:t xml:space="preserve"> 1st edn. Paul H. Brookes Publishing Co.</w:t>
      </w:r>
    </w:p>
    <w:p w:rsidR="004C7B60" w:rsidP="015F7A56" w:rsidRDefault="004C7B60" w14:paraId="1BD30DFA" w14:textId="77777777">
      <w:pPr>
        <w:spacing w:after="0"/>
        <w:rPr>
          <w:rFonts w:ascii="Arial" w:hAnsi="Arial" w:eastAsia="Arial" w:cs="Arial"/>
        </w:rPr>
      </w:pPr>
      <w:r w:rsidRPr="015F7A56">
        <w:rPr>
          <w:rFonts w:ascii="Arial" w:hAnsi="Arial" w:eastAsia="Arial" w:cs="Arial"/>
        </w:rPr>
        <w:t xml:space="preserve">Early Years Stronger Practice Hubs [EYSPH] (2022) Connection and Core stories – How storytelling can support settling. Available at: </w:t>
      </w:r>
      <w:hyperlink r:id="rId9">
        <w:r w:rsidRPr="015F7A56">
          <w:rPr>
            <w:rStyle w:val="Hyperlink"/>
            <w:rFonts w:ascii="Arial" w:hAnsi="Arial" w:eastAsia="Arial" w:cs="Arial"/>
          </w:rPr>
          <w:t>https://www.strongerpracticehubs.org.uk/hubs/sw/bristol-and-beyond-eysph/resources/connection-and-core-stories-how-storytelling-can-support</w:t>
        </w:r>
      </w:hyperlink>
      <w:r w:rsidRPr="015F7A56">
        <w:rPr>
          <w:rFonts w:ascii="Arial" w:hAnsi="Arial" w:eastAsia="Arial" w:cs="Arial"/>
        </w:rPr>
        <w:t xml:space="preserve"> (Accessed: 20</w:t>
      </w:r>
      <w:r w:rsidRPr="015F7A56">
        <w:rPr>
          <w:rFonts w:ascii="Arial" w:hAnsi="Arial" w:eastAsia="Arial" w:cs="Arial"/>
          <w:vertAlign w:val="superscript"/>
        </w:rPr>
        <w:t>th</w:t>
      </w:r>
      <w:r w:rsidRPr="015F7A56">
        <w:rPr>
          <w:rFonts w:ascii="Arial" w:hAnsi="Arial" w:eastAsia="Arial" w:cs="Arial"/>
        </w:rPr>
        <w:t xml:space="preserve"> October 2026)</w:t>
      </w:r>
    </w:p>
    <w:p w:rsidR="004C7B60" w:rsidP="015F7A56" w:rsidRDefault="004C7B60" w14:paraId="0ACC029F"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Erstad, O. and Gillen, J. (2020) </w:t>
      </w:r>
      <w:r w:rsidRPr="015F7A56">
        <w:rPr>
          <w:rFonts w:ascii="Arial" w:hAnsi="Arial" w:eastAsia="Arial" w:cs="Arial"/>
          <w:i/>
          <w:iCs/>
          <w:color w:val="000000" w:themeColor="text1"/>
        </w:rPr>
        <w:t>The Routledge handbook of digital literacies in early childhood</w:t>
      </w:r>
      <w:r w:rsidRPr="015F7A56">
        <w:rPr>
          <w:rFonts w:ascii="Arial" w:hAnsi="Arial" w:eastAsia="Arial" w:cs="Arial"/>
          <w:color w:val="000000" w:themeColor="text1"/>
        </w:rPr>
        <w:t>. 1st edn.  London; New York: Routledge Taylor &amp; Francis Group.</w:t>
      </w:r>
    </w:p>
    <w:p w:rsidR="004C7B60" w:rsidP="015F7A56" w:rsidRDefault="004C7B60" w14:paraId="4F8D3639"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Falloon, G. (2020) </w:t>
      </w:r>
      <w:r w:rsidRPr="015F7A56">
        <w:rPr>
          <w:rFonts w:ascii="Arial" w:hAnsi="Arial" w:eastAsia="Arial" w:cs="Arial"/>
          <w:i/>
          <w:iCs/>
          <w:color w:val="000000" w:themeColor="text1"/>
        </w:rPr>
        <w:t>From digital literacy to digital competence: the teacher digital competency (TDC) framework.</w:t>
      </w:r>
      <w:r w:rsidRPr="015F7A56">
        <w:rPr>
          <w:rFonts w:ascii="Arial" w:hAnsi="Arial" w:eastAsia="Arial" w:cs="Arial"/>
          <w:color w:val="000000" w:themeColor="text1"/>
        </w:rPr>
        <w:t xml:space="preserve"> New York: Springer US.</w:t>
      </w:r>
    </w:p>
    <w:p w:rsidR="004C7B60" w:rsidP="015F7A56" w:rsidRDefault="004C7B60" w14:paraId="776605D7"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Joanne. Larson (2014) </w:t>
      </w:r>
      <w:r w:rsidRPr="015F7A56">
        <w:rPr>
          <w:rFonts w:ascii="Arial" w:hAnsi="Arial" w:eastAsia="Arial" w:cs="Arial"/>
          <w:i/>
          <w:iCs/>
          <w:color w:val="000000" w:themeColor="text1"/>
        </w:rPr>
        <w:t>Making Literacy Real Theories and Practices for Learning and Teaching.</w:t>
      </w:r>
      <w:r w:rsidRPr="015F7A56">
        <w:rPr>
          <w:rFonts w:ascii="Arial" w:hAnsi="Arial" w:eastAsia="Arial" w:cs="Arial"/>
          <w:color w:val="000000" w:themeColor="text1"/>
        </w:rPr>
        <w:t xml:space="preserve"> London: SAGE Publications.</w:t>
      </w:r>
    </w:p>
    <w:p w:rsidR="004C7B60" w:rsidP="015F7A56" w:rsidRDefault="004C7B60" w14:paraId="1FFB00D8" w14:textId="77777777">
      <w:pPr>
        <w:spacing w:after="0"/>
        <w:rPr>
          <w:rFonts w:ascii="Arial" w:hAnsi="Arial" w:eastAsia="Arial" w:cs="Arial"/>
          <w:color w:val="000000" w:themeColor="text1"/>
        </w:rPr>
      </w:pPr>
      <w:proofErr w:type="spellStart"/>
      <w:r w:rsidRPr="015F7A56">
        <w:rPr>
          <w:rFonts w:ascii="Arial" w:hAnsi="Arial" w:eastAsia="Arial" w:cs="Arial"/>
          <w:color w:val="000000" w:themeColor="text1"/>
        </w:rPr>
        <w:lastRenderedPageBreak/>
        <w:t>Kucirkova</w:t>
      </w:r>
      <w:proofErr w:type="spellEnd"/>
      <w:r w:rsidRPr="015F7A56">
        <w:rPr>
          <w:rFonts w:ascii="Arial" w:hAnsi="Arial" w:eastAsia="Arial" w:cs="Arial"/>
          <w:color w:val="000000" w:themeColor="text1"/>
        </w:rPr>
        <w:t xml:space="preserve">, N. (2018) </w:t>
      </w:r>
      <w:r w:rsidRPr="015F7A56">
        <w:rPr>
          <w:rFonts w:ascii="Arial" w:hAnsi="Arial" w:eastAsia="Arial" w:cs="Arial"/>
          <w:i/>
          <w:iCs/>
          <w:color w:val="000000" w:themeColor="text1"/>
        </w:rPr>
        <w:t>How and Why to Read and Create Children’s Digital Books: A Guide for Primary Practitioners</w:t>
      </w:r>
      <w:r w:rsidRPr="015F7A56">
        <w:rPr>
          <w:rFonts w:ascii="Arial" w:hAnsi="Arial" w:eastAsia="Arial" w:cs="Arial"/>
          <w:color w:val="000000" w:themeColor="text1"/>
        </w:rPr>
        <w:t>. London: UCL Press.</w:t>
      </w:r>
    </w:p>
    <w:p w:rsidR="004C7B60" w:rsidP="015F7A56" w:rsidRDefault="004C7B60" w14:paraId="7B5C1BFB"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Lysaker, J.T. (2019) </w:t>
      </w:r>
      <w:r w:rsidRPr="015F7A56">
        <w:rPr>
          <w:rFonts w:ascii="Arial" w:hAnsi="Arial" w:eastAsia="Arial" w:cs="Arial"/>
          <w:i/>
          <w:iCs/>
          <w:color w:val="000000" w:themeColor="text1"/>
        </w:rPr>
        <w:t>Before words</w:t>
      </w:r>
      <w:r w:rsidRPr="015F7A56">
        <w:rPr>
          <w:rFonts w:ascii="Arial" w:hAnsi="Arial" w:eastAsia="Arial" w:cs="Arial"/>
          <w:color w:val="000000" w:themeColor="text1"/>
        </w:rPr>
        <w:t xml:space="preserve">. 1st edn. Teachers College Press. </w:t>
      </w:r>
    </w:p>
    <w:p w:rsidR="004C7B60" w:rsidP="015F7A56" w:rsidRDefault="004C7B60" w14:paraId="17AA7142"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Maureen, I.Y. van der Meij, H. and de Jong, T. (2020) </w:t>
      </w:r>
      <w:r w:rsidRPr="015F7A56">
        <w:rPr>
          <w:rFonts w:ascii="Arial" w:hAnsi="Arial" w:eastAsia="Arial" w:cs="Arial"/>
          <w:i/>
          <w:iCs/>
          <w:color w:val="000000" w:themeColor="text1"/>
        </w:rPr>
        <w:t>Enhancing Storytelling Activities to Support Early (Digital) Literacy Development in Early Childhood Education</w:t>
      </w:r>
      <w:r w:rsidRPr="015F7A56">
        <w:rPr>
          <w:rFonts w:ascii="Arial" w:hAnsi="Arial" w:eastAsia="Arial" w:cs="Arial"/>
          <w:color w:val="000000" w:themeColor="text1"/>
        </w:rPr>
        <w:t>. Dordrecht: Springer Netherlands.</w:t>
      </w:r>
    </w:p>
    <w:p w:rsidR="004C7B60" w:rsidP="015F7A56" w:rsidRDefault="004C7B60" w14:paraId="00C7BB3C" w14:textId="77777777">
      <w:pPr>
        <w:spacing w:after="0"/>
        <w:rPr>
          <w:rFonts w:ascii="Arial" w:hAnsi="Arial" w:eastAsia="Arial" w:cs="Arial"/>
        </w:rPr>
      </w:pPr>
      <w:r w:rsidRPr="015F7A56">
        <w:rPr>
          <w:rFonts w:ascii="Arial" w:hAnsi="Arial" w:eastAsia="Arial" w:cs="Arial"/>
        </w:rPr>
        <w:t xml:space="preserve">National Literacy Trust [NLT] (2026) </w:t>
      </w:r>
      <w:r w:rsidRPr="015F7A56">
        <w:rPr>
          <w:rFonts w:ascii="Arial" w:hAnsi="Arial" w:eastAsia="Arial" w:cs="Arial"/>
          <w:i/>
          <w:iCs/>
        </w:rPr>
        <w:t>Telling stories in the early years</w:t>
      </w:r>
      <w:r w:rsidRPr="015F7A56">
        <w:rPr>
          <w:rFonts w:ascii="Arial" w:hAnsi="Arial" w:eastAsia="Arial" w:cs="Arial"/>
        </w:rPr>
        <w:t xml:space="preserve">. Available at: </w:t>
      </w:r>
      <w:hyperlink r:id="rId10">
        <w:r w:rsidRPr="015F7A56">
          <w:rPr>
            <w:rStyle w:val="Hyperlink"/>
            <w:rFonts w:ascii="Arial" w:hAnsi="Arial" w:eastAsia="Arial" w:cs="Arial"/>
          </w:rPr>
          <w:t>https://literacytrust.org.uk/resources/supporting-early-years-children-tell-stories/</w:t>
        </w:r>
      </w:hyperlink>
      <w:r w:rsidRPr="015F7A56">
        <w:rPr>
          <w:rFonts w:ascii="Arial" w:hAnsi="Arial" w:eastAsia="Arial" w:cs="Arial"/>
        </w:rPr>
        <w:t xml:space="preserve"> (Accessed: 20</w:t>
      </w:r>
      <w:r w:rsidRPr="015F7A56">
        <w:rPr>
          <w:rFonts w:ascii="Arial" w:hAnsi="Arial" w:eastAsia="Arial" w:cs="Arial"/>
          <w:vertAlign w:val="superscript"/>
        </w:rPr>
        <w:t>th</w:t>
      </w:r>
      <w:r w:rsidRPr="015F7A56">
        <w:rPr>
          <w:rFonts w:ascii="Arial" w:hAnsi="Arial" w:eastAsia="Arial" w:cs="Arial"/>
        </w:rPr>
        <w:t xml:space="preserve"> October 2026)</w:t>
      </w:r>
    </w:p>
    <w:p w:rsidR="004C7B60" w:rsidP="015F7A56" w:rsidRDefault="004C7B60" w14:paraId="0966A080"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Smidt, S. (2015) </w:t>
      </w:r>
      <w:r w:rsidRPr="015F7A56">
        <w:rPr>
          <w:rFonts w:ascii="Arial" w:hAnsi="Arial" w:eastAsia="Arial" w:cs="Arial"/>
          <w:i/>
          <w:iCs/>
          <w:color w:val="000000" w:themeColor="text1"/>
        </w:rPr>
        <w:t>Observing young children: the role of observation and assessment in early childhood settings.</w:t>
      </w:r>
      <w:r w:rsidRPr="015F7A56">
        <w:rPr>
          <w:rFonts w:ascii="Arial" w:hAnsi="Arial" w:eastAsia="Arial" w:cs="Arial"/>
          <w:color w:val="000000" w:themeColor="text1"/>
        </w:rPr>
        <w:t xml:space="preserve"> 2</w:t>
      </w:r>
      <w:r w:rsidRPr="015F7A56">
        <w:rPr>
          <w:rFonts w:ascii="Arial" w:hAnsi="Arial" w:eastAsia="Arial" w:cs="Arial"/>
          <w:color w:val="000000" w:themeColor="text1"/>
          <w:vertAlign w:val="superscript"/>
        </w:rPr>
        <w:t>nd</w:t>
      </w:r>
      <w:r w:rsidRPr="015F7A56">
        <w:rPr>
          <w:rFonts w:ascii="Arial" w:hAnsi="Arial" w:eastAsia="Arial" w:cs="Arial"/>
          <w:color w:val="000000" w:themeColor="text1"/>
        </w:rPr>
        <w:t xml:space="preserve"> edn. London; New York: Routledge.</w:t>
      </w:r>
    </w:p>
    <w:p w:rsidR="004C7B60" w:rsidP="015F7A56" w:rsidRDefault="004C7B60" w14:paraId="41280EB7"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Vygotsky, L.S. (1978) </w:t>
      </w:r>
      <w:r w:rsidRPr="015F7A56">
        <w:rPr>
          <w:rFonts w:ascii="Arial" w:hAnsi="Arial" w:eastAsia="Arial" w:cs="Arial"/>
          <w:i/>
          <w:iCs/>
          <w:color w:val="000000" w:themeColor="text1"/>
        </w:rPr>
        <w:t xml:space="preserve">Mind in society: the development of higher psychological processes. </w:t>
      </w:r>
      <w:r w:rsidRPr="015F7A56">
        <w:rPr>
          <w:rFonts w:ascii="Arial" w:hAnsi="Arial" w:eastAsia="Arial" w:cs="Arial"/>
          <w:color w:val="000000" w:themeColor="text1"/>
        </w:rPr>
        <w:t xml:space="preserve">Cambridge, MA: Harvard University Press. </w:t>
      </w:r>
    </w:p>
    <w:p w:rsidR="004C7B60" w:rsidP="015F7A56" w:rsidRDefault="004C7B60" w14:paraId="38C95B02"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Welsh Government (2022) curriculum for Wales: the curriculum for Wales framework. Available at: </w:t>
      </w:r>
      <w:hyperlink r:id="rId11">
        <w:r w:rsidRPr="015F7A56">
          <w:rPr>
            <w:rStyle w:val="Hyperlink"/>
            <w:rFonts w:ascii="Arial" w:hAnsi="Arial" w:eastAsia="Arial" w:cs="Arial"/>
          </w:rPr>
          <w:t>https://hwb.gov.wales/curriculum-for-wales/languages-literacy-and-communication/statements-of-what-matters</w:t>
        </w:r>
      </w:hyperlink>
      <w:r w:rsidRPr="015F7A56">
        <w:rPr>
          <w:rFonts w:ascii="Arial" w:hAnsi="Arial" w:eastAsia="Arial" w:cs="Arial"/>
          <w:color w:val="000000" w:themeColor="text1"/>
        </w:rPr>
        <w:t xml:space="preserve"> (Accessed: 20</w:t>
      </w:r>
      <w:r w:rsidRPr="015F7A56">
        <w:rPr>
          <w:rFonts w:ascii="Arial" w:hAnsi="Arial" w:eastAsia="Arial" w:cs="Arial"/>
          <w:color w:val="000000" w:themeColor="text1"/>
          <w:vertAlign w:val="superscript"/>
        </w:rPr>
        <w:t>th</w:t>
      </w:r>
      <w:r w:rsidRPr="015F7A56">
        <w:rPr>
          <w:rFonts w:ascii="Arial" w:hAnsi="Arial" w:eastAsia="Arial" w:cs="Arial"/>
          <w:color w:val="000000" w:themeColor="text1"/>
        </w:rPr>
        <w:t xml:space="preserve"> October 2026)</w:t>
      </w:r>
    </w:p>
    <w:p w:rsidR="004C7B60" w:rsidP="015F7A56" w:rsidRDefault="004C7B60" w14:paraId="1FB539C4" w14:textId="77777777">
      <w:pPr>
        <w:spacing w:after="0"/>
        <w:rPr>
          <w:rFonts w:ascii="Arial" w:hAnsi="Arial" w:eastAsia="Arial" w:cs="Arial"/>
          <w:color w:val="000000" w:themeColor="text1"/>
        </w:rPr>
      </w:pPr>
      <w:r w:rsidRPr="015F7A56">
        <w:rPr>
          <w:rFonts w:ascii="Arial" w:hAnsi="Arial" w:eastAsia="Arial" w:cs="Arial"/>
          <w:color w:val="000000" w:themeColor="text1"/>
        </w:rPr>
        <w:t xml:space="preserve">Whitehead, M.R. (2009) </w:t>
      </w:r>
      <w:r w:rsidRPr="015F7A56">
        <w:rPr>
          <w:rFonts w:ascii="Arial" w:hAnsi="Arial" w:eastAsia="Arial" w:cs="Arial"/>
          <w:i/>
          <w:iCs/>
          <w:color w:val="000000" w:themeColor="text1"/>
        </w:rPr>
        <w:t>Supporting language and literacy development in the early years.</w:t>
      </w:r>
      <w:r w:rsidRPr="015F7A56">
        <w:rPr>
          <w:rFonts w:ascii="Arial" w:hAnsi="Arial" w:eastAsia="Arial" w:cs="Arial"/>
          <w:color w:val="000000" w:themeColor="text1"/>
        </w:rPr>
        <w:t xml:space="preserve"> 2nd ed. Maidenhead; New York: Open University Press.</w:t>
      </w:r>
    </w:p>
    <w:p w:rsidR="015F7A56" w:rsidP="015F7A56" w:rsidRDefault="015F7A56" w14:paraId="0B99168D" w14:textId="638FA36C">
      <w:pPr>
        <w:spacing w:after="0"/>
        <w:rPr>
          <w:rFonts w:ascii="Aptos" w:hAnsi="Aptos" w:eastAsia="Aptos" w:cs="Aptos"/>
          <w:color w:val="000000" w:themeColor="text1"/>
        </w:rPr>
      </w:pPr>
    </w:p>
    <w:p w:rsidR="015F7A56" w:rsidP="015F7A56" w:rsidRDefault="015F7A56" w14:paraId="41E3841E" w14:textId="4E66D20C">
      <w:pPr>
        <w:spacing w:after="0"/>
        <w:rPr>
          <w:rFonts w:ascii="Aptos" w:hAnsi="Aptos" w:eastAsia="Aptos" w:cs="Aptos"/>
          <w:color w:val="000000" w:themeColor="text1"/>
        </w:rPr>
      </w:pPr>
    </w:p>
    <w:p w:rsidR="015F7A56" w:rsidP="015F7A56" w:rsidRDefault="015F7A56" w14:paraId="627819D6" w14:textId="79557356">
      <w:pPr>
        <w:spacing w:after="0"/>
        <w:rPr>
          <w:rFonts w:ascii="Aptos" w:hAnsi="Aptos" w:eastAsia="Aptos" w:cs="Aptos"/>
          <w:color w:val="000000" w:themeColor="text1"/>
        </w:rPr>
      </w:pPr>
    </w:p>
    <w:p w:rsidR="015F7A56" w:rsidP="015F7A56" w:rsidRDefault="015F7A56" w14:paraId="3FCC276A" w14:textId="7971D601">
      <w:pPr>
        <w:spacing w:after="0"/>
        <w:rPr>
          <w:rFonts w:ascii="Aptos" w:hAnsi="Aptos" w:eastAsia="Aptos" w:cs="Aptos"/>
          <w:color w:val="000000" w:themeColor="text1"/>
        </w:rPr>
      </w:pPr>
    </w:p>
    <w:p w:rsidR="015F7A56" w:rsidP="015F7A56" w:rsidRDefault="015F7A56" w14:paraId="2A15EFDF" w14:textId="5162D40F"/>
    <w:sectPr w:rsidR="015F7A56">
      <w:headerReference w:type="default" r:id="rId12"/>
      <w:footerReference w:type="default" r:id="rId13"/>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68BB" w:rsidRDefault="00DF68BB" w14:paraId="7D426293" w14:textId="77777777">
      <w:pPr>
        <w:spacing w:after="0" w:line="240" w:lineRule="auto"/>
      </w:pPr>
      <w:r>
        <w:separator/>
      </w:r>
    </w:p>
  </w:endnote>
  <w:endnote w:type="continuationSeparator" w:id="0">
    <w:p w:rsidR="00DF68BB" w:rsidRDefault="00DF68BB" w14:paraId="21FC191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15F7A56" w:rsidTr="015F7A56" w14:paraId="41530300" w14:textId="77777777">
      <w:trPr>
        <w:trHeight w:val="300"/>
      </w:trPr>
      <w:tc>
        <w:tcPr>
          <w:tcW w:w="3005" w:type="dxa"/>
        </w:tcPr>
        <w:p w:rsidR="015F7A56" w:rsidP="015F7A56" w:rsidRDefault="015F7A56" w14:paraId="359B6624" w14:textId="73E65347">
          <w:pPr>
            <w:pStyle w:val="Header"/>
            <w:ind w:left="-115"/>
          </w:pPr>
        </w:p>
      </w:tc>
      <w:tc>
        <w:tcPr>
          <w:tcW w:w="3005" w:type="dxa"/>
        </w:tcPr>
        <w:p w:rsidR="015F7A56" w:rsidP="015F7A56" w:rsidRDefault="015F7A56" w14:paraId="25964597" w14:textId="0CF52D2A">
          <w:pPr>
            <w:pStyle w:val="Header"/>
            <w:jc w:val="center"/>
          </w:pPr>
        </w:p>
      </w:tc>
      <w:tc>
        <w:tcPr>
          <w:tcW w:w="3005" w:type="dxa"/>
        </w:tcPr>
        <w:p w:rsidR="015F7A56" w:rsidP="015F7A56" w:rsidRDefault="015F7A56" w14:paraId="26BAC2E5" w14:textId="623DB44A">
          <w:pPr>
            <w:pStyle w:val="Header"/>
            <w:ind w:right="-115"/>
            <w:jc w:val="right"/>
          </w:pPr>
          <w:r>
            <w:fldChar w:fldCharType="begin"/>
          </w:r>
          <w:r>
            <w:instrText>PAGE</w:instrText>
          </w:r>
          <w:r>
            <w:fldChar w:fldCharType="separate"/>
          </w:r>
          <w:r w:rsidR="004C7B60">
            <w:rPr>
              <w:noProof/>
            </w:rPr>
            <w:t>1</w:t>
          </w:r>
          <w:r>
            <w:fldChar w:fldCharType="end"/>
          </w:r>
        </w:p>
      </w:tc>
    </w:tr>
  </w:tbl>
  <w:p w:rsidR="015F7A56" w:rsidP="015F7A56" w:rsidRDefault="015F7A56" w14:paraId="5D899040" w14:textId="50B2F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68BB" w:rsidRDefault="00DF68BB" w14:paraId="289D6295" w14:textId="77777777">
      <w:pPr>
        <w:spacing w:after="0" w:line="240" w:lineRule="auto"/>
      </w:pPr>
      <w:r>
        <w:separator/>
      </w:r>
    </w:p>
  </w:footnote>
  <w:footnote w:type="continuationSeparator" w:id="0">
    <w:p w:rsidR="00DF68BB" w:rsidRDefault="00DF68BB" w14:paraId="5FDE85E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15F7A56" w:rsidTr="015F7A56" w14:paraId="52886C39" w14:textId="77777777">
      <w:trPr>
        <w:trHeight w:val="300"/>
      </w:trPr>
      <w:tc>
        <w:tcPr>
          <w:tcW w:w="3005" w:type="dxa"/>
        </w:tcPr>
        <w:p w:rsidR="015F7A56" w:rsidP="015F7A56" w:rsidRDefault="015F7A56" w14:paraId="00271111" w14:textId="4C2051B4">
          <w:pPr>
            <w:pStyle w:val="Header"/>
            <w:ind w:left="-115"/>
          </w:pPr>
        </w:p>
      </w:tc>
      <w:tc>
        <w:tcPr>
          <w:tcW w:w="3005" w:type="dxa"/>
        </w:tcPr>
        <w:p w:rsidR="015F7A56" w:rsidP="015F7A56" w:rsidRDefault="015F7A56" w14:paraId="30BE2892" w14:textId="484F28E3">
          <w:pPr>
            <w:pStyle w:val="Header"/>
            <w:jc w:val="center"/>
          </w:pPr>
        </w:p>
      </w:tc>
      <w:tc>
        <w:tcPr>
          <w:tcW w:w="3005" w:type="dxa"/>
        </w:tcPr>
        <w:p w:rsidR="015F7A56" w:rsidP="015F7A56" w:rsidRDefault="015F7A56" w14:paraId="63B0EA43" w14:textId="78A7F447">
          <w:pPr>
            <w:pStyle w:val="Header"/>
            <w:ind w:right="-115"/>
            <w:jc w:val="right"/>
          </w:pPr>
          <w:r>
            <w:t>ECEY5004</w:t>
          </w:r>
        </w:p>
        <w:p w:rsidR="015F7A56" w:rsidP="015F7A56" w:rsidRDefault="015F7A56" w14:paraId="22D513A6" w14:textId="04628267">
          <w:pPr>
            <w:pStyle w:val="Header"/>
            <w:ind w:right="-115"/>
            <w:jc w:val="right"/>
          </w:pPr>
          <w:r>
            <w:t>Student number: 2517446</w:t>
          </w:r>
        </w:p>
        <w:p w:rsidR="015F7A56" w:rsidP="015F7A56" w:rsidRDefault="015F7A56" w14:paraId="416B8C9F" w14:textId="591B8750">
          <w:pPr>
            <w:pStyle w:val="Header"/>
            <w:ind w:right="-115"/>
            <w:jc w:val="right"/>
          </w:pPr>
          <w:r>
            <w:t>Word count: 2,011</w:t>
          </w:r>
        </w:p>
      </w:tc>
    </w:tr>
  </w:tbl>
  <w:p w:rsidR="015F7A56" w:rsidP="015F7A56" w:rsidRDefault="015F7A56" w14:paraId="53AAB0F3" w14:textId="73191898">
    <w:pPr>
      <w:pStyle w:val="Header"/>
    </w:pPr>
  </w:p>
</w:hdr>
</file>

<file path=word/intelligence2.xml><?xml version="1.0" encoding="utf-8"?>
<int2:intelligence xmlns:int2="http://schemas.microsoft.com/office/intelligence/2020/intelligence" xmlns:oel="http://schemas.microsoft.com/office/2019/extlst">
  <int2:observations>
    <int2:textHash int2:hashCode="yRcOIMnMobVZlz" int2:id="hDFFbqh5">
      <int2:state int2:value="Rejected" int2:type="spell"/>
    </int2:textHash>
    <int2:textHash int2:hashCode="UqRAF6aBVcr5Su" int2:id="V64gJ5lD">
      <int2:state int2:value="Rejected" int2:type="spell"/>
    </int2:textHash>
    <int2:textHash int2:hashCode="Y7rxyEYEGk+h8X" int2:id="T4511H6M">
      <int2:state int2:value="Rejected" int2:type="spell"/>
    </int2:textHash>
    <int2:bookmark int2:bookmarkName="_Int_hkZYMVKB" int2:invalidationBookmarkName="" int2:hashCode="O30PzcGzgilo0B" int2:id="DPoxIzAg">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565b3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FE90D52"/>
    <w:multiLevelType w:val="hybridMultilevel"/>
    <w:tmpl w:val="258E3A90"/>
    <w:lvl w:ilvl="0" w:tplc="1C9853B6">
      <w:start w:val="1"/>
      <w:numFmt w:val="decimal"/>
      <w:lvlText w:val="%1."/>
      <w:lvlJc w:val="left"/>
      <w:pPr>
        <w:ind w:left="720" w:hanging="360"/>
      </w:pPr>
    </w:lvl>
    <w:lvl w:ilvl="1" w:tplc="C83E9DF2">
      <w:start w:val="1"/>
      <w:numFmt w:val="lowerLetter"/>
      <w:lvlText w:val="%2."/>
      <w:lvlJc w:val="left"/>
      <w:pPr>
        <w:ind w:left="1440" w:hanging="360"/>
      </w:pPr>
    </w:lvl>
    <w:lvl w:ilvl="2" w:tplc="D7EC0972">
      <w:start w:val="1"/>
      <w:numFmt w:val="lowerRoman"/>
      <w:lvlText w:val="%3."/>
      <w:lvlJc w:val="right"/>
      <w:pPr>
        <w:ind w:left="2160" w:hanging="180"/>
      </w:pPr>
    </w:lvl>
    <w:lvl w:ilvl="3" w:tplc="D05E55B0">
      <w:start w:val="1"/>
      <w:numFmt w:val="decimal"/>
      <w:lvlText w:val="%4."/>
      <w:lvlJc w:val="left"/>
      <w:pPr>
        <w:ind w:left="2880" w:hanging="360"/>
      </w:pPr>
    </w:lvl>
    <w:lvl w:ilvl="4" w:tplc="DC66BE80">
      <w:start w:val="1"/>
      <w:numFmt w:val="lowerLetter"/>
      <w:lvlText w:val="%5."/>
      <w:lvlJc w:val="left"/>
      <w:pPr>
        <w:ind w:left="3600" w:hanging="360"/>
      </w:pPr>
    </w:lvl>
    <w:lvl w:ilvl="5" w:tplc="D7E4F788">
      <w:start w:val="1"/>
      <w:numFmt w:val="lowerRoman"/>
      <w:lvlText w:val="%6."/>
      <w:lvlJc w:val="right"/>
      <w:pPr>
        <w:ind w:left="4320" w:hanging="180"/>
      </w:pPr>
    </w:lvl>
    <w:lvl w:ilvl="6" w:tplc="BCAA6590">
      <w:start w:val="1"/>
      <w:numFmt w:val="decimal"/>
      <w:lvlText w:val="%7."/>
      <w:lvlJc w:val="left"/>
      <w:pPr>
        <w:ind w:left="5040" w:hanging="360"/>
      </w:pPr>
    </w:lvl>
    <w:lvl w:ilvl="7" w:tplc="AE1C11CA">
      <w:start w:val="1"/>
      <w:numFmt w:val="lowerLetter"/>
      <w:lvlText w:val="%8."/>
      <w:lvlJc w:val="left"/>
      <w:pPr>
        <w:ind w:left="5760" w:hanging="360"/>
      </w:pPr>
    </w:lvl>
    <w:lvl w:ilvl="8" w:tplc="C79AD5F2">
      <w:start w:val="1"/>
      <w:numFmt w:val="lowerRoman"/>
      <w:lvlText w:val="%9."/>
      <w:lvlJc w:val="right"/>
      <w:pPr>
        <w:ind w:left="6480" w:hanging="180"/>
      </w:pPr>
    </w:lvl>
  </w:abstractNum>
  <w:num w:numId="2">
    <w:abstractNumId w:val="1"/>
  </w:num>
  <w:num w:numId="1" w16cid:durableId="973171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851107"/>
    <w:rsid w:val="001D5F4E"/>
    <w:rsid w:val="0032FADB"/>
    <w:rsid w:val="004C7B60"/>
    <w:rsid w:val="006A3920"/>
    <w:rsid w:val="008451FF"/>
    <w:rsid w:val="00CE6499"/>
    <w:rsid w:val="00D76673"/>
    <w:rsid w:val="00DF68BB"/>
    <w:rsid w:val="00FB1BB0"/>
    <w:rsid w:val="015F7A56"/>
    <w:rsid w:val="0180CA3A"/>
    <w:rsid w:val="01A91D99"/>
    <w:rsid w:val="01E3FF27"/>
    <w:rsid w:val="020036CE"/>
    <w:rsid w:val="0210B743"/>
    <w:rsid w:val="029121C5"/>
    <w:rsid w:val="02AD61F9"/>
    <w:rsid w:val="02C2A8A7"/>
    <w:rsid w:val="036877DB"/>
    <w:rsid w:val="03BE08EB"/>
    <w:rsid w:val="04514F47"/>
    <w:rsid w:val="04A0AEC2"/>
    <w:rsid w:val="058B8D5C"/>
    <w:rsid w:val="062AA31B"/>
    <w:rsid w:val="0659A743"/>
    <w:rsid w:val="06CE8712"/>
    <w:rsid w:val="075229B9"/>
    <w:rsid w:val="07AC9CAF"/>
    <w:rsid w:val="07BDB69D"/>
    <w:rsid w:val="08888FDF"/>
    <w:rsid w:val="091D268D"/>
    <w:rsid w:val="09C0A874"/>
    <w:rsid w:val="09E7679E"/>
    <w:rsid w:val="0A5032ED"/>
    <w:rsid w:val="0AA35057"/>
    <w:rsid w:val="0AB91E81"/>
    <w:rsid w:val="0B73808B"/>
    <w:rsid w:val="0CAAF34E"/>
    <w:rsid w:val="0CB79CA7"/>
    <w:rsid w:val="0CD64AAF"/>
    <w:rsid w:val="0CD99339"/>
    <w:rsid w:val="0D068153"/>
    <w:rsid w:val="0D55F31C"/>
    <w:rsid w:val="0D579D1D"/>
    <w:rsid w:val="0DCEAFB2"/>
    <w:rsid w:val="0E7F5A53"/>
    <w:rsid w:val="0EB7CB53"/>
    <w:rsid w:val="0EF8B087"/>
    <w:rsid w:val="0FD2E3C2"/>
    <w:rsid w:val="1074F3E9"/>
    <w:rsid w:val="10FEDC6B"/>
    <w:rsid w:val="11115876"/>
    <w:rsid w:val="11842F5A"/>
    <w:rsid w:val="11AED3BA"/>
    <w:rsid w:val="11B03FAC"/>
    <w:rsid w:val="11F10419"/>
    <w:rsid w:val="125253E4"/>
    <w:rsid w:val="12DA12C1"/>
    <w:rsid w:val="12DAA94B"/>
    <w:rsid w:val="13395B13"/>
    <w:rsid w:val="139E194D"/>
    <w:rsid w:val="14878772"/>
    <w:rsid w:val="149BB513"/>
    <w:rsid w:val="14D5F370"/>
    <w:rsid w:val="14EEF0DA"/>
    <w:rsid w:val="15644B75"/>
    <w:rsid w:val="15A5E6FC"/>
    <w:rsid w:val="15B1144F"/>
    <w:rsid w:val="161657FA"/>
    <w:rsid w:val="161F22E7"/>
    <w:rsid w:val="170B41D1"/>
    <w:rsid w:val="1720FBB3"/>
    <w:rsid w:val="175063CB"/>
    <w:rsid w:val="176E4FFA"/>
    <w:rsid w:val="17896B4F"/>
    <w:rsid w:val="178FE969"/>
    <w:rsid w:val="17B0ACEA"/>
    <w:rsid w:val="180EA758"/>
    <w:rsid w:val="18BE4A18"/>
    <w:rsid w:val="18E68ED0"/>
    <w:rsid w:val="18EE4277"/>
    <w:rsid w:val="193C9180"/>
    <w:rsid w:val="1987094F"/>
    <w:rsid w:val="1A13E5E4"/>
    <w:rsid w:val="1A163117"/>
    <w:rsid w:val="1ABFFA04"/>
    <w:rsid w:val="1B53883C"/>
    <w:rsid w:val="1BB0ADE6"/>
    <w:rsid w:val="1BD0F0B9"/>
    <w:rsid w:val="1BD3E375"/>
    <w:rsid w:val="1C3DF5D4"/>
    <w:rsid w:val="1C5FA0BB"/>
    <w:rsid w:val="1CD21248"/>
    <w:rsid w:val="1CE5400E"/>
    <w:rsid w:val="1D2EB6AD"/>
    <w:rsid w:val="1D314ABB"/>
    <w:rsid w:val="1D72D960"/>
    <w:rsid w:val="1D851107"/>
    <w:rsid w:val="1DE134F7"/>
    <w:rsid w:val="1E0DE916"/>
    <w:rsid w:val="1E20C80C"/>
    <w:rsid w:val="1E2ACFB4"/>
    <w:rsid w:val="1EA60691"/>
    <w:rsid w:val="1F24BCC7"/>
    <w:rsid w:val="1F56FB42"/>
    <w:rsid w:val="1F5BA9F3"/>
    <w:rsid w:val="200E2D6E"/>
    <w:rsid w:val="2024D6E5"/>
    <w:rsid w:val="205A6AD6"/>
    <w:rsid w:val="20D8BD20"/>
    <w:rsid w:val="2186DDD0"/>
    <w:rsid w:val="218F89B1"/>
    <w:rsid w:val="21E79D1B"/>
    <w:rsid w:val="21F4BCAD"/>
    <w:rsid w:val="225BED1D"/>
    <w:rsid w:val="22A69DB8"/>
    <w:rsid w:val="22BAD01D"/>
    <w:rsid w:val="22BD062E"/>
    <w:rsid w:val="2304D5E6"/>
    <w:rsid w:val="23D76D7F"/>
    <w:rsid w:val="23EAA672"/>
    <w:rsid w:val="2435CBD5"/>
    <w:rsid w:val="24411766"/>
    <w:rsid w:val="24A8E1AB"/>
    <w:rsid w:val="24CC59E2"/>
    <w:rsid w:val="24D769C8"/>
    <w:rsid w:val="251E4470"/>
    <w:rsid w:val="2593D7F2"/>
    <w:rsid w:val="25B8CA52"/>
    <w:rsid w:val="2644B3E1"/>
    <w:rsid w:val="269B492A"/>
    <w:rsid w:val="26B56D69"/>
    <w:rsid w:val="2746A282"/>
    <w:rsid w:val="279E6AD7"/>
    <w:rsid w:val="27D4EB39"/>
    <w:rsid w:val="289AD532"/>
    <w:rsid w:val="28A68E06"/>
    <w:rsid w:val="28C6D688"/>
    <w:rsid w:val="28CF3B75"/>
    <w:rsid w:val="29399B71"/>
    <w:rsid w:val="29D13825"/>
    <w:rsid w:val="29EA1392"/>
    <w:rsid w:val="29FC3EF1"/>
    <w:rsid w:val="2A9AB15E"/>
    <w:rsid w:val="2ABF29BF"/>
    <w:rsid w:val="2AF33F89"/>
    <w:rsid w:val="2C93E975"/>
    <w:rsid w:val="2D18BC7E"/>
    <w:rsid w:val="2D98D4CD"/>
    <w:rsid w:val="2DF69321"/>
    <w:rsid w:val="2DFA85A5"/>
    <w:rsid w:val="2E9379B1"/>
    <w:rsid w:val="2ED2638F"/>
    <w:rsid w:val="2ED7B32E"/>
    <w:rsid w:val="2EE45D41"/>
    <w:rsid w:val="2F2ED542"/>
    <w:rsid w:val="2F559FED"/>
    <w:rsid w:val="2F8796DA"/>
    <w:rsid w:val="2FB1ACF8"/>
    <w:rsid w:val="304D6694"/>
    <w:rsid w:val="31E19622"/>
    <w:rsid w:val="3247DE41"/>
    <w:rsid w:val="32643484"/>
    <w:rsid w:val="3266ED44"/>
    <w:rsid w:val="3343CA22"/>
    <w:rsid w:val="337C3CF0"/>
    <w:rsid w:val="33D0627C"/>
    <w:rsid w:val="34BC6BC8"/>
    <w:rsid w:val="3509FF6E"/>
    <w:rsid w:val="36552478"/>
    <w:rsid w:val="36706B20"/>
    <w:rsid w:val="36A75047"/>
    <w:rsid w:val="3742CBD5"/>
    <w:rsid w:val="377B9390"/>
    <w:rsid w:val="37F158C0"/>
    <w:rsid w:val="38213EA4"/>
    <w:rsid w:val="38579ECD"/>
    <w:rsid w:val="3864D321"/>
    <w:rsid w:val="387E0FB3"/>
    <w:rsid w:val="3915DAAB"/>
    <w:rsid w:val="3985D188"/>
    <w:rsid w:val="39A87AC1"/>
    <w:rsid w:val="3A072F35"/>
    <w:rsid w:val="3A9D0A06"/>
    <w:rsid w:val="3A9E22FB"/>
    <w:rsid w:val="3AEF93B8"/>
    <w:rsid w:val="3B0F6FEA"/>
    <w:rsid w:val="3B4EF697"/>
    <w:rsid w:val="3B5869B0"/>
    <w:rsid w:val="3BD7296F"/>
    <w:rsid w:val="3BF1053F"/>
    <w:rsid w:val="3C03827D"/>
    <w:rsid w:val="3C99799D"/>
    <w:rsid w:val="3CA86348"/>
    <w:rsid w:val="3D015794"/>
    <w:rsid w:val="3D19387A"/>
    <w:rsid w:val="3D7F72CA"/>
    <w:rsid w:val="3DB8B1D0"/>
    <w:rsid w:val="3E395414"/>
    <w:rsid w:val="3E6D92A6"/>
    <w:rsid w:val="3EEF6BA6"/>
    <w:rsid w:val="3F2C4B94"/>
    <w:rsid w:val="3FC23A5E"/>
    <w:rsid w:val="400CB619"/>
    <w:rsid w:val="406AF86B"/>
    <w:rsid w:val="40EAD6AA"/>
    <w:rsid w:val="411153D7"/>
    <w:rsid w:val="417B7674"/>
    <w:rsid w:val="419B1024"/>
    <w:rsid w:val="41D28674"/>
    <w:rsid w:val="420C15EE"/>
    <w:rsid w:val="42A536A7"/>
    <w:rsid w:val="42C5E5A0"/>
    <w:rsid w:val="433DC3A0"/>
    <w:rsid w:val="437328F3"/>
    <w:rsid w:val="43B537A3"/>
    <w:rsid w:val="441BD6A2"/>
    <w:rsid w:val="443F22BA"/>
    <w:rsid w:val="44D12129"/>
    <w:rsid w:val="44D16175"/>
    <w:rsid w:val="44D7FFA9"/>
    <w:rsid w:val="4537B911"/>
    <w:rsid w:val="466EDFAD"/>
    <w:rsid w:val="4671F660"/>
    <w:rsid w:val="46B5CECA"/>
    <w:rsid w:val="4720F94E"/>
    <w:rsid w:val="473F2C97"/>
    <w:rsid w:val="4748BAF2"/>
    <w:rsid w:val="47D54407"/>
    <w:rsid w:val="47E494F8"/>
    <w:rsid w:val="47F8140D"/>
    <w:rsid w:val="4808EBE0"/>
    <w:rsid w:val="49677AE3"/>
    <w:rsid w:val="4997095C"/>
    <w:rsid w:val="4A0F7060"/>
    <w:rsid w:val="4A4747E3"/>
    <w:rsid w:val="4A7CD210"/>
    <w:rsid w:val="4ABF14F2"/>
    <w:rsid w:val="4B2627DE"/>
    <w:rsid w:val="4B78C8DB"/>
    <w:rsid w:val="4B7F545F"/>
    <w:rsid w:val="4D054C15"/>
    <w:rsid w:val="4D267CB6"/>
    <w:rsid w:val="4D7FCCB8"/>
    <w:rsid w:val="4DABDFE0"/>
    <w:rsid w:val="4DB933C9"/>
    <w:rsid w:val="4DB9A2C9"/>
    <w:rsid w:val="4DDFC90F"/>
    <w:rsid w:val="4DEC5D83"/>
    <w:rsid w:val="4E008E96"/>
    <w:rsid w:val="4E25DD0F"/>
    <w:rsid w:val="4E32CF4F"/>
    <w:rsid w:val="4E70EA59"/>
    <w:rsid w:val="4EE12E08"/>
    <w:rsid w:val="4EE46064"/>
    <w:rsid w:val="4F5B26C6"/>
    <w:rsid w:val="4FD0FC6C"/>
    <w:rsid w:val="500106AC"/>
    <w:rsid w:val="5021BA6C"/>
    <w:rsid w:val="503071B8"/>
    <w:rsid w:val="503EC1E1"/>
    <w:rsid w:val="50991974"/>
    <w:rsid w:val="50D4370F"/>
    <w:rsid w:val="50EF71AF"/>
    <w:rsid w:val="5132344F"/>
    <w:rsid w:val="51824B42"/>
    <w:rsid w:val="525321C1"/>
    <w:rsid w:val="5297ED81"/>
    <w:rsid w:val="52B35F4E"/>
    <w:rsid w:val="53915203"/>
    <w:rsid w:val="53A046AF"/>
    <w:rsid w:val="53E9A151"/>
    <w:rsid w:val="54B4CC52"/>
    <w:rsid w:val="552866B5"/>
    <w:rsid w:val="5579D09C"/>
    <w:rsid w:val="5583AE2F"/>
    <w:rsid w:val="559D77F8"/>
    <w:rsid w:val="55D32400"/>
    <w:rsid w:val="56255CD6"/>
    <w:rsid w:val="56443167"/>
    <w:rsid w:val="56A743A0"/>
    <w:rsid w:val="56E73FF0"/>
    <w:rsid w:val="572132A8"/>
    <w:rsid w:val="57217133"/>
    <w:rsid w:val="57623161"/>
    <w:rsid w:val="579819DC"/>
    <w:rsid w:val="581F6E7C"/>
    <w:rsid w:val="58DBE1C5"/>
    <w:rsid w:val="58EA17AA"/>
    <w:rsid w:val="59B46F6D"/>
    <w:rsid w:val="59F6DC93"/>
    <w:rsid w:val="5A08FA3E"/>
    <w:rsid w:val="5A2E4A64"/>
    <w:rsid w:val="5A63CC71"/>
    <w:rsid w:val="5AAEDD29"/>
    <w:rsid w:val="5AB28B1B"/>
    <w:rsid w:val="5B5090D4"/>
    <w:rsid w:val="5B91AE02"/>
    <w:rsid w:val="5C0411D1"/>
    <w:rsid w:val="5D3C5A8E"/>
    <w:rsid w:val="5D73DD75"/>
    <w:rsid w:val="5DFCA043"/>
    <w:rsid w:val="5E3006C2"/>
    <w:rsid w:val="5E501D91"/>
    <w:rsid w:val="5E6D6930"/>
    <w:rsid w:val="5E934361"/>
    <w:rsid w:val="5EB8771E"/>
    <w:rsid w:val="5ED322F0"/>
    <w:rsid w:val="5F587B6F"/>
    <w:rsid w:val="5F69640B"/>
    <w:rsid w:val="6019F779"/>
    <w:rsid w:val="602FE554"/>
    <w:rsid w:val="6081072F"/>
    <w:rsid w:val="608EA9A2"/>
    <w:rsid w:val="60B34551"/>
    <w:rsid w:val="6102AFB0"/>
    <w:rsid w:val="61685A04"/>
    <w:rsid w:val="6176BF85"/>
    <w:rsid w:val="617AFE29"/>
    <w:rsid w:val="617BBEC4"/>
    <w:rsid w:val="61A9E11F"/>
    <w:rsid w:val="61D696E4"/>
    <w:rsid w:val="622C307E"/>
    <w:rsid w:val="624A2501"/>
    <w:rsid w:val="62F249AC"/>
    <w:rsid w:val="633780AD"/>
    <w:rsid w:val="63763D13"/>
    <w:rsid w:val="64275E67"/>
    <w:rsid w:val="64340094"/>
    <w:rsid w:val="645DD94B"/>
    <w:rsid w:val="64728CBE"/>
    <w:rsid w:val="648174BE"/>
    <w:rsid w:val="64890D59"/>
    <w:rsid w:val="64FBF94A"/>
    <w:rsid w:val="65093C1B"/>
    <w:rsid w:val="6540CEC9"/>
    <w:rsid w:val="657D87F0"/>
    <w:rsid w:val="663F090A"/>
    <w:rsid w:val="66C09F21"/>
    <w:rsid w:val="66C7F3A6"/>
    <w:rsid w:val="66DB46ED"/>
    <w:rsid w:val="66E30539"/>
    <w:rsid w:val="67295E80"/>
    <w:rsid w:val="678FE043"/>
    <w:rsid w:val="699730C1"/>
    <w:rsid w:val="69CC4F2C"/>
    <w:rsid w:val="6A425E55"/>
    <w:rsid w:val="6A681FD5"/>
    <w:rsid w:val="6A81E9B5"/>
    <w:rsid w:val="6ADB135E"/>
    <w:rsid w:val="6B0F7150"/>
    <w:rsid w:val="6BF31CFC"/>
    <w:rsid w:val="6BF82352"/>
    <w:rsid w:val="6C69F160"/>
    <w:rsid w:val="6D41BEA4"/>
    <w:rsid w:val="6DDB250A"/>
    <w:rsid w:val="6DFD7E7A"/>
    <w:rsid w:val="6E173BEE"/>
    <w:rsid w:val="6E38618E"/>
    <w:rsid w:val="6E5ECFAA"/>
    <w:rsid w:val="6EC12552"/>
    <w:rsid w:val="6EC820FB"/>
    <w:rsid w:val="6F160B93"/>
    <w:rsid w:val="6F8B6FBE"/>
    <w:rsid w:val="6FBF3296"/>
    <w:rsid w:val="7055709D"/>
    <w:rsid w:val="707C824F"/>
    <w:rsid w:val="70B54297"/>
    <w:rsid w:val="710A2152"/>
    <w:rsid w:val="7110B403"/>
    <w:rsid w:val="71315CAD"/>
    <w:rsid w:val="71BBB679"/>
    <w:rsid w:val="71D1808C"/>
    <w:rsid w:val="7335C578"/>
    <w:rsid w:val="733BB587"/>
    <w:rsid w:val="738C8FE3"/>
    <w:rsid w:val="73B44645"/>
    <w:rsid w:val="74172FCB"/>
    <w:rsid w:val="74448FF2"/>
    <w:rsid w:val="74C397F4"/>
    <w:rsid w:val="74FDA041"/>
    <w:rsid w:val="750CCCF8"/>
    <w:rsid w:val="754B3FC5"/>
    <w:rsid w:val="7582E3C9"/>
    <w:rsid w:val="75B24368"/>
    <w:rsid w:val="75CA1C26"/>
    <w:rsid w:val="75F370D7"/>
    <w:rsid w:val="76CE990F"/>
    <w:rsid w:val="76E2622A"/>
    <w:rsid w:val="76EC5831"/>
    <w:rsid w:val="777FB207"/>
    <w:rsid w:val="77CD32CA"/>
    <w:rsid w:val="77D41183"/>
    <w:rsid w:val="78E7D817"/>
    <w:rsid w:val="7927AA3B"/>
    <w:rsid w:val="7966020E"/>
    <w:rsid w:val="7996158C"/>
    <w:rsid w:val="7A487415"/>
    <w:rsid w:val="7A5C0620"/>
    <w:rsid w:val="7B20E930"/>
    <w:rsid w:val="7B66318C"/>
    <w:rsid w:val="7BAD83A0"/>
    <w:rsid w:val="7C5555B6"/>
    <w:rsid w:val="7C77A558"/>
    <w:rsid w:val="7CC7C375"/>
    <w:rsid w:val="7CE52C62"/>
    <w:rsid w:val="7D434FE8"/>
    <w:rsid w:val="7DAD8083"/>
    <w:rsid w:val="7DBEDF48"/>
    <w:rsid w:val="7DFF9F05"/>
    <w:rsid w:val="7E2B322F"/>
    <w:rsid w:val="7E68830E"/>
    <w:rsid w:val="7E84402E"/>
    <w:rsid w:val="7EAD0DDD"/>
    <w:rsid w:val="7EC9A941"/>
    <w:rsid w:val="7ED64E1C"/>
    <w:rsid w:val="7EE05123"/>
    <w:rsid w:val="7F160181"/>
    <w:rsid w:val="7F34902B"/>
    <w:rsid w:val="7FA69820"/>
    <w:rsid w:val="7FD97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31257"/>
  <w15:chartTrackingRefBased/>
  <w15:docId w15:val="{098CC078-8072-4268-B5C9-16A3C5ECD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015F7A5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15F7A56"/>
    <w:rPr>
      <w:color w:val="467886"/>
      <w:u w:val="single"/>
    </w:rPr>
  </w:style>
  <w:style w:type="paragraph" w:styleId="ListParagraph">
    <w:name w:val="List Paragraph"/>
    <w:basedOn w:val="Normal"/>
    <w:uiPriority w:val="34"/>
    <w:qFormat/>
    <w:rsid w:val="015F7A56"/>
    <w:pPr>
      <w:ind w:left="720"/>
      <w:contextualSpacing/>
    </w:pPr>
  </w:style>
  <w:style w:type="paragraph" w:styleId="Header">
    <w:name w:val="header"/>
    <w:basedOn w:val="Normal"/>
    <w:uiPriority w:val="99"/>
    <w:unhideWhenUsed/>
    <w:rsid w:val="015F7A56"/>
    <w:pPr>
      <w:tabs>
        <w:tab w:val="center" w:pos="4680"/>
        <w:tab w:val="right" w:pos="9360"/>
      </w:tabs>
      <w:spacing w:after="0" w:line="240" w:lineRule="auto"/>
    </w:pPr>
  </w:style>
  <w:style w:type="paragraph" w:styleId="Footer">
    <w:name w:val="footer"/>
    <w:basedOn w:val="Normal"/>
    <w:uiPriority w:val="99"/>
    <w:unhideWhenUsed/>
    <w:rsid w:val="015F7A56"/>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booktrust.org.uk/resources/find-resources/the-crucial-role-of-storytelling-in-early-childhood-education/" TargetMode="External"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hyperlink" Target="https://chatgpt.com/" TargetMode="External" Id="rId7" /><Relationship Type="http://schemas.openxmlformats.org/officeDocument/2006/relationships/header" Target="header1.xm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hwb.gov.wales/curriculum-for-wales/languages-literacy-and-communication/statements-of-what-matters" TargetMode="Externa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hyperlink" Target="https://literacytrust.org.uk/resources/supporting-early-years-children-tell-stories/" TargetMode="External" Id="rId10" /><Relationship Type="http://schemas.openxmlformats.org/officeDocument/2006/relationships/webSettings" Target="webSettings.xml" Id="rId4" /><Relationship Type="http://schemas.openxmlformats.org/officeDocument/2006/relationships/hyperlink" Target="https://www.strongerpracticehubs.org.uk/hubs/sw/bristol-and-beyond-eysph/resources/connection-and-core-stories-how-storytelling-can-support" TargetMode="External" Id="rId9" /><Relationship Type="http://schemas.openxmlformats.org/officeDocument/2006/relationships/fontTable" Target="fontTable.xml" Id="rId14" /><Relationship Type="http://schemas.openxmlformats.org/officeDocument/2006/relationships/hyperlink" Target="https://uowtsd-my.sharepoint.com/:v:/r/personal/2517446_student_uwtsd_ac_uk/_layouts/15/stream.aspx?id=%2Fpersonal%2F2517446%5Fstudent%5Fuwtsd%5Fac%5Fuk%2FDocuments%2FECEY5004%20ZOO%202%2EMOV&amp;share=cQoGwWj4VWP8SrEO84SVXIBZEgUCwC%5FRSi7J%5FhlXSuHoxfOSzw" TargetMode="External" Id="Rec4b488e99f14d40" /><Relationship Type="http://schemas.openxmlformats.org/officeDocument/2006/relationships/hyperlink" Target="https://uowtsd-my.sharepoint.com/:v:/r/personal/2517446_student_uwtsd_ac_uk/_layouts/15/stream.aspx?id=%2Fpersonal%2F2517446%5Fstudent%5Fuwtsd%5Fac%5Fuk%2FDocuments%2FECEY5004%20NATURE%202%2EMOV&amp;share=cQotT%5F32Gc1ES5%2DJ0%5FFsJ%2DK6EgUC50t9dbWnjfuds%5Fbd%2DEYfSA" TargetMode="External" Id="R832bf760a497474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Morse (2517446)</dc:creator>
  <keywords/>
  <dc:description/>
  <lastModifiedBy>Ruby Morse (2517446)</lastModifiedBy>
  <revision>4</revision>
  <dcterms:created xsi:type="dcterms:W3CDTF">2026-10-24T13:02:00.0000000Z</dcterms:created>
  <dcterms:modified xsi:type="dcterms:W3CDTF">2026-10-25T18:59:00.6413967Z</dcterms:modified>
</coreProperties>
</file>