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03441621"/>
        <w:docPartObj>
          <w:docPartGallery w:val="Cover Pages"/>
          <w:docPartUnique/>
        </w:docPartObj>
      </w:sdtPr>
      <w:sdtEndPr>
        <w:rPr>
          <w:rFonts w:ascii="Arial" w:hAnsi="Arial" w:cs="Arial"/>
        </w:rPr>
      </w:sdtEndPr>
      <w:sdtContent>
        <w:p w14:paraId="30C84BF6" w14:textId="44085ABA" w:rsidR="002E6963" w:rsidRDefault="002E6963">
          <w:r>
            <w:rPr>
              <w:noProof/>
            </w:rPr>
            <mc:AlternateContent>
              <mc:Choice Requires="wpg">
                <w:drawing>
                  <wp:anchor distT="0" distB="0" distL="114300" distR="114300" simplePos="0" relativeHeight="251662336" behindDoc="0" locked="0" layoutInCell="1" allowOverlap="1" wp14:anchorId="47C4D2E0" wp14:editId="64DABB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9FBAD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649E670" wp14:editId="4C1A1D6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EE24A" w14:textId="59788FCB" w:rsidR="002E6963" w:rsidRDefault="002E6963" w:rsidP="002E6963">
                                <w:pPr>
                                  <w:pStyle w:val="NoSpacing"/>
                                  <w:jc w:val="center"/>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49E670"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E3EE24A" w14:textId="59788FCB" w:rsidR="002E6963" w:rsidRDefault="002E6963" w:rsidP="002E6963">
                          <w:pPr>
                            <w:pStyle w:val="NoSpacing"/>
                            <w:jc w:val="center"/>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E77DB2" wp14:editId="6BCDD7C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03B03" w14:textId="47715970" w:rsidR="002E6963" w:rsidRPr="002E6963" w:rsidRDefault="002E6963" w:rsidP="002E6963">
                                <w:pPr>
                                  <w:pStyle w:val="NoSpacing"/>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Name: Adriana Balica </w:t>
                                </w:r>
                              </w:p>
                              <w:p w14:paraId="288498FE" w14:textId="4F1064F7" w:rsidR="002E6963" w:rsidRPr="002E6963" w:rsidRDefault="002E6963" w:rsidP="002E6963">
                                <w:pPr>
                                  <w:pStyle w:val="NoSpacing"/>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Student number: 2232252</w:t>
                                </w:r>
                              </w:p>
                              <w:p w14:paraId="0E8CF5B7" w14:textId="040DC6CF" w:rsidR="002E6963" w:rsidRPr="002E6963" w:rsidRDefault="002E6963" w:rsidP="002E6963">
                                <w:pPr>
                                  <w:pStyle w:val="NoSpacing"/>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The module title and code: Sustainable Hospitality &amp; Tourism Management BMIH 5006</w:t>
                                </w:r>
                              </w:p>
                              <w:p w14:paraId="1907D67D" w14:textId="73763874" w:rsidR="002E6963" w:rsidRPr="002E6963" w:rsidRDefault="002E6963" w:rsidP="002E6963">
                                <w:pPr>
                                  <w:pStyle w:val="NoSpacing"/>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Lecturer name: Lisa-Marie Bassler</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E77DB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1403B03" w14:textId="47715970" w:rsidR="002E6963" w:rsidRPr="002E6963" w:rsidRDefault="002E6963" w:rsidP="002E6963">
                          <w:pPr>
                            <w:pStyle w:val="NoSpacing"/>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Name: Adriana Balica </w:t>
                          </w:r>
                        </w:p>
                        <w:p w14:paraId="288498FE" w14:textId="4F1064F7" w:rsidR="002E6963" w:rsidRPr="002E6963" w:rsidRDefault="002E6963" w:rsidP="002E6963">
                          <w:pPr>
                            <w:pStyle w:val="NoSpacing"/>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Student number: 2232252</w:t>
                          </w:r>
                        </w:p>
                        <w:p w14:paraId="0E8CF5B7" w14:textId="040DC6CF" w:rsidR="002E6963" w:rsidRPr="002E6963" w:rsidRDefault="002E6963" w:rsidP="002E6963">
                          <w:pPr>
                            <w:pStyle w:val="NoSpacing"/>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The module title and code: Sustainable Hospitality &amp; Tourism Management BMIH 5006</w:t>
                          </w:r>
                        </w:p>
                        <w:p w14:paraId="1907D67D" w14:textId="73763874" w:rsidR="002E6963" w:rsidRPr="002E6963" w:rsidRDefault="002E6963" w:rsidP="002E6963">
                          <w:pPr>
                            <w:pStyle w:val="NoSpacing"/>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Lecturer name: Lisa-Marie Bassler</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2DAC288" wp14:editId="2D65B6E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75E865B" w14:textId="3D3DBA1F" w:rsidR="002E6963" w:rsidRDefault="002E696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DAC288"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75E865B" w14:textId="3D3DBA1F" w:rsidR="002E6963" w:rsidRDefault="002E696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t>@</w:t>
          </w:r>
        </w:p>
        <w:p w14:paraId="3C64AF17" w14:textId="77777777" w:rsidR="002E6963" w:rsidRDefault="002E6963"/>
        <w:p w14:paraId="296656EB" w14:textId="77777777" w:rsidR="002E6963" w:rsidRDefault="002E6963"/>
        <w:p w14:paraId="56AF1EE0" w14:textId="77777777" w:rsidR="002E6963" w:rsidRDefault="002E6963"/>
        <w:p w14:paraId="1A41B39A" w14:textId="77777777" w:rsidR="002E6963" w:rsidRDefault="002E6963"/>
        <w:p w14:paraId="7A56826C" w14:textId="66AA0DDD" w:rsidR="002E6963" w:rsidRPr="002E6963" w:rsidRDefault="002E6963">
          <w:pPr>
            <w:rPr>
              <w:rFonts w:ascii="Arial" w:hAnsi="Arial" w:cs="Arial"/>
              <w:b/>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2E6963">
            <w:rPr>
              <w:rFonts w:ascii="Arial" w:hAnsi="Arial" w:cs="Arial"/>
              <w:b/>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 xml:space="preserve">Report of “Green Practices “initiatives applied to Hilton Paddington </w:t>
          </w:r>
        </w:p>
        <w:p w14:paraId="0F16E2BA" w14:textId="77777777" w:rsidR="002E6963" w:rsidRDefault="002E6963">
          <w:pPr>
            <w:rPr>
              <w:rFonts w:ascii="Arial" w:hAnsi="Arial" w:cs="Arial"/>
            </w:rPr>
          </w:pPr>
          <w:r>
            <w:rPr>
              <w:rFonts w:ascii="Arial" w:hAnsi="Arial" w:cs="Arial"/>
            </w:rPr>
            <w:br w:type="page"/>
          </w:r>
        </w:p>
      </w:sdtContent>
    </w:sdt>
    <w:p w14:paraId="75BF8191" w14:textId="77777777" w:rsidR="002E6963" w:rsidRDefault="002E6963" w:rsidP="002E6963">
      <w:pPr>
        <w:jc w:val="both"/>
        <w:rPr>
          <w:rFonts w:ascii="Arial" w:hAnsi="Arial" w:cs="Arial"/>
        </w:rPr>
      </w:pPr>
      <w:r w:rsidRPr="002E6963">
        <w:rPr>
          <w:rFonts w:ascii="Arial" w:hAnsi="Arial" w:cs="Arial"/>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BC24C08" w14:textId="77777777" w:rsidR="002E6963" w:rsidRDefault="002E6963" w:rsidP="002E6963">
      <w:pPr>
        <w:jc w:val="both"/>
        <w:rPr>
          <w:rFonts w:ascii="Arial" w:hAnsi="Arial" w:cs="Arial"/>
        </w:rPr>
      </w:pPr>
    </w:p>
    <w:p w14:paraId="7279C9D0" w14:textId="77777777" w:rsidR="002E6963" w:rsidRDefault="002E6963" w:rsidP="002E6963">
      <w:pPr>
        <w:jc w:val="both"/>
        <w:rPr>
          <w:rFonts w:ascii="Arial" w:hAnsi="Arial" w:cs="Arial"/>
        </w:rPr>
      </w:pPr>
    </w:p>
    <w:p w14:paraId="47A7A2E3" w14:textId="77777777" w:rsidR="002E6963" w:rsidRDefault="002E6963" w:rsidP="002E6963">
      <w:pPr>
        <w:jc w:val="both"/>
        <w:rPr>
          <w:rFonts w:ascii="Arial" w:hAnsi="Arial" w:cs="Arial"/>
        </w:rPr>
      </w:pPr>
    </w:p>
    <w:p w14:paraId="54ACEA1A" w14:textId="77777777" w:rsidR="002E6963" w:rsidRDefault="002E6963" w:rsidP="002E6963">
      <w:pPr>
        <w:jc w:val="both"/>
        <w:rPr>
          <w:rFonts w:ascii="Arial" w:hAnsi="Arial" w:cs="Arial"/>
        </w:rPr>
      </w:pPr>
    </w:p>
    <w:p w14:paraId="25C24E11" w14:textId="77777777" w:rsidR="002E6963" w:rsidRDefault="002E6963" w:rsidP="002E6963">
      <w:pPr>
        <w:jc w:val="both"/>
        <w:rPr>
          <w:rFonts w:ascii="Arial" w:hAnsi="Arial" w:cs="Arial"/>
        </w:rPr>
      </w:pPr>
    </w:p>
    <w:p w14:paraId="002602B6" w14:textId="77777777" w:rsidR="002E6963" w:rsidRDefault="002E6963" w:rsidP="002E6963">
      <w:pPr>
        <w:jc w:val="both"/>
        <w:rPr>
          <w:rFonts w:ascii="Arial" w:hAnsi="Arial" w:cs="Arial"/>
        </w:rPr>
      </w:pPr>
    </w:p>
    <w:p w14:paraId="1407735A" w14:textId="77777777" w:rsidR="002E6963" w:rsidRDefault="002E6963" w:rsidP="002E6963">
      <w:pPr>
        <w:jc w:val="both"/>
        <w:rPr>
          <w:rFonts w:ascii="Arial" w:hAnsi="Arial" w:cs="Arial"/>
        </w:rPr>
      </w:pPr>
    </w:p>
    <w:p w14:paraId="5D23C868" w14:textId="77777777" w:rsidR="002E6963" w:rsidRDefault="002E6963" w:rsidP="002E6963">
      <w:pPr>
        <w:jc w:val="both"/>
        <w:rPr>
          <w:rFonts w:ascii="Arial" w:hAnsi="Arial" w:cs="Arial"/>
        </w:rPr>
      </w:pPr>
    </w:p>
    <w:p w14:paraId="714E3973" w14:textId="77777777" w:rsidR="002E6963" w:rsidRDefault="002E6963" w:rsidP="002E6963">
      <w:pPr>
        <w:jc w:val="both"/>
        <w:rPr>
          <w:rFonts w:ascii="Arial" w:hAnsi="Arial" w:cs="Arial"/>
        </w:rPr>
      </w:pPr>
    </w:p>
    <w:p w14:paraId="2AC3D4BB" w14:textId="77777777" w:rsidR="002E6963" w:rsidRDefault="002E6963" w:rsidP="002E6963">
      <w:pPr>
        <w:jc w:val="both"/>
        <w:rPr>
          <w:rFonts w:ascii="Arial" w:hAnsi="Arial" w:cs="Arial"/>
        </w:rPr>
      </w:pPr>
    </w:p>
    <w:p w14:paraId="5C911E0A" w14:textId="77777777" w:rsidR="002E6963" w:rsidRDefault="002E6963" w:rsidP="002E6963">
      <w:pPr>
        <w:jc w:val="both"/>
        <w:rPr>
          <w:rFonts w:ascii="Arial" w:hAnsi="Arial" w:cs="Arial"/>
        </w:rPr>
      </w:pPr>
    </w:p>
    <w:p w14:paraId="48677FAA" w14:textId="77777777" w:rsidR="002E6963" w:rsidRDefault="002E6963" w:rsidP="002E6963">
      <w:pPr>
        <w:jc w:val="both"/>
        <w:rPr>
          <w:rFonts w:ascii="Arial" w:hAnsi="Arial" w:cs="Arial"/>
        </w:rPr>
      </w:pPr>
    </w:p>
    <w:p w14:paraId="2D532724" w14:textId="77777777" w:rsidR="002E6963" w:rsidRDefault="002E6963" w:rsidP="002E6963">
      <w:pPr>
        <w:jc w:val="both"/>
        <w:rPr>
          <w:rFonts w:ascii="Arial" w:hAnsi="Arial" w:cs="Arial"/>
        </w:rPr>
      </w:pPr>
    </w:p>
    <w:p w14:paraId="36E8A743" w14:textId="77777777" w:rsidR="002E6963" w:rsidRDefault="002E6963" w:rsidP="002E6963">
      <w:pPr>
        <w:jc w:val="both"/>
        <w:rPr>
          <w:rFonts w:ascii="Arial" w:hAnsi="Arial" w:cs="Arial"/>
        </w:rPr>
      </w:pPr>
    </w:p>
    <w:p w14:paraId="50D3CDA6" w14:textId="77777777" w:rsidR="002E6963" w:rsidRDefault="002E6963" w:rsidP="002E6963">
      <w:pPr>
        <w:jc w:val="both"/>
        <w:rPr>
          <w:rFonts w:ascii="Arial" w:hAnsi="Arial" w:cs="Arial"/>
        </w:rPr>
      </w:pPr>
    </w:p>
    <w:p w14:paraId="5C18A0CE" w14:textId="77777777" w:rsidR="002E6963" w:rsidRDefault="002E6963" w:rsidP="002E6963">
      <w:pPr>
        <w:jc w:val="both"/>
        <w:rPr>
          <w:rFonts w:ascii="Arial" w:hAnsi="Arial" w:cs="Arial"/>
        </w:rPr>
      </w:pPr>
    </w:p>
    <w:p w14:paraId="589CAAAD" w14:textId="77777777" w:rsidR="002E6963" w:rsidRDefault="002E6963" w:rsidP="002E6963">
      <w:pPr>
        <w:jc w:val="both"/>
        <w:rPr>
          <w:rFonts w:ascii="Arial" w:hAnsi="Arial" w:cs="Arial"/>
        </w:rPr>
      </w:pPr>
    </w:p>
    <w:p w14:paraId="4F6ED3B7" w14:textId="77777777" w:rsidR="002E6963" w:rsidRDefault="002E6963" w:rsidP="002E6963">
      <w:pPr>
        <w:jc w:val="both"/>
        <w:rPr>
          <w:rFonts w:ascii="Arial" w:hAnsi="Arial" w:cs="Arial"/>
        </w:rPr>
      </w:pPr>
    </w:p>
    <w:p w14:paraId="12DD3274" w14:textId="77777777" w:rsidR="002E6963" w:rsidRDefault="002E6963" w:rsidP="002E6963">
      <w:pPr>
        <w:jc w:val="both"/>
        <w:rPr>
          <w:rFonts w:ascii="Arial" w:hAnsi="Arial" w:cs="Arial"/>
        </w:rPr>
      </w:pPr>
    </w:p>
    <w:p w14:paraId="56425387" w14:textId="77777777" w:rsidR="002E6963" w:rsidRDefault="002E6963" w:rsidP="002E6963">
      <w:pPr>
        <w:jc w:val="both"/>
        <w:rPr>
          <w:rFonts w:ascii="Arial" w:hAnsi="Arial" w:cs="Arial"/>
        </w:rPr>
      </w:pPr>
    </w:p>
    <w:p w14:paraId="00569E51" w14:textId="77777777" w:rsidR="002E6963" w:rsidRDefault="002E6963" w:rsidP="002E6963">
      <w:pPr>
        <w:jc w:val="both"/>
        <w:rPr>
          <w:rFonts w:ascii="Arial" w:hAnsi="Arial" w:cs="Arial"/>
        </w:rPr>
      </w:pPr>
    </w:p>
    <w:p w14:paraId="3BC699E9" w14:textId="77777777" w:rsidR="002E6963" w:rsidRDefault="002E6963" w:rsidP="002E6963">
      <w:pPr>
        <w:jc w:val="both"/>
        <w:rPr>
          <w:rFonts w:ascii="Arial" w:hAnsi="Arial" w:cs="Arial"/>
        </w:rPr>
      </w:pPr>
    </w:p>
    <w:p w14:paraId="474325F8" w14:textId="77777777" w:rsidR="002E6963" w:rsidRDefault="002E6963" w:rsidP="002E6963">
      <w:pPr>
        <w:jc w:val="both"/>
        <w:rPr>
          <w:rFonts w:ascii="Arial" w:hAnsi="Arial" w:cs="Arial"/>
        </w:rPr>
      </w:pPr>
    </w:p>
    <w:p w14:paraId="09300E00" w14:textId="77777777" w:rsidR="002E6963" w:rsidRDefault="002E6963" w:rsidP="002E6963">
      <w:pPr>
        <w:jc w:val="both"/>
        <w:rPr>
          <w:rFonts w:ascii="Arial" w:hAnsi="Arial" w:cs="Arial"/>
        </w:rPr>
      </w:pPr>
    </w:p>
    <w:p w14:paraId="75A11081" w14:textId="77777777" w:rsidR="002E6963" w:rsidRDefault="002E6963" w:rsidP="002E6963">
      <w:pPr>
        <w:jc w:val="both"/>
        <w:rPr>
          <w:rFonts w:ascii="Arial" w:hAnsi="Arial" w:cs="Arial"/>
        </w:rPr>
      </w:pPr>
    </w:p>
    <w:p w14:paraId="767291C4" w14:textId="77777777" w:rsidR="002E6963" w:rsidRDefault="002E6963" w:rsidP="002E6963">
      <w:pPr>
        <w:jc w:val="both"/>
        <w:rPr>
          <w:rFonts w:ascii="Arial" w:hAnsi="Arial" w:cs="Arial"/>
        </w:rPr>
      </w:pPr>
    </w:p>
    <w:p w14:paraId="04ECC25E" w14:textId="72F0FD2B" w:rsidR="002E6963" w:rsidRDefault="002E6963" w:rsidP="002E6963">
      <w:pPr>
        <w:pStyle w:val="Heading1"/>
      </w:pPr>
      <w:bookmarkStart w:id="0" w:name="_Toc182543483"/>
      <w:r>
        <w:lastRenderedPageBreak/>
        <w:t>Executive summary</w:t>
      </w:r>
      <w:bookmarkEnd w:id="0"/>
      <w:r>
        <w:t xml:space="preserve"> </w:t>
      </w:r>
    </w:p>
    <w:p w14:paraId="2C4DFE9F" w14:textId="1F346E7C" w:rsidR="00BF437A" w:rsidRPr="00BF437A" w:rsidRDefault="000D0518" w:rsidP="00676251">
      <w:pPr>
        <w:spacing w:line="360" w:lineRule="auto"/>
        <w:rPr>
          <w:rFonts w:ascii="Arial" w:hAnsi="Arial" w:cs="Arial"/>
        </w:rPr>
      </w:pPr>
      <w:r>
        <w:rPr>
          <w:rFonts w:ascii="Arial" w:hAnsi="Arial" w:cs="Arial"/>
        </w:rPr>
        <w:t xml:space="preserve">This report </w:t>
      </w:r>
      <w:r w:rsidRPr="000D0518">
        <w:rPr>
          <w:rFonts w:ascii="Arial" w:hAnsi="Arial" w:cs="Arial"/>
        </w:rPr>
        <w:t>explores the potential for implementing a smart energy management system (EMS) at Hilton London Paddington as part of its commitment to sustainability. Greener practices in the hospitality industry focus on reducing energy consumption, conserving water, minimi</w:t>
      </w:r>
      <w:r w:rsidR="00AB31C2">
        <w:rPr>
          <w:rFonts w:ascii="Arial" w:hAnsi="Arial" w:cs="Arial"/>
        </w:rPr>
        <w:t>s</w:t>
      </w:r>
      <w:r w:rsidRPr="000D0518">
        <w:rPr>
          <w:rFonts w:ascii="Arial" w:hAnsi="Arial" w:cs="Arial"/>
        </w:rPr>
        <w:t>ing waste, and lowering carbon emissions. With growing consumer demand for eco-friendly accommodations, hotels like Hilton are increasingly adopting green initiatives to enhance operational efficiency, reduce costs, and contribute to environmental sustainability</w:t>
      </w:r>
      <w:r w:rsidR="00BF437A">
        <w:rPr>
          <w:rFonts w:ascii="Arial" w:hAnsi="Arial" w:cs="Arial"/>
        </w:rPr>
        <w:t xml:space="preserve"> </w:t>
      </w:r>
      <w:r w:rsidR="00BF437A" w:rsidRPr="00BF437A">
        <w:rPr>
          <w:rFonts w:ascii="Arial" w:hAnsi="Arial" w:cs="Arial"/>
        </w:rPr>
        <w:t>(Godbole &amp; Lamb, 2023)</w:t>
      </w:r>
      <w:r w:rsidR="00BF437A">
        <w:rPr>
          <w:rFonts w:ascii="Arial" w:hAnsi="Arial" w:cs="Arial"/>
        </w:rPr>
        <w:t>.</w:t>
      </w:r>
    </w:p>
    <w:p w14:paraId="3148F94C" w14:textId="77777777" w:rsidR="00554255" w:rsidRDefault="000D0518" w:rsidP="00676251">
      <w:pPr>
        <w:spacing w:line="360" w:lineRule="auto"/>
        <w:rPr>
          <w:rFonts w:ascii="Arial" w:hAnsi="Arial" w:cs="Arial"/>
        </w:rPr>
      </w:pPr>
      <w:r w:rsidRPr="000D0518">
        <w:rPr>
          <w:rFonts w:ascii="Arial" w:hAnsi="Arial" w:cs="Arial"/>
        </w:rPr>
        <w:t>The report identifies a gap in Hilton Paddington’s current sustainability strategy, particularly in terms of energy efficiency due to the challenges posed by the hotel’s historical architecture. While Hilton has broader sustainability goals under its “Travel with Purpose” program, a smart EMS can address the inefficiencies of older buildings by optimi</w:t>
      </w:r>
      <w:r w:rsidR="00AB31C2">
        <w:rPr>
          <w:rFonts w:ascii="Arial" w:hAnsi="Arial" w:cs="Arial"/>
        </w:rPr>
        <w:t>s</w:t>
      </w:r>
      <w:r w:rsidRPr="000D0518">
        <w:rPr>
          <w:rFonts w:ascii="Arial" w:hAnsi="Arial" w:cs="Arial"/>
        </w:rPr>
        <w:t>ing energy use for heating, cooling, and lighting. This system uses sensors and data analytics to reduce energy waste, resulting in lower energy consumption, reduced carbon emissions, and long-term cost savings</w:t>
      </w:r>
      <w:r w:rsidR="008618A4">
        <w:rPr>
          <w:rFonts w:ascii="Arial" w:hAnsi="Arial" w:cs="Arial"/>
        </w:rPr>
        <w:t xml:space="preserve"> (Hilton,2023).</w:t>
      </w:r>
    </w:p>
    <w:p w14:paraId="43CF56FC" w14:textId="5C078994" w:rsidR="00EA3D9B" w:rsidRPr="00EA3D9B" w:rsidRDefault="000D0518" w:rsidP="00EA3D9B">
      <w:pPr>
        <w:spacing w:line="360" w:lineRule="auto"/>
        <w:rPr>
          <w:rFonts w:ascii="Arial" w:hAnsi="Arial" w:cs="Arial"/>
        </w:rPr>
      </w:pPr>
      <w:r w:rsidRPr="000D0518">
        <w:rPr>
          <w:rFonts w:ascii="Arial" w:hAnsi="Arial" w:cs="Arial"/>
        </w:rPr>
        <w:t>Examples from other hotels, such as IHG’s Green Engage</w:t>
      </w:r>
      <w:r w:rsidR="006357D6">
        <w:rPr>
          <w:rFonts w:ascii="Arial" w:hAnsi="Arial" w:cs="Arial"/>
        </w:rPr>
        <w:t xml:space="preserve"> (IHG,2022)</w:t>
      </w:r>
      <w:r w:rsidRPr="000D0518">
        <w:rPr>
          <w:rFonts w:ascii="Arial" w:hAnsi="Arial" w:cs="Arial"/>
        </w:rPr>
        <w:t xml:space="preserve"> system and Whitbread’s energy-saving initiatives</w:t>
      </w:r>
      <w:r w:rsidR="007B6D9D" w:rsidRPr="007B6D9D">
        <w:rPr>
          <w:rFonts w:ascii="Arial" w:hAnsi="Arial" w:cs="Arial"/>
        </w:rPr>
        <w:t xml:space="preserve"> </w:t>
      </w:r>
      <w:r w:rsidR="007B6D9D">
        <w:rPr>
          <w:rFonts w:ascii="Arial" w:hAnsi="Arial" w:cs="Arial"/>
        </w:rPr>
        <w:t>(</w:t>
      </w:r>
      <w:r w:rsidR="007B6D9D" w:rsidRPr="00DF050B">
        <w:rPr>
          <w:rFonts w:ascii="Arial" w:hAnsi="Arial" w:cs="Arial"/>
        </w:rPr>
        <w:t>Whitbread Sustainability Report, 2021</w:t>
      </w:r>
      <w:r w:rsidR="00141055">
        <w:rPr>
          <w:rFonts w:ascii="Arial" w:hAnsi="Arial" w:cs="Arial"/>
        </w:rPr>
        <w:t>),</w:t>
      </w:r>
      <w:r w:rsidRPr="000D0518">
        <w:rPr>
          <w:rFonts w:ascii="Arial" w:hAnsi="Arial" w:cs="Arial"/>
        </w:rPr>
        <w:t xml:space="preserve"> highlight the feasibility and effectiveness of implementing smart EMS. Despite the potential high initial costs, these systems offer substantial long-term savings through energy reductions, enhanced guest satisfaction, and increased sustainability credentials. Moreover, UK government incentives and grants can help offset upfront expenses</w:t>
      </w:r>
      <w:r w:rsidR="00EA3D9B">
        <w:rPr>
          <w:rFonts w:ascii="Arial" w:hAnsi="Arial" w:cs="Arial"/>
        </w:rPr>
        <w:t xml:space="preserve"> </w:t>
      </w:r>
      <w:r w:rsidR="00EA3D9B" w:rsidRPr="00EA3D9B">
        <w:rPr>
          <w:rFonts w:ascii="Arial" w:hAnsi="Arial" w:cs="Arial"/>
        </w:rPr>
        <w:t>(D’Amato et al., 2022)</w:t>
      </w:r>
      <w:r w:rsidR="00EA3D9B">
        <w:rPr>
          <w:rFonts w:ascii="Arial" w:hAnsi="Arial" w:cs="Arial"/>
        </w:rPr>
        <w:t>.</w:t>
      </w:r>
    </w:p>
    <w:p w14:paraId="27DF0D59" w14:textId="790D9E3E" w:rsidR="002418F1" w:rsidRPr="002418F1" w:rsidRDefault="000D0518" w:rsidP="002418F1">
      <w:pPr>
        <w:spacing w:line="360" w:lineRule="auto"/>
        <w:rPr>
          <w:rFonts w:ascii="Arial" w:hAnsi="Arial" w:cs="Arial"/>
        </w:rPr>
      </w:pPr>
      <w:r w:rsidRPr="000D0518">
        <w:rPr>
          <w:rFonts w:ascii="Arial" w:hAnsi="Arial" w:cs="Arial"/>
        </w:rPr>
        <w:t>The report concludes that implementing a smart EMS at Hilton Paddington is not only realistic but also beneficial in terms of sustainability. Recommendations include conducting an energy audit, integrating modern technology with the building’s historical features, and providing staff and guest education to maximi</w:t>
      </w:r>
      <w:r w:rsidR="001B3B51">
        <w:rPr>
          <w:rFonts w:ascii="Arial" w:hAnsi="Arial" w:cs="Arial"/>
        </w:rPr>
        <w:t>s</w:t>
      </w:r>
      <w:r w:rsidRPr="000D0518">
        <w:rPr>
          <w:rFonts w:ascii="Arial" w:hAnsi="Arial" w:cs="Arial"/>
        </w:rPr>
        <w:t>e the initiative’s impact. Ultimately, the EMS would enhance Hilton Paddington’s market appeal, reduce its environmental impact, and contribute to the hotel industry’s broader sustainability goals</w:t>
      </w:r>
      <w:r w:rsidR="00D5716E">
        <w:rPr>
          <w:rFonts w:ascii="Arial" w:hAnsi="Arial" w:cs="Arial"/>
        </w:rPr>
        <w:t xml:space="preserve"> </w:t>
      </w:r>
      <w:r w:rsidR="002418F1" w:rsidRPr="002418F1">
        <w:rPr>
          <w:rFonts w:ascii="Arial" w:hAnsi="Arial" w:cs="Arial"/>
        </w:rPr>
        <w:t>(</w:t>
      </w:r>
      <w:proofErr w:type="spellStart"/>
      <w:r w:rsidR="002418F1" w:rsidRPr="002418F1">
        <w:rPr>
          <w:rFonts w:ascii="Arial" w:hAnsi="Arial" w:cs="Arial"/>
        </w:rPr>
        <w:t>Sourvinou</w:t>
      </w:r>
      <w:proofErr w:type="spellEnd"/>
      <w:r w:rsidR="002418F1" w:rsidRPr="002418F1">
        <w:rPr>
          <w:rFonts w:ascii="Arial" w:hAnsi="Arial" w:cs="Arial"/>
        </w:rPr>
        <w:t xml:space="preserve"> &amp; </w:t>
      </w:r>
      <w:proofErr w:type="spellStart"/>
      <w:r w:rsidR="002418F1" w:rsidRPr="002418F1">
        <w:rPr>
          <w:rFonts w:ascii="Arial" w:hAnsi="Arial" w:cs="Arial"/>
        </w:rPr>
        <w:t>Filimonau</w:t>
      </w:r>
      <w:proofErr w:type="spellEnd"/>
      <w:r w:rsidR="002418F1" w:rsidRPr="002418F1">
        <w:rPr>
          <w:rFonts w:ascii="Arial" w:hAnsi="Arial" w:cs="Arial"/>
        </w:rPr>
        <w:t>, 2017)</w:t>
      </w:r>
      <w:r w:rsidR="002418F1">
        <w:rPr>
          <w:rFonts w:ascii="Arial" w:hAnsi="Arial" w:cs="Arial"/>
        </w:rPr>
        <w:t>.</w:t>
      </w:r>
    </w:p>
    <w:p w14:paraId="4AAF6995" w14:textId="330FD34B" w:rsidR="004E1637" w:rsidRDefault="004E1637" w:rsidP="00676251">
      <w:pPr>
        <w:spacing w:line="360" w:lineRule="auto"/>
        <w:rPr>
          <w:rFonts w:ascii="Arial" w:hAnsi="Arial" w:cs="Arial"/>
        </w:rPr>
      </w:pPr>
    </w:p>
    <w:p w14:paraId="28E8FCA8" w14:textId="77777777" w:rsidR="004E1637" w:rsidRDefault="004E1637" w:rsidP="002E6963">
      <w:pPr>
        <w:rPr>
          <w:rFonts w:ascii="Arial" w:hAnsi="Arial" w:cs="Arial"/>
        </w:rPr>
      </w:pPr>
    </w:p>
    <w:p w14:paraId="3D636A20" w14:textId="1666197A" w:rsidR="004E1637" w:rsidRDefault="009E582B" w:rsidP="009E582B">
      <w:pPr>
        <w:pStyle w:val="Heading1"/>
      </w:pPr>
      <w:bookmarkStart w:id="1" w:name="_Toc182543484"/>
      <w:r>
        <w:lastRenderedPageBreak/>
        <w:t>Content table</w:t>
      </w:r>
      <w:bookmarkEnd w:id="1"/>
      <w:r>
        <w:t xml:space="preserve"> </w:t>
      </w:r>
    </w:p>
    <w:sdt>
      <w:sdtPr>
        <w:rPr>
          <w:rFonts w:asciiTheme="minorHAnsi" w:eastAsiaTheme="minorHAnsi" w:hAnsiTheme="minorHAnsi" w:cstheme="minorBidi"/>
          <w:color w:val="auto"/>
          <w:kern w:val="2"/>
          <w:sz w:val="24"/>
          <w:szCs w:val="24"/>
          <w:lang w:val="en-GB"/>
          <w14:ligatures w14:val="standardContextual"/>
        </w:rPr>
        <w:id w:val="-791513162"/>
        <w:docPartObj>
          <w:docPartGallery w:val="Table of Contents"/>
          <w:docPartUnique/>
        </w:docPartObj>
      </w:sdtPr>
      <w:sdtEndPr>
        <w:rPr>
          <w:b/>
          <w:bCs/>
          <w:noProof/>
        </w:rPr>
      </w:sdtEndPr>
      <w:sdtContent>
        <w:p w14:paraId="1AB7A599" w14:textId="740E6C9D" w:rsidR="00080BC1" w:rsidRDefault="00080BC1">
          <w:pPr>
            <w:pStyle w:val="TOCHeading"/>
          </w:pPr>
          <w:r>
            <w:t>Table of Contents</w:t>
          </w:r>
        </w:p>
        <w:p w14:paraId="05D57B1A" w14:textId="31BCB17D" w:rsidR="00F57607" w:rsidRDefault="00080BC1">
          <w:pPr>
            <w:pStyle w:val="TOC1"/>
            <w:rPr>
              <w:rFonts w:eastAsiaTheme="minorEastAsia"/>
              <w:noProof/>
              <w:lang w:eastAsia="en-GB"/>
            </w:rPr>
          </w:pPr>
          <w:r>
            <w:fldChar w:fldCharType="begin"/>
          </w:r>
          <w:r>
            <w:instrText xml:space="preserve"> TOC \o "1-3" \h \z \u </w:instrText>
          </w:r>
          <w:r>
            <w:fldChar w:fldCharType="separate"/>
          </w:r>
          <w:hyperlink w:anchor="_Toc182543483" w:history="1">
            <w:r w:rsidR="00F57607" w:rsidRPr="00893561">
              <w:rPr>
                <w:rStyle w:val="Hyperlink"/>
                <w:noProof/>
              </w:rPr>
              <w:t>Executive summary</w:t>
            </w:r>
            <w:r w:rsidR="00F57607">
              <w:rPr>
                <w:noProof/>
                <w:webHidden/>
              </w:rPr>
              <w:tab/>
            </w:r>
            <w:r w:rsidR="00F57607">
              <w:rPr>
                <w:noProof/>
                <w:webHidden/>
              </w:rPr>
              <w:fldChar w:fldCharType="begin"/>
            </w:r>
            <w:r w:rsidR="00F57607">
              <w:rPr>
                <w:noProof/>
                <w:webHidden/>
              </w:rPr>
              <w:instrText xml:space="preserve"> PAGEREF _Toc182543483 \h </w:instrText>
            </w:r>
            <w:r w:rsidR="00F57607">
              <w:rPr>
                <w:noProof/>
                <w:webHidden/>
              </w:rPr>
            </w:r>
            <w:r w:rsidR="00F57607">
              <w:rPr>
                <w:noProof/>
                <w:webHidden/>
              </w:rPr>
              <w:fldChar w:fldCharType="separate"/>
            </w:r>
            <w:r w:rsidR="00F57607">
              <w:rPr>
                <w:noProof/>
                <w:webHidden/>
              </w:rPr>
              <w:t>2</w:t>
            </w:r>
            <w:r w:rsidR="00F57607">
              <w:rPr>
                <w:noProof/>
                <w:webHidden/>
              </w:rPr>
              <w:fldChar w:fldCharType="end"/>
            </w:r>
          </w:hyperlink>
        </w:p>
        <w:p w14:paraId="69E059D4" w14:textId="694E0993" w:rsidR="00F57607" w:rsidRDefault="00F57607">
          <w:pPr>
            <w:pStyle w:val="TOC1"/>
            <w:rPr>
              <w:rFonts w:eastAsiaTheme="minorEastAsia"/>
              <w:noProof/>
              <w:lang w:eastAsia="en-GB"/>
            </w:rPr>
          </w:pPr>
          <w:hyperlink w:anchor="_Toc182543484" w:history="1">
            <w:r w:rsidRPr="00893561">
              <w:rPr>
                <w:rStyle w:val="Hyperlink"/>
                <w:noProof/>
              </w:rPr>
              <w:t>Content table</w:t>
            </w:r>
            <w:r>
              <w:rPr>
                <w:noProof/>
                <w:webHidden/>
              </w:rPr>
              <w:tab/>
            </w:r>
            <w:r>
              <w:rPr>
                <w:noProof/>
                <w:webHidden/>
              </w:rPr>
              <w:fldChar w:fldCharType="begin"/>
            </w:r>
            <w:r>
              <w:rPr>
                <w:noProof/>
                <w:webHidden/>
              </w:rPr>
              <w:instrText xml:space="preserve"> PAGEREF _Toc182543484 \h </w:instrText>
            </w:r>
            <w:r>
              <w:rPr>
                <w:noProof/>
                <w:webHidden/>
              </w:rPr>
            </w:r>
            <w:r>
              <w:rPr>
                <w:noProof/>
                <w:webHidden/>
              </w:rPr>
              <w:fldChar w:fldCharType="separate"/>
            </w:r>
            <w:r>
              <w:rPr>
                <w:noProof/>
                <w:webHidden/>
              </w:rPr>
              <w:t>3</w:t>
            </w:r>
            <w:r>
              <w:rPr>
                <w:noProof/>
                <w:webHidden/>
              </w:rPr>
              <w:fldChar w:fldCharType="end"/>
            </w:r>
          </w:hyperlink>
        </w:p>
        <w:p w14:paraId="5EE2FB7F" w14:textId="4D5FFEC6" w:rsidR="00F57607" w:rsidRDefault="00F57607">
          <w:pPr>
            <w:pStyle w:val="TOC1"/>
            <w:rPr>
              <w:rFonts w:eastAsiaTheme="minorEastAsia"/>
              <w:noProof/>
              <w:lang w:eastAsia="en-GB"/>
            </w:rPr>
          </w:pPr>
          <w:hyperlink w:anchor="_Toc182543485" w:history="1">
            <w:r w:rsidRPr="00893561">
              <w:rPr>
                <w:rStyle w:val="Hyperlink"/>
                <w:noProof/>
              </w:rPr>
              <w:t>Introduction</w:t>
            </w:r>
            <w:r>
              <w:rPr>
                <w:noProof/>
                <w:webHidden/>
              </w:rPr>
              <w:tab/>
            </w:r>
            <w:r>
              <w:rPr>
                <w:noProof/>
                <w:webHidden/>
              </w:rPr>
              <w:fldChar w:fldCharType="begin"/>
            </w:r>
            <w:r>
              <w:rPr>
                <w:noProof/>
                <w:webHidden/>
              </w:rPr>
              <w:instrText xml:space="preserve"> PAGEREF _Toc182543485 \h </w:instrText>
            </w:r>
            <w:r>
              <w:rPr>
                <w:noProof/>
                <w:webHidden/>
              </w:rPr>
            </w:r>
            <w:r>
              <w:rPr>
                <w:noProof/>
                <w:webHidden/>
              </w:rPr>
              <w:fldChar w:fldCharType="separate"/>
            </w:r>
            <w:r>
              <w:rPr>
                <w:noProof/>
                <w:webHidden/>
              </w:rPr>
              <w:t>4</w:t>
            </w:r>
            <w:r>
              <w:rPr>
                <w:noProof/>
                <w:webHidden/>
              </w:rPr>
              <w:fldChar w:fldCharType="end"/>
            </w:r>
          </w:hyperlink>
        </w:p>
        <w:p w14:paraId="44D71D0A" w14:textId="55E718AD" w:rsidR="00F57607" w:rsidRDefault="00F57607">
          <w:pPr>
            <w:pStyle w:val="TOC1"/>
            <w:rPr>
              <w:rFonts w:eastAsiaTheme="minorEastAsia"/>
              <w:noProof/>
              <w:lang w:eastAsia="en-GB"/>
            </w:rPr>
          </w:pPr>
          <w:hyperlink w:anchor="_Toc182543486" w:history="1">
            <w:r w:rsidRPr="00893561">
              <w:rPr>
                <w:rStyle w:val="Hyperlink"/>
                <w:noProof/>
              </w:rPr>
              <w:t>Greener Practices at Hilton Paddington</w:t>
            </w:r>
            <w:r>
              <w:rPr>
                <w:noProof/>
                <w:webHidden/>
              </w:rPr>
              <w:tab/>
            </w:r>
            <w:r>
              <w:rPr>
                <w:noProof/>
                <w:webHidden/>
              </w:rPr>
              <w:fldChar w:fldCharType="begin"/>
            </w:r>
            <w:r>
              <w:rPr>
                <w:noProof/>
                <w:webHidden/>
              </w:rPr>
              <w:instrText xml:space="preserve"> PAGEREF _Toc182543486 \h </w:instrText>
            </w:r>
            <w:r>
              <w:rPr>
                <w:noProof/>
                <w:webHidden/>
              </w:rPr>
            </w:r>
            <w:r>
              <w:rPr>
                <w:noProof/>
                <w:webHidden/>
              </w:rPr>
              <w:fldChar w:fldCharType="separate"/>
            </w:r>
            <w:r>
              <w:rPr>
                <w:noProof/>
                <w:webHidden/>
              </w:rPr>
              <w:t>5</w:t>
            </w:r>
            <w:r>
              <w:rPr>
                <w:noProof/>
                <w:webHidden/>
              </w:rPr>
              <w:fldChar w:fldCharType="end"/>
            </w:r>
          </w:hyperlink>
        </w:p>
        <w:p w14:paraId="0B81E3AD" w14:textId="791982F9" w:rsidR="00F57607" w:rsidRDefault="00F57607">
          <w:pPr>
            <w:pStyle w:val="TOC2"/>
            <w:tabs>
              <w:tab w:val="right" w:leader="dot" w:pos="9016"/>
            </w:tabs>
            <w:rPr>
              <w:rFonts w:eastAsiaTheme="minorEastAsia"/>
              <w:noProof/>
              <w:lang w:eastAsia="en-GB"/>
            </w:rPr>
          </w:pPr>
          <w:hyperlink w:anchor="_Toc182543487" w:history="1">
            <w:r w:rsidRPr="00893561">
              <w:rPr>
                <w:rStyle w:val="Hyperlink"/>
                <w:noProof/>
              </w:rPr>
              <w:t>Implementing a smart energy management system (EMS) at Hilton London Paddington</w:t>
            </w:r>
            <w:r>
              <w:rPr>
                <w:noProof/>
                <w:webHidden/>
              </w:rPr>
              <w:tab/>
            </w:r>
            <w:r>
              <w:rPr>
                <w:noProof/>
                <w:webHidden/>
              </w:rPr>
              <w:fldChar w:fldCharType="begin"/>
            </w:r>
            <w:r>
              <w:rPr>
                <w:noProof/>
                <w:webHidden/>
              </w:rPr>
              <w:instrText xml:space="preserve"> PAGEREF _Toc182543487 \h </w:instrText>
            </w:r>
            <w:r>
              <w:rPr>
                <w:noProof/>
                <w:webHidden/>
              </w:rPr>
            </w:r>
            <w:r>
              <w:rPr>
                <w:noProof/>
                <w:webHidden/>
              </w:rPr>
              <w:fldChar w:fldCharType="separate"/>
            </w:r>
            <w:r>
              <w:rPr>
                <w:noProof/>
                <w:webHidden/>
              </w:rPr>
              <w:t>6</w:t>
            </w:r>
            <w:r>
              <w:rPr>
                <w:noProof/>
                <w:webHidden/>
              </w:rPr>
              <w:fldChar w:fldCharType="end"/>
            </w:r>
          </w:hyperlink>
        </w:p>
        <w:p w14:paraId="11080B90" w14:textId="759308C8" w:rsidR="00F57607" w:rsidRDefault="00F57607">
          <w:pPr>
            <w:pStyle w:val="TOC2"/>
            <w:tabs>
              <w:tab w:val="right" w:leader="dot" w:pos="9016"/>
            </w:tabs>
            <w:rPr>
              <w:rFonts w:eastAsiaTheme="minorEastAsia"/>
              <w:noProof/>
              <w:lang w:eastAsia="en-GB"/>
            </w:rPr>
          </w:pPr>
          <w:hyperlink w:anchor="_Toc182543488" w:history="1">
            <w:r w:rsidRPr="00893561">
              <w:rPr>
                <w:rStyle w:val="Hyperlink"/>
                <w:noProof/>
              </w:rPr>
              <w:t>Challenges involved in implementing the initiative</w:t>
            </w:r>
            <w:r>
              <w:rPr>
                <w:noProof/>
                <w:webHidden/>
              </w:rPr>
              <w:tab/>
            </w:r>
            <w:r>
              <w:rPr>
                <w:noProof/>
                <w:webHidden/>
              </w:rPr>
              <w:fldChar w:fldCharType="begin"/>
            </w:r>
            <w:r>
              <w:rPr>
                <w:noProof/>
                <w:webHidden/>
              </w:rPr>
              <w:instrText xml:space="preserve"> PAGEREF _Toc182543488 \h </w:instrText>
            </w:r>
            <w:r>
              <w:rPr>
                <w:noProof/>
                <w:webHidden/>
              </w:rPr>
            </w:r>
            <w:r>
              <w:rPr>
                <w:noProof/>
                <w:webHidden/>
              </w:rPr>
              <w:fldChar w:fldCharType="separate"/>
            </w:r>
            <w:r>
              <w:rPr>
                <w:noProof/>
                <w:webHidden/>
              </w:rPr>
              <w:t>7</w:t>
            </w:r>
            <w:r>
              <w:rPr>
                <w:noProof/>
                <w:webHidden/>
              </w:rPr>
              <w:fldChar w:fldCharType="end"/>
            </w:r>
          </w:hyperlink>
        </w:p>
        <w:p w14:paraId="7CB05120" w14:textId="12EAD2E3" w:rsidR="00F57607" w:rsidRDefault="00F57607">
          <w:pPr>
            <w:pStyle w:val="TOC2"/>
            <w:tabs>
              <w:tab w:val="right" w:leader="dot" w:pos="9016"/>
            </w:tabs>
            <w:rPr>
              <w:rFonts w:eastAsiaTheme="minorEastAsia"/>
              <w:noProof/>
              <w:lang w:eastAsia="en-GB"/>
            </w:rPr>
          </w:pPr>
          <w:hyperlink w:anchor="_Toc182543489" w:history="1">
            <w:r w:rsidRPr="00893561">
              <w:rPr>
                <w:rStyle w:val="Hyperlink"/>
                <w:noProof/>
              </w:rPr>
              <w:t>Cost effectiveness in implementing the initiative</w:t>
            </w:r>
            <w:r>
              <w:rPr>
                <w:noProof/>
                <w:webHidden/>
              </w:rPr>
              <w:tab/>
            </w:r>
            <w:r>
              <w:rPr>
                <w:noProof/>
                <w:webHidden/>
              </w:rPr>
              <w:fldChar w:fldCharType="begin"/>
            </w:r>
            <w:r>
              <w:rPr>
                <w:noProof/>
                <w:webHidden/>
              </w:rPr>
              <w:instrText xml:space="preserve"> PAGEREF _Toc182543489 \h </w:instrText>
            </w:r>
            <w:r>
              <w:rPr>
                <w:noProof/>
                <w:webHidden/>
              </w:rPr>
            </w:r>
            <w:r>
              <w:rPr>
                <w:noProof/>
                <w:webHidden/>
              </w:rPr>
              <w:fldChar w:fldCharType="separate"/>
            </w:r>
            <w:r>
              <w:rPr>
                <w:noProof/>
                <w:webHidden/>
              </w:rPr>
              <w:t>7</w:t>
            </w:r>
            <w:r>
              <w:rPr>
                <w:noProof/>
                <w:webHidden/>
              </w:rPr>
              <w:fldChar w:fldCharType="end"/>
            </w:r>
          </w:hyperlink>
        </w:p>
        <w:p w14:paraId="13253336" w14:textId="62900E17" w:rsidR="00F57607" w:rsidRDefault="00F57607">
          <w:pPr>
            <w:pStyle w:val="TOC2"/>
            <w:tabs>
              <w:tab w:val="right" w:leader="dot" w:pos="9016"/>
            </w:tabs>
            <w:rPr>
              <w:rFonts w:eastAsiaTheme="minorEastAsia"/>
              <w:noProof/>
              <w:lang w:eastAsia="en-GB"/>
            </w:rPr>
          </w:pPr>
          <w:hyperlink w:anchor="_Toc182543490" w:history="1">
            <w:r w:rsidRPr="00893561">
              <w:rPr>
                <w:rStyle w:val="Hyperlink"/>
                <w:noProof/>
              </w:rPr>
              <w:t>Benefits implementing the initiative</w:t>
            </w:r>
            <w:r>
              <w:rPr>
                <w:noProof/>
                <w:webHidden/>
              </w:rPr>
              <w:tab/>
            </w:r>
            <w:r>
              <w:rPr>
                <w:noProof/>
                <w:webHidden/>
              </w:rPr>
              <w:fldChar w:fldCharType="begin"/>
            </w:r>
            <w:r>
              <w:rPr>
                <w:noProof/>
                <w:webHidden/>
              </w:rPr>
              <w:instrText xml:space="preserve"> PAGEREF _Toc182543490 \h </w:instrText>
            </w:r>
            <w:r>
              <w:rPr>
                <w:noProof/>
                <w:webHidden/>
              </w:rPr>
            </w:r>
            <w:r>
              <w:rPr>
                <w:noProof/>
                <w:webHidden/>
              </w:rPr>
              <w:fldChar w:fldCharType="separate"/>
            </w:r>
            <w:r>
              <w:rPr>
                <w:noProof/>
                <w:webHidden/>
              </w:rPr>
              <w:t>9</w:t>
            </w:r>
            <w:r>
              <w:rPr>
                <w:noProof/>
                <w:webHidden/>
              </w:rPr>
              <w:fldChar w:fldCharType="end"/>
            </w:r>
          </w:hyperlink>
        </w:p>
        <w:p w14:paraId="152A5864" w14:textId="17EC4919" w:rsidR="00F57607" w:rsidRDefault="00F57607">
          <w:pPr>
            <w:pStyle w:val="TOC1"/>
            <w:rPr>
              <w:rFonts w:eastAsiaTheme="minorEastAsia"/>
              <w:noProof/>
              <w:lang w:eastAsia="en-GB"/>
            </w:rPr>
          </w:pPr>
          <w:hyperlink w:anchor="_Toc182543491" w:history="1">
            <w:r w:rsidRPr="00893561">
              <w:rPr>
                <w:rStyle w:val="Hyperlink"/>
                <w:noProof/>
              </w:rPr>
              <w:t>Conclusions</w:t>
            </w:r>
            <w:r>
              <w:rPr>
                <w:noProof/>
                <w:webHidden/>
              </w:rPr>
              <w:tab/>
            </w:r>
            <w:r>
              <w:rPr>
                <w:noProof/>
                <w:webHidden/>
              </w:rPr>
              <w:fldChar w:fldCharType="begin"/>
            </w:r>
            <w:r>
              <w:rPr>
                <w:noProof/>
                <w:webHidden/>
              </w:rPr>
              <w:instrText xml:space="preserve"> PAGEREF _Toc182543491 \h </w:instrText>
            </w:r>
            <w:r>
              <w:rPr>
                <w:noProof/>
                <w:webHidden/>
              </w:rPr>
            </w:r>
            <w:r>
              <w:rPr>
                <w:noProof/>
                <w:webHidden/>
              </w:rPr>
              <w:fldChar w:fldCharType="separate"/>
            </w:r>
            <w:r>
              <w:rPr>
                <w:noProof/>
                <w:webHidden/>
              </w:rPr>
              <w:t>10</w:t>
            </w:r>
            <w:r>
              <w:rPr>
                <w:noProof/>
                <w:webHidden/>
              </w:rPr>
              <w:fldChar w:fldCharType="end"/>
            </w:r>
          </w:hyperlink>
        </w:p>
        <w:p w14:paraId="148DA988" w14:textId="144E6EDF" w:rsidR="00F57607" w:rsidRDefault="00F57607">
          <w:pPr>
            <w:pStyle w:val="TOC1"/>
            <w:rPr>
              <w:rFonts w:eastAsiaTheme="minorEastAsia"/>
              <w:noProof/>
              <w:lang w:eastAsia="en-GB"/>
            </w:rPr>
          </w:pPr>
          <w:hyperlink w:anchor="_Toc182543492" w:history="1">
            <w:r w:rsidRPr="00893561">
              <w:rPr>
                <w:rStyle w:val="Hyperlink"/>
                <w:noProof/>
              </w:rPr>
              <w:t>Recommendations</w:t>
            </w:r>
            <w:r>
              <w:rPr>
                <w:noProof/>
                <w:webHidden/>
              </w:rPr>
              <w:tab/>
            </w:r>
            <w:r>
              <w:rPr>
                <w:noProof/>
                <w:webHidden/>
              </w:rPr>
              <w:fldChar w:fldCharType="begin"/>
            </w:r>
            <w:r>
              <w:rPr>
                <w:noProof/>
                <w:webHidden/>
              </w:rPr>
              <w:instrText xml:space="preserve"> PAGEREF _Toc182543492 \h </w:instrText>
            </w:r>
            <w:r>
              <w:rPr>
                <w:noProof/>
                <w:webHidden/>
              </w:rPr>
            </w:r>
            <w:r>
              <w:rPr>
                <w:noProof/>
                <w:webHidden/>
              </w:rPr>
              <w:fldChar w:fldCharType="separate"/>
            </w:r>
            <w:r>
              <w:rPr>
                <w:noProof/>
                <w:webHidden/>
              </w:rPr>
              <w:t>10</w:t>
            </w:r>
            <w:r>
              <w:rPr>
                <w:noProof/>
                <w:webHidden/>
              </w:rPr>
              <w:fldChar w:fldCharType="end"/>
            </w:r>
          </w:hyperlink>
        </w:p>
        <w:p w14:paraId="19AD7889" w14:textId="4CB74592" w:rsidR="00F57607" w:rsidRDefault="00F57607">
          <w:pPr>
            <w:pStyle w:val="TOC1"/>
            <w:rPr>
              <w:rFonts w:eastAsiaTheme="minorEastAsia"/>
              <w:noProof/>
              <w:lang w:eastAsia="en-GB"/>
            </w:rPr>
          </w:pPr>
          <w:hyperlink w:anchor="_Toc182543493" w:history="1">
            <w:r w:rsidRPr="00893561">
              <w:rPr>
                <w:rStyle w:val="Hyperlink"/>
                <w:noProof/>
              </w:rPr>
              <w:t>Reference list</w:t>
            </w:r>
            <w:r>
              <w:rPr>
                <w:noProof/>
                <w:webHidden/>
              </w:rPr>
              <w:tab/>
            </w:r>
            <w:r>
              <w:rPr>
                <w:noProof/>
                <w:webHidden/>
              </w:rPr>
              <w:fldChar w:fldCharType="begin"/>
            </w:r>
            <w:r>
              <w:rPr>
                <w:noProof/>
                <w:webHidden/>
              </w:rPr>
              <w:instrText xml:space="preserve"> PAGEREF _Toc182543493 \h </w:instrText>
            </w:r>
            <w:r>
              <w:rPr>
                <w:noProof/>
                <w:webHidden/>
              </w:rPr>
            </w:r>
            <w:r>
              <w:rPr>
                <w:noProof/>
                <w:webHidden/>
              </w:rPr>
              <w:fldChar w:fldCharType="separate"/>
            </w:r>
            <w:r>
              <w:rPr>
                <w:noProof/>
                <w:webHidden/>
              </w:rPr>
              <w:t>11</w:t>
            </w:r>
            <w:r>
              <w:rPr>
                <w:noProof/>
                <w:webHidden/>
              </w:rPr>
              <w:fldChar w:fldCharType="end"/>
            </w:r>
          </w:hyperlink>
        </w:p>
        <w:p w14:paraId="12589F53" w14:textId="2EF5E71A" w:rsidR="00080BC1" w:rsidRDefault="00080BC1">
          <w:r>
            <w:rPr>
              <w:b/>
              <w:bCs/>
              <w:noProof/>
            </w:rPr>
            <w:fldChar w:fldCharType="end"/>
          </w:r>
        </w:p>
      </w:sdtContent>
    </w:sdt>
    <w:p w14:paraId="2F948E05" w14:textId="77777777" w:rsidR="009E582B" w:rsidRPr="009E582B" w:rsidRDefault="009E582B" w:rsidP="009E582B"/>
    <w:p w14:paraId="7C04C28C" w14:textId="77777777" w:rsidR="002E6963" w:rsidRDefault="002E6963">
      <w:pPr>
        <w:rPr>
          <w:rFonts w:ascii="Arial" w:hAnsi="Arial" w:cs="Arial"/>
        </w:rPr>
      </w:pPr>
    </w:p>
    <w:p w14:paraId="75CCECD3" w14:textId="77777777" w:rsidR="00080BC1" w:rsidRDefault="00080BC1">
      <w:pPr>
        <w:rPr>
          <w:rFonts w:ascii="Arial" w:hAnsi="Arial" w:cs="Arial"/>
        </w:rPr>
      </w:pPr>
    </w:p>
    <w:p w14:paraId="7335351E" w14:textId="77777777" w:rsidR="00080BC1" w:rsidRDefault="00080BC1">
      <w:pPr>
        <w:rPr>
          <w:rFonts w:ascii="Arial" w:hAnsi="Arial" w:cs="Arial"/>
        </w:rPr>
      </w:pPr>
    </w:p>
    <w:p w14:paraId="4EDA71E3" w14:textId="77777777" w:rsidR="00080BC1" w:rsidRDefault="00080BC1">
      <w:pPr>
        <w:rPr>
          <w:rFonts w:ascii="Arial" w:hAnsi="Arial" w:cs="Arial"/>
        </w:rPr>
      </w:pPr>
    </w:p>
    <w:p w14:paraId="6F4D7222" w14:textId="77777777" w:rsidR="00080BC1" w:rsidRDefault="00080BC1">
      <w:pPr>
        <w:rPr>
          <w:rFonts w:ascii="Arial" w:hAnsi="Arial" w:cs="Arial"/>
        </w:rPr>
      </w:pPr>
    </w:p>
    <w:p w14:paraId="64325C64" w14:textId="77777777" w:rsidR="002418F1" w:rsidRDefault="002418F1" w:rsidP="00080BC1">
      <w:pPr>
        <w:pStyle w:val="Heading1"/>
      </w:pPr>
    </w:p>
    <w:p w14:paraId="136FFD0A" w14:textId="77777777" w:rsidR="002418F1" w:rsidRDefault="002418F1" w:rsidP="00080BC1">
      <w:pPr>
        <w:pStyle w:val="Heading1"/>
      </w:pPr>
    </w:p>
    <w:p w14:paraId="38E5134C" w14:textId="77777777" w:rsidR="007950A4" w:rsidRDefault="007950A4" w:rsidP="00080BC1">
      <w:pPr>
        <w:pStyle w:val="Heading1"/>
      </w:pPr>
      <w:r>
        <w:t xml:space="preserve">                                                                                                      </w:t>
      </w:r>
    </w:p>
    <w:p w14:paraId="5CF3DA11" w14:textId="77777777" w:rsidR="007950A4" w:rsidRDefault="007950A4" w:rsidP="00933AC3">
      <w:pPr>
        <w:spacing w:line="360" w:lineRule="auto"/>
        <w:jc w:val="both"/>
        <w:rPr>
          <w:rFonts w:ascii="Arial" w:hAnsi="Arial" w:cs="Arial"/>
        </w:rPr>
      </w:pPr>
    </w:p>
    <w:p w14:paraId="63DB0FFC" w14:textId="77777777" w:rsidR="007950A4" w:rsidRDefault="007950A4" w:rsidP="00933AC3">
      <w:pPr>
        <w:spacing w:line="360" w:lineRule="auto"/>
        <w:jc w:val="both"/>
        <w:rPr>
          <w:rFonts w:ascii="Arial" w:hAnsi="Arial" w:cs="Arial"/>
        </w:rPr>
      </w:pPr>
    </w:p>
    <w:p w14:paraId="5262B1B0" w14:textId="77777777" w:rsidR="007950A4" w:rsidRDefault="007950A4" w:rsidP="00933AC3">
      <w:pPr>
        <w:spacing w:line="360" w:lineRule="auto"/>
        <w:jc w:val="both"/>
        <w:rPr>
          <w:rFonts w:ascii="Arial" w:hAnsi="Arial" w:cs="Arial"/>
        </w:rPr>
      </w:pPr>
    </w:p>
    <w:p w14:paraId="664F4EDC" w14:textId="0CD1B61C" w:rsidR="007950A4" w:rsidRDefault="007950A4" w:rsidP="007950A4">
      <w:pPr>
        <w:pStyle w:val="Heading1"/>
      </w:pPr>
      <w:bookmarkStart w:id="2" w:name="_Toc182543485"/>
      <w:r>
        <w:lastRenderedPageBreak/>
        <w:t>Introduction</w:t>
      </w:r>
      <w:bookmarkEnd w:id="2"/>
    </w:p>
    <w:p w14:paraId="6504888E" w14:textId="2F478893" w:rsidR="0082239F" w:rsidRDefault="007328A6" w:rsidP="00933AC3">
      <w:pPr>
        <w:spacing w:line="360" w:lineRule="auto"/>
        <w:jc w:val="both"/>
        <w:rPr>
          <w:rFonts w:ascii="Arial" w:hAnsi="Arial" w:cs="Arial"/>
        </w:rPr>
      </w:pPr>
      <w:r>
        <w:rPr>
          <w:rFonts w:ascii="Arial" w:hAnsi="Arial" w:cs="Arial"/>
        </w:rPr>
        <w:t xml:space="preserve">Greener </w:t>
      </w:r>
      <w:r w:rsidR="00615F21">
        <w:rPr>
          <w:rFonts w:ascii="Arial" w:hAnsi="Arial" w:cs="Arial"/>
        </w:rPr>
        <w:t>Practices,</w:t>
      </w:r>
      <w:r w:rsidRPr="007328A6">
        <w:rPr>
          <w:rFonts w:ascii="Arial" w:hAnsi="Arial" w:cs="Arial"/>
        </w:rPr>
        <w:t xml:space="preserve"> or sustainable initiatives, are actions designed to reduce an organi</w:t>
      </w:r>
      <w:r w:rsidR="005F3771">
        <w:rPr>
          <w:rFonts w:ascii="Arial" w:hAnsi="Arial" w:cs="Arial"/>
        </w:rPr>
        <w:t>s</w:t>
      </w:r>
      <w:r w:rsidRPr="007328A6">
        <w:rPr>
          <w:rFonts w:ascii="Arial" w:hAnsi="Arial" w:cs="Arial"/>
        </w:rPr>
        <w:t>ation’s environmental footprint through resource conservation, pollution prevention, and waste reduction. In the hotel industry, these practices can include energy-efficient lighting and appliances, water-saving devices, eco-friendly guest amenities, waste recycling, and sustainable sourcing of food and materials. Many hotels have also started to explore renewable energy options, such as solar panels or green roofs, and to reduce single-use plastics to align with global environmental standards</w:t>
      </w:r>
      <w:r w:rsidR="00ED6E22">
        <w:rPr>
          <w:rFonts w:ascii="Arial" w:hAnsi="Arial" w:cs="Arial"/>
        </w:rPr>
        <w:t xml:space="preserve"> </w:t>
      </w:r>
      <w:r w:rsidR="00ED6E22" w:rsidRPr="00ED6E22">
        <w:rPr>
          <w:rFonts w:ascii="Arial" w:hAnsi="Arial" w:cs="Arial"/>
        </w:rPr>
        <w:t>(Resources, 2019)</w:t>
      </w:r>
      <w:r w:rsidR="00ED6E22">
        <w:rPr>
          <w:rFonts w:ascii="Arial" w:hAnsi="Arial" w:cs="Arial"/>
        </w:rPr>
        <w:t>.</w:t>
      </w:r>
    </w:p>
    <w:p w14:paraId="2D1A15D3" w14:textId="25DA4A0B" w:rsidR="0082239F" w:rsidRDefault="00704B39" w:rsidP="00933AC3">
      <w:pPr>
        <w:spacing w:line="360" w:lineRule="auto"/>
        <w:jc w:val="both"/>
        <w:rPr>
          <w:rFonts w:ascii="Arial" w:hAnsi="Arial" w:cs="Arial"/>
        </w:rPr>
      </w:pPr>
      <w:r w:rsidRPr="00704B39">
        <w:rPr>
          <w:rFonts w:ascii="Arial" w:hAnsi="Arial" w:cs="Arial"/>
        </w:rPr>
        <w:t xml:space="preserve">An example of </w:t>
      </w:r>
      <w:r w:rsidR="0064374A">
        <w:rPr>
          <w:rFonts w:ascii="Arial" w:hAnsi="Arial" w:cs="Arial"/>
        </w:rPr>
        <w:t>G</w:t>
      </w:r>
      <w:r w:rsidRPr="00704B39">
        <w:rPr>
          <w:rFonts w:ascii="Arial" w:hAnsi="Arial" w:cs="Arial"/>
        </w:rPr>
        <w:t xml:space="preserve">reener </w:t>
      </w:r>
      <w:r w:rsidR="0064374A">
        <w:rPr>
          <w:rFonts w:ascii="Arial" w:hAnsi="Arial" w:cs="Arial"/>
        </w:rPr>
        <w:t>P</w:t>
      </w:r>
      <w:r w:rsidRPr="00704B39">
        <w:rPr>
          <w:rFonts w:ascii="Arial" w:hAnsi="Arial" w:cs="Arial"/>
        </w:rPr>
        <w:t>ractices in action is Hilton’s “Travel with Purpose” initiative, which aims to cut carbon emissions, conserve water, and achieve zero waste by implementing innovative sustainability programs across its properties (Hilton, 2023). Such initiatives reflect the growing commitment of the hospitality industry to address global environmental challenges</w:t>
      </w:r>
      <w:r w:rsidR="0059160D">
        <w:rPr>
          <w:rFonts w:ascii="Arial" w:hAnsi="Arial" w:cs="Arial"/>
        </w:rPr>
        <w:t>.</w:t>
      </w:r>
    </w:p>
    <w:p w14:paraId="6D629FD5" w14:textId="05A3645A" w:rsidR="00B74D0C" w:rsidRPr="00B74D0C" w:rsidRDefault="00704B39" w:rsidP="00B74D0C">
      <w:pPr>
        <w:spacing w:line="360" w:lineRule="auto"/>
        <w:jc w:val="both"/>
        <w:rPr>
          <w:rFonts w:ascii="Arial" w:hAnsi="Arial" w:cs="Arial"/>
        </w:rPr>
      </w:pPr>
      <w:r w:rsidRPr="00704B39">
        <w:rPr>
          <w:rFonts w:ascii="Arial" w:hAnsi="Arial" w:cs="Arial"/>
        </w:rPr>
        <w:t>Hilton London Paddington, located in central London and housed in an iconic Victorian building, combines historical charm with modern luxury. The hotel serves as a gateway to the city, with convenient access to Paddington Station and Heathrow Express. As part of the Hilton brand, it can further its commitment to sustainability by implementing and enhancing greener practices, positioning itself as a leader in eco-friendly hospitality while reducing its environmental impact</w:t>
      </w:r>
      <w:r w:rsidR="004C3FEB">
        <w:rPr>
          <w:rFonts w:ascii="Arial" w:hAnsi="Arial" w:cs="Arial"/>
        </w:rPr>
        <w:t xml:space="preserve"> </w:t>
      </w:r>
      <w:r w:rsidR="00B74D0C" w:rsidRPr="00B74D0C">
        <w:rPr>
          <w:rFonts w:ascii="Arial" w:hAnsi="Arial" w:cs="Arial"/>
        </w:rPr>
        <w:t>(Fennell &amp; Cooper, 2020)</w:t>
      </w:r>
      <w:r w:rsidR="00B74D0C">
        <w:rPr>
          <w:rFonts w:ascii="Arial" w:hAnsi="Arial" w:cs="Arial"/>
        </w:rPr>
        <w:t>.</w:t>
      </w:r>
    </w:p>
    <w:p w14:paraId="4E5448B7" w14:textId="7B9AA357" w:rsidR="008727C3" w:rsidRPr="00ED6E22" w:rsidRDefault="008727C3" w:rsidP="00933AC3">
      <w:pPr>
        <w:spacing w:line="360" w:lineRule="auto"/>
        <w:jc w:val="both"/>
        <w:rPr>
          <w:rFonts w:ascii="Arial" w:hAnsi="Arial" w:cs="Arial"/>
        </w:rPr>
      </w:pPr>
    </w:p>
    <w:p w14:paraId="3BA530E3" w14:textId="6024F8AE" w:rsidR="007328A6" w:rsidRPr="007328A6" w:rsidRDefault="007328A6" w:rsidP="00095CBA">
      <w:pPr>
        <w:rPr>
          <w:rFonts w:ascii="Arial" w:hAnsi="Arial" w:cs="Arial"/>
        </w:rPr>
      </w:pPr>
      <w:r w:rsidRPr="007328A6">
        <w:rPr>
          <w:rFonts w:ascii="Arial" w:hAnsi="Arial" w:cs="Arial"/>
        </w:rPr>
        <w:br/>
      </w:r>
    </w:p>
    <w:p w14:paraId="56C0519E" w14:textId="77777777" w:rsidR="006A0F28" w:rsidRPr="007328A6" w:rsidRDefault="006A0F28" w:rsidP="006A0F28">
      <w:pPr>
        <w:rPr>
          <w:rFonts w:ascii="Arial" w:hAnsi="Arial" w:cs="Arial"/>
        </w:rPr>
      </w:pPr>
    </w:p>
    <w:p w14:paraId="06CD5429" w14:textId="77777777" w:rsidR="000D0DC7" w:rsidRDefault="000D0DC7" w:rsidP="000D0DC7"/>
    <w:p w14:paraId="5522127F" w14:textId="77777777" w:rsidR="000D0DC7" w:rsidRDefault="000D0DC7" w:rsidP="000D0DC7"/>
    <w:p w14:paraId="1F455B56" w14:textId="77777777" w:rsidR="000D0DC7" w:rsidRDefault="000D0DC7" w:rsidP="000D0DC7"/>
    <w:p w14:paraId="6B7A1A8A" w14:textId="77777777" w:rsidR="000D0DC7" w:rsidRDefault="000D0DC7" w:rsidP="000D0DC7"/>
    <w:p w14:paraId="644014BA" w14:textId="77777777" w:rsidR="000D0DC7" w:rsidRDefault="000D0DC7" w:rsidP="000D0DC7"/>
    <w:p w14:paraId="2A5E5C28" w14:textId="0AC1DE76" w:rsidR="000D0DC7" w:rsidRDefault="00767F43" w:rsidP="00767F43">
      <w:pPr>
        <w:pStyle w:val="Heading1"/>
      </w:pPr>
      <w:bookmarkStart w:id="3" w:name="_Toc182543486"/>
      <w:r>
        <w:lastRenderedPageBreak/>
        <w:t xml:space="preserve">Greener Practices </w:t>
      </w:r>
      <w:r w:rsidR="00F57607">
        <w:t>at Hilton</w:t>
      </w:r>
      <w:r w:rsidR="00E52B65">
        <w:t xml:space="preserve"> Paddington</w:t>
      </w:r>
      <w:bookmarkEnd w:id="3"/>
    </w:p>
    <w:p w14:paraId="4B6585EB" w14:textId="2CA63823" w:rsidR="00F62C2B" w:rsidRDefault="00F62C2B" w:rsidP="008112E2">
      <w:pPr>
        <w:spacing w:line="360" w:lineRule="auto"/>
        <w:rPr>
          <w:rFonts w:ascii="Arial" w:hAnsi="Arial" w:cs="Arial"/>
        </w:rPr>
      </w:pPr>
      <w:r w:rsidRPr="00F62C2B">
        <w:rPr>
          <w:rFonts w:ascii="Arial" w:hAnsi="Arial" w:cs="Arial"/>
        </w:rPr>
        <w:t xml:space="preserve">One gap in Hilton London Paddington’s sustainability strategy could be related to its energy consumption. While Hilton has demonstrated a commitment to broader environmental goals through initiatives like “Travel with Purpose,” older properties such as Hilton Paddington, housed in a historical Victorian building, may struggle to achieve high energy efficiency due to architectural constraints </w:t>
      </w:r>
      <w:r w:rsidR="00B61F0A" w:rsidRPr="00B61F0A">
        <w:rPr>
          <w:rFonts w:ascii="Arial" w:hAnsi="Arial" w:cs="Arial"/>
        </w:rPr>
        <w:t>(Legrand et al., 2022)</w:t>
      </w:r>
      <w:r w:rsidR="00B61F0A">
        <w:rPr>
          <w:rFonts w:ascii="Arial" w:hAnsi="Arial" w:cs="Arial"/>
        </w:rPr>
        <w:t>.</w:t>
      </w:r>
      <w:r w:rsidRPr="00F62C2B">
        <w:rPr>
          <w:rFonts w:ascii="Arial" w:hAnsi="Arial" w:cs="Arial"/>
        </w:rPr>
        <w:br/>
        <w:t>To address this gap, the hotel could implement a specific greener practice: the installation of a smart energy management system (EMS). Such systems leverage sensors and data analytics to optimi</w:t>
      </w:r>
      <w:r w:rsidR="005C6190">
        <w:rPr>
          <w:rFonts w:ascii="Arial" w:hAnsi="Arial" w:cs="Arial"/>
        </w:rPr>
        <w:t>s</w:t>
      </w:r>
      <w:r w:rsidRPr="00F62C2B">
        <w:rPr>
          <w:rFonts w:ascii="Arial" w:hAnsi="Arial" w:cs="Arial"/>
        </w:rPr>
        <w:t xml:space="preserve">e energy usage, automatically adjusting heating, cooling, and lighting based on occupancy and external </w:t>
      </w:r>
      <w:r w:rsidR="007330CF" w:rsidRPr="00F62C2B">
        <w:rPr>
          <w:rFonts w:ascii="Arial" w:hAnsi="Arial" w:cs="Arial"/>
        </w:rPr>
        <w:t>conditions.</w:t>
      </w:r>
      <w:r w:rsidRPr="00F62C2B">
        <w:rPr>
          <w:rFonts w:ascii="Arial" w:hAnsi="Arial" w:cs="Arial"/>
        </w:rPr>
        <w:t xml:space="preserve"> This approach would allow the hotel to maintain guest comfort while significantly reducing energy consumption, th</w:t>
      </w:r>
      <w:r w:rsidR="00CA360F">
        <w:rPr>
          <w:rFonts w:ascii="Arial" w:hAnsi="Arial" w:cs="Arial"/>
        </w:rPr>
        <w:t>i</w:t>
      </w:r>
      <w:r w:rsidRPr="00F62C2B">
        <w:rPr>
          <w:rFonts w:ascii="Arial" w:hAnsi="Arial" w:cs="Arial"/>
        </w:rPr>
        <w:t>s minimi</w:t>
      </w:r>
      <w:r w:rsidR="005C6190">
        <w:rPr>
          <w:rFonts w:ascii="Arial" w:hAnsi="Arial" w:cs="Arial"/>
        </w:rPr>
        <w:t>s</w:t>
      </w:r>
      <w:r w:rsidRPr="00F62C2B">
        <w:rPr>
          <w:rFonts w:ascii="Arial" w:hAnsi="Arial" w:cs="Arial"/>
        </w:rPr>
        <w:t>ing both its carbon footprint and operational costs</w:t>
      </w:r>
      <w:r w:rsidR="00654440">
        <w:rPr>
          <w:rFonts w:ascii="Arial" w:hAnsi="Arial" w:cs="Arial"/>
        </w:rPr>
        <w:t xml:space="preserve"> </w:t>
      </w:r>
      <w:r w:rsidR="00297911">
        <w:rPr>
          <w:rFonts w:ascii="Arial" w:hAnsi="Arial" w:cs="Arial"/>
        </w:rPr>
        <w:t>(</w:t>
      </w:r>
      <w:r w:rsidR="008112E2">
        <w:rPr>
          <w:rFonts w:ascii="Arial" w:hAnsi="Arial" w:cs="Arial"/>
        </w:rPr>
        <w:t>Xiao &amp; Lan,2021).</w:t>
      </w:r>
      <w:r w:rsidRPr="00F62C2B">
        <w:rPr>
          <w:rFonts w:ascii="Arial" w:hAnsi="Arial" w:cs="Arial"/>
        </w:rPr>
        <w:br/>
        <w:t>Introducing a smart EMS would align with Hilton’s broader sustainability objectives while accommodating the building’s historical character. By optimi</w:t>
      </w:r>
      <w:r w:rsidR="005C6190">
        <w:rPr>
          <w:rFonts w:ascii="Arial" w:hAnsi="Arial" w:cs="Arial"/>
        </w:rPr>
        <w:t>s</w:t>
      </w:r>
      <w:r w:rsidRPr="00F62C2B">
        <w:rPr>
          <w:rFonts w:ascii="Arial" w:hAnsi="Arial" w:cs="Arial"/>
        </w:rPr>
        <w:t xml:space="preserve">ing energy efficiency internally, the hotel could reduce waste, enhance operational savings, and appeal to eco-conscious </w:t>
      </w:r>
      <w:r w:rsidR="005C6190" w:rsidRPr="00F62C2B">
        <w:rPr>
          <w:rFonts w:ascii="Arial" w:hAnsi="Arial" w:cs="Arial"/>
        </w:rPr>
        <w:t>travellers</w:t>
      </w:r>
      <w:r w:rsidRPr="00F62C2B">
        <w:rPr>
          <w:rFonts w:ascii="Arial" w:hAnsi="Arial" w:cs="Arial"/>
        </w:rPr>
        <w:t xml:space="preserve">, further demonstrating a commitment to sustainability in line with evolving UK standards and guest </w:t>
      </w:r>
      <w:r w:rsidR="00C04733" w:rsidRPr="00F62C2B">
        <w:rPr>
          <w:rFonts w:ascii="Arial" w:hAnsi="Arial" w:cs="Arial"/>
        </w:rPr>
        <w:t>expectations</w:t>
      </w:r>
      <w:r w:rsidR="00376673">
        <w:rPr>
          <w:rFonts w:ascii="Arial" w:hAnsi="Arial" w:cs="Arial"/>
        </w:rPr>
        <w:t xml:space="preserve"> (UK Green Building Council,202</w:t>
      </w:r>
      <w:r w:rsidR="004D6BC0">
        <w:rPr>
          <w:rFonts w:ascii="Arial" w:hAnsi="Arial" w:cs="Arial"/>
        </w:rPr>
        <w:t>0</w:t>
      </w:r>
      <w:r w:rsidR="00D20BF7">
        <w:rPr>
          <w:rFonts w:ascii="Arial" w:hAnsi="Arial" w:cs="Arial"/>
        </w:rPr>
        <w:t>).</w:t>
      </w:r>
    </w:p>
    <w:p w14:paraId="5F64C60A" w14:textId="77777777" w:rsidR="00DF050B" w:rsidRDefault="00DF050B" w:rsidP="00F62C2B">
      <w:pPr>
        <w:spacing w:line="360" w:lineRule="auto"/>
        <w:rPr>
          <w:rFonts w:ascii="Arial" w:hAnsi="Arial" w:cs="Arial"/>
        </w:rPr>
      </w:pPr>
    </w:p>
    <w:p w14:paraId="799E928B" w14:textId="151A4280" w:rsidR="00DF050B" w:rsidRDefault="00DF050B" w:rsidP="00013AF1">
      <w:pPr>
        <w:spacing w:line="360" w:lineRule="auto"/>
        <w:rPr>
          <w:rFonts w:ascii="Arial" w:hAnsi="Arial" w:cs="Arial"/>
        </w:rPr>
      </w:pPr>
      <w:r w:rsidRPr="00DF050B">
        <w:rPr>
          <w:rFonts w:ascii="Arial" w:hAnsi="Arial" w:cs="Arial"/>
        </w:rPr>
        <w:t>Several hotels and businesses across the UK have successfully implemented smart energy management systems (EMS) as part of their sustainability strategies. For example, IHG (InterContinental Hotels Group) introduced a system called Green Engage, which leverages smart technology to monitor and control energy usage across its properties, resulting in up to 25% energy savings per hotel (IHG, 2022). This initiative showcases how real-time data analytics and automated controls can optimi</w:t>
      </w:r>
      <w:r w:rsidR="00750F5D">
        <w:rPr>
          <w:rFonts w:ascii="Arial" w:hAnsi="Arial" w:cs="Arial"/>
        </w:rPr>
        <w:t>s</w:t>
      </w:r>
      <w:r w:rsidRPr="00DF050B">
        <w:rPr>
          <w:rFonts w:ascii="Arial" w:hAnsi="Arial" w:cs="Arial"/>
        </w:rPr>
        <w:t>e heating, cooling, and lighting, minimi</w:t>
      </w:r>
      <w:r w:rsidR="00750F5D">
        <w:rPr>
          <w:rFonts w:ascii="Arial" w:hAnsi="Arial" w:cs="Arial"/>
        </w:rPr>
        <w:t>s</w:t>
      </w:r>
      <w:r w:rsidRPr="00DF050B">
        <w:rPr>
          <w:rFonts w:ascii="Arial" w:hAnsi="Arial" w:cs="Arial"/>
        </w:rPr>
        <w:t>ing energy waste.</w:t>
      </w:r>
      <w:r w:rsidRPr="00DF050B">
        <w:rPr>
          <w:rFonts w:ascii="Arial" w:hAnsi="Arial" w:cs="Arial"/>
        </w:rPr>
        <w:br/>
        <w:t>Whitbread, the parent company of Premier Inn, has also embraced EMS, installing energy-saving solutions such as smart thermostats, motion sensors, and LED lighting. This has helped the company reduce energy consumption per room and achieve significant cost savings while minimi</w:t>
      </w:r>
      <w:r w:rsidR="00013AF1">
        <w:rPr>
          <w:rFonts w:ascii="Arial" w:hAnsi="Arial" w:cs="Arial"/>
        </w:rPr>
        <w:t>s</w:t>
      </w:r>
      <w:r w:rsidRPr="00DF050B">
        <w:rPr>
          <w:rFonts w:ascii="Arial" w:hAnsi="Arial" w:cs="Arial"/>
        </w:rPr>
        <w:t>ing environmental impact (</w:t>
      </w:r>
      <w:bookmarkStart w:id="4" w:name="_Hlk182417967"/>
      <w:r w:rsidRPr="00DF050B">
        <w:rPr>
          <w:rFonts w:ascii="Arial" w:hAnsi="Arial" w:cs="Arial"/>
        </w:rPr>
        <w:t>Whitbread Sustainability Report, 2021</w:t>
      </w:r>
      <w:bookmarkEnd w:id="4"/>
      <w:r w:rsidRPr="00DF050B">
        <w:rPr>
          <w:rFonts w:ascii="Arial" w:hAnsi="Arial" w:cs="Arial"/>
        </w:rPr>
        <w:t>).</w:t>
      </w:r>
      <w:r w:rsidRPr="00DF050B">
        <w:rPr>
          <w:rFonts w:ascii="Arial" w:hAnsi="Arial" w:cs="Arial"/>
        </w:rPr>
        <w:br/>
      </w:r>
      <w:r w:rsidRPr="00DF050B">
        <w:rPr>
          <w:rFonts w:ascii="Arial" w:hAnsi="Arial" w:cs="Arial"/>
        </w:rPr>
        <w:lastRenderedPageBreak/>
        <w:t>Similarly, the Radisson Hotel Group has implemented smart energy management systems to improve energy efficiency and align with its ambitious carbon reduction goals. By optimi</w:t>
      </w:r>
      <w:r w:rsidR="00013AF1">
        <w:rPr>
          <w:rFonts w:ascii="Arial" w:hAnsi="Arial" w:cs="Arial"/>
        </w:rPr>
        <w:t>s</w:t>
      </w:r>
      <w:r w:rsidRPr="00DF050B">
        <w:rPr>
          <w:rFonts w:ascii="Arial" w:hAnsi="Arial" w:cs="Arial"/>
        </w:rPr>
        <w:t>ing HVAC systems and integrating energy usage data, the Radisson Blu Edinburgh hotel, for example, reduced energy consumption by 13% in just two years (Radisson Sustainability Report, 2020).</w:t>
      </w:r>
      <w:r w:rsidRPr="00DF050B">
        <w:rPr>
          <w:rFonts w:ascii="Arial" w:hAnsi="Arial" w:cs="Arial"/>
        </w:rPr>
        <w:br/>
        <w:t xml:space="preserve">These examples demonstrate that smart EMS is an effective and </w:t>
      </w:r>
      <w:r w:rsidR="00703263">
        <w:rPr>
          <w:rFonts w:ascii="Arial" w:hAnsi="Arial" w:cs="Arial"/>
        </w:rPr>
        <w:t>adaptable</w:t>
      </w:r>
      <w:r w:rsidRPr="00DF050B">
        <w:rPr>
          <w:rFonts w:ascii="Arial" w:hAnsi="Arial" w:cs="Arial"/>
        </w:rPr>
        <w:t xml:space="preserve"> greener practice that can </w:t>
      </w:r>
      <w:r w:rsidR="000601A7">
        <w:rPr>
          <w:rFonts w:ascii="Arial" w:hAnsi="Arial" w:cs="Arial"/>
        </w:rPr>
        <w:t xml:space="preserve">pay off </w:t>
      </w:r>
      <w:r w:rsidR="000601A7" w:rsidRPr="00DF050B">
        <w:rPr>
          <w:rFonts w:ascii="Arial" w:hAnsi="Arial" w:cs="Arial"/>
        </w:rPr>
        <w:t>substantial</w:t>
      </w:r>
      <w:r w:rsidRPr="00DF050B">
        <w:rPr>
          <w:rFonts w:ascii="Arial" w:hAnsi="Arial" w:cs="Arial"/>
        </w:rPr>
        <w:t xml:space="preserve"> benefits for energy efficiency, operational cost reduction, and sustainability in hotels.</w:t>
      </w:r>
    </w:p>
    <w:p w14:paraId="0344E358" w14:textId="77777777" w:rsidR="00A1719E" w:rsidRDefault="00A1719E" w:rsidP="00013AF1">
      <w:pPr>
        <w:spacing w:line="360" w:lineRule="auto"/>
        <w:rPr>
          <w:rFonts w:ascii="Arial" w:hAnsi="Arial" w:cs="Arial"/>
        </w:rPr>
      </w:pPr>
    </w:p>
    <w:p w14:paraId="416AE577" w14:textId="77777777" w:rsidR="00AC0FA4" w:rsidRDefault="00A64937" w:rsidP="00A64937">
      <w:pPr>
        <w:spacing w:line="360" w:lineRule="auto"/>
        <w:rPr>
          <w:rStyle w:val="Heading2Char"/>
        </w:rPr>
      </w:pPr>
      <w:bookmarkStart w:id="5" w:name="_Toc182543487"/>
      <w:r w:rsidRPr="00AC0FA4">
        <w:rPr>
          <w:rStyle w:val="Heading2Char"/>
        </w:rPr>
        <w:t>Implementing a smart energy management system (EMS) at Hilton London Paddington</w:t>
      </w:r>
      <w:bookmarkEnd w:id="5"/>
    </w:p>
    <w:p w14:paraId="73A4B71B" w14:textId="3E7E8ECA" w:rsidR="008A14B6" w:rsidRPr="008A14B6" w:rsidRDefault="00A64937" w:rsidP="008A14B6">
      <w:pPr>
        <w:spacing w:line="360" w:lineRule="auto"/>
        <w:rPr>
          <w:rFonts w:ascii="Arial" w:hAnsi="Arial" w:cs="Arial"/>
        </w:rPr>
      </w:pPr>
      <w:r w:rsidRPr="00AC0FA4">
        <w:rPr>
          <w:rStyle w:val="Heading2Char"/>
        </w:rPr>
        <w:t xml:space="preserve"> </w:t>
      </w:r>
      <w:r w:rsidR="00CD1ED5">
        <w:rPr>
          <w:rStyle w:val="Heading2Char"/>
        </w:rPr>
        <w:t xml:space="preserve"> </w:t>
      </w:r>
      <w:r w:rsidR="00CD1ED5">
        <w:rPr>
          <w:rFonts w:ascii="Arial" w:hAnsi="Arial" w:cs="Arial"/>
        </w:rPr>
        <w:t>O</w:t>
      </w:r>
      <w:r w:rsidRPr="00A64937">
        <w:rPr>
          <w:rFonts w:ascii="Arial" w:hAnsi="Arial" w:cs="Arial"/>
        </w:rPr>
        <w:t>ffers multiple sustainability benefits. Firstly, it would significantly improve energy efficiency, a crucial factor for a historical building where architectural constraints can limit traditional retrofitting efforts</w:t>
      </w:r>
      <w:r w:rsidR="00A03EC1">
        <w:rPr>
          <w:rFonts w:ascii="Arial" w:hAnsi="Arial" w:cs="Arial"/>
        </w:rPr>
        <w:t xml:space="preserve"> </w:t>
      </w:r>
      <w:r w:rsidR="00A03EC1" w:rsidRPr="00A03EC1">
        <w:rPr>
          <w:rFonts w:ascii="Arial" w:hAnsi="Arial" w:cs="Arial"/>
        </w:rPr>
        <w:t>(McCaig et al., 2018)</w:t>
      </w:r>
      <w:r w:rsidR="00A03EC1">
        <w:rPr>
          <w:rFonts w:ascii="Arial" w:hAnsi="Arial" w:cs="Arial"/>
        </w:rPr>
        <w:t xml:space="preserve">. </w:t>
      </w:r>
      <w:r w:rsidRPr="00A64937">
        <w:rPr>
          <w:rFonts w:ascii="Arial" w:hAnsi="Arial" w:cs="Arial"/>
        </w:rPr>
        <w:t>By optimi</w:t>
      </w:r>
      <w:r w:rsidR="00A75FC7">
        <w:rPr>
          <w:rFonts w:ascii="Arial" w:hAnsi="Arial" w:cs="Arial"/>
        </w:rPr>
        <w:t>s</w:t>
      </w:r>
      <w:r w:rsidRPr="00A64937">
        <w:rPr>
          <w:rFonts w:ascii="Arial" w:hAnsi="Arial" w:cs="Arial"/>
        </w:rPr>
        <w:t>ing heating, cooling, and lighting based on real-time data, the hotel can minimi</w:t>
      </w:r>
      <w:r w:rsidR="00A75FC7">
        <w:rPr>
          <w:rFonts w:ascii="Arial" w:hAnsi="Arial" w:cs="Arial"/>
        </w:rPr>
        <w:t>s</w:t>
      </w:r>
      <w:r w:rsidRPr="00A64937">
        <w:rPr>
          <w:rFonts w:ascii="Arial" w:hAnsi="Arial" w:cs="Arial"/>
        </w:rPr>
        <w:t>e energy waste and reduce overall consumption, th</w:t>
      </w:r>
      <w:r w:rsidR="002E509A">
        <w:rPr>
          <w:rFonts w:ascii="Arial" w:hAnsi="Arial" w:cs="Arial"/>
        </w:rPr>
        <w:t>i</w:t>
      </w:r>
      <w:r w:rsidRPr="00A64937">
        <w:rPr>
          <w:rFonts w:ascii="Arial" w:hAnsi="Arial" w:cs="Arial"/>
        </w:rPr>
        <w:t>s lowering its carbon footprint. This aligns with both Hilton’s “Travel with Purpose” sustainability goals and broader UK carbon reduction targets (UK Green Building Council, 2020).</w:t>
      </w:r>
      <w:r w:rsidRPr="00A64937">
        <w:rPr>
          <w:rFonts w:ascii="Arial" w:hAnsi="Arial" w:cs="Arial"/>
        </w:rPr>
        <w:br/>
        <w:t>Additionally, reduced energy consumption leads to substantial cost savings. Hotels that have adopted EMS often experience savings of up to 20-25% on energy bills, freeing up resources that can be reinvested in further sustainability initiatives or guest services (Energy Saving Trust UK, 2021). This cost-effectiveness is particularly relevant for large properties like Hilton Paddington, where energy is a major operational expense.</w:t>
      </w:r>
      <w:r w:rsidRPr="00A64937">
        <w:rPr>
          <w:rFonts w:ascii="Arial" w:hAnsi="Arial" w:cs="Arial"/>
        </w:rPr>
        <w:br/>
        <w:t>The implementation of smart EMS also enhances guest experience by maintaining consistent, comfortable indoor temperatures while using resources more responsibly. Furthermore, embracing cutting-edge sustainability solutions strengthens the hotel’s market appeal, catering to the growing demand for eco-conscious travel. This positions Hilton Paddington as a leader in sustainable hospitality, demonstrating a commitment to environmental responsibility that can foster guest loyalty and positive brand perception</w:t>
      </w:r>
      <w:r w:rsidR="008A14B6">
        <w:rPr>
          <w:rFonts w:ascii="Arial" w:hAnsi="Arial" w:cs="Arial"/>
        </w:rPr>
        <w:t xml:space="preserve"> </w:t>
      </w:r>
      <w:r w:rsidR="008A14B6" w:rsidRPr="008A14B6">
        <w:rPr>
          <w:rFonts w:ascii="Arial" w:hAnsi="Arial" w:cs="Arial"/>
        </w:rPr>
        <w:t>(</w:t>
      </w:r>
      <w:proofErr w:type="spellStart"/>
      <w:r w:rsidR="008A14B6" w:rsidRPr="008A14B6">
        <w:rPr>
          <w:rFonts w:ascii="Arial" w:hAnsi="Arial" w:cs="Arial"/>
        </w:rPr>
        <w:t>Gardetti</w:t>
      </w:r>
      <w:proofErr w:type="spellEnd"/>
      <w:r w:rsidR="008A14B6" w:rsidRPr="008A14B6">
        <w:rPr>
          <w:rFonts w:ascii="Arial" w:hAnsi="Arial" w:cs="Arial"/>
        </w:rPr>
        <w:t xml:space="preserve"> &amp; Torres, 2017)</w:t>
      </w:r>
      <w:r w:rsidR="008A14B6">
        <w:rPr>
          <w:rFonts w:ascii="Arial" w:hAnsi="Arial" w:cs="Arial"/>
        </w:rPr>
        <w:t>.</w:t>
      </w:r>
    </w:p>
    <w:p w14:paraId="1B482B8C" w14:textId="1D0EF575" w:rsidR="00DF050B" w:rsidRDefault="003F261C" w:rsidP="002F3E62">
      <w:pPr>
        <w:pStyle w:val="Heading2"/>
      </w:pPr>
      <w:bookmarkStart w:id="6" w:name="_Toc182543488"/>
      <w:r>
        <w:lastRenderedPageBreak/>
        <w:t xml:space="preserve">Challenges involved in implementing </w:t>
      </w:r>
      <w:r w:rsidR="002F3E62">
        <w:t>the initiative</w:t>
      </w:r>
      <w:bookmarkEnd w:id="6"/>
      <w:r w:rsidR="002F3E62">
        <w:t xml:space="preserve"> </w:t>
      </w:r>
    </w:p>
    <w:p w14:paraId="403A216A" w14:textId="77777777" w:rsidR="00DD4CB9" w:rsidRPr="00DD4CB9" w:rsidRDefault="00DD4CB9" w:rsidP="00DD4CB9"/>
    <w:p w14:paraId="457E1765" w14:textId="51DD13E9" w:rsidR="00F62C2B" w:rsidRDefault="000A3C30" w:rsidP="0089191D">
      <w:pPr>
        <w:spacing w:line="360" w:lineRule="auto"/>
        <w:rPr>
          <w:rFonts w:ascii="Arial" w:hAnsi="Arial" w:cs="Arial"/>
        </w:rPr>
      </w:pPr>
      <w:r w:rsidRPr="000A3C30">
        <w:rPr>
          <w:rFonts w:ascii="Arial" w:hAnsi="Arial" w:cs="Arial"/>
        </w:rPr>
        <w:t>Implementing a smart energy management system (EMS) at Hilton London Paddington could present several challenges, particularly given its status as a historical building. One key challenge involves the integration of modern technologies into an older, architecturally significant structure, where physical modifications might be restricted by preservation regulations (Historic England, 2020). Retrofitting an EMS might require creative solutions to preserve the building’s heritage while upgrading its infrastructure.</w:t>
      </w:r>
      <w:r w:rsidRPr="000A3C30">
        <w:rPr>
          <w:rFonts w:ascii="Arial" w:hAnsi="Arial" w:cs="Arial"/>
        </w:rPr>
        <w:br/>
        <w:t>The high initial costs of implementing an EMS could pose another challenge, particularly for a large hotel property</w:t>
      </w:r>
      <w:r w:rsidR="00835DF1">
        <w:rPr>
          <w:rFonts w:ascii="Arial" w:hAnsi="Arial" w:cs="Arial"/>
        </w:rPr>
        <w:t xml:space="preserve"> </w:t>
      </w:r>
      <w:r w:rsidR="002C2381" w:rsidRPr="002C2381">
        <w:rPr>
          <w:rFonts w:ascii="Arial" w:hAnsi="Arial" w:cs="Arial"/>
        </w:rPr>
        <w:t>(Azzi et al., 2024)</w:t>
      </w:r>
      <w:r w:rsidR="002C2381">
        <w:rPr>
          <w:rFonts w:ascii="Arial" w:hAnsi="Arial" w:cs="Arial"/>
        </w:rPr>
        <w:t>.</w:t>
      </w:r>
      <w:r w:rsidRPr="000A3C30">
        <w:rPr>
          <w:rFonts w:ascii="Arial" w:hAnsi="Arial" w:cs="Arial"/>
        </w:rPr>
        <w:t xml:space="preserve"> While the system can generate significant long-term savings, the upfront investment and ongoing maintenance expenses may strain budgets, especially if further adjustments are needed to accommodate the building’s unique structure (Energy Institute UK, 2021).</w:t>
      </w:r>
      <w:r w:rsidRPr="000A3C30">
        <w:rPr>
          <w:rFonts w:ascii="Arial" w:hAnsi="Arial" w:cs="Arial"/>
        </w:rPr>
        <w:br/>
      </w:r>
      <w:r w:rsidRPr="0089191D">
        <w:rPr>
          <w:rFonts w:ascii="Arial" w:hAnsi="Arial" w:cs="Arial"/>
        </w:rPr>
        <w:t>Staff training is also crucial; without proper education, employees may struggle to utili</w:t>
      </w:r>
      <w:r w:rsidR="0089191D">
        <w:rPr>
          <w:rFonts w:ascii="Arial" w:hAnsi="Arial" w:cs="Arial"/>
        </w:rPr>
        <w:t>s</w:t>
      </w:r>
      <w:r w:rsidRPr="0089191D">
        <w:rPr>
          <w:rFonts w:ascii="Arial" w:hAnsi="Arial" w:cs="Arial"/>
        </w:rPr>
        <w:t xml:space="preserve">e and maintain the technology effectively, potentially undermining the EMS’s efficiency gains (Chartered Institute of Building, 2020). Additionally, encouraging guest compliance with energy-saving measures may be difficult, as comfort and convenience remain top priorities for many </w:t>
      </w:r>
      <w:r w:rsidR="0089191D" w:rsidRPr="0089191D">
        <w:rPr>
          <w:rFonts w:ascii="Arial" w:hAnsi="Arial" w:cs="Arial"/>
        </w:rPr>
        <w:t>travellers</w:t>
      </w:r>
      <w:r w:rsidRPr="0089191D">
        <w:rPr>
          <w:rFonts w:ascii="Arial" w:hAnsi="Arial" w:cs="Arial"/>
        </w:rPr>
        <w:t>.</w:t>
      </w:r>
      <w:r w:rsidRPr="0089191D">
        <w:rPr>
          <w:rFonts w:ascii="Arial" w:hAnsi="Arial" w:cs="Arial"/>
        </w:rPr>
        <w:br/>
        <w:t>Finally, any technological issues, such as system malfunctions or updates, could disrupt operations and impact guest experiences. Ensuring robust technical support and backup plans would be essential to mitigate such risks.</w:t>
      </w:r>
    </w:p>
    <w:p w14:paraId="4249CC01" w14:textId="77777777" w:rsidR="00EB3162" w:rsidRDefault="00EB3162" w:rsidP="0089191D">
      <w:pPr>
        <w:spacing w:line="360" w:lineRule="auto"/>
        <w:rPr>
          <w:rFonts w:ascii="Arial" w:hAnsi="Arial" w:cs="Arial"/>
        </w:rPr>
      </w:pPr>
    </w:p>
    <w:p w14:paraId="2B8CA889" w14:textId="683AC29A" w:rsidR="00376001" w:rsidRDefault="008D2A50" w:rsidP="00DD4CB9">
      <w:pPr>
        <w:pStyle w:val="Heading2"/>
      </w:pPr>
      <w:bookmarkStart w:id="7" w:name="_Toc182543489"/>
      <w:r>
        <w:t xml:space="preserve">Cost effectiveness </w:t>
      </w:r>
      <w:r w:rsidR="00DD4CB9">
        <w:t>in implementing the initiative</w:t>
      </w:r>
      <w:bookmarkEnd w:id="7"/>
      <w:r w:rsidR="00DD4CB9">
        <w:t xml:space="preserve"> </w:t>
      </w:r>
    </w:p>
    <w:p w14:paraId="468878FF" w14:textId="77777777" w:rsidR="00EB3162" w:rsidRPr="00EB3162" w:rsidRDefault="00EB3162" w:rsidP="00EB3162"/>
    <w:p w14:paraId="483164BD" w14:textId="67A107C6" w:rsidR="00376001" w:rsidRDefault="00F57B4B" w:rsidP="0038069F">
      <w:pPr>
        <w:spacing w:line="360" w:lineRule="auto"/>
        <w:rPr>
          <w:rFonts w:ascii="Arial" w:hAnsi="Arial" w:cs="Arial"/>
        </w:rPr>
      </w:pPr>
      <w:r w:rsidRPr="00F57B4B">
        <w:rPr>
          <w:rFonts w:ascii="Arial" w:hAnsi="Arial" w:cs="Arial"/>
        </w:rPr>
        <w:t xml:space="preserve">Implementing a smart energy management system (EMS) at Hilton London Paddington can offer substantial long-term cost savings, but its cost-effectiveness depends on several factors, including the building’s unique architectural characteristics and initial investment. The upfront costs of installing an EMS can be significant, particularly in a large, historically significant property, as it may require custom retrofits and additional work to integrate modern technology within its traditional structure (Historic England, 2020). This initial investment, including </w:t>
      </w:r>
      <w:r w:rsidRPr="00F57B4B">
        <w:rPr>
          <w:rFonts w:ascii="Arial" w:hAnsi="Arial" w:cs="Arial"/>
        </w:rPr>
        <w:lastRenderedPageBreak/>
        <w:t>equipment, installation, and potential structural modifications, can pose a financial challenge.</w:t>
      </w:r>
      <w:r w:rsidRPr="00F57B4B">
        <w:rPr>
          <w:rFonts w:ascii="Arial" w:hAnsi="Arial" w:cs="Arial"/>
        </w:rPr>
        <w:br/>
        <w:t xml:space="preserve">However, evidence suggests that EMS installations typically </w:t>
      </w:r>
      <w:r w:rsidR="006B634F">
        <w:rPr>
          <w:rFonts w:ascii="Arial" w:hAnsi="Arial" w:cs="Arial"/>
        </w:rPr>
        <w:t>reduce</w:t>
      </w:r>
      <w:r w:rsidRPr="00F57B4B">
        <w:rPr>
          <w:rFonts w:ascii="Arial" w:hAnsi="Arial" w:cs="Arial"/>
        </w:rPr>
        <w:t xml:space="preserve"> cost savings in the medium to long term by optimi</w:t>
      </w:r>
      <w:r w:rsidR="0038069F">
        <w:rPr>
          <w:rFonts w:ascii="Arial" w:hAnsi="Arial" w:cs="Arial"/>
        </w:rPr>
        <w:t>s</w:t>
      </w:r>
      <w:r w:rsidRPr="00F57B4B">
        <w:rPr>
          <w:rFonts w:ascii="Arial" w:hAnsi="Arial" w:cs="Arial"/>
        </w:rPr>
        <w:t>ing energy use, reducing utility bills, and minimi</w:t>
      </w:r>
      <w:r w:rsidR="0038069F">
        <w:rPr>
          <w:rFonts w:ascii="Arial" w:hAnsi="Arial" w:cs="Arial"/>
        </w:rPr>
        <w:t>s</w:t>
      </w:r>
      <w:r w:rsidRPr="00F57B4B">
        <w:rPr>
          <w:rFonts w:ascii="Arial" w:hAnsi="Arial" w:cs="Arial"/>
        </w:rPr>
        <w:t>ing waste. For example, hotels that have adopted EMS often see energy cost reductions of up to 20-25%, resulting in rapid returns on investment, often within a few years (Energy Saving Trust UK, 2021). These savings would be particularly beneficial for a large property like Hilton Paddington, where energy expenses make up a significant portion of operational costs.</w:t>
      </w:r>
      <w:r w:rsidRPr="00F57B4B">
        <w:rPr>
          <w:rFonts w:ascii="Arial" w:hAnsi="Arial" w:cs="Arial"/>
        </w:rPr>
        <w:br/>
        <w:t xml:space="preserve">Government incentives and energy efficiency grants available in the UK can further improve the cost-effectiveness of this initiative by offsetting upfront costs (Department for Business, Energy &amp; Industrial Strategy, 2021). Therefore, while initial investments may be high, the long-term savings, environmental benefits, and improved guest satisfaction make implementing a smart EMS at Hilton Paddington a worthwhile and ultimately cost-effective </w:t>
      </w:r>
      <w:r w:rsidR="005D5EBB" w:rsidRPr="00F57B4B">
        <w:rPr>
          <w:rFonts w:ascii="Arial" w:hAnsi="Arial" w:cs="Arial"/>
        </w:rPr>
        <w:t>endeavour</w:t>
      </w:r>
      <w:r w:rsidRPr="00F57B4B">
        <w:rPr>
          <w:rFonts w:ascii="Arial" w:hAnsi="Arial" w:cs="Arial"/>
        </w:rPr>
        <w:t>.</w:t>
      </w:r>
    </w:p>
    <w:p w14:paraId="15AAA61A" w14:textId="77777777" w:rsidR="005D5EBB" w:rsidRDefault="005D5EBB" w:rsidP="0038069F">
      <w:pPr>
        <w:spacing w:line="360" w:lineRule="auto"/>
        <w:rPr>
          <w:rFonts w:ascii="Arial" w:hAnsi="Arial" w:cs="Arial"/>
        </w:rPr>
      </w:pPr>
    </w:p>
    <w:p w14:paraId="3FB0C4A6" w14:textId="2A095C09" w:rsidR="005D5EBB" w:rsidRDefault="006F22D0" w:rsidP="005F5F4C">
      <w:pPr>
        <w:spacing w:line="360" w:lineRule="auto"/>
        <w:rPr>
          <w:rFonts w:ascii="Arial" w:hAnsi="Arial" w:cs="Arial"/>
        </w:rPr>
      </w:pPr>
      <w:r w:rsidRPr="006F22D0">
        <w:rPr>
          <w:rFonts w:ascii="Arial" w:hAnsi="Arial" w:cs="Arial"/>
        </w:rPr>
        <w:t>Implementing a smart energy management system (EMS) at Hilton London Paddington is a realistic initiative, but it comes with specific considerations that reflect the hotel’s unique circumstances as a historical property. One key factor contributing to its feasibility is the growing availability and flexibility of EMS technologies. Modern systems are designed to integrate with a wide range of building types, including heritage structures, often without significant disruption to architectural elements (Historic England, 2020). Solutions like wireless sensors and automated controls can be installed with minimal alterations, preserving the building’s integrity.</w:t>
      </w:r>
      <w:r w:rsidRPr="006F22D0">
        <w:rPr>
          <w:rFonts w:ascii="Arial" w:hAnsi="Arial" w:cs="Arial"/>
        </w:rPr>
        <w:br/>
        <w:t xml:space="preserve">Additionally, the UK government actively supports energy-efficient upgrades through financial incentives and grants, which can help offset the high initial investment associated with EMS installation (Department for Business, Energy &amp; Industrial Strategy, 2021). This makes the </w:t>
      </w:r>
      <w:r w:rsidR="008B48D3" w:rsidRPr="006F22D0">
        <w:rPr>
          <w:rFonts w:ascii="Arial" w:hAnsi="Arial" w:cs="Arial"/>
        </w:rPr>
        <w:t>endeavour</w:t>
      </w:r>
      <w:r w:rsidRPr="006F22D0">
        <w:rPr>
          <w:rFonts w:ascii="Arial" w:hAnsi="Arial" w:cs="Arial"/>
        </w:rPr>
        <w:t xml:space="preserve"> more achievable from a budgetary perspective.</w:t>
      </w:r>
      <w:r w:rsidRPr="006F22D0">
        <w:rPr>
          <w:rFonts w:ascii="Arial" w:hAnsi="Arial" w:cs="Arial"/>
        </w:rPr>
        <w:br/>
        <w:t>However, the initiative’s realism depends on thorough planning and stakeholder buy-in. Staff training is essential to maximi</w:t>
      </w:r>
      <w:r w:rsidR="008B48D3">
        <w:rPr>
          <w:rFonts w:ascii="Arial" w:hAnsi="Arial" w:cs="Arial"/>
        </w:rPr>
        <w:t>s</w:t>
      </w:r>
      <w:r w:rsidRPr="006F22D0">
        <w:rPr>
          <w:rFonts w:ascii="Arial" w:hAnsi="Arial" w:cs="Arial"/>
        </w:rPr>
        <w:t xml:space="preserve">e the system’s effectiveness, and any physical integration must comply with heritage preservation regulations (Chartered </w:t>
      </w:r>
      <w:r w:rsidRPr="006F22D0">
        <w:rPr>
          <w:rFonts w:ascii="Arial" w:hAnsi="Arial" w:cs="Arial"/>
        </w:rPr>
        <w:lastRenderedPageBreak/>
        <w:t>Institute of Building, 2020). The historical nature of the building may present logistical challenges, but with proper design, planning, and support, implementing a smart EMS is both feasible and in line with Hilton’s sustainability goals.</w:t>
      </w:r>
      <w:r w:rsidRPr="006F22D0">
        <w:rPr>
          <w:rFonts w:ascii="Arial" w:hAnsi="Arial" w:cs="Arial"/>
        </w:rPr>
        <w:br/>
      </w:r>
      <w:r w:rsidRPr="006F22D0">
        <w:rPr>
          <w:rFonts w:ascii="Arial" w:hAnsi="Arial" w:cs="Arial"/>
        </w:rPr>
        <w:br/>
        <w:t>In summary, while there are challenges, the combination of adaptable technologies, available funding, and environmental benefits make this initiative a realistic and worthwhile investment for Hilton Paddington.</w:t>
      </w:r>
    </w:p>
    <w:p w14:paraId="5F4A25CB" w14:textId="77777777" w:rsidR="00DE2361" w:rsidRDefault="00DE2361" w:rsidP="005F5F4C">
      <w:pPr>
        <w:spacing w:line="360" w:lineRule="auto"/>
        <w:rPr>
          <w:rFonts w:ascii="Arial" w:hAnsi="Arial" w:cs="Arial"/>
        </w:rPr>
      </w:pPr>
    </w:p>
    <w:p w14:paraId="20F21742" w14:textId="7D7379CA" w:rsidR="007853A6" w:rsidRDefault="00EC0441" w:rsidP="00EC0441">
      <w:pPr>
        <w:pStyle w:val="Heading2"/>
      </w:pPr>
      <w:bookmarkStart w:id="8" w:name="_Toc182543490"/>
      <w:r>
        <w:t>Benefits implementing the initiative</w:t>
      </w:r>
      <w:bookmarkEnd w:id="8"/>
      <w:r>
        <w:t xml:space="preserve"> </w:t>
      </w:r>
    </w:p>
    <w:p w14:paraId="60018489" w14:textId="77777777" w:rsidR="00EC0441" w:rsidRPr="00EC0441" w:rsidRDefault="00EC0441" w:rsidP="00EC0441"/>
    <w:p w14:paraId="126F73EA" w14:textId="190171A3" w:rsidR="007853A6" w:rsidRPr="0089191D" w:rsidRDefault="006E53E4" w:rsidP="005F5F4C">
      <w:pPr>
        <w:spacing w:line="360" w:lineRule="auto"/>
        <w:rPr>
          <w:rFonts w:ascii="Arial" w:hAnsi="Arial" w:cs="Arial"/>
        </w:rPr>
      </w:pPr>
      <w:r>
        <w:rPr>
          <w:rFonts w:ascii="Arial" w:hAnsi="Arial" w:cs="Arial"/>
        </w:rPr>
        <w:t>I</w:t>
      </w:r>
      <w:r w:rsidRPr="006E53E4">
        <w:rPr>
          <w:rFonts w:ascii="Arial" w:hAnsi="Arial" w:cs="Arial"/>
        </w:rPr>
        <w:t>mplementing</w:t>
      </w:r>
      <w:r w:rsidRPr="006E53E4">
        <w:rPr>
          <w:rFonts w:ascii="Arial" w:hAnsi="Arial" w:cs="Arial"/>
        </w:rPr>
        <w:t xml:space="preserve"> a smart energy management system (EMS) at Hilton London Paddington would deliver multiple environmental benefits by optimi</w:t>
      </w:r>
      <w:r>
        <w:rPr>
          <w:rFonts w:ascii="Arial" w:hAnsi="Arial" w:cs="Arial"/>
        </w:rPr>
        <w:t>s</w:t>
      </w:r>
      <w:r w:rsidRPr="006E53E4">
        <w:rPr>
          <w:rFonts w:ascii="Arial" w:hAnsi="Arial" w:cs="Arial"/>
        </w:rPr>
        <w:t>ing energy use, thereby reducing the hotel’s carbon footprint and overall resource consumption. As a historical property, energy efficiency improvements can be particularly impactful, as older buildings often consume more energy due to outdated infrastructure. By using an EMS to automatically adjust heating, cooling, and lighting based on occupancy and external conditions, Hilton Paddington would significantly decrease energy waste (UK Green Building Council, 2020).</w:t>
      </w:r>
      <w:r w:rsidRPr="006E53E4">
        <w:rPr>
          <w:rFonts w:ascii="Arial" w:hAnsi="Arial" w:cs="Arial"/>
        </w:rPr>
        <w:br/>
        <w:t>This reduction in energy usage translates directly into fewer greenhouse gas emissions, contributing to broader efforts to combat climate change. Lower carbon emissions are especially relevant in the UK, where ambitious targets to reach net-zero emissions by 2050 have been set (Department for Business, Energy &amp; Industrial Strategy, 2021). Implementing energy-efficient technologies in large-scale buildings like hotels can play a key role in achieving these goals.</w:t>
      </w:r>
      <w:r w:rsidRPr="006E53E4">
        <w:rPr>
          <w:rFonts w:ascii="Arial" w:hAnsi="Arial" w:cs="Arial"/>
        </w:rPr>
        <w:br/>
        <w:t>Additionally, an EMS can support sustainable resource use by providing data insights to improve operational efficiency. For example, it can help identify and reduce energy-intensive practices, cut down on peak energy loads, and support integration with renewable energy sources over time. This would further enhance Hilton Paddington’s environmental sustainability, aligning with global and local sustainability targets while reducing its impact on natural resources.</w:t>
      </w:r>
    </w:p>
    <w:p w14:paraId="16050333" w14:textId="77777777" w:rsidR="00E52B65" w:rsidRPr="00E52B65" w:rsidRDefault="00E52B65" w:rsidP="00E52B65"/>
    <w:p w14:paraId="3A0E5ED6" w14:textId="77777777" w:rsidR="00DE2361" w:rsidRDefault="00DE2361" w:rsidP="00DE2361">
      <w:pPr>
        <w:rPr>
          <w:rFonts w:ascii="Arial" w:hAnsi="Arial" w:cs="Arial"/>
        </w:rPr>
      </w:pPr>
    </w:p>
    <w:p w14:paraId="758BEF40" w14:textId="77777777" w:rsidR="00DE2361" w:rsidRDefault="00DE2361" w:rsidP="00DE2361">
      <w:pPr>
        <w:rPr>
          <w:rFonts w:ascii="Arial" w:hAnsi="Arial" w:cs="Arial"/>
        </w:rPr>
      </w:pPr>
    </w:p>
    <w:p w14:paraId="1D35E9FA" w14:textId="54590119" w:rsidR="00365DF3" w:rsidRPr="00DE2361" w:rsidRDefault="00365DF3" w:rsidP="00DE2361">
      <w:pPr>
        <w:pStyle w:val="Heading1"/>
        <w:rPr>
          <w:sz w:val="32"/>
          <w:szCs w:val="32"/>
        </w:rPr>
      </w:pPr>
      <w:bookmarkStart w:id="9" w:name="_Toc182543491"/>
      <w:r w:rsidRPr="00365DF3">
        <w:t>Conclusions</w:t>
      </w:r>
      <w:bookmarkEnd w:id="9"/>
      <w:r w:rsidRPr="00365DF3">
        <w:t xml:space="preserve"> </w:t>
      </w:r>
    </w:p>
    <w:p w14:paraId="6EA7C3A4" w14:textId="0BBB2D7C" w:rsidR="00306AA2" w:rsidRDefault="00952807" w:rsidP="004167AA">
      <w:pPr>
        <w:spacing w:line="360" w:lineRule="auto"/>
        <w:rPr>
          <w:rFonts w:ascii="Arial" w:hAnsi="Arial" w:cs="Arial"/>
        </w:rPr>
      </w:pPr>
      <w:r w:rsidRPr="00952807">
        <w:rPr>
          <w:rFonts w:ascii="Arial" w:hAnsi="Arial" w:cs="Arial"/>
        </w:rPr>
        <w:t>In conclusion, implementing a smart energy management system (EMS) at Hilton London Paddington presents a strategic opportunity to enhance its sustainability, aligning with both Hilton’s “Travel with Purpose” goals and broader UK carbon reduction targets. By optimi</w:t>
      </w:r>
      <w:r w:rsidR="004167AA">
        <w:rPr>
          <w:rFonts w:ascii="Arial" w:hAnsi="Arial" w:cs="Arial"/>
        </w:rPr>
        <w:t>s</w:t>
      </w:r>
      <w:r w:rsidRPr="00952807">
        <w:rPr>
          <w:rFonts w:ascii="Arial" w:hAnsi="Arial" w:cs="Arial"/>
        </w:rPr>
        <w:t>ing energy consumption through automated adjustments to heating, cooling, and lighting, the hotel can significantly reduce energy waste and lower its carbon footprint. While the initial investment and adaptation of the historical building present challenges, the long-term benefits—such as operational cost savings, enhanced guest comfort, and reduced environmental impact—outweigh the obstacles. Furthermore, available UK incentives for energy-efficient upgrades can ease financial barriers, making implementation more feasible.</w:t>
      </w:r>
    </w:p>
    <w:p w14:paraId="22B50BD0" w14:textId="77777777" w:rsidR="008E072C" w:rsidRPr="00952807" w:rsidRDefault="008E072C" w:rsidP="004167AA">
      <w:pPr>
        <w:spacing w:line="360" w:lineRule="auto"/>
        <w:rPr>
          <w:rFonts w:ascii="Arial" w:hAnsi="Arial" w:cs="Arial"/>
        </w:rPr>
      </w:pPr>
    </w:p>
    <w:p w14:paraId="385DDFA2" w14:textId="67714A9C" w:rsidR="00365DF3" w:rsidRPr="00365DF3" w:rsidRDefault="00365DF3" w:rsidP="00365DF3">
      <w:pPr>
        <w:rPr>
          <w:rStyle w:val="Heading1Char"/>
        </w:rPr>
      </w:pPr>
      <w:bookmarkStart w:id="10" w:name="_Toc182543492"/>
      <w:r w:rsidRPr="00365DF3">
        <w:rPr>
          <w:rStyle w:val="Heading1Char"/>
        </w:rPr>
        <w:t>Recommendations</w:t>
      </w:r>
      <w:bookmarkEnd w:id="10"/>
    </w:p>
    <w:p w14:paraId="72E52232" w14:textId="089FCC1B" w:rsidR="0009194A" w:rsidRPr="0009194A" w:rsidRDefault="0009194A" w:rsidP="0009194A">
      <w:pPr>
        <w:spacing w:line="360" w:lineRule="auto"/>
        <w:rPr>
          <w:rFonts w:ascii="Arial" w:hAnsi="Arial" w:cs="Arial"/>
        </w:rPr>
      </w:pPr>
      <w:r w:rsidRPr="0009194A">
        <w:rPr>
          <w:rFonts w:ascii="Arial" w:hAnsi="Arial" w:cs="Arial"/>
        </w:rPr>
        <w:t>Recommendations include starting with a detailed energy audit to assess the specific needs of Hilton Paddington and identify areas of greatest energy waste. Collaboration with preservation experts is essential to ensure that the integration of modern technology respects the building’s heritage. Additionally, providing comprehensive staff training on using the EMS will maximi</w:t>
      </w:r>
      <w:r w:rsidR="000F76BD">
        <w:rPr>
          <w:rFonts w:ascii="Arial" w:hAnsi="Arial" w:cs="Arial"/>
        </w:rPr>
        <w:t>s</w:t>
      </w:r>
      <w:r w:rsidRPr="0009194A">
        <w:rPr>
          <w:rFonts w:ascii="Arial" w:hAnsi="Arial" w:cs="Arial"/>
        </w:rPr>
        <w:t>e its benefits, while educating guests about the hotel’s sustainability efforts can encourage their participation in energy-saving initiatives. By strategically investing in a smart EMS, Hilton Paddington can strengthen its market appeal, reduce operational costs, and lead by example in the move toward sustainable hospitality.</w:t>
      </w:r>
    </w:p>
    <w:p w14:paraId="68322372" w14:textId="77777777" w:rsidR="00907434" w:rsidRDefault="00907434" w:rsidP="00907434"/>
    <w:p w14:paraId="68485F1C" w14:textId="77777777" w:rsidR="00907434" w:rsidRDefault="00907434" w:rsidP="00907434"/>
    <w:p w14:paraId="77965E8F" w14:textId="77777777" w:rsidR="00907434" w:rsidRDefault="00907434" w:rsidP="00907434"/>
    <w:p w14:paraId="17136F0F" w14:textId="77777777" w:rsidR="00907434" w:rsidRDefault="00907434" w:rsidP="00907434"/>
    <w:p w14:paraId="5759CCC0" w14:textId="77777777" w:rsidR="00907434" w:rsidRDefault="00907434" w:rsidP="00907434"/>
    <w:p w14:paraId="393CA327" w14:textId="1692EADB" w:rsidR="000D0DC7" w:rsidRDefault="00D8008E" w:rsidP="00D8008E">
      <w:pPr>
        <w:pStyle w:val="Heading1"/>
      </w:pPr>
      <w:bookmarkStart w:id="11" w:name="_Toc182543493"/>
      <w:r w:rsidRPr="00D8008E">
        <w:lastRenderedPageBreak/>
        <w:t>Reference list</w:t>
      </w:r>
      <w:bookmarkEnd w:id="11"/>
      <w:r w:rsidRPr="00D8008E">
        <w:t xml:space="preserve">  </w:t>
      </w:r>
    </w:p>
    <w:p w14:paraId="15A0AB5C" w14:textId="77777777" w:rsidR="009C1024" w:rsidRPr="009C1024" w:rsidRDefault="009C1024" w:rsidP="009C1024"/>
    <w:p w14:paraId="5000A2D4" w14:textId="41BF29DB" w:rsidR="002C2381" w:rsidRDefault="002C2381" w:rsidP="009C1024">
      <w:pPr>
        <w:spacing w:line="360" w:lineRule="auto"/>
        <w:rPr>
          <w:rFonts w:ascii="Arial" w:hAnsi="Arial" w:cs="Arial"/>
        </w:rPr>
      </w:pPr>
      <w:r w:rsidRPr="002C2381">
        <w:rPr>
          <w:rFonts w:ascii="Arial" w:hAnsi="Arial" w:cs="Arial"/>
        </w:rPr>
        <w:t xml:space="preserve">Azzi, A., </w:t>
      </w:r>
      <w:proofErr w:type="spellStart"/>
      <w:r w:rsidRPr="002C2381">
        <w:rPr>
          <w:rFonts w:ascii="Arial" w:hAnsi="Arial" w:cs="Arial"/>
        </w:rPr>
        <w:t>Tabaa</w:t>
      </w:r>
      <w:proofErr w:type="spellEnd"/>
      <w:r w:rsidRPr="002C2381">
        <w:rPr>
          <w:rFonts w:ascii="Arial" w:hAnsi="Arial" w:cs="Arial"/>
        </w:rPr>
        <w:t xml:space="preserve">, M., </w:t>
      </w:r>
      <w:proofErr w:type="spellStart"/>
      <w:r w:rsidRPr="002C2381">
        <w:rPr>
          <w:rFonts w:ascii="Arial" w:hAnsi="Arial" w:cs="Arial"/>
        </w:rPr>
        <w:t>Chegari</w:t>
      </w:r>
      <w:proofErr w:type="spellEnd"/>
      <w:r w:rsidRPr="002C2381">
        <w:rPr>
          <w:rFonts w:ascii="Arial" w:hAnsi="Arial" w:cs="Arial"/>
        </w:rPr>
        <w:t xml:space="preserve">, B., &amp; Hachimi, H. (2024). Balancing Sustainability and Comfort: a holistic study of building control strategies that meet the global standards for efficiency and thermal comfort. </w:t>
      </w:r>
      <w:r w:rsidRPr="002C2381">
        <w:rPr>
          <w:rFonts w:ascii="Arial" w:hAnsi="Arial" w:cs="Arial"/>
          <w:i/>
          <w:iCs/>
        </w:rPr>
        <w:t>Sustainability</w:t>
      </w:r>
      <w:r w:rsidRPr="002C2381">
        <w:rPr>
          <w:rFonts w:ascii="Arial" w:hAnsi="Arial" w:cs="Arial"/>
        </w:rPr>
        <w:t xml:space="preserve">, </w:t>
      </w:r>
      <w:r w:rsidRPr="002C2381">
        <w:rPr>
          <w:rFonts w:ascii="Arial" w:hAnsi="Arial" w:cs="Arial"/>
          <w:i/>
          <w:iCs/>
        </w:rPr>
        <w:t>16</w:t>
      </w:r>
      <w:r w:rsidRPr="002C2381">
        <w:rPr>
          <w:rFonts w:ascii="Arial" w:hAnsi="Arial" w:cs="Arial"/>
        </w:rPr>
        <w:t xml:space="preserve">(5), 2154. </w:t>
      </w:r>
      <w:hyperlink r:id="rId10" w:history="1">
        <w:r w:rsidR="000504FB" w:rsidRPr="002C2381">
          <w:rPr>
            <w:rStyle w:val="Hyperlink"/>
            <w:rFonts w:ascii="Arial" w:hAnsi="Arial" w:cs="Arial"/>
          </w:rPr>
          <w:t>https://doi.org/10.3390/su16052154</w:t>
        </w:r>
      </w:hyperlink>
    </w:p>
    <w:p w14:paraId="7CC552CD" w14:textId="77777777" w:rsidR="000504FB" w:rsidRPr="002C2381" w:rsidRDefault="000504FB" w:rsidP="009C1024">
      <w:pPr>
        <w:spacing w:line="360" w:lineRule="auto"/>
        <w:rPr>
          <w:rFonts w:ascii="Arial" w:hAnsi="Arial" w:cs="Arial"/>
        </w:rPr>
      </w:pPr>
    </w:p>
    <w:p w14:paraId="1F46125F" w14:textId="74979404" w:rsidR="00025448" w:rsidRDefault="00025448" w:rsidP="009C1024">
      <w:pPr>
        <w:spacing w:line="360" w:lineRule="auto"/>
        <w:rPr>
          <w:rFonts w:ascii="Arial" w:hAnsi="Arial" w:cs="Arial"/>
        </w:rPr>
      </w:pPr>
      <w:r w:rsidRPr="00025448">
        <w:rPr>
          <w:rFonts w:ascii="Arial" w:hAnsi="Arial" w:cs="Arial"/>
        </w:rPr>
        <w:t>Chartered Institute of Building. (2020). Sustainability and Historic Buildings: The Challenges of Retrofitting. Available at: </w:t>
      </w:r>
      <w:hyperlink r:id="rId11" w:tgtFrame="_blank" w:history="1">
        <w:r w:rsidRPr="00025448">
          <w:rPr>
            <w:rStyle w:val="Hyperlink"/>
            <w:rFonts w:ascii="Arial" w:hAnsi="Arial" w:cs="Arial"/>
          </w:rPr>
          <w:t>https://www.ciob.org</w:t>
        </w:r>
      </w:hyperlink>
      <w:r w:rsidRPr="00025448">
        <w:rPr>
          <w:rFonts w:ascii="Arial" w:hAnsi="Arial" w:cs="Arial"/>
        </w:rPr>
        <w:t> [Accessed 13 Nov. 2024].</w:t>
      </w:r>
    </w:p>
    <w:p w14:paraId="7964D74B" w14:textId="77777777" w:rsidR="001B5D7E" w:rsidRDefault="001B5D7E" w:rsidP="00025448">
      <w:pPr>
        <w:jc w:val="both"/>
        <w:rPr>
          <w:rFonts w:ascii="Arial" w:hAnsi="Arial" w:cs="Arial"/>
        </w:rPr>
      </w:pPr>
    </w:p>
    <w:p w14:paraId="402EFE7F" w14:textId="20B99356" w:rsidR="001B5D7E" w:rsidRDefault="001B5D7E" w:rsidP="001B5D7E">
      <w:pPr>
        <w:rPr>
          <w:rFonts w:ascii="Arial" w:hAnsi="Arial" w:cs="Arial"/>
        </w:rPr>
      </w:pPr>
      <w:r w:rsidRPr="001B5D7E">
        <w:rPr>
          <w:rFonts w:ascii="Arial" w:hAnsi="Arial" w:cs="Arial"/>
        </w:rPr>
        <w:t xml:space="preserve">D’Amato, D., </w:t>
      </w:r>
      <w:proofErr w:type="spellStart"/>
      <w:r w:rsidRPr="001B5D7E">
        <w:rPr>
          <w:rFonts w:ascii="Arial" w:hAnsi="Arial" w:cs="Arial"/>
        </w:rPr>
        <w:t>Toppinen</w:t>
      </w:r>
      <w:proofErr w:type="spellEnd"/>
      <w:r w:rsidRPr="001B5D7E">
        <w:rPr>
          <w:rFonts w:ascii="Arial" w:hAnsi="Arial" w:cs="Arial"/>
        </w:rPr>
        <w:t xml:space="preserve">, A., &amp; Kozak, R. (2022). The role of business in global sustainability transformations. In </w:t>
      </w:r>
      <w:r w:rsidRPr="001B5D7E">
        <w:rPr>
          <w:rFonts w:ascii="Arial" w:hAnsi="Arial" w:cs="Arial"/>
          <w:i/>
          <w:iCs/>
        </w:rPr>
        <w:t>Routledge eBooks</w:t>
      </w:r>
      <w:r w:rsidRPr="001B5D7E">
        <w:rPr>
          <w:rFonts w:ascii="Arial" w:hAnsi="Arial" w:cs="Arial"/>
        </w:rPr>
        <w:t xml:space="preserve">. </w:t>
      </w:r>
      <w:hyperlink r:id="rId12" w:history="1">
        <w:r w:rsidRPr="001B5D7E">
          <w:rPr>
            <w:rStyle w:val="Hyperlink"/>
            <w:rFonts w:ascii="Arial" w:hAnsi="Arial" w:cs="Arial"/>
          </w:rPr>
          <w:t>https://doi.org/10.4324/9781003003588</w:t>
        </w:r>
      </w:hyperlink>
    </w:p>
    <w:p w14:paraId="49274A6C" w14:textId="77777777" w:rsidR="001B5D7E" w:rsidRDefault="001B5D7E" w:rsidP="001B5D7E">
      <w:pPr>
        <w:rPr>
          <w:rFonts w:ascii="Arial" w:hAnsi="Arial" w:cs="Arial"/>
        </w:rPr>
      </w:pPr>
    </w:p>
    <w:p w14:paraId="7AD38B43" w14:textId="3B9D60F7" w:rsidR="005563A3" w:rsidRPr="00025448" w:rsidRDefault="003E502A" w:rsidP="00C90D6A">
      <w:pPr>
        <w:rPr>
          <w:rFonts w:ascii="Arial" w:hAnsi="Arial" w:cs="Arial"/>
        </w:rPr>
      </w:pPr>
      <w:r>
        <w:rPr>
          <w:rFonts w:ascii="Arial" w:hAnsi="Arial" w:cs="Arial"/>
        </w:rPr>
        <w:t>D</w:t>
      </w:r>
      <w:r w:rsidR="00A5548E" w:rsidRPr="00A5548E">
        <w:rPr>
          <w:rFonts w:ascii="Arial" w:hAnsi="Arial" w:cs="Arial"/>
        </w:rPr>
        <w:t>epartment for Business, Energy &amp; Industrial Strategy. (2021). Energy Efficiency Grants. Available at: </w:t>
      </w:r>
      <w:hyperlink r:id="rId13" w:tgtFrame="_blank" w:history="1">
        <w:r w:rsidR="00A5548E" w:rsidRPr="00A5548E">
          <w:rPr>
            <w:rStyle w:val="Hyperlink"/>
            <w:rFonts w:ascii="Arial" w:hAnsi="Arial" w:cs="Arial"/>
          </w:rPr>
          <w:t>https://www.gov.uk</w:t>
        </w:r>
      </w:hyperlink>
      <w:r w:rsidR="00A5548E" w:rsidRPr="00A5548E">
        <w:rPr>
          <w:rFonts w:ascii="Arial" w:hAnsi="Arial" w:cs="Arial"/>
        </w:rPr>
        <w:t> [Accessed 13 Nov. 2024].</w:t>
      </w:r>
    </w:p>
    <w:p w14:paraId="26E536EF" w14:textId="77777777" w:rsidR="006A6356" w:rsidRDefault="006A6356" w:rsidP="006A6356"/>
    <w:p w14:paraId="3D5C27AE" w14:textId="78204103" w:rsidR="006A6356" w:rsidRDefault="006A6356" w:rsidP="006A6356">
      <w:pPr>
        <w:jc w:val="both"/>
        <w:rPr>
          <w:rFonts w:ascii="Arial" w:hAnsi="Arial" w:cs="Arial"/>
        </w:rPr>
      </w:pPr>
      <w:r w:rsidRPr="006A6356">
        <w:rPr>
          <w:rFonts w:ascii="Arial" w:hAnsi="Arial" w:cs="Arial"/>
        </w:rPr>
        <w:t>Energy Saving Trust UK. (2021). Smart Energy Management Systems in Hotels: How They Work. Available at: </w:t>
      </w:r>
      <w:hyperlink r:id="rId14" w:tgtFrame="_blank" w:history="1">
        <w:r w:rsidRPr="006A6356">
          <w:rPr>
            <w:rStyle w:val="Hyperlink"/>
            <w:rFonts w:ascii="Arial" w:hAnsi="Arial" w:cs="Arial"/>
          </w:rPr>
          <w:t>https://energysavingtrust.org.uk</w:t>
        </w:r>
      </w:hyperlink>
      <w:r w:rsidRPr="006A6356">
        <w:rPr>
          <w:rFonts w:ascii="Arial" w:hAnsi="Arial" w:cs="Arial"/>
        </w:rPr>
        <w:t> [Accessed 13 Nov. 2024].</w:t>
      </w:r>
    </w:p>
    <w:p w14:paraId="27CA14A1" w14:textId="77777777" w:rsidR="00DF0FB1" w:rsidRDefault="00DF0FB1" w:rsidP="006A6356">
      <w:pPr>
        <w:jc w:val="both"/>
        <w:rPr>
          <w:rFonts w:ascii="Arial" w:hAnsi="Arial" w:cs="Arial"/>
        </w:rPr>
      </w:pPr>
    </w:p>
    <w:p w14:paraId="4AD07F34" w14:textId="1ABAA1E1" w:rsidR="00DF0FB1" w:rsidRDefault="00DF0FB1" w:rsidP="006A6356">
      <w:pPr>
        <w:jc w:val="both"/>
        <w:rPr>
          <w:rFonts w:ascii="Arial" w:hAnsi="Arial" w:cs="Arial"/>
        </w:rPr>
      </w:pPr>
      <w:r w:rsidRPr="00DF0FB1">
        <w:rPr>
          <w:rFonts w:ascii="Arial" w:hAnsi="Arial" w:cs="Arial"/>
        </w:rPr>
        <w:t>Energy Institute UK. (2021). Energy Efficiency in the Built Environment: Challenges and Solutions. Available at: </w:t>
      </w:r>
      <w:hyperlink r:id="rId15" w:tgtFrame="_blank" w:history="1">
        <w:r w:rsidRPr="00DF0FB1">
          <w:rPr>
            <w:rStyle w:val="Hyperlink"/>
            <w:rFonts w:ascii="Arial" w:hAnsi="Arial" w:cs="Arial"/>
          </w:rPr>
          <w:t>https://www.energyinst.org</w:t>
        </w:r>
      </w:hyperlink>
      <w:r w:rsidRPr="00DF0FB1">
        <w:rPr>
          <w:rFonts w:ascii="Arial" w:hAnsi="Arial" w:cs="Arial"/>
        </w:rPr>
        <w:t> [Accessed 13 Nov. 2024].</w:t>
      </w:r>
    </w:p>
    <w:p w14:paraId="167B9EE5" w14:textId="77777777" w:rsidR="006A6356" w:rsidRPr="006A6356" w:rsidRDefault="006A6356" w:rsidP="006A6356">
      <w:pPr>
        <w:rPr>
          <w:rFonts w:ascii="Arial" w:hAnsi="Arial" w:cs="Arial"/>
        </w:rPr>
      </w:pPr>
    </w:p>
    <w:p w14:paraId="6AD6C45F" w14:textId="77777777" w:rsidR="00B74D0C" w:rsidRDefault="00B74D0C" w:rsidP="00B74D0C">
      <w:pPr>
        <w:spacing w:line="360" w:lineRule="auto"/>
        <w:rPr>
          <w:rFonts w:ascii="Arial" w:hAnsi="Arial" w:cs="Arial"/>
        </w:rPr>
      </w:pPr>
      <w:r w:rsidRPr="00B74D0C">
        <w:rPr>
          <w:rFonts w:ascii="Arial" w:hAnsi="Arial" w:cs="Arial"/>
        </w:rPr>
        <w:t xml:space="preserve">Fennell, D. A., &amp; Cooper, C. (2020). </w:t>
      </w:r>
      <w:r w:rsidRPr="00B74D0C">
        <w:rPr>
          <w:rFonts w:ascii="Arial" w:hAnsi="Arial" w:cs="Arial"/>
          <w:i/>
          <w:iCs/>
        </w:rPr>
        <w:t>Sustainable Tourism: Principles, Contexts and Practices</w:t>
      </w:r>
      <w:r w:rsidRPr="00B74D0C">
        <w:rPr>
          <w:rFonts w:ascii="Arial" w:hAnsi="Arial" w:cs="Arial"/>
        </w:rPr>
        <w:t>. Channel View Publications.</w:t>
      </w:r>
    </w:p>
    <w:p w14:paraId="6C13C212" w14:textId="77777777" w:rsidR="001B5D7E" w:rsidRDefault="001B5D7E" w:rsidP="00B74D0C">
      <w:pPr>
        <w:spacing w:line="360" w:lineRule="auto"/>
        <w:rPr>
          <w:rFonts w:ascii="Arial" w:hAnsi="Arial" w:cs="Arial"/>
        </w:rPr>
      </w:pPr>
    </w:p>
    <w:p w14:paraId="167100BB" w14:textId="77777777" w:rsidR="001576E1" w:rsidRDefault="001576E1" w:rsidP="001576E1">
      <w:pPr>
        <w:spacing w:line="360" w:lineRule="auto"/>
        <w:rPr>
          <w:rFonts w:ascii="Arial" w:hAnsi="Arial" w:cs="Arial"/>
        </w:rPr>
      </w:pPr>
      <w:proofErr w:type="spellStart"/>
      <w:r w:rsidRPr="001576E1">
        <w:rPr>
          <w:rFonts w:ascii="Arial" w:hAnsi="Arial" w:cs="Arial"/>
        </w:rPr>
        <w:t>Gardetti</w:t>
      </w:r>
      <w:proofErr w:type="spellEnd"/>
      <w:r w:rsidRPr="001576E1">
        <w:rPr>
          <w:rFonts w:ascii="Arial" w:hAnsi="Arial" w:cs="Arial"/>
        </w:rPr>
        <w:t xml:space="preserve">, M. A., &amp; Torres, A. L. (2017). </w:t>
      </w:r>
      <w:r w:rsidRPr="001576E1">
        <w:rPr>
          <w:rFonts w:ascii="Arial" w:hAnsi="Arial" w:cs="Arial"/>
          <w:i/>
          <w:iCs/>
        </w:rPr>
        <w:t>Sustainability in hospitality: How Innovative Hotels are Transforming the Industry</w:t>
      </w:r>
      <w:r w:rsidRPr="001576E1">
        <w:rPr>
          <w:rFonts w:ascii="Arial" w:hAnsi="Arial" w:cs="Arial"/>
        </w:rPr>
        <w:t>. Routledge.</w:t>
      </w:r>
    </w:p>
    <w:p w14:paraId="3C015C22" w14:textId="77777777" w:rsidR="001576E1" w:rsidRPr="001576E1" w:rsidRDefault="001576E1" w:rsidP="001576E1">
      <w:pPr>
        <w:spacing w:line="360" w:lineRule="auto"/>
        <w:rPr>
          <w:rFonts w:ascii="Arial" w:hAnsi="Arial" w:cs="Arial"/>
        </w:rPr>
      </w:pPr>
    </w:p>
    <w:p w14:paraId="50375DF7" w14:textId="77777777" w:rsidR="00676251" w:rsidRDefault="00676251" w:rsidP="00676251">
      <w:pPr>
        <w:spacing w:line="360" w:lineRule="auto"/>
        <w:rPr>
          <w:rFonts w:ascii="Arial" w:hAnsi="Arial" w:cs="Arial"/>
        </w:rPr>
      </w:pPr>
      <w:r w:rsidRPr="00676251">
        <w:rPr>
          <w:rFonts w:ascii="Arial" w:hAnsi="Arial" w:cs="Arial"/>
        </w:rPr>
        <w:lastRenderedPageBreak/>
        <w:t xml:space="preserve">Godbole, N. S., &amp; Lamb, J. P. (2023). </w:t>
      </w:r>
      <w:r w:rsidRPr="00676251">
        <w:rPr>
          <w:rFonts w:ascii="Arial" w:hAnsi="Arial" w:cs="Arial"/>
          <w:i/>
          <w:iCs/>
        </w:rPr>
        <w:t>Smart energy practices for a sustainable world</w:t>
      </w:r>
      <w:r w:rsidRPr="00676251">
        <w:rPr>
          <w:rFonts w:ascii="Arial" w:hAnsi="Arial" w:cs="Arial"/>
        </w:rPr>
        <w:t>. The Energy and Resources Institute (TERI).</w:t>
      </w:r>
    </w:p>
    <w:p w14:paraId="03248305" w14:textId="77777777" w:rsidR="00B74D0C" w:rsidRPr="00B74D0C" w:rsidRDefault="00B74D0C" w:rsidP="00B74D0C"/>
    <w:p w14:paraId="20587543" w14:textId="0E9BF3D1" w:rsidR="00DE275F" w:rsidRDefault="006B5416" w:rsidP="00B74D0C">
      <w:pPr>
        <w:spacing w:line="360" w:lineRule="auto"/>
        <w:rPr>
          <w:rFonts w:ascii="Arial" w:hAnsi="Arial" w:cs="Arial"/>
          <w:color w:val="467886" w:themeColor="hyperlink"/>
          <w:u w:val="single"/>
        </w:rPr>
      </w:pPr>
      <w:r w:rsidRPr="006B5416">
        <w:rPr>
          <w:rFonts w:ascii="Arial" w:hAnsi="Arial" w:cs="Arial"/>
          <w:color w:val="467886" w:themeColor="hyperlink"/>
          <w:u w:val="single"/>
        </w:rPr>
        <w:t>Hilton. (2023). Travel with Purpose: Our ESG Strategy. Available at: </w:t>
      </w:r>
      <w:hyperlink r:id="rId16" w:tgtFrame="_blank" w:history="1">
        <w:r w:rsidRPr="006B5416">
          <w:rPr>
            <w:rStyle w:val="Hyperlink"/>
            <w:rFonts w:ascii="Arial" w:hAnsi="Arial" w:cs="Arial"/>
          </w:rPr>
          <w:t>https://esg.hilton.com</w:t>
        </w:r>
      </w:hyperlink>
      <w:r w:rsidRPr="006B5416">
        <w:rPr>
          <w:rFonts w:ascii="Arial" w:hAnsi="Arial" w:cs="Arial"/>
          <w:color w:val="467886" w:themeColor="hyperlink"/>
          <w:u w:val="single"/>
        </w:rPr>
        <w:t> [Accessed 13 Nov. 2024].</w:t>
      </w:r>
    </w:p>
    <w:p w14:paraId="536AD4DD" w14:textId="77777777" w:rsidR="006D0E79" w:rsidRDefault="006D0E79" w:rsidP="00B74D0C">
      <w:pPr>
        <w:spacing w:line="360" w:lineRule="auto"/>
        <w:rPr>
          <w:rFonts w:ascii="Arial" w:hAnsi="Arial" w:cs="Arial"/>
          <w:color w:val="467886" w:themeColor="hyperlink"/>
          <w:u w:val="single"/>
        </w:rPr>
      </w:pPr>
    </w:p>
    <w:p w14:paraId="591590FB" w14:textId="660BD988" w:rsidR="006D0E79" w:rsidRDefault="006D0E79" w:rsidP="00B74D0C">
      <w:pPr>
        <w:spacing w:line="360" w:lineRule="auto"/>
        <w:rPr>
          <w:rFonts w:ascii="Arial" w:hAnsi="Arial" w:cs="Arial"/>
          <w:color w:val="467886" w:themeColor="hyperlink"/>
          <w:u w:val="single"/>
        </w:rPr>
      </w:pPr>
      <w:r w:rsidRPr="006D0E79">
        <w:rPr>
          <w:rFonts w:ascii="Arial" w:hAnsi="Arial" w:cs="Arial"/>
          <w:color w:val="467886" w:themeColor="hyperlink"/>
          <w:u w:val="single"/>
        </w:rPr>
        <w:t>Historic England. (2020). Sustainability and the Historic Environment: A Guide to Good Practice. Available at: </w:t>
      </w:r>
      <w:hyperlink r:id="rId17" w:tgtFrame="_blank" w:history="1">
        <w:r w:rsidRPr="006D0E79">
          <w:rPr>
            <w:rStyle w:val="Hyperlink"/>
            <w:rFonts w:ascii="Arial" w:hAnsi="Arial" w:cs="Arial"/>
          </w:rPr>
          <w:t>https://historicengland.org.uk</w:t>
        </w:r>
      </w:hyperlink>
      <w:r w:rsidRPr="006D0E79">
        <w:rPr>
          <w:rFonts w:ascii="Arial" w:hAnsi="Arial" w:cs="Arial"/>
          <w:color w:val="467886" w:themeColor="hyperlink"/>
          <w:u w:val="single"/>
        </w:rPr>
        <w:t> [Accessed 13 Nov. 2024].</w:t>
      </w:r>
    </w:p>
    <w:p w14:paraId="2ABAAF12" w14:textId="77777777" w:rsidR="006D0E79" w:rsidRDefault="006D0E79" w:rsidP="00B74D0C">
      <w:pPr>
        <w:spacing w:line="360" w:lineRule="auto"/>
        <w:rPr>
          <w:rFonts w:ascii="Arial" w:hAnsi="Arial" w:cs="Arial"/>
          <w:color w:val="467886" w:themeColor="hyperlink"/>
          <w:u w:val="single"/>
        </w:rPr>
      </w:pPr>
    </w:p>
    <w:p w14:paraId="7579205A" w14:textId="6AD14C7E" w:rsidR="00B658EA" w:rsidRDefault="00B658EA" w:rsidP="00B658EA">
      <w:pPr>
        <w:spacing w:line="360" w:lineRule="auto"/>
        <w:rPr>
          <w:rFonts w:ascii="Arial" w:hAnsi="Arial" w:cs="Arial"/>
          <w:color w:val="467886" w:themeColor="hyperlink"/>
          <w:u w:val="single"/>
        </w:rPr>
      </w:pPr>
      <w:r w:rsidRPr="00B658EA">
        <w:rPr>
          <w:rFonts w:ascii="Arial" w:hAnsi="Arial" w:cs="Arial"/>
          <w:color w:val="467886" w:themeColor="hyperlink"/>
          <w:u w:val="single"/>
        </w:rPr>
        <w:t>IHG. (2022). Green Engage: Environmental Sustainability Program. Available at: </w:t>
      </w:r>
      <w:hyperlink r:id="rId18" w:tgtFrame="_blank" w:history="1">
        <w:r w:rsidRPr="00B658EA">
          <w:rPr>
            <w:rStyle w:val="Hyperlink"/>
            <w:rFonts w:ascii="Arial" w:hAnsi="Arial" w:cs="Arial"/>
          </w:rPr>
          <w:t>https://www.ihgplc.com</w:t>
        </w:r>
      </w:hyperlink>
      <w:r w:rsidRPr="00B658EA">
        <w:rPr>
          <w:rFonts w:ascii="Arial" w:hAnsi="Arial" w:cs="Arial"/>
          <w:color w:val="467886" w:themeColor="hyperlink"/>
          <w:u w:val="single"/>
        </w:rPr>
        <w:t> [Accessed 13 Nov. 2024].</w:t>
      </w:r>
    </w:p>
    <w:p w14:paraId="0AF20FEF" w14:textId="77777777" w:rsidR="006B5416" w:rsidRDefault="006B5416" w:rsidP="00B74D0C">
      <w:pPr>
        <w:spacing w:line="360" w:lineRule="auto"/>
        <w:rPr>
          <w:rStyle w:val="Hyperlink"/>
          <w:rFonts w:ascii="Arial" w:hAnsi="Arial" w:cs="Arial"/>
        </w:rPr>
      </w:pPr>
    </w:p>
    <w:p w14:paraId="0B75AE9D" w14:textId="77777777" w:rsidR="00DE275F" w:rsidRDefault="00DE275F" w:rsidP="00DE275F">
      <w:pPr>
        <w:spacing w:line="360" w:lineRule="auto"/>
        <w:rPr>
          <w:rFonts w:ascii="Arial" w:hAnsi="Arial" w:cs="Arial"/>
        </w:rPr>
      </w:pPr>
      <w:r w:rsidRPr="00DE275F">
        <w:rPr>
          <w:rFonts w:ascii="Arial" w:hAnsi="Arial" w:cs="Arial"/>
        </w:rPr>
        <w:t xml:space="preserve">Legrand, W., Chen, J. S., &amp; </w:t>
      </w:r>
      <w:proofErr w:type="spellStart"/>
      <w:r w:rsidRPr="00DE275F">
        <w:rPr>
          <w:rFonts w:ascii="Arial" w:hAnsi="Arial" w:cs="Arial"/>
        </w:rPr>
        <w:t>Laeis</w:t>
      </w:r>
      <w:proofErr w:type="spellEnd"/>
      <w:r w:rsidRPr="00DE275F">
        <w:rPr>
          <w:rFonts w:ascii="Arial" w:hAnsi="Arial" w:cs="Arial"/>
        </w:rPr>
        <w:t xml:space="preserve">, G. C. M. (2022). </w:t>
      </w:r>
      <w:r w:rsidRPr="00DE275F">
        <w:rPr>
          <w:rFonts w:ascii="Arial" w:hAnsi="Arial" w:cs="Arial"/>
          <w:i/>
          <w:iCs/>
        </w:rPr>
        <w:t>Sustainability in the hospitality industry: Principles of Sustainable Operations</w:t>
      </w:r>
      <w:r w:rsidRPr="00DE275F">
        <w:rPr>
          <w:rFonts w:ascii="Arial" w:hAnsi="Arial" w:cs="Arial"/>
        </w:rPr>
        <w:t>. Taylor &amp; Francis.</w:t>
      </w:r>
    </w:p>
    <w:p w14:paraId="5BBD162F" w14:textId="77777777" w:rsidR="00A66102" w:rsidRDefault="00A66102" w:rsidP="00DE275F">
      <w:pPr>
        <w:spacing w:line="360" w:lineRule="auto"/>
        <w:rPr>
          <w:rFonts w:ascii="Arial" w:hAnsi="Arial" w:cs="Arial"/>
        </w:rPr>
      </w:pPr>
    </w:p>
    <w:p w14:paraId="5623F6E3" w14:textId="77777777" w:rsidR="00A66102" w:rsidRPr="00A66102" w:rsidRDefault="00A66102" w:rsidP="00A66102">
      <w:pPr>
        <w:spacing w:line="360" w:lineRule="auto"/>
        <w:rPr>
          <w:rFonts w:ascii="Arial" w:hAnsi="Arial" w:cs="Arial"/>
        </w:rPr>
      </w:pPr>
      <w:r w:rsidRPr="00A66102">
        <w:rPr>
          <w:rFonts w:ascii="Arial" w:hAnsi="Arial" w:cs="Arial"/>
        </w:rPr>
        <w:t xml:space="preserve">McCaig, I., Pender, R., &amp; Pickles, D. (2018). </w:t>
      </w:r>
      <w:r w:rsidRPr="00A66102">
        <w:rPr>
          <w:rFonts w:ascii="Arial" w:hAnsi="Arial" w:cs="Arial"/>
          <w:i/>
          <w:iCs/>
        </w:rPr>
        <w:t>Energy efficiency and historic buildings: How to Improve Energy Efficiency</w:t>
      </w:r>
      <w:r w:rsidRPr="00A66102">
        <w:rPr>
          <w:rFonts w:ascii="Arial" w:hAnsi="Arial" w:cs="Arial"/>
        </w:rPr>
        <w:t>.</w:t>
      </w:r>
    </w:p>
    <w:p w14:paraId="6FBC7F43" w14:textId="77777777" w:rsidR="00A66102" w:rsidRDefault="00A66102" w:rsidP="00DE275F">
      <w:pPr>
        <w:spacing w:line="360" w:lineRule="auto"/>
        <w:rPr>
          <w:rFonts w:ascii="Arial" w:hAnsi="Arial" w:cs="Arial"/>
        </w:rPr>
      </w:pPr>
    </w:p>
    <w:p w14:paraId="1CD7E0FB" w14:textId="5BB6872C" w:rsidR="00F10EC5" w:rsidRDefault="00AC4CB1" w:rsidP="00AC4CB1">
      <w:pPr>
        <w:spacing w:line="360" w:lineRule="auto"/>
        <w:rPr>
          <w:rFonts w:ascii="Arial" w:hAnsi="Arial" w:cs="Arial"/>
        </w:rPr>
      </w:pPr>
      <w:r w:rsidRPr="00AC4CB1">
        <w:rPr>
          <w:rFonts w:ascii="Arial" w:hAnsi="Arial" w:cs="Arial"/>
        </w:rPr>
        <w:t>Radisson Hotel Group. (2020). Radisson Blu Edinburgh Achieves Energy Reduction Through Smart EMS. Available at: </w:t>
      </w:r>
      <w:hyperlink r:id="rId19" w:tgtFrame="_blank" w:history="1">
        <w:r w:rsidRPr="00AC4CB1">
          <w:rPr>
            <w:rStyle w:val="Hyperlink"/>
            <w:rFonts w:ascii="Arial" w:hAnsi="Arial" w:cs="Arial"/>
          </w:rPr>
          <w:t>https://www.radissonhotels.com</w:t>
        </w:r>
      </w:hyperlink>
      <w:r w:rsidRPr="00AC4CB1">
        <w:rPr>
          <w:rFonts w:ascii="Arial" w:hAnsi="Arial" w:cs="Arial"/>
        </w:rPr>
        <w:t> [Accessed 13 Nov. 2024].</w:t>
      </w:r>
    </w:p>
    <w:p w14:paraId="5FFB9598" w14:textId="77777777" w:rsidR="005D3D5C" w:rsidRDefault="005D3D5C" w:rsidP="00AC4CB1">
      <w:pPr>
        <w:spacing w:line="360" w:lineRule="auto"/>
        <w:rPr>
          <w:rFonts w:ascii="Arial" w:hAnsi="Arial" w:cs="Arial"/>
        </w:rPr>
      </w:pPr>
    </w:p>
    <w:p w14:paraId="7F741384" w14:textId="77777777" w:rsidR="005D3D5C" w:rsidRDefault="005D3D5C" w:rsidP="005D3D5C">
      <w:pPr>
        <w:spacing w:line="360" w:lineRule="auto"/>
        <w:rPr>
          <w:rFonts w:ascii="Arial" w:hAnsi="Arial" w:cs="Arial"/>
        </w:rPr>
      </w:pPr>
      <w:r w:rsidRPr="005D3D5C">
        <w:rPr>
          <w:rFonts w:ascii="Arial" w:hAnsi="Arial" w:cs="Arial"/>
        </w:rPr>
        <w:t xml:space="preserve">Resources, M. a. I. (2019). </w:t>
      </w:r>
      <w:r w:rsidRPr="005D3D5C">
        <w:rPr>
          <w:rFonts w:ascii="Arial" w:hAnsi="Arial" w:cs="Arial"/>
          <w:i/>
          <w:iCs/>
        </w:rPr>
        <w:t>Green Business: Concepts, methodologies, tools, and applications: Concepts, Methodologies, Tools, and Applications</w:t>
      </w:r>
      <w:r w:rsidRPr="005D3D5C">
        <w:rPr>
          <w:rFonts w:ascii="Arial" w:hAnsi="Arial" w:cs="Arial"/>
        </w:rPr>
        <w:t>. IGI Global.</w:t>
      </w:r>
    </w:p>
    <w:p w14:paraId="3C77E29C" w14:textId="77777777" w:rsidR="002418F1" w:rsidRDefault="002418F1" w:rsidP="005D3D5C">
      <w:pPr>
        <w:spacing w:line="360" w:lineRule="auto"/>
        <w:rPr>
          <w:rFonts w:ascii="Arial" w:hAnsi="Arial" w:cs="Arial"/>
        </w:rPr>
      </w:pPr>
    </w:p>
    <w:p w14:paraId="65A2CFDB" w14:textId="77777777" w:rsidR="009C1024" w:rsidRDefault="009C1024" w:rsidP="002418F1">
      <w:pPr>
        <w:spacing w:line="360" w:lineRule="auto"/>
        <w:rPr>
          <w:rFonts w:ascii="Arial" w:hAnsi="Arial" w:cs="Arial"/>
        </w:rPr>
      </w:pPr>
    </w:p>
    <w:p w14:paraId="50DD671D" w14:textId="4006F2F1" w:rsidR="002418F1" w:rsidRDefault="002418F1" w:rsidP="002418F1">
      <w:pPr>
        <w:spacing w:line="360" w:lineRule="auto"/>
        <w:rPr>
          <w:rFonts w:ascii="Arial" w:hAnsi="Arial" w:cs="Arial"/>
        </w:rPr>
      </w:pPr>
      <w:proofErr w:type="spellStart"/>
      <w:r w:rsidRPr="002418F1">
        <w:rPr>
          <w:rFonts w:ascii="Arial" w:hAnsi="Arial" w:cs="Arial"/>
        </w:rPr>
        <w:lastRenderedPageBreak/>
        <w:t>Sourvinou</w:t>
      </w:r>
      <w:proofErr w:type="spellEnd"/>
      <w:r w:rsidRPr="002418F1">
        <w:rPr>
          <w:rFonts w:ascii="Arial" w:hAnsi="Arial" w:cs="Arial"/>
        </w:rPr>
        <w:t xml:space="preserve">, A., &amp; </w:t>
      </w:r>
      <w:proofErr w:type="spellStart"/>
      <w:r w:rsidRPr="002418F1">
        <w:rPr>
          <w:rFonts w:ascii="Arial" w:hAnsi="Arial" w:cs="Arial"/>
        </w:rPr>
        <w:t>Filimonau</w:t>
      </w:r>
      <w:proofErr w:type="spellEnd"/>
      <w:r w:rsidRPr="002418F1">
        <w:rPr>
          <w:rFonts w:ascii="Arial" w:hAnsi="Arial" w:cs="Arial"/>
        </w:rPr>
        <w:t xml:space="preserve">, V. (2017). Planning for an environmental management programme in a luxury hotel and its perceived impact on staff: an exploratory case study. </w:t>
      </w:r>
      <w:r w:rsidRPr="002418F1">
        <w:rPr>
          <w:rFonts w:ascii="Arial" w:hAnsi="Arial" w:cs="Arial"/>
          <w:i/>
          <w:iCs/>
        </w:rPr>
        <w:t>Journal of Sustainable Tourism</w:t>
      </w:r>
      <w:r w:rsidRPr="002418F1">
        <w:rPr>
          <w:rFonts w:ascii="Arial" w:hAnsi="Arial" w:cs="Arial"/>
        </w:rPr>
        <w:t xml:space="preserve">, </w:t>
      </w:r>
      <w:r w:rsidRPr="002418F1">
        <w:rPr>
          <w:rFonts w:ascii="Arial" w:hAnsi="Arial" w:cs="Arial"/>
          <w:i/>
          <w:iCs/>
        </w:rPr>
        <w:t>26</w:t>
      </w:r>
      <w:r w:rsidRPr="002418F1">
        <w:rPr>
          <w:rFonts w:ascii="Arial" w:hAnsi="Arial" w:cs="Arial"/>
        </w:rPr>
        <w:t xml:space="preserve">(4), 649–667. </w:t>
      </w:r>
      <w:hyperlink r:id="rId20" w:history="1">
        <w:r w:rsidRPr="002418F1">
          <w:rPr>
            <w:rStyle w:val="Hyperlink"/>
            <w:rFonts w:ascii="Arial" w:hAnsi="Arial" w:cs="Arial"/>
          </w:rPr>
          <w:t>https://doi.org/10.1080/09669582.2017.1377721</w:t>
        </w:r>
      </w:hyperlink>
    </w:p>
    <w:p w14:paraId="455840A7" w14:textId="77777777" w:rsidR="002418F1" w:rsidRPr="002418F1" w:rsidRDefault="002418F1" w:rsidP="002418F1">
      <w:pPr>
        <w:spacing w:line="360" w:lineRule="auto"/>
        <w:rPr>
          <w:rFonts w:ascii="Arial" w:hAnsi="Arial" w:cs="Arial"/>
        </w:rPr>
      </w:pPr>
    </w:p>
    <w:p w14:paraId="79CE42E1" w14:textId="2D132053" w:rsidR="003D4083" w:rsidRDefault="00051335" w:rsidP="00051335">
      <w:pPr>
        <w:spacing w:line="360" w:lineRule="auto"/>
        <w:jc w:val="both"/>
        <w:rPr>
          <w:rFonts w:ascii="Arial" w:hAnsi="Arial" w:cs="Arial"/>
        </w:rPr>
      </w:pPr>
      <w:r w:rsidRPr="00051335">
        <w:rPr>
          <w:rFonts w:ascii="Arial" w:hAnsi="Arial" w:cs="Arial"/>
        </w:rPr>
        <w:t>UK Green Building Council. (2020). Energy Efficiency in Historic Buildings: Guidelines and Case Studies. Available at: </w:t>
      </w:r>
      <w:hyperlink r:id="rId21" w:tgtFrame="_blank" w:history="1">
        <w:r w:rsidRPr="00051335">
          <w:rPr>
            <w:rStyle w:val="Hyperlink"/>
            <w:rFonts w:ascii="Arial" w:hAnsi="Arial" w:cs="Arial"/>
          </w:rPr>
          <w:t>https://www.ukgbc.org</w:t>
        </w:r>
      </w:hyperlink>
      <w:r w:rsidRPr="00051335">
        <w:rPr>
          <w:rFonts w:ascii="Arial" w:hAnsi="Arial" w:cs="Arial"/>
        </w:rPr>
        <w:t> [Accessed 13 Nov. 2024].</w:t>
      </w:r>
    </w:p>
    <w:p w14:paraId="3AA327E6" w14:textId="77777777" w:rsidR="00C90D6A" w:rsidRDefault="00C90D6A" w:rsidP="00051335">
      <w:pPr>
        <w:spacing w:line="360" w:lineRule="auto"/>
        <w:jc w:val="both"/>
        <w:rPr>
          <w:rFonts w:ascii="Arial" w:hAnsi="Arial" w:cs="Arial"/>
        </w:rPr>
      </w:pPr>
    </w:p>
    <w:p w14:paraId="21867A55" w14:textId="299E5ABA" w:rsidR="004D6BC0" w:rsidRDefault="004D6BC0" w:rsidP="00051335">
      <w:pPr>
        <w:spacing w:line="360" w:lineRule="auto"/>
        <w:jc w:val="both"/>
        <w:rPr>
          <w:rFonts w:ascii="Arial" w:hAnsi="Arial" w:cs="Arial"/>
        </w:rPr>
      </w:pPr>
      <w:r w:rsidRPr="004D6BC0">
        <w:rPr>
          <w:rFonts w:ascii="Arial" w:hAnsi="Arial" w:cs="Arial"/>
        </w:rPr>
        <w:t>Whitbread Sustainability Report. (2021). Premier Inn’s Commitment to Energy Efficiency and Sustainability. Available at: </w:t>
      </w:r>
      <w:hyperlink r:id="rId22" w:tgtFrame="_blank" w:history="1">
        <w:r w:rsidRPr="004D6BC0">
          <w:rPr>
            <w:rStyle w:val="Hyperlink"/>
            <w:rFonts w:ascii="Arial" w:hAnsi="Arial" w:cs="Arial"/>
          </w:rPr>
          <w:t>https://www.whitbread.co.uk</w:t>
        </w:r>
      </w:hyperlink>
      <w:r w:rsidRPr="004D6BC0">
        <w:rPr>
          <w:rFonts w:ascii="Arial" w:hAnsi="Arial" w:cs="Arial"/>
        </w:rPr>
        <w:t> [Accessed 13 Nov. 2024].</w:t>
      </w:r>
    </w:p>
    <w:p w14:paraId="645F0D54" w14:textId="77777777" w:rsidR="004D6BC0" w:rsidRDefault="004D6BC0" w:rsidP="00051335">
      <w:pPr>
        <w:spacing w:line="360" w:lineRule="auto"/>
        <w:jc w:val="both"/>
        <w:rPr>
          <w:rFonts w:ascii="Arial" w:hAnsi="Arial" w:cs="Arial"/>
        </w:rPr>
      </w:pPr>
    </w:p>
    <w:p w14:paraId="02E8C6C4" w14:textId="678A5B38" w:rsidR="006A2ADE" w:rsidRDefault="006A2ADE" w:rsidP="006A2ADE">
      <w:pPr>
        <w:spacing w:line="360" w:lineRule="auto"/>
        <w:rPr>
          <w:rFonts w:ascii="Arial" w:hAnsi="Arial" w:cs="Arial"/>
        </w:rPr>
      </w:pPr>
      <w:r w:rsidRPr="006A2ADE">
        <w:rPr>
          <w:rFonts w:ascii="Arial" w:hAnsi="Arial" w:cs="Arial"/>
        </w:rPr>
        <w:t>Xiao, L. &amp; Lan, W. (2021). Energy Efficiency Technologies in Hotels: A Comprehensive Review. Renewable and Sustainable Energy Reviews, 135, 110315. </w:t>
      </w:r>
      <w:hyperlink r:id="rId23" w:tgtFrame="_blank" w:history="1">
        <w:r w:rsidRPr="006A2ADE">
          <w:rPr>
            <w:rStyle w:val="Hyperlink"/>
            <w:rFonts w:ascii="Arial" w:hAnsi="Arial" w:cs="Arial"/>
          </w:rPr>
          <w:t>https://doi.org/10.1016/j.rser.2020.110315</w:t>
        </w:r>
      </w:hyperlink>
    </w:p>
    <w:p w14:paraId="09548BC8" w14:textId="77777777" w:rsidR="006A2ADE" w:rsidRPr="00B74D0C" w:rsidRDefault="006A2ADE" w:rsidP="006A2ADE">
      <w:pPr>
        <w:spacing w:line="360" w:lineRule="auto"/>
        <w:rPr>
          <w:rFonts w:ascii="Arial" w:hAnsi="Arial" w:cs="Arial"/>
        </w:rPr>
      </w:pPr>
    </w:p>
    <w:p w14:paraId="0536A107" w14:textId="77777777" w:rsidR="00D8008E" w:rsidRPr="00B74D0C" w:rsidRDefault="00D8008E" w:rsidP="00B74D0C">
      <w:pPr>
        <w:spacing w:line="360" w:lineRule="auto"/>
        <w:rPr>
          <w:rFonts w:ascii="Arial" w:hAnsi="Arial" w:cs="Arial"/>
        </w:rPr>
      </w:pPr>
    </w:p>
    <w:p w14:paraId="32DB6720" w14:textId="77777777" w:rsidR="00596BAE" w:rsidRPr="00D8008E" w:rsidRDefault="00596BAE" w:rsidP="00D8008E">
      <w:pPr>
        <w:rPr>
          <w:rFonts w:ascii="Arial" w:hAnsi="Arial" w:cs="Arial"/>
        </w:rPr>
      </w:pPr>
    </w:p>
    <w:p w14:paraId="18DE2148" w14:textId="77777777" w:rsidR="00D8008E" w:rsidRPr="00D8008E" w:rsidRDefault="00D8008E" w:rsidP="00D8008E">
      <w:pPr>
        <w:rPr>
          <w:rFonts w:ascii="Arial" w:hAnsi="Arial" w:cs="Arial"/>
        </w:rPr>
      </w:pPr>
    </w:p>
    <w:p w14:paraId="72E4E4D9" w14:textId="77777777" w:rsidR="00D8008E" w:rsidRPr="00D8008E" w:rsidRDefault="00D8008E" w:rsidP="00D8008E">
      <w:pPr>
        <w:rPr>
          <w:rFonts w:ascii="Arial" w:hAnsi="Arial" w:cs="Arial"/>
        </w:rPr>
      </w:pPr>
    </w:p>
    <w:p w14:paraId="0AD4B0C7" w14:textId="77777777" w:rsidR="000D0DC7" w:rsidRDefault="000D0DC7" w:rsidP="000D0DC7"/>
    <w:p w14:paraId="234575D7" w14:textId="77777777" w:rsidR="000D0DC7" w:rsidRDefault="000D0DC7" w:rsidP="000D0DC7"/>
    <w:p w14:paraId="6BA1C662" w14:textId="77777777" w:rsidR="000D0DC7" w:rsidRDefault="000D0DC7" w:rsidP="000D0DC7"/>
    <w:p w14:paraId="36E32D93" w14:textId="77777777" w:rsidR="000D0DC7" w:rsidRDefault="000D0DC7" w:rsidP="000D0DC7"/>
    <w:p w14:paraId="0407B902" w14:textId="77777777" w:rsidR="000D0DC7" w:rsidRDefault="000D0DC7" w:rsidP="000D0DC7"/>
    <w:p w14:paraId="73DDD1BA" w14:textId="77777777" w:rsidR="000F6588" w:rsidRDefault="000F6588" w:rsidP="000D0DC7">
      <w:pPr>
        <w:pStyle w:val="Heading1"/>
      </w:pPr>
    </w:p>
    <w:p w14:paraId="332C755A" w14:textId="77777777" w:rsidR="000F6588" w:rsidRDefault="000F6588" w:rsidP="000D0DC7">
      <w:pPr>
        <w:pStyle w:val="Heading1"/>
      </w:pPr>
    </w:p>
    <w:p w14:paraId="05BAD9B4" w14:textId="77777777" w:rsidR="000F6588" w:rsidRDefault="000F6588" w:rsidP="000D0DC7">
      <w:pPr>
        <w:pStyle w:val="Heading1"/>
      </w:pPr>
    </w:p>
    <w:p w14:paraId="57120A24" w14:textId="3FDA3BD3" w:rsidR="000955AB" w:rsidRPr="000955AB" w:rsidRDefault="000F6588" w:rsidP="000955AB">
      <w:pPr>
        <w:pStyle w:val="Heading1"/>
      </w:pPr>
      <w:r>
        <w:t xml:space="preserve">                                                                                                  </w:t>
      </w:r>
    </w:p>
    <w:p w14:paraId="3E0EE052" w14:textId="77777777" w:rsidR="008C0684" w:rsidRDefault="008C0684" w:rsidP="00716C27">
      <w:pPr>
        <w:rPr>
          <w:rFonts w:ascii="Arial" w:hAnsi="Arial" w:cs="Arial"/>
        </w:rPr>
      </w:pPr>
    </w:p>
    <w:p w14:paraId="1A68DF9C" w14:textId="77777777" w:rsidR="00EC18F9" w:rsidRPr="00EC18F9" w:rsidRDefault="00EC18F9" w:rsidP="00EC18F9">
      <w:pPr>
        <w:jc w:val="both"/>
        <w:rPr>
          <w:rFonts w:ascii="Arial" w:hAnsi="Arial" w:cs="Arial"/>
        </w:rPr>
      </w:pPr>
    </w:p>
    <w:p w14:paraId="7C5E04D7" w14:textId="77777777" w:rsidR="004D70D0" w:rsidRDefault="004D70D0" w:rsidP="000440B6">
      <w:pPr>
        <w:jc w:val="both"/>
        <w:rPr>
          <w:rFonts w:ascii="Arial" w:hAnsi="Arial" w:cs="Arial"/>
        </w:rPr>
      </w:pPr>
    </w:p>
    <w:p w14:paraId="3AA6CF84" w14:textId="77777777" w:rsidR="004D70D0" w:rsidRDefault="004D70D0" w:rsidP="000440B6">
      <w:pPr>
        <w:jc w:val="both"/>
        <w:rPr>
          <w:rFonts w:ascii="Arial" w:hAnsi="Arial" w:cs="Arial"/>
        </w:rPr>
      </w:pPr>
    </w:p>
    <w:p w14:paraId="6265C4A1" w14:textId="77777777" w:rsidR="000440B6" w:rsidRDefault="000440B6" w:rsidP="000440B6">
      <w:pPr>
        <w:jc w:val="both"/>
        <w:rPr>
          <w:rFonts w:ascii="Arial" w:hAnsi="Arial" w:cs="Arial"/>
        </w:rPr>
      </w:pPr>
    </w:p>
    <w:p w14:paraId="4B51FDFD" w14:textId="77777777" w:rsidR="000440B6" w:rsidRPr="000440B6" w:rsidRDefault="000440B6" w:rsidP="000440B6">
      <w:pPr>
        <w:jc w:val="both"/>
        <w:rPr>
          <w:rFonts w:ascii="Arial" w:hAnsi="Arial" w:cs="Arial"/>
        </w:rPr>
      </w:pPr>
    </w:p>
    <w:p w14:paraId="4B0521E8" w14:textId="77777777" w:rsidR="000440B6" w:rsidRPr="009F14F2" w:rsidRDefault="000440B6" w:rsidP="00B96453">
      <w:pPr>
        <w:jc w:val="both"/>
        <w:rPr>
          <w:rFonts w:ascii="Arial" w:hAnsi="Arial" w:cs="Arial"/>
        </w:rPr>
      </w:pPr>
    </w:p>
    <w:p w14:paraId="04DEFCF0" w14:textId="77777777" w:rsidR="009F14F2" w:rsidRPr="000D0DC7" w:rsidRDefault="009F14F2" w:rsidP="000D0DC7">
      <w:pPr>
        <w:rPr>
          <w:rFonts w:ascii="Arial" w:hAnsi="Arial" w:cs="Arial"/>
        </w:rPr>
      </w:pPr>
    </w:p>
    <w:p w14:paraId="26CDC028" w14:textId="77777777" w:rsidR="000D0DC7" w:rsidRPr="000D0DC7" w:rsidRDefault="000D0DC7" w:rsidP="000D0DC7"/>
    <w:p w14:paraId="68E199D8" w14:textId="77777777" w:rsidR="000D0DC7" w:rsidRDefault="000D0DC7" w:rsidP="000D0DC7"/>
    <w:p w14:paraId="3FF1B59A" w14:textId="77777777" w:rsidR="000D0DC7" w:rsidRDefault="000D0DC7" w:rsidP="000D0DC7"/>
    <w:p w14:paraId="00077899" w14:textId="77777777" w:rsidR="000D0DC7" w:rsidRDefault="000D0DC7" w:rsidP="000D0DC7"/>
    <w:p w14:paraId="53F6D3A1" w14:textId="77777777" w:rsidR="000D0DC7" w:rsidRDefault="000D0DC7" w:rsidP="000D0DC7"/>
    <w:p w14:paraId="081D065B" w14:textId="77777777" w:rsidR="000D0DC7" w:rsidRDefault="000D0DC7" w:rsidP="000D0DC7"/>
    <w:p w14:paraId="226C306B" w14:textId="77777777" w:rsidR="000D0DC7" w:rsidRDefault="000D0DC7" w:rsidP="000D0DC7"/>
    <w:p w14:paraId="7177A59C" w14:textId="77777777" w:rsidR="000D0DC7" w:rsidRDefault="000D0DC7" w:rsidP="000D0DC7"/>
    <w:p w14:paraId="62EE40FD" w14:textId="77777777" w:rsidR="000D0DC7" w:rsidRDefault="000D0DC7" w:rsidP="000D0DC7"/>
    <w:p w14:paraId="5835CA69" w14:textId="77777777" w:rsidR="000D0DC7" w:rsidRPr="000D0DC7" w:rsidRDefault="000D0DC7" w:rsidP="000D0DC7"/>
    <w:sectPr w:rsidR="000D0DC7" w:rsidRPr="000D0DC7" w:rsidSect="002E696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00C86" w14:textId="77777777" w:rsidR="00E33C98" w:rsidRDefault="00E33C98" w:rsidP="002E6963">
      <w:pPr>
        <w:spacing w:after="0" w:line="240" w:lineRule="auto"/>
      </w:pPr>
      <w:r>
        <w:separator/>
      </w:r>
    </w:p>
  </w:endnote>
  <w:endnote w:type="continuationSeparator" w:id="0">
    <w:p w14:paraId="47CB24C2" w14:textId="77777777" w:rsidR="00E33C98" w:rsidRDefault="00E33C98" w:rsidP="002E6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4858666"/>
      <w:docPartObj>
        <w:docPartGallery w:val="Page Numbers (Bottom of Page)"/>
        <w:docPartUnique/>
      </w:docPartObj>
    </w:sdtPr>
    <w:sdtEndPr>
      <w:rPr>
        <w:noProof/>
      </w:rPr>
    </w:sdtEndPr>
    <w:sdtContent>
      <w:p w14:paraId="65C0F10C" w14:textId="4246D3C2" w:rsidR="002E6963" w:rsidRDefault="002E69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1589CD" w14:textId="77777777" w:rsidR="002E6963" w:rsidRDefault="002E6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17B44A" w14:textId="77777777" w:rsidR="00E33C98" w:rsidRDefault="00E33C98" w:rsidP="002E6963">
      <w:pPr>
        <w:spacing w:after="0" w:line="240" w:lineRule="auto"/>
      </w:pPr>
      <w:r>
        <w:separator/>
      </w:r>
    </w:p>
  </w:footnote>
  <w:footnote w:type="continuationSeparator" w:id="0">
    <w:p w14:paraId="0C7BBB06" w14:textId="77777777" w:rsidR="00E33C98" w:rsidRDefault="00E33C98" w:rsidP="002E6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138A4"/>
    <w:multiLevelType w:val="hybridMultilevel"/>
    <w:tmpl w:val="75FCD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A2F5D"/>
    <w:multiLevelType w:val="hybridMultilevel"/>
    <w:tmpl w:val="92C4E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25A6C"/>
    <w:multiLevelType w:val="hybridMultilevel"/>
    <w:tmpl w:val="5AF28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7271E"/>
    <w:multiLevelType w:val="hybridMultilevel"/>
    <w:tmpl w:val="BFC6A9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46F9F"/>
    <w:multiLevelType w:val="hybridMultilevel"/>
    <w:tmpl w:val="EBE8E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A43B64"/>
    <w:multiLevelType w:val="hybridMultilevel"/>
    <w:tmpl w:val="6B00598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8B71243"/>
    <w:multiLevelType w:val="hybridMultilevel"/>
    <w:tmpl w:val="75080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D27A4"/>
    <w:multiLevelType w:val="hybridMultilevel"/>
    <w:tmpl w:val="D33C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BF0FDB"/>
    <w:multiLevelType w:val="hybridMultilevel"/>
    <w:tmpl w:val="CE02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25275"/>
    <w:multiLevelType w:val="hybridMultilevel"/>
    <w:tmpl w:val="31A4E1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4D62C5"/>
    <w:multiLevelType w:val="hybridMultilevel"/>
    <w:tmpl w:val="B7A497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4F0A28"/>
    <w:multiLevelType w:val="hybridMultilevel"/>
    <w:tmpl w:val="98849D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941D20"/>
    <w:multiLevelType w:val="hybridMultilevel"/>
    <w:tmpl w:val="F4E69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7477E9"/>
    <w:multiLevelType w:val="hybridMultilevel"/>
    <w:tmpl w:val="F4C8427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4" w15:restartNumberingAfterBreak="0">
    <w:nsid w:val="7B8F7644"/>
    <w:multiLevelType w:val="hybridMultilevel"/>
    <w:tmpl w:val="F11082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FD18EC"/>
    <w:multiLevelType w:val="hybridMultilevel"/>
    <w:tmpl w:val="CF02FC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77674">
    <w:abstractNumId w:val="14"/>
  </w:num>
  <w:num w:numId="2" w16cid:durableId="673144022">
    <w:abstractNumId w:val="9"/>
  </w:num>
  <w:num w:numId="3" w16cid:durableId="1563246378">
    <w:abstractNumId w:val="0"/>
  </w:num>
  <w:num w:numId="4" w16cid:durableId="2080327071">
    <w:abstractNumId w:val="3"/>
  </w:num>
  <w:num w:numId="5" w16cid:durableId="861355882">
    <w:abstractNumId w:val="1"/>
  </w:num>
  <w:num w:numId="6" w16cid:durableId="1087264478">
    <w:abstractNumId w:val="11"/>
  </w:num>
  <w:num w:numId="7" w16cid:durableId="497161568">
    <w:abstractNumId w:val="4"/>
  </w:num>
  <w:num w:numId="8" w16cid:durableId="1594893050">
    <w:abstractNumId w:val="15"/>
  </w:num>
  <w:num w:numId="9" w16cid:durableId="535436838">
    <w:abstractNumId w:val="10"/>
  </w:num>
  <w:num w:numId="10" w16cid:durableId="1399402951">
    <w:abstractNumId w:val="12"/>
  </w:num>
  <w:num w:numId="11" w16cid:durableId="991102767">
    <w:abstractNumId w:val="5"/>
  </w:num>
  <w:num w:numId="12" w16cid:durableId="1195923195">
    <w:abstractNumId w:val="2"/>
  </w:num>
  <w:num w:numId="13" w16cid:durableId="1700617626">
    <w:abstractNumId w:val="6"/>
  </w:num>
  <w:num w:numId="14" w16cid:durableId="56900549">
    <w:abstractNumId w:val="7"/>
  </w:num>
  <w:num w:numId="15" w16cid:durableId="267735948">
    <w:abstractNumId w:val="13"/>
  </w:num>
  <w:num w:numId="16" w16cid:durableId="8332558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63"/>
    <w:rsid w:val="000113B3"/>
    <w:rsid w:val="00013AF1"/>
    <w:rsid w:val="0001638B"/>
    <w:rsid w:val="00025448"/>
    <w:rsid w:val="000440B6"/>
    <w:rsid w:val="000504FB"/>
    <w:rsid w:val="00051335"/>
    <w:rsid w:val="000554D4"/>
    <w:rsid w:val="00057346"/>
    <w:rsid w:val="00057818"/>
    <w:rsid w:val="000601A7"/>
    <w:rsid w:val="00080BC1"/>
    <w:rsid w:val="00081A3B"/>
    <w:rsid w:val="00082A92"/>
    <w:rsid w:val="00083895"/>
    <w:rsid w:val="0009194A"/>
    <w:rsid w:val="000955AB"/>
    <w:rsid w:val="00095CBA"/>
    <w:rsid w:val="000965EC"/>
    <w:rsid w:val="000A3C30"/>
    <w:rsid w:val="000B2DEB"/>
    <w:rsid w:val="000D0518"/>
    <w:rsid w:val="000D0DC7"/>
    <w:rsid w:val="000D76CC"/>
    <w:rsid w:val="000E3D90"/>
    <w:rsid w:val="000F6588"/>
    <w:rsid w:val="000F76BD"/>
    <w:rsid w:val="00101585"/>
    <w:rsid w:val="001019CE"/>
    <w:rsid w:val="00104B31"/>
    <w:rsid w:val="00127E1C"/>
    <w:rsid w:val="001365BA"/>
    <w:rsid w:val="001365FF"/>
    <w:rsid w:val="00137A50"/>
    <w:rsid w:val="00141055"/>
    <w:rsid w:val="00143C50"/>
    <w:rsid w:val="001576E1"/>
    <w:rsid w:val="00165BC6"/>
    <w:rsid w:val="0018196D"/>
    <w:rsid w:val="00185C91"/>
    <w:rsid w:val="00197FEF"/>
    <w:rsid w:val="001A3407"/>
    <w:rsid w:val="001B3B51"/>
    <w:rsid w:val="001B5D7E"/>
    <w:rsid w:val="001F3FCF"/>
    <w:rsid w:val="001F66B2"/>
    <w:rsid w:val="0020212C"/>
    <w:rsid w:val="002418F1"/>
    <w:rsid w:val="0028176B"/>
    <w:rsid w:val="00297911"/>
    <w:rsid w:val="002C2381"/>
    <w:rsid w:val="002E509A"/>
    <w:rsid w:val="002E6963"/>
    <w:rsid w:val="002F3E62"/>
    <w:rsid w:val="00305B5E"/>
    <w:rsid w:val="00306AA2"/>
    <w:rsid w:val="003171DC"/>
    <w:rsid w:val="003512FA"/>
    <w:rsid w:val="00354E3C"/>
    <w:rsid w:val="00365DF3"/>
    <w:rsid w:val="00366864"/>
    <w:rsid w:val="00376001"/>
    <w:rsid w:val="00376673"/>
    <w:rsid w:val="0038069F"/>
    <w:rsid w:val="00390A48"/>
    <w:rsid w:val="003C3F44"/>
    <w:rsid w:val="003D4083"/>
    <w:rsid w:val="003E502A"/>
    <w:rsid w:val="003F261C"/>
    <w:rsid w:val="004167AA"/>
    <w:rsid w:val="00437D0C"/>
    <w:rsid w:val="0044597F"/>
    <w:rsid w:val="00470574"/>
    <w:rsid w:val="004832DD"/>
    <w:rsid w:val="00485D30"/>
    <w:rsid w:val="004A28C2"/>
    <w:rsid w:val="004A5485"/>
    <w:rsid w:val="004C3FEB"/>
    <w:rsid w:val="004D6BC0"/>
    <w:rsid w:val="004D70D0"/>
    <w:rsid w:val="004E1637"/>
    <w:rsid w:val="004F2E60"/>
    <w:rsid w:val="004F77B1"/>
    <w:rsid w:val="00502693"/>
    <w:rsid w:val="00554255"/>
    <w:rsid w:val="005563A3"/>
    <w:rsid w:val="005761B7"/>
    <w:rsid w:val="00581EC6"/>
    <w:rsid w:val="0059160D"/>
    <w:rsid w:val="00592073"/>
    <w:rsid w:val="00596BAE"/>
    <w:rsid w:val="005A53F8"/>
    <w:rsid w:val="005B5BD4"/>
    <w:rsid w:val="005C6190"/>
    <w:rsid w:val="005D1ED8"/>
    <w:rsid w:val="005D3D5C"/>
    <w:rsid w:val="005D5EBB"/>
    <w:rsid w:val="005F3771"/>
    <w:rsid w:val="005F5F4C"/>
    <w:rsid w:val="005F6869"/>
    <w:rsid w:val="00615F21"/>
    <w:rsid w:val="006357D6"/>
    <w:rsid w:val="0064374A"/>
    <w:rsid w:val="00654440"/>
    <w:rsid w:val="00676251"/>
    <w:rsid w:val="006A0F28"/>
    <w:rsid w:val="006A2ADE"/>
    <w:rsid w:val="006A6356"/>
    <w:rsid w:val="006B39D4"/>
    <w:rsid w:val="006B5416"/>
    <w:rsid w:val="006B634F"/>
    <w:rsid w:val="006D0E79"/>
    <w:rsid w:val="006D1A06"/>
    <w:rsid w:val="006D1CE2"/>
    <w:rsid w:val="006E53E4"/>
    <w:rsid w:val="006F22D0"/>
    <w:rsid w:val="00703263"/>
    <w:rsid w:val="00704B39"/>
    <w:rsid w:val="00705901"/>
    <w:rsid w:val="00716C27"/>
    <w:rsid w:val="007328A6"/>
    <w:rsid w:val="007330CF"/>
    <w:rsid w:val="00736BD3"/>
    <w:rsid w:val="00746CE0"/>
    <w:rsid w:val="00750F5D"/>
    <w:rsid w:val="00767F43"/>
    <w:rsid w:val="00781BFA"/>
    <w:rsid w:val="00782496"/>
    <w:rsid w:val="007853A6"/>
    <w:rsid w:val="007950A4"/>
    <w:rsid w:val="007A168A"/>
    <w:rsid w:val="007B6D9D"/>
    <w:rsid w:val="007C7B7A"/>
    <w:rsid w:val="007D01B9"/>
    <w:rsid w:val="007E36F0"/>
    <w:rsid w:val="007F5483"/>
    <w:rsid w:val="00806874"/>
    <w:rsid w:val="0080689A"/>
    <w:rsid w:val="008112E2"/>
    <w:rsid w:val="0082239F"/>
    <w:rsid w:val="00835DF1"/>
    <w:rsid w:val="008464F2"/>
    <w:rsid w:val="00847721"/>
    <w:rsid w:val="008558F5"/>
    <w:rsid w:val="008618A4"/>
    <w:rsid w:val="008727C3"/>
    <w:rsid w:val="00872C29"/>
    <w:rsid w:val="00877E14"/>
    <w:rsid w:val="00880510"/>
    <w:rsid w:val="0089191D"/>
    <w:rsid w:val="008A14B6"/>
    <w:rsid w:val="008A4A29"/>
    <w:rsid w:val="008B48D3"/>
    <w:rsid w:val="008C0684"/>
    <w:rsid w:val="008D2A50"/>
    <w:rsid w:val="008E072C"/>
    <w:rsid w:val="008E1518"/>
    <w:rsid w:val="0090494B"/>
    <w:rsid w:val="00907434"/>
    <w:rsid w:val="00910707"/>
    <w:rsid w:val="0092406D"/>
    <w:rsid w:val="00933AC3"/>
    <w:rsid w:val="00952807"/>
    <w:rsid w:val="00970D4B"/>
    <w:rsid w:val="0098211E"/>
    <w:rsid w:val="0098628A"/>
    <w:rsid w:val="00986F68"/>
    <w:rsid w:val="009961C5"/>
    <w:rsid w:val="009A4BC7"/>
    <w:rsid w:val="009C1024"/>
    <w:rsid w:val="009C6DC7"/>
    <w:rsid w:val="009E582B"/>
    <w:rsid w:val="009F14F2"/>
    <w:rsid w:val="00A03EC1"/>
    <w:rsid w:val="00A07597"/>
    <w:rsid w:val="00A1474D"/>
    <w:rsid w:val="00A1719E"/>
    <w:rsid w:val="00A34BF0"/>
    <w:rsid w:val="00A5548E"/>
    <w:rsid w:val="00A64937"/>
    <w:rsid w:val="00A66102"/>
    <w:rsid w:val="00A75FC7"/>
    <w:rsid w:val="00A97BC6"/>
    <w:rsid w:val="00AB1974"/>
    <w:rsid w:val="00AB2E40"/>
    <w:rsid w:val="00AB31C2"/>
    <w:rsid w:val="00AC0FA4"/>
    <w:rsid w:val="00AC2CA6"/>
    <w:rsid w:val="00AC4CB1"/>
    <w:rsid w:val="00AC5241"/>
    <w:rsid w:val="00AC5A4F"/>
    <w:rsid w:val="00B26307"/>
    <w:rsid w:val="00B42CD0"/>
    <w:rsid w:val="00B61F0A"/>
    <w:rsid w:val="00B62CCF"/>
    <w:rsid w:val="00B658EA"/>
    <w:rsid w:val="00B669AD"/>
    <w:rsid w:val="00B74D0C"/>
    <w:rsid w:val="00B86BDF"/>
    <w:rsid w:val="00B96453"/>
    <w:rsid w:val="00BA5CB3"/>
    <w:rsid w:val="00BD2B10"/>
    <w:rsid w:val="00BF437A"/>
    <w:rsid w:val="00C04733"/>
    <w:rsid w:val="00C16F71"/>
    <w:rsid w:val="00C22B43"/>
    <w:rsid w:val="00C249FE"/>
    <w:rsid w:val="00C56555"/>
    <w:rsid w:val="00C70DB1"/>
    <w:rsid w:val="00C81544"/>
    <w:rsid w:val="00C90D6A"/>
    <w:rsid w:val="00CA05ED"/>
    <w:rsid w:val="00CA3400"/>
    <w:rsid w:val="00CA360F"/>
    <w:rsid w:val="00CB3A36"/>
    <w:rsid w:val="00CD1ED5"/>
    <w:rsid w:val="00CD4428"/>
    <w:rsid w:val="00CF6229"/>
    <w:rsid w:val="00D07A7B"/>
    <w:rsid w:val="00D20BF7"/>
    <w:rsid w:val="00D30E3C"/>
    <w:rsid w:val="00D51E44"/>
    <w:rsid w:val="00D5716E"/>
    <w:rsid w:val="00D77F6A"/>
    <w:rsid w:val="00D8008E"/>
    <w:rsid w:val="00D839AD"/>
    <w:rsid w:val="00DC622D"/>
    <w:rsid w:val="00DC6415"/>
    <w:rsid w:val="00DD2272"/>
    <w:rsid w:val="00DD28D2"/>
    <w:rsid w:val="00DD4CB9"/>
    <w:rsid w:val="00DE2361"/>
    <w:rsid w:val="00DE275F"/>
    <w:rsid w:val="00DF050B"/>
    <w:rsid w:val="00DF0FB1"/>
    <w:rsid w:val="00E076DE"/>
    <w:rsid w:val="00E16E7A"/>
    <w:rsid w:val="00E33C98"/>
    <w:rsid w:val="00E42A73"/>
    <w:rsid w:val="00E52B65"/>
    <w:rsid w:val="00E758BB"/>
    <w:rsid w:val="00E9540D"/>
    <w:rsid w:val="00EA3D9B"/>
    <w:rsid w:val="00EA6B52"/>
    <w:rsid w:val="00EB3162"/>
    <w:rsid w:val="00EC0441"/>
    <w:rsid w:val="00EC18F9"/>
    <w:rsid w:val="00EC5A51"/>
    <w:rsid w:val="00ED6E22"/>
    <w:rsid w:val="00ED7E6A"/>
    <w:rsid w:val="00EE3ACC"/>
    <w:rsid w:val="00F07266"/>
    <w:rsid w:val="00F10EC5"/>
    <w:rsid w:val="00F159F1"/>
    <w:rsid w:val="00F17406"/>
    <w:rsid w:val="00F20886"/>
    <w:rsid w:val="00F27505"/>
    <w:rsid w:val="00F41583"/>
    <w:rsid w:val="00F57607"/>
    <w:rsid w:val="00F57B4B"/>
    <w:rsid w:val="00F62C2B"/>
    <w:rsid w:val="00F91DA6"/>
    <w:rsid w:val="00F92F02"/>
    <w:rsid w:val="00F97D3C"/>
    <w:rsid w:val="00FC0B01"/>
    <w:rsid w:val="00FC25E0"/>
    <w:rsid w:val="00FD1440"/>
    <w:rsid w:val="00FD2382"/>
    <w:rsid w:val="00FE535C"/>
    <w:rsid w:val="00FF6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A7E9E"/>
  <w15:chartTrackingRefBased/>
  <w15:docId w15:val="{F4288F5E-C24E-445E-BA6A-93E56F26E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9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69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69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9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9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9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9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9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9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9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69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69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9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9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9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9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9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963"/>
    <w:rPr>
      <w:rFonts w:eastAsiaTheme="majorEastAsia" w:cstheme="majorBidi"/>
      <w:color w:val="272727" w:themeColor="text1" w:themeTint="D8"/>
    </w:rPr>
  </w:style>
  <w:style w:type="paragraph" w:styleId="Title">
    <w:name w:val="Title"/>
    <w:basedOn w:val="Normal"/>
    <w:next w:val="Normal"/>
    <w:link w:val="TitleChar"/>
    <w:uiPriority w:val="10"/>
    <w:qFormat/>
    <w:rsid w:val="002E69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9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9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9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963"/>
    <w:pPr>
      <w:spacing w:before="160"/>
      <w:jc w:val="center"/>
    </w:pPr>
    <w:rPr>
      <w:i/>
      <w:iCs/>
      <w:color w:val="404040" w:themeColor="text1" w:themeTint="BF"/>
    </w:rPr>
  </w:style>
  <w:style w:type="character" w:customStyle="1" w:styleId="QuoteChar">
    <w:name w:val="Quote Char"/>
    <w:basedOn w:val="DefaultParagraphFont"/>
    <w:link w:val="Quote"/>
    <w:uiPriority w:val="29"/>
    <w:rsid w:val="002E6963"/>
    <w:rPr>
      <w:i/>
      <w:iCs/>
      <w:color w:val="404040" w:themeColor="text1" w:themeTint="BF"/>
    </w:rPr>
  </w:style>
  <w:style w:type="paragraph" w:styleId="ListParagraph">
    <w:name w:val="List Paragraph"/>
    <w:basedOn w:val="Normal"/>
    <w:uiPriority w:val="34"/>
    <w:qFormat/>
    <w:rsid w:val="002E6963"/>
    <w:pPr>
      <w:ind w:left="720"/>
      <w:contextualSpacing/>
    </w:pPr>
  </w:style>
  <w:style w:type="character" w:styleId="IntenseEmphasis">
    <w:name w:val="Intense Emphasis"/>
    <w:basedOn w:val="DefaultParagraphFont"/>
    <w:uiPriority w:val="21"/>
    <w:qFormat/>
    <w:rsid w:val="002E6963"/>
    <w:rPr>
      <w:i/>
      <w:iCs/>
      <w:color w:val="0F4761" w:themeColor="accent1" w:themeShade="BF"/>
    </w:rPr>
  </w:style>
  <w:style w:type="paragraph" w:styleId="IntenseQuote">
    <w:name w:val="Intense Quote"/>
    <w:basedOn w:val="Normal"/>
    <w:next w:val="Normal"/>
    <w:link w:val="IntenseQuoteChar"/>
    <w:uiPriority w:val="30"/>
    <w:qFormat/>
    <w:rsid w:val="002E69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963"/>
    <w:rPr>
      <w:i/>
      <w:iCs/>
      <w:color w:val="0F4761" w:themeColor="accent1" w:themeShade="BF"/>
    </w:rPr>
  </w:style>
  <w:style w:type="character" w:styleId="IntenseReference">
    <w:name w:val="Intense Reference"/>
    <w:basedOn w:val="DefaultParagraphFont"/>
    <w:uiPriority w:val="32"/>
    <w:qFormat/>
    <w:rsid w:val="002E6963"/>
    <w:rPr>
      <w:b/>
      <w:bCs/>
      <w:smallCaps/>
      <w:color w:val="0F4761" w:themeColor="accent1" w:themeShade="BF"/>
      <w:spacing w:val="5"/>
    </w:rPr>
  </w:style>
  <w:style w:type="paragraph" w:styleId="NoSpacing">
    <w:name w:val="No Spacing"/>
    <w:link w:val="NoSpacingChar"/>
    <w:uiPriority w:val="1"/>
    <w:qFormat/>
    <w:rsid w:val="002E696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E6963"/>
    <w:rPr>
      <w:rFonts w:eastAsiaTheme="minorEastAsia"/>
      <w:kern w:val="0"/>
      <w:sz w:val="22"/>
      <w:szCs w:val="22"/>
      <w:lang w:val="en-US"/>
      <w14:ligatures w14:val="none"/>
    </w:rPr>
  </w:style>
  <w:style w:type="paragraph" w:styleId="Header">
    <w:name w:val="header"/>
    <w:basedOn w:val="Normal"/>
    <w:link w:val="HeaderChar"/>
    <w:uiPriority w:val="99"/>
    <w:unhideWhenUsed/>
    <w:rsid w:val="002E6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963"/>
  </w:style>
  <w:style w:type="paragraph" w:styleId="Footer">
    <w:name w:val="footer"/>
    <w:basedOn w:val="Normal"/>
    <w:link w:val="FooterChar"/>
    <w:uiPriority w:val="99"/>
    <w:unhideWhenUsed/>
    <w:rsid w:val="002E6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963"/>
  </w:style>
  <w:style w:type="paragraph" w:styleId="TOCHeading">
    <w:name w:val="TOC Heading"/>
    <w:basedOn w:val="Heading1"/>
    <w:next w:val="Normal"/>
    <w:uiPriority w:val="39"/>
    <w:unhideWhenUsed/>
    <w:qFormat/>
    <w:rsid w:val="00080BC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0212C"/>
    <w:pPr>
      <w:tabs>
        <w:tab w:val="right" w:leader="dot" w:pos="9016"/>
      </w:tabs>
      <w:spacing w:after="100"/>
    </w:pPr>
  </w:style>
  <w:style w:type="character" w:styleId="Hyperlink">
    <w:name w:val="Hyperlink"/>
    <w:basedOn w:val="DefaultParagraphFont"/>
    <w:uiPriority w:val="99"/>
    <w:unhideWhenUsed/>
    <w:rsid w:val="00080BC1"/>
    <w:rPr>
      <w:color w:val="467886" w:themeColor="hyperlink"/>
      <w:u w:val="single"/>
    </w:rPr>
  </w:style>
  <w:style w:type="character" w:styleId="UnresolvedMention">
    <w:name w:val="Unresolved Mention"/>
    <w:basedOn w:val="DefaultParagraphFont"/>
    <w:uiPriority w:val="99"/>
    <w:semiHidden/>
    <w:unhideWhenUsed/>
    <w:rsid w:val="000440B6"/>
    <w:rPr>
      <w:color w:val="605E5C"/>
      <w:shd w:val="clear" w:color="auto" w:fill="E1DFDD"/>
    </w:rPr>
  </w:style>
  <w:style w:type="paragraph" w:styleId="TOC2">
    <w:name w:val="toc 2"/>
    <w:basedOn w:val="Normal"/>
    <w:next w:val="Normal"/>
    <w:autoRedefine/>
    <w:uiPriority w:val="39"/>
    <w:unhideWhenUsed/>
    <w:rsid w:val="0080689A"/>
    <w:pPr>
      <w:spacing w:after="100"/>
      <w:ind w:left="240"/>
    </w:pPr>
  </w:style>
  <w:style w:type="paragraph" w:styleId="NormalWeb">
    <w:name w:val="Normal (Web)"/>
    <w:basedOn w:val="Normal"/>
    <w:uiPriority w:val="99"/>
    <w:semiHidden/>
    <w:unhideWhenUsed/>
    <w:rsid w:val="00BD2B1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84301">
      <w:bodyDiv w:val="1"/>
      <w:marLeft w:val="0"/>
      <w:marRight w:val="0"/>
      <w:marTop w:val="0"/>
      <w:marBottom w:val="0"/>
      <w:divBdr>
        <w:top w:val="none" w:sz="0" w:space="0" w:color="auto"/>
        <w:left w:val="none" w:sz="0" w:space="0" w:color="auto"/>
        <w:bottom w:val="none" w:sz="0" w:space="0" w:color="auto"/>
        <w:right w:val="none" w:sz="0" w:space="0" w:color="auto"/>
      </w:divBdr>
    </w:div>
    <w:div w:id="82458904">
      <w:bodyDiv w:val="1"/>
      <w:marLeft w:val="0"/>
      <w:marRight w:val="0"/>
      <w:marTop w:val="0"/>
      <w:marBottom w:val="0"/>
      <w:divBdr>
        <w:top w:val="none" w:sz="0" w:space="0" w:color="auto"/>
        <w:left w:val="none" w:sz="0" w:space="0" w:color="auto"/>
        <w:bottom w:val="none" w:sz="0" w:space="0" w:color="auto"/>
        <w:right w:val="none" w:sz="0" w:space="0" w:color="auto"/>
      </w:divBdr>
      <w:divsChild>
        <w:div w:id="1587228095">
          <w:marLeft w:val="-720"/>
          <w:marRight w:val="0"/>
          <w:marTop w:val="0"/>
          <w:marBottom w:val="0"/>
          <w:divBdr>
            <w:top w:val="none" w:sz="0" w:space="0" w:color="auto"/>
            <w:left w:val="none" w:sz="0" w:space="0" w:color="auto"/>
            <w:bottom w:val="none" w:sz="0" w:space="0" w:color="auto"/>
            <w:right w:val="none" w:sz="0" w:space="0" w:color="auto"/>
          </w:divBdr>
        </w:div>
      </w:divsChild>
    </w:div>
    <w:div w:id="178473035">
      <w:bodyDiv w:val="1"/>
      <w:marLeft w:val="0"/>
      <w:marRight w:val="0"/>
      <w:marTop w:val="0"/>
      <w:marBottom w:val="0"/>
      <w:divBdr>
        <w:top w:val="none" w:sz="0" w:space="0" w:color="auto"/>
        <w:left w:val="none" w:sz="0" w:space="0" w:color="auto"/>
        <w:bottom w:val="none" w:sz="0" w:space="0" w:color="auto"/>
        <w:right w:val="none" w:sz="0" w:space="0" w:color="auto"/>
      </w:divBdr>
    </w:div>
    <w:div w:id="201477389">
      <w:bodyDiv w:val="1"/>
      <w:marLeft w:val="0"/>
      <w:marRight w:val="0"/>
      <w:marTop w:val="0"/>
      <w:marBottom w:val="0"/>
      <w:divBdr>
        <w:top w:val="none" w:sz="0" w:space="0" w:color="auto"/>
        <w:left w:val="none" w:sz="0" w:space="0" w:color="auto"/>
        <w:bottom w:val="none" w:sz="0" w:space="0" w:color="auto"/>
        <w:right w:val="none" w:sz="0" w:space="0" w:color="auto"/>
      </w:divBdr>
    </w:div>
    <w:div w:id="280235889">
      <w:bodyDiv w:val="1"/>
      <w:marLeft w:val="0"/>
      <w:marRight w:val="0"/>
      <w:marTop w:val="0"/>
      <w:marBottom w:val="0"/>
      <w:divBdr>
        <w:top w:val="none" w:sz="0" w:space="0" w:color="auto"/>
        <w:left w:val="none" w:sz="0" w:space="0" w:color="auto"/>
        <w:bottom w:val="none" w:sz="0" w:space="0" w:color="auto"/>
        <w:right w:val="none" w:sz="0" w:space="0" w:color="auto"/>
      </w:divBdr>
    </w:div>
    <w:div w:id="286475874">
      <w:bodyDiv w:val="1"/>
      <w:marLeft w:val="0"/>
      <w:marRight w:val="0"/>
      <w:marTop w:val="0"/>
      <w:marBottom w:val="0"/>
      <w:divBdr>
        <w:top w:val="none" w:sz="0" w:space="0" w:color="auto"/>
        <w:left w:val="none" w:sz="0" w:space="0" w:color="auto"/>
        <w:bottom w:val="none" w:sz="0" w:space="0" w:color="auto"/>
        <w:right w:val="none" w:sz="0" w:space="0" w:color="auto"/>
      </w:divBdr>
    </w:div>
    <w:div w:id="326833319">
      <w:bodyDiv w:val="1"/>
      <w:marLeft w:val="0"/>
      <w:marRight w:val="0"/>
      <w:marTop w:val="0"/>
      <w:marBottom w:val="0"/>
      <w:divBdr>
        <w:top w:val="none" w:sz="0" w:space="0" w:color="auto"/>
        <w:left w:val="none" w:sz="0" w:space="0" w:color="auto"/>
        <w:bottom w:val="none" w:sz="0" w:space="0" w:color="auto"/>
        <w:right w:val="none" w:sz="0" w:space="0" w:color="auto"/>
      </w:divBdr>
    </w:div>
    <w:div w:id="416558178">
      <w:bodyDiv w:val="1"/>
      <w:marLeft w:val="0"/>
      <w:marRight w:val="0"/>
      <w:marTop w:val="0"/>
      <w:marBottom w:val="0"/>
      <w:divBdr>
        <w:top w:val="none" w:sz="0" w:space="0" w:color="auto"/>
        <w:left w:val="none" w:sz="0" w:space="0" w:color="auto"/>
        <w:bottom w:val="none" w:sz="0" w:space="0" w:color="auto"/>
        <w:right w:val="none" w:sz="0" w:space="0" w:color="auto"/>
      </w:divBdr>
    </w:div>
    <w:div w:id="423650509">
      <w:bodyDiv w:val="1"/>
      <w:marLeft w:val="0"/>
      <w:marRight w:val="0"/>
      <w:marTop w:val="0"/>
      <w:marBottom w:val="0"/>
      <w:divBdr>
        <w:top w:val="none" w:sz="0" w:space="0" w:color="auto"/>
        <w:left w:val="none" w:sz="0" w:space="0" w:color="auto"/>
        <w:bottom w:val="none" w:sz="0" w:space="0" w:color="auto"/>
        <w:right w:val="none" w:sz="0" w:space="0" w:color="auto"/>
      </w:divBdr>
    </w:div>
    <w:div w:id="509872935">
      <w:bodyDiv w:val="1"/>
      <w:marLeft w:val="0"/>
      <w:marRight w:val="0"/>
      <w:marTop w:val="0"/>
      <w:marBottom w:val="0"/>
      <w:divBdr>
        <w:top w:val="none" w:sz="0" w:space="0" w:color="auto"/>
        <w:left w:val="none" w:sz="0" w:space="0" w:color="auto"/>
        <w:bottom w:val="none" w:sz="0" w:space="0" w:color="auto"/>
        <w:right w:val="none" w:sz="0" w:space="0" w:color="auto"/>
      </w:divBdr>
      <w:divsChild>
        <w:div w:id="1822498649">
          <w:marLeft w:val="-720"/>
          <w:marRight w:val="0"/>
          <w:marTop w:val="0"/>
          <w:marBottom w:val="0"/>
          <w:divBdr>
            <w:top w:val="none" w:sz="0" w:space="0" w:color="auto"/>
            <w:left w:val="none" w:sz="0" w:space="0" w:color="auto"/>
            <w:bottom w:val="none" w:sz="0" w:space="0" w:color="auto"/>
            <w:right w:val="none" w:sz="0" w:space="0" w:color="auto"/>
          </w:divBdr>
        </w:div>
      </w:divsChild>
    </w:div>
    <w:div w:id="541675266">
      <w:bodyDiv w:val="1"/>
      <w:marLeft w:val="0"/>
      <w:marRight w:val="0"/>
      <w:marTop w:val="0"/>
      <w:marBottom w:val="0"/>
      <w:divBdr>
        <w:top w:val="none" w:sz="0" w:space="0" w:color="auto"/>
        <w:left w:val="none" w:sz="0" w:space="0" w:color="auto"/>
        <w:bottom w:val="none" w:sz="0" w:space="0" w:color="auto"/>
        <w:right w:val="none" w:sz="0" w:space="0" w:color="auto"/>
      </w:divBdr>
      <w:divsChild>
        <w:div w:id="332730553">
          <w:marLeft w:val="-720"/>
          <w:marRight w:val="0"/>
          <w:marTop w:val="0"/>
          <w:marBottom w:val="0"/>
          <w:divBdr>
            <w:top w:val="none" w:sz="0" w:space="0" w:color="auto"/>
            <w:left w:val="none" w:sz="0" w:space="0" w:color="auto"/>
            <w:bottom w:val="none" w:sz="0" w:space="0" w:color="auto"/>
            <w:right w:val="none" w:sz="0" w:space="0" w:color="auto"/>
          </w:divBdr>
        </w:div>
      </w:divsChild>
    </w:div>
    <w:div w:id="615408830">
      <w:bodyDiv w:val="1"/>
      <w:marLeft w:val="0"/>
      <w:marRight w:val="0"/>
      <w:marTop w:val="0"/>
      <w:marBottom w:val="0"/>
      <w:divBdr>
        <w:top w:val="none" w:sz="0" w:space="0" w:color="auto"/>
        <w:left w:val="none" w:sz="0" w:space="0" w:color="auto"/>
        <w:bottom w:val="none" w:sz="0" w:space="0" w:color="auto"/>
        <w:right w:val="none" w:sz="0" w:space="0" w:color="auto"/>
      </w:divBdr>
      <w:divsChild>
        <w:div w:id="747071916">
          <w:marLeft w:val="-720"/>
          <w:marRight w:val="0"/>
          <w:marTop w:val="0"/>
          <w:marBottom w:val="0"/>
          <w:divBdr>
            <w:top w:val="none" w:sz="0" w:space="0" w:color="auto"/>
            <w:left w:val="none" w:sz="0" w:space="0" w:color="auto"/>
            <w:bottom w:val="none" w:sz="0" w:space="0" w:color="auto"/>
            <w:right w:val="none" w:sz="0" w:space="0" w:color="auto"/>
          </w:divBdr>
        </w:div>
      </w:divsChild>
    </w:div>
    <w:div w:id="626424789">
      <w:bodyDiv w:val="1"/>
      <w:marLeft w:val="0"/>
      <w:marRight w:val="0"/>
      <w:marTop w:val="0"/>
      <w:marBottom w:val="0"/>
      <w:divBdr>
        <w:top w:val="none" w:sz="0" w:space="0" w:color="auto"/>
        <w:left w:val="none" w:sz="0" w:space="0" w:color="auto"/>
        <w:bottom w:val="none" w:sz="0" w:space="0" w:color="auto"/>
        <w:right w:val="none" w:sz="0" w:space="0" w:color="auto"/>
      </w:divBdr>
    </w:div>
    <w:div w:id="627857129">
      <w:bodyDiv w:val="1"/>
      <w:marLeft w:val="0"/>
      <w:marRight w:val="0"/>
      <w:marTop w:val="0"/>
      <w:marBottom w:val="0"/>
      <w:divBdr>
        <w:top w:val="none" w:sz="0" w:space="0" w:color="auto"/>
        <w:left w:val="none" w:sz="0" w:space="0" w:color="auto"/>
        <w:bottom w:val="none" w:sz="0" w:space="0" w:color="auto"/>
        <w:right w:val="none" w:sz="0" w:space="0" w:color="auto"/>
      </w:divBdr>
    </w:div>
    <w:div w:id="722680976">
      <w:bodyDiv w:val="1"/>
      <w:marLeft w:val="0"/>
      <w:marRight w:val="0"/>
      <w:marTop w:val="0"/>
      <w:marBottom w:val="0"/>
      <w:divBdr>
        <w:top w:val="none" w:sz="0" w:space="0" w:color="auto"/>
        <w:left w:val="none" w:sz="0" w:space="0" w:color="auto"/>
        <w:bottom w:val="none" w:sz="0" w:space="0" w:color="auto"/>
        <w:right w:val="none" w:sz="0" w:space="0" w:color="auto"/>
      </w:divBdr>
    </w:div>
    <w:div w:id="745147946">
      <w:bodyDiv w:val="1"/>
      <w:marLeft w:val="0"/>
      <w:marRight w:val="0"/>
      <w:marTop w:val="0"/>
      <w:marBottom w:val="0"/>
      <w:divBdr>
        <w:top w:val="none" w:sz="0" w:space="0" w:color="auto"/>
        <w:left w:val="none" w:sz="0" w:space="0" w:color="auto"/>
        <w:bottom w:val="none" w:sz="0" w:space="0" w:color="auto"/>
        <w:right w:val="none" w:sz="0" w:space="0" w:color="auto"/>
      </w:divBdr>
      <w:divsChild>
        <w:div w:id="1577547906">
          <w:marLeft w:val="-720"/>
          <w:marRight w:val="0"/>
          <w:marTop w:val="0"/>
          <w:marBottom w:val="0"/>
          <w:divBdr>
            <w:top w:val="none" w:sz="0" w:space="0" w:color="auto"/>
            <w:left w:val="none" w:sz="0" w:space="0" w:color="auto"/>
            <w:bottom w:val="none" w:sz="0" w:space="0" w:color="auto"/>
            <w:right w:val="none" w:sz="0" w:space="0" w:color="auto"/>
          </w:divBdr>
        </w:div>
      </w:divsChild>
    </w:div>
    <w:div w:id="768082215">
      <w:bodyDiv w:val="1"/>
      <w:marLeft w:val="0"/>
      <w:marRight w:val="0"/>
      <w:marTop w:val="0"/>
      <w:marBottom w:val="0"/>
      <w:divBdr>
        <w:top w:val="none" w:sz="0" w:space="0" w:color="auto"/>
        <w:left w:val="none" w:sz="0" w:space="0" w:color="auto"/>
        <w:bottom w:val="none" w:sz="0" w:space="0" w:color="auto"/>
        <w:right w:val="none" w:sz="0" w:space="0" w:color="auto"/>
      </w:divBdr>
      <w:divsChild>
        <w:div w:id="302657937">
          <w:marLeft w:val="-720"/>
          <w:marRight w:val="0"/>
          <w:marTop w:val="0"/>
          <w:marBottom w:val="0"/>
          <w:divBdr>
            <w:top w:val="none" w:sz="0" w:space="0" w:color="auto"/>
            <w:left w:val="none" w:sz="0" w:space="0" w:color="auto"/>
            <w:bottom w:val="none" w:sz="0" w:space="0" w:color="auto"/>
            <w:right w:val="none" w:sz="0" w:space="0" w:color="auto"/>
          </w:divBdr>
        </w:div>
      </w:divsChild>
    </w:div>
    <w:div w:id="785387519">
      <w:bodyDiv w:val="1"/>
      <w:marLeft w:val="0"/>
      <w:marRight w:val="0"/>
      <w:marTop w:val="0"/>
      <w:marBottom w:val="0"/>
      <w:divBdr>
        <w:top w:val="none" w:sz="0" w:space="0" w:color="auto"/>
        <w:left w:val="none" w:sz="0" w:space="0" w:color="auto"/>
        <w:bottom w:val="none" w:sz="0" w:space="0" w:color="auto"/>
        <w:right w:val="none" w:sz="0" w:space="0" w:color="auto"/>
      </w:divBdr>
    </w:div>
    <w:div w:id="803426300">
      <w:bodyDiv w:val="1"/>
      <w:marLeft w:val="0"/>
      <w:marRight w:val="0"/>
      <w:marTop w:val="0"/>
      <w:marBottom w:val="0"/>
      <w:divBdr>
        <w:top w:val="none" w:sz="0" w:space="0" w:color="auto"/>
        <w:left w:val="none" w:sz="0" w:space="0" w:color="auto"/>
        <w:bottom w:val="none" w:sz="0" w:space="0" w:color="auto"/>
        <w:right w:val="none" w:sz="0" w:space="0" w:color="auto"/>
      </w:divBdr>
      <w:divsChild>
        <w:div w:id="1416704001">
          <w:marLeft w:val="-720"/>
          <w:marRight w:val="0"/>
          <w:marTop w:val="0"/>
          <w:marBottom w:val="0"/>
          <w:divBdr>
            <w:top w:val="none" w:sz="0" w:space="0" w:color="auto"/>
            <w:left w:val="none" w:sz="0" w:space="0" w:color="auto"/>
            <w:bottom w:val="none" w:sz="0" w:space="0" w:color="auto"/>
            <w:right w:val="none" w:sz="0" w:space="0" w:color="auto"/>
          </w:divBdr>
        </w:div>
      </w:divsChild>
    </w:div>
    <w:div w:id="815730220">
      <w:bodyDiv w:val="1"/>
      <w:marLeft w:val="0"/>
      <w:marRight w:val="0"/>
      <w:marTop w:val="0"/>
      <w:marBottom w:val="0"/>
      <w:divBdr>
        <w:top w:val="none" w:sz="0" w:space="0" w:color="auto"/>
        <w:left w:val="none" w:sz="0" w:space="0" w:color="auto"/>
        <w:bottom w:val="none" w:sz="0" w:space="0" w:color="auto"/>
        <w:right w:val="none" w:sz="0" w:space="0" w:color="auto"/>
      </w:divBdr>
      <w:divsChild>
        <w:div w:id="997617543">
          <w:marLeft w:val="-720"/>
          <w:marRight w:val="0"/>
          <w:marTop w:val="0"/>
          <w:marBottom w:val="0"/>
          <w:divBdr>
            <w:top w:val="none" w:sz="0" w:space="0" w:color="auto"/>
            <w:left w:val="none" w:sz="0" w:space="0" w:color="auto"/>
            <w:bottom w:val="none" w:sz="0" w:space="0" w:color="auto"/>
            <w:right w:val="none" w:sz="0" w:space="0" w:color="auto"/>
          </w:divBdr>
        </w:div>
      </w:divsChild>
    </w:div>
    <w:div w:id="819426250">
      <w:bodyDiv w:val="1"/>
      <w:marLeft w:val="0"/>
      <w:marRight w:val="0"/>
      <w:marTop w:val="0"/>
      <w:marBottom w:val="0"/>
      <w:divBdr>
        <w:top w:val="none" w:sz="0" w:space="0" w:color="auto"/>
        <w:left w:val="none" w:sz="0" w:space="0" w:color="auto"/>
        <w:bottom w:val="none" w:sz="0" w:space="0" w:color="auto"/>
        <w:right w:val="none" w:sz="0" w:space="0" w:color="auto"/>
      </w:divBdr>
    </w:div>
    <w:div w:id="845367248">
      <w:bodyDiv w:val="1"/>
      <w:marLeft w:val="0"/>
      <w:marRight w:val="0"/>
      <w:marTop w:val="0"/>
      <w:marBottom w:val="0"/>
      <w:divBdr>
        <w:top w:val="none" w:sz="0" w:space="0" w:color="auto"/>
        <w:left w:val="none" w:sz="0" w:space="0" w:color="auto"/>
        <w:bottom w:val="none" w:sz="0" w:space="0" w:color="auto"/>
        <w:right w:val="none" w:sz="0" w:space="0" w:color="auto"/>
      </w:divBdr>
      <w:divsChild>
        <w:div w:id="1274745515">
          <w:marLeft w:val="-720"/>
          <w:marRight w:val="0"/>
          <w:marTop w:val="0"/>
          <w:marBottom w:val="0"/>
          <w:divBdr>
            <w:top w:val="none" w:sz="0" w:space="0" w:color="auto"/>
            <w:left w:val="none" w:sz="0" w:space="0" w:color="auto"/>
            <w:bottom w:val="none" w:sz="0" w:space="0" w:color="auto"/>
            <w:right w:val="none" w:sz="0" w:space="0" w:color="auto"/>
          </w:divBdr>
        </w:div>
      </w:divsChild>
    </w:div>
    <w:div w:id="881668157">
      <w:bodyDiv w:val="1"/>
      <w:marLeft w:val="0"/>
      <w:marRight w:val="0"/>
      <w:marTop w:val="0"/>
      <w:marBottom w:val="0"/>
      <w:divBdr>
        <w:top w:val="none" w:sz="0" w:space="0" w:color="auto"/>
        <w:left w:val="none" w:sz="0" w:space="0" w:color="auto"/>
        <w:bottom w:val="none" w:sz="0" w:space="0" w:color="auto"/>
        <w:right w:val="none" w:sz="0" w:space="0" w:color="auto"/>
      </w:divBdr>
      <w:divsChild>
        <w:div w:id="218052987">
          <w:marLeft w:val="-720"/>
          <w:marRight w:val="0"/>
          <w:marTop w:val="0"/>
          <w:marBottom w:val="0"/>
          <w:divBdr>
            <w:top w:val="none" w:sz="0" w:space="0" w:color="auto"/>
            <w:left w:val="none" w:sz="0" w:space="0" w:color="auto"/>
            <w:bottom w:val="none" w:sz="0" w:space="0" w:color="auto"/>
            <w:right w:val="none" w:sz="0" w:space="0" w:color="auto"/>
          </w:divBdr>
        </w:div>
      </w:divsChild>
    </w:div>
    <w:div w:id="908806618">
      <w:bodyDiv w:val="1"/>
      <w:marLeft w:val="0"/>
      <w:marRight w:val="0"/>
      <w:marTop w:val="0"/>
      <w:marBottom w:val="0"/>
      <w:divBdr>
        <w:top w:val="none" w:sz="0" w:space="0" w:color="auto"/>
        <w:left w:val="none" w:sz="0" w:space="0" w:color="auto"/>
        <w:bottom w:val="none" w:sz="0" w:space="0" w:color="auto"/>
        <w:right w:val="none" w:sz="0" w:space="0" w:color="auto"/>
      </w:divBdr>
    </w:div>
    <w:div w:id="923488049">
      <w:bodyDiv w:val="1"/>
      <w:marLeft w:val="0"/>
      <w:marRight w:val="0"/>
      <w:marTop w:val="0"/>
      <w:marBottom w:val="0"/>
      <w:divBdr>
        <w:top w:val="none" w:sz="0" w:space="0" w:color="auto"/>
        <w:left w:val="none" w:sz="0" w:space="0" w:color="auto"/>
        <w:bottom w:val="none" w:sz="0" w:space="0" w:color="auto"/>
        <w:right w:val="none" w:sz="0" w:space="0" w:color="auto"/>
      </w:divBdr>
      <w:divsChild>
        <w:div w:id="931204071">
          <w:marLeft w:val="-720"/>
          <w:marRight w:val="0"/>
          <w:marTop w:val="0"/>
          <w:marBottom w:val="0"/>
          <w:divBdr>
            <w:top w:val="none" w:sz="0" w:space="0" w:color="auto"/>
            <w:left w:val="none" w:sz="0" w:space="0" w:color="auto"/>
            <w:bottom w:val="none" w:sz="0" w:space="0" w:color="auto"/>
            <w:right w:val="none" w:sz="0" w:space="0" w:color="auto"/>
          </w:divBdr>
        </w:div>
      </w:divsChild>
    </w:div>
    <w:div w:id="924218833">
      <w:bodyDiv w:val="1"/>
      <w:marLeft w:val="0"/>
      <w:marRight w:val="0"/>
      <w:marTop w:val="0"/>
      <w:marBottom w:val="0"/>
      <w:divBdr>
        <w:top w:val="none" w:sz="0" w:space="0" w:color="auto"/>
        <w:left w:val="none" w:sz="0" w:space="0" w:color="auto"/>
        <w:bottom w:val="none" w:sz="0" w:space="0" w:color="auto"/>
        <w:right w:val="none" w:sz="0" w:space="0" w:color="auto"/>
      </w:divBdr>
    </w:div>
    <w:div w:id="941451934">
      <w:bodyDiv w:val="1"/>
      <w:marLeft w:val="0"/>
      <w:marRight w:val="0"/>
      <w:marTop w:val="0"/>
      <w:marBottom w:val="0"/>
      <w:divBdr>
        <w:top w:val="none" w:sz="0" w:space="0" w:color="auto"/>
        <w:left w:val="none" w:sz="0" w:space="0" w:color="auto"/>
        <w:bottom w:val="none" w:sz="0" w:space="0" w:color="auto"/>
        <w:right w:val="none" w:sz="0" w:space="0" w:color="auto"/>
      </w:divBdr>
      <w:divsChild>
        <w:div w:id="422652062">
          <w:marLeft w:val="-720"/>
          <w:marRight w:val="0"/>
          <w:marTop w:val="0"/>
          <w:marBottom w:val="0"/>
          <w:divBdr>
            <w:top w:val="none" w:sz="0" w:space="0" w:color="auto"/>
            <w:left w:val="none" w:sz="0" w:space="0" w:color="auto"/>
            <w:bottom w:val="none" w:sz="0" w:space="0" w:color="auto"/>
            <w:right w:val="none" w:sz="0" w:space="0" w:color="auto"/>
          </w:divBdr>
        </w:div>
      </w:divsChild>
    </w:div>
    <w:div w:id="945769860">
      <w:bodyDiv w:val="1"/>
      <w:marLeft w:val="0"/>
      <w:marRight w:val="0"/>
      <w:marTop w:val="0"/>
      <w:marBottom w:val="0"/>
      <w:divBdr>
        <w:top w:val="none" w:sz="0" w:space="0" w:color="auto"/>
        <w:left w:val="none" w:sz="0" w:space="0" w:color="auto"/>
        <w:bottom w:val="none" w:sz="0" w:space="0" w:color="auto"/>
        <w:right w:val="none" w:sz="0" w:space="0" w:color="auto"/>
      </w:divBdr>
    </w:div>
    <w:div w:id="949360071">
      <w:bodyDiv w:val="1"/>
      <w:marLeft w:val="0"/>
      <w:marRight w:val="0"/>
      <w:marTop w:val="0"/>
      <w:marBottom w:val="0"/>
      <w:divBdr>
        <w:top w:val="none" w:sz="0" w:space="0" w:color="auto"/>
        <w:left w:val="none" w:sz="0" w:space="0" w:color="auto"/>
        <w:bottom w:val="none" w:sz="0" w:space="0" w:color="auto"/>
        <w:right w:val="none" w:sz="0" w:space="0" w:color="auto"/>
      </w:divBdr>
    </w:div>
    <w:div w:id="1096485135">
      <w:bodyDiv w:val="1"/>
      <w:marLeft w:val="0"/>
      <w:marRight w:val="0"/>
      <w:marTop w:val="0"/>
      <w:marBottom w:val="0"/>
      <w:divBdr>
        <w:top w:val="none" w:sz="0" w:space="0" w:color="auto"/>
        <w:left w:val="none" w:sz="0" w:space="0" w:color="auto"/>
        <w:bottom w:val="none" w:sz="0" w:space="0" w:color="auto"/>
        <w:right w:val="none" w:sz="0" w:space="0" w:color="auto"/>
      </w:divBdr>
      <w:divsChild>
        <w:div w:id="249855070">
          <w:marLeft w:val="-720"/>
          <w:marRight w:val="0"/>
          <w:marTop w:val="0"/>
          <w:marBottom w:val="0"/>
          <w:divBdr>
            <w:top w:val="none" w:sz="0" w:space="0" w:color="auto"/>
            <w:left w:val="none" w:sz="0" w:space="0" w:color="auto"/>
            <w:bottom w:val="none" w:sz="0" w:space="0" w:color="auto"/>
            <w:right w:val="none" w:sz="0" w:space="0" w:color="auto"/>
          </w:divBdr>
        </w:div>
      </w:divsChild>
    </w:div>
    <w:div w:id="1109131551">
      <w:bodyDiv w:val="1"/>
      <w:marLeft w:val="0"/>
      <w:marRight w:val="0"/>
      <w:marTop w:val="0"/>
      <w:marBottom w:val="0"/>
      <w:divBdr>
        <w:top w:val="none" w:sz="0" w:space="0" w:color="auto"/>
        <w:left w:val="none" w:sz="0" w:space="0" w:color="auto"/>
        <w:bottom w:val="none" w:sz="0" w:space="0" w:color="auto"/>
        <w:right w:val="none" w:sz="0" w:space="0" w:color="auto"/>
      </w:divBdr>
    </w:div>
    <w:div w:id="1115096201">
      <w:bodyDiv w:val="1"/>
      <w:marLeft w:val="0"/>
      <w:marRight w:val="0"/>
      <w:marTop w:val="0"/>
      <w:marBottom w:val="0"/>
      <w:divBdr>
        <w:top w:val="none" w:sz="0" w:space="0" w:color="auto"/>
        <w:left w:val="none" w:sz="0" w:space="0" w:color="auto"/>
        <w:bottom w:val="none" w:sz="0" w:space="0" w:color="auto"/>
        <w:right w:val="none" w:sz="0" w:space="0" w:color="auto"/>
      </w:divBdr>
      <w:divsChild>
        <w:div w:id="28727501">
          <w:marLeft w:val="-720"/>
          <w:marRight w:val="0"/>
          <w:marTop w:val="0"/>
          <w:marBottom w:val="0"/>
          <w:divBdr>
            <w:top w:val="none" w:sz="0" w:space="0" w:color="auto"/>
            <w:left w:val="none" w:sz="0" w:space="0" w:color="auto"/>
            <w:bottom w:val="none" w:sz="0" w:space="0" w:color="auto"/>
            <w:right w:val="none" w:sz="0" w:space="0" w:color="auto"/>
          </w:divBdr>
        </w:div>
      </w:divsChild>
    </w:div>
    <w:div w:id="1196237155">
      <w:bodyDiv w:val="1"/>
      <w:marLeft w:val="0"/>
      <w:marRight w:val="0"/>
      <w:marTop w:val="0"/>
      <w:marBottom w:val="0"/>
      <w:divBdr>
        <w:top w:val="none" w:sz="0" w:space="0" w:color="auto"/>
        <w:left w:val="none" w:sz="0" w:space="0" w:color="auto"/>
        <w:bottom w:val="none" w:sz="0" w:space="0" w:color="auto"/>
        <w:right w:val="none" w:sz="0" w:space="0" w:color="auto"/>
      </w:divBdr>
    </w:div>
    <w:div w:id="1251696856">
      <w:bodyDiv w:val="1"/>
      <w:marLeft w:val="0"/>
      <w:marRight w:val="0"/>
      <w:marTop w:val="0"/>
      <w:marBottom w:val="0"/>
      <w:divBdr>
        <w:top w:val="none" w:sz="0" w:space="0" w:color="auto"/>
        <w:left w:val="none" w:sz="0" w:space="0" w:color="auto"/>
        <w:bottom w:val="none" w:sz="0" w:space="0" w:color="auto"/>
        <w:right w:val="none" w:sz="0" w:space="0" w:color="auto"/>
      </w:divBdr>
    </w:div>
    <w:div w:id="1284531976">
      <w:bodyDiv w:val="1"/>
      <w:marLeft w:val="0"/>
      <w:marRight w:val="0"/>
      <w:marTop w:val="0"/>
      <w:marBottom w:val="0"/>
      <w:divBdr>
        <w:top w:val="none" w:sz="0" w:space="0" w:color="auto"/>
        <w:left w:val="none" w:sz="0" w:space="0" w:color="auto"/>
        <w:bottom w:val="none" w:sz="0" w:space="0" w:color="auto"/>
        <w:right w:val="none" w:sz="0" w:space="0" w:color="auto"/>
      </w:divBdr>
      <w:divsChild>
        <w:div w:id="1960138647">
          <w:marLeft w:val="-720"/>
          <w:marRight w:val="0"/>
          <w:marTop w:val="0"/>
          <w:marBottom w:val="0"/>
          <w:divBdr>
            <w:top w:val="none" w:sz="0" w:space="0" w:color="auto"/>
            <w:left w:val="none" w:sz="0" w:space="0" w:color="auto"/>
            <w:bottom w:val="none" w:sz="0" w:space="0" w:color="auto"/>
            <w:right w:val="none" w:sz="0" w:space="0" w:color="auto"/>
          </w:divBdr>
        </w:div>
      </w:divsChild>
    </w:div>
    <w:div w:id="1287390058">
      <w:bodyDiv w:val="1"/>
      <w:marLeft w:val="0"/>
      <w:marRight w:val="0"/>
      <w:marTop w:val="0"/>
      <w:marBottom w:val="0"/>
      <w:divBdr>
        <w:top w:val="none" w:sz="0" w:space="0" w:color="auto"/>
        <w:left w:val="none" w:sz="0" w:space="0" w:color="auto"/>
        <w:bottom w:val="none" w:sz="0" w:space="0" w:color="auto"/>
        <w:right w:val="none" w:sz="0" w:space="0" w:color="auto"/>
      </w:divBdr>
    </w:div>
    <w:div w:id="1288007270">
      <w:bodyDiv w:val="1"/>
      <w:marLeft w:val="0"/>
      <w:marRight w:val="0"/>
      <w:marTop w:val="0"/>
      <w:marBottom w:val="0"/>
      <w:divBdr>
        <w:top w:val="none" w:sz="0" w:space="0" w:color="auto"/>
        <w:left w:val="none" w:sz="0" w:space="0" w:color="auto"/>
        <w:bottom w:val="none" w:sz="0" w:space="0" w:color="auto"/>
        <w:right w:val="none" w:sz="0" w:space="0" w:color="auto"/>
      </w:divBdr>
    </w:div>
    <w:div w:id="1336376768">
      <w:bodyDiv w:val="1"/>
      <w:marLeft w:val="0"/>
      <w:marRight w:val="0"/>
      <w:marTop w:val="0"/>
      <w:marBottom w:val="0"/>
      <w:divBdr>
        <w:top w:val="none" w:sz="0" w:space="0" w:color="auto"/>
        <w:left w:val="none" w:sz="0" w:space="0" w:color="auto"/>
        <w:bottom w:val="none" w:sz="0" w:space="0" w:color="auto"/>
        <w:right w:val="none" w:sz="0" w:space="0" w:color="auto"/>
      </w:divBdr>
    </w:div>
    <w:div w:id="1360206567">
      <w:bodyDiv w:val="1"/>
      <w:marLeft w:val="0"/>
      <w:marRight w:val="0"/>
      <w:marTop w:val="0"/>
      <w:marBottom w:val="0"/>
      <w:divBdr>
        <w:top w:val="none" w:sz="0" w:space="0" w:color="auto"/>
        <w:left w:val="none" w:sz="0" w:space="0" w:color="auto"/>
        <w:bottom w:val="none" w:sz="0" w:space="0" w:color="auto"/>
        <w:right w:val="none" w:sz="0" w:space="0" w:color="auto"/>
      </w:divBdr>
    </w:div>
    <w:div w:id="1363826569">
      <w:bodyDiv w:val="1"/>
      <w:marLeft w:val="0"/>
      <w:marRight w:val="0"/>
      <w:marTop w:val="0"/>
      <w:marBottom w:val="0"/>
      <w:divBdr>
        <w:top w:val="none" w:sz="0" w:space="0" w:color="auto"/>
        <w:left w:val="none" w:sz="0" w:space="0" w:color="auto"/>
        <w:bottom w:val="none" w:sz="0" w:space="0" w:color="auto"/>
        <w:right w:val="none" w:sz="0" w:space="0" w:color="auto"/>
      </w:divBdr>
    </w:div>
    <w:div w:id="1398551872">
      <w:bodyDiv w:val="1"/>
      <w:marLeft w:val="0"/>
      <w:marRight w:val="0"/>
      <w:marTop w:val="0"/>
      <w:marBottom w:val="0"/>
      <w:divBdr>
        <w:top w:val="none" w:sz="0" w:space="0" w:color="auto"/>
        <w:left w:val="none" w:sz="0" w:space="0" w:color="auto"/>
        <w:bottom w:val="none" w:sz="0" w:space="0" w:color="auto"/>
        <w:right w:val="none" w:sz="0" w:space="0" w:color="auto"/>
      </w:divBdr>
    </w:div>
    <w:div w:id="1486971793">
      <w:bodyDiv w:val="1"/>
      <w:marLeft w:val="0"/>
      <w:marRight w:val="0"/>
      <w:marTop w:val="0"/>
      <w:marBottom w:val="0"/>
      <w:divBdr>
        <w:top w:val="none" w:sz="0" w:space="0" w:color="auto"/>
        <w:left w:val="none" w:sz="0" w:space="0" w:color="auto"/>
        <w:bottom w:val="none" w:sz="0" w:space="0" w:color="auto"/>
        <w:right w:val="none" w:sz="0" w:space="0" w:color="auto"/>
      </w:divBdr>
    </w:div>
    <w:div w:id="1506044964">
      <w:bodyDiv w:val="1"/>
      <w:marLeft w:val="0"/>
      <w:marRight w:val="0"/>
      <w:marTop w:val="0"/>
      <w:marBottom w:val="0"/>
      <w:divBdr>
        <w:top w:val="none" w:sz="0" w:space="0" w:color="auto"/>
        <w:left w:val="none" w:sz="0" w:space="0" w:color="auto"/>
        <w:bottom w:val="none" w:sz="0" w:space="0" w:color="auto"/>
        <w:right w:val="none" w:sz="0" w:space="0" w:color="auto"/>
      </w:divBdr>
      <w:divsChild>
        <w:div w:id="1440837615">
          <w:marLeft w:val="-720"/>
          <w:marRight w:val="0"/>
          <w:marTop w:val="0"/>
          <w:marBottom w:val="0"/>
          <w:divBdr>
            <w:top w:val="none" w:sz="0" w:space="0" w:color="auto"/>
            <w:left w:val="none" w:sz="0" w:space="0" w:color="auto"/>
            <w:bottom w:val="none" w:sz="0" w:space="0" w:color="auto"/>
            <w:right w:val="none" w:sz="0" w:space="0" w:color="auto"/>
          </w:divBdr>
        </w:div>
      </w:divsChild>
    </w:div>
    <w:div w:id="1510289626">
      <w:bodyDiv w:val="1"/>
      <w:marLeft w:val="0"/>
      <w:marRight w:val="0"/>
      <w:marTop w:val="0"/>
      <w:marBottom w:val="0"/>
      <w:divBdr>
        <w:top w:val="none" w:sz="0" w:space="0" w:color="auto"/>
        <w:left w:val="none" w:sz="0" w:space="0" w:color="auto"/>
        <w:bottom w:val="none" w:sz="0" w:space="0" w:color="auto"/>
        <w:right w:val="none" w:sz="0" w:space="0" w:color="auto"/>
      </w:divBdr>
      <w:divsChild>
        <w:div w:id="255596985">
          <w:marLeft w:val="-720"/>
          <w:marRight w:val="0"/>
          <w:marTop w:val="0"/>
          <w:marBottom w:val="0"/>
          <w:divBdr>
            <w:top w:val="none" w:sz="0" w:space="0" w:color="auto"/>
            <w:left w:val="none" w:sz="0" w:space="0" w:color="auto"/>
            <w:bottom w:val="none" w:sz="0" w:space="0" w:color="auto"/>
            <w:right w:val="none" w:sz="0" w:space="0" w:color="auto"/>
          </w:divBdr>
        </w:div>
      </w:divsChild>
    </w:div>
    <w:div w:id="1523011895">
      <w:bodyDiv w:val="1"/>
      <w:marLeft w:val="0"/>
      <w:marRight w:val="0"/>
      <w:marTop w:val="0"/>
      <w:marBottom w:val="0"/>
      <w:divBdr>
        <w:top w:val="none" w:sz="0" w:space="0" w:color="auto"/>
        <w:left w:val="none" w:sz="0" w:space="0" w:color="auto"/>
        <w:bottom w:val="none" w:sz="0" w:space="0" w:color="auto"/>
        <w:right w:val="none" w:sz="0" w:space="0" w:color="auto"/>
      </w:divBdr>
      <w:divsChild>
        <w:div w:id="146285012">
          <w:marLeft w:val="-720"/>
          <w:marRight w:val="0"/>
          <w:marTop w:val="0"/>
          <w:marBottom w:val="0"/>
          <w:divBdr>
            <w:top w:val="none" w:sz="0" w:space="0" w:color="auto"/>
            <w:left w:val="none" w:sz="0" w:space="0" w:color="auto"/>
            <w:bottom w:val="none" w:sz="0" w:space="0" w:color="auto"/>
            <w:right w:val="none" w:sz="0" w:space="0" w:color="auto"/>
          </w:divBdr>
        </w:div>
      </w:divsChild>
    </w:div>
    <w:div w:id="1528063131">
      <w:bodyDiv w:val="1"/>
      <w:marLeft w:val="0"/>
      <w:marRight w:val="0"/>
      <w:marTop w:val="0"/>
      <w:marBottom w:val="0"/>
      <w:divBdr>
        <w:top w:val="none" w:sz="0" w:space="0" w:color="auto"/>
        <w:left w:val="none" w:sz="0" w:space="0" w:color="auto"/>
        <w:bottom w:val="none" w:sz="0" w:space="0" w:color="auto"/>
        <w:right w:val="none" w:sz="0" w:space="0" w:color="auto"/>
      </w:divBdr>
      <w:divsChild>
        <w:div w:id="1894267266">
          <w:marLeft w:val="-720"/>
          <w:marRight w:val="0"/>
          <w:marTop w:val="0"/>
          <w:marBottom w:val="0"/>
          <w:divBdr>
            <w:top w:val="none" w:sz="0" w:space="0" w:color="auto"/>
            <w:left w:val="none" w:sz="0" w:space="0" w:color="auto"/>
            <w:bottom w:val="none" w:sz="0" w:space="0" w:color="auto"/>
            <w:right w:val="none" w:sz="0" w:space="0" w:color="auto"/>
          </w:divBdr>
        </w:div>
      </w:divsChild>
    </w:div>
    <w:div w:id="1578204841">
      <w:bodyDiv w:val="1"/>
      <w:marLeft w:val="0"/>
      <w:marRight w:val="0"/>
      <w:marTop w:val="0"/>
      <w:marBottom w:val="0"/>
      <w:divBdr>
        <w:top w:val="none" w:sz="0" w:space="0" w:color="auto"/>
        <w:left w:val="none" w:sz="0" w:space="0" w:color="auto"/>
        <w:bottom w:val="none" w:sz="0" w:space="0" w:color="auto"/>
        <w:right w:val="none" w:sz="0" w:space="0" w:color="auto"/>
      </w:divBdr>
      <w:divsChild>
        <w:div w:id="1077703410">
          <w:marLeft w:val="-720"/>
          <w:marRight w:val="0"/>
          <w:marTop w:val="0"/>
          <w:marBottom w:val="0"/>
          <w:divBdr>
            <w:top w:val="none" w:sz="0" w:space="0" w:color="auto"/>
            <w:left w:val="none" w:sz="0" w:space="0" w:color="auto"/>
            <w:bottom w:val="none" w:sz="0" w:space="0" w:color="auto"/>
            <w:right w:val="none" w:sz="0" w:space="0" w:color="auto"/>
          </w:divBdr>
        </w:div>
      </w:divsChild>
    </w:div>
    <w:div w:id="1590500659">
      <w:bodyDiv w:val="1"/>
      <w:marLeft w:val="0"/>
      <w:marRight w:val="0"/>
      <w:marTop w:val="0"/>
      <w:marBottom w:val="0"/>
      <w:divBdr>
        <w:top w:val="none" w:sz="0" w:space="0" w:color="auto"/>
        <w:left w:val="none" w:sz="0" w:space="0" w:color="auto"/>
        <w:bottom w:val="none" w:sz="0" w:space="0" w:color="auto"/>
        <w:right w:val="none" w:sz="0" w:space="0" w:color="auto"/>
      </w:divBdr>
    </w:div>
    <w:div w:id="1685284983">
      <w:bodyDiv w:val="1"/>
      <w:marLeft w:val="0"/>
      <w:marRight w:val="0"/>
      <w:marTop w:val="0"/>
      <w:marBottom w:val="0"/>
      <w:divBdr>
        <w:top w:val="none" w:sz="0" w:space="0" w:color="auto"/>
        <w:left w:val="none" w:sz="0" w:space="0" w:color="auto"/>
        <w:bottom w:val="none" w:sz="0" w:space="0" w:color="auto"/>
        <w:right w:val="none" w:sz="0" w:space="0" w:color="auto"/>
      </w:divBdr>
    </w:div>
    <w:div w:id="1706561957">
      <w:bodyDiv w:val="1"/>
      <w:marLeft w:val="0"/>
      <w:marRight w:val="0"/>
      <w:marTop w:val="0"/>
      <w:marBottom w:val="0"/>
      <w:divBdr>
        <w:top w:val="none" w:sz="0" w:space="0" w:color="auto"/>
        <w:left w:val="none" w:sz="0" w:space="0" w:color="auto"/>
        <w:bottom w:val="none" w:sz="0" w:space="0" w:color="auto"/>
        <w:right w:val="none" w:sz="0" w:space="0" w:color="auto"/>
      </w:divBdr>
      <w:divsChild>
        <w:div w:id="1300380645">
          <w:marLeft w:val="-720"/>
          <w:marRight w:val="0"/>
          <w:marTop w:val="0"/>
          <w:marBottom w:val="0"/>
          <w:divBdr>
            <w:top w:val="none" w:sz="0" w:space="0" w:color="auto"/>
            <w:left w:val="none" w:sz="0" w:space="0" w:color="auto"/>
            <w:bottom w:val="none" w:sz="0" w:space="0" w:color="auto"/>
            <w:right w:val="none" w:sz="0" w:space="0" w:color="auto"/>
          </w:divBdr>
        </w:div>
      </w:divsChild>
    </w:div>
    <w:div w:id="1732387871">
      <w:bodyDiv w:val="1"/>
      <w:marLeft w:val="0"/>
      <w:marRight w:val="0"/>
      <w:marTop w:val="0"/>
      <w:marBottom w:val="0"/>
      <w:divBdr>
        <w:top w:val="none" w:sz="0" w:space="0" w:color="auto"/>
        <w:left w:val="none" w:sz="0" w:space="0" w:color="auto"/>
        <w:bottom w:val="none" w:sz="0" w:space="0" w:color="auto"/>
        <w:right w:val="none" w:sz="0" w:space="0" w:color="auto"/>
      </w:divBdr>
    </w:div>
    <w:div w:id="1732969983">
      <w:bodyDiv w:val="1"/>
      <w:marLeft w:val="0"/>
      <w:marRight w:val="0"/>
      <w:marTop w:val="0"/>
      <w:marBottom w:val="0"/>
      <w:divBdr>
        <w:top w:val="none" w:sz="0" w:space="0" w:color="auto"/>
        <w:left w:val="none" w:sz="0" w:space="0" w:color="auto"/>
        <w:bottom w:val="none" w:sz="0" w:space="0" w:color="auto"/>
        <w:right w:val="none" w:sz="0" w:space="0" w:color="auto"/>
      </w:divBdr>
      <w:divsChild>
        <w:div w:id="966200634">
          <w:marLeft w:val="-720"/>
          <w:marRight w:val="0"/>
          <w:marTop w:val="0"/>
          <w:marBottom w:val="0"/>
          <w:divBdr>
            <w:top w:val="none" w:sz="0" w:space="0" w:color="auto"/>
            <w:left w:val="none" w:sz="0" w:space="0" w:color="auto"/>
            <w:bottom w:val="none" w:sz="0" w:space="0" w:color="auto"/>
            <w:right w:val="none" w:sz="0" w:space="0" w:color="auto"/>
          </w:divBdr>
        </w:div>
      </w:divsChild>
    </w:div>
    <w:div w:id="1784500511">
      <w:bodyDiv w:val="1"/>
      <w:marLeft w:val="0"/>
      <w:marRight w:val="0"/>
      <w:marTop w:val="0"/>
      <w:marBottom w:val="0"/>
      <w:divBdr>
        <w:top w:val="none" w:sz="0" w:space="0" w:color="auto"/>
        <w:left w:val="none" w:sz="0" w:space="0" w:color="auto"/>
        <w:bottom w:val="none" w:sz="0" w:space="0" w:color="auto"/>
        <w:right w:val="none" w:sz="0" w:space="0" w:color="auto"/>
      </w:divBdr>
    </w:div>
    <w:div w:id="1848976575">
      <w:bodyDiv w:val="1"/>
      <w:marLeft w:val="0"/>
      <w:marRight w:val="0"/>
      <w:marTop w:val="0"/>
      <w:marBottom w:val="0"/>
      <w:divBdr>
        <w:top w:val="none" w:sz="0" w:space="0" w:color="auto"/>
        <w:left w:val="none" w:sz="0" w:space="0" w:color="auto"/>
        <w:bottom w:val="none" w:sz="0" w:space="0" w:color="auto"/>
        <w:right w:val="none" w:sz="0" w:space="0" w:color="auto"/>
      </w:divBdr>
      <w:divsChild>
        <w:div w:id="1242829758">
          <w:marLeft w:val="-720"/>
          <w:marRight w:val="0"/>
          <w:marTop w:val="0"/>
          <w:marBottom w:val="0"/>
          <w:divBdr>
            <w:top w:val="none" w:sz="0" w:space="0" w:color="auto"/>
            <w:left w:val="none" w:sz="0" w:space="0" w:color="auto"/>
            <w:bottom w:val="none" w:sz="0" w:space="0" w:color="auto"/>
            <w:right w:val="none" w:sz="0" w:space="0" w:color="auto"/>
          </w:divBdr>
        </w:div>
      </w:divsChild>
    </w:div>
    <w:div w:id="1880971041">
      <w:bodyDiv w:val="1"/>
      <w:marLeft w:val="0"/>
      <w:marRight w:val="0"/>
      <w:marTop w:val="0"/>
      <w:marBottom w:val="0"/>
      <w:divBdr>
        <w:top w:val="none" w:sz="0" w:space="0" w:color="auto"/>
        <w:left w:val="none" w:sz="0" w:space="0" w:color="auto"/>
        <w:bottom w:val="none" w:sz="0" w:space="0" w:color="auto"/>
        <w:right w:val="none" w:sz="0" w:space="0" w:color="auto"/>
      </w:divBdr>
      <w:divsChild>
        <w:div w:id="1225991217">
          <w:marLeft w:val="-720"/>
          <w:marRight w:val="0"/>
          <w:marTop w:val="0"/>
          <w:marBottom w:val="0"/>
          <w:divBdr>
            <w:top w:val="none" w:sz="0" w:space="0" w:color="auto"/>
            <w:left w:val="none" w:sz="0" w:space="0" w:color="auto"/>
            <w:bottom w:val="none" w:sz="0" w:space="0" w:color="auto"/>
            <w:right w:val="none" w:sz="0" w:space="0" w:color="auto"/>
          </w:divBdr>
        </w:div>
      </w:divsChild>
    </w:div>
    <w:div w:id="1882403484">
      <w:bodyDiv w:val="1"/>
      <w:marLeft w:val="0"/>
      <w:marRight w:val="0"/>
      <w:marTop w:val="0"/>
      <w:marBottom w:val="0"/>
      <w:divBdr>
        <w:top w:val="none" w:sz="0" w:space="0" w:color="auto"/>
        <w:left w:val="none" w:sz="0" w:space="0" w:color="auto"/>
        <w:bottom w:val="none" w:sz="0" w:space="0" w:color="auto"/>
        <w:right w:val="none" w:sz="0" w:space="0" w:color="auto"/>
      </w:divBdr>
    </w:div>
    <w:div w:id="2017923005">
      <w:bodyDiv w:val="1"/>
      <w:marLeft w:val="0"/>
      <w:marRight w:val="0"/>
      <w:marTop w:val="0"/>
      <w:marBottom w:val="0"/>
      <w:divBdr>
        <w:top w:val="none" w:sz="0" w:space="0" w:color="auto"/>
        <w:left w:val="none" w:sz="0" w:space="0" w:color="auto"/>
        <w:bottom w:val="none" w:sz="0" w:space="0" w:color="auto"/>
        <w:right w:val="none" w:sz="0" w:space="0" w:color="auto"/>
      </w:divBdr>
      <w:divsChild>
        <w:div w:id="880433855">
          <w:marLeft w:val="-720"/>
          <w:marRight w:val="0"/>
          <w:marTop w:val="0"/>
          <w:marBottom w:val="0"/>
          <w:divBdr>
            <w:top w:val="none" w:sz="0" w:space="0" w:color="auto"/>
            <w:left w:val="none" w:sz="0" w:space="0" w:color="auto"/>
            <w:bottom w:val="none" w:sz="0" w:space="0" w:color="auto"/>
            <w:right w:val="none" w:sz="0" w:space="0" w:color="auto"/>
          </w:divBdr>
        </w:div>
      </w:divsChild>
    </w:div>
    <w:div w:id="2076314129">
      <w:bodyDiv w:val="1"/>
      <w:marLeft w:val="0"/>
      <w:marRight w:val="0"/>
      <w:marTop w:val="0"/>
      <w:marBottom w:val="0"/>
      <w:divBdr>
        <w:top w:val="none" w:sz="0" w:space="0" w:color="auto"/>
        <w:left w:val="none" w:sz="0" w:space="0" w:color="auto"/>
        <w:bottom w:val="none" w:sz="0" w:space="0" w:color="auto"/>
        <w:right w:val="none" w:sz="0" w:space="0" w:color="auto"/>
      </w:divBdr>
      <w:divsChild>
        <w:div w:id="1228304255">
          <w:marLeft w:val="-720"/>
          <w:marRight w:val="0"/>
          <w:marTop w:val="0"/>
          <w:marBottom w:val="0"/>
          <w:divBdr>
            <w:top w:val="none" w:sz="0" w:space="0" w:color="auto"/>
            <w:left w:val="none" w:sz="0" w:space="0" w:color="auto"/>
            <w:bottom w:val="none" w:sz="0" w:space="0" w:color="auto"/>
            <w:right w:val="none" w:sz="0" w:space="0" w:color="auto"/>
          </w:divBdr>
        </w:div>
      </w:divsChild>
    </w:div>
    <w:div w:id="2076972405">
      <w:bodyDiv w:val="1"/>
      <w:marLeft w:val="0"/>
      <w:marRight w:val="0"/>
      <w:marTop w:val="0"/>
      <w:marBottom w:val="0"/>
      <w:divBdr>
        <w:top w:val="none" w:sz="0" w:space="0" w:color="auto"/>
        <w:left w:val="none" w:sz="0" w:space="0" w:color="auto"/>
        <w:bottom w:val="none" w:sz="0" w:space="0" w:color="auto"/>
        <w:right w:val="none" w:sz="0" w:space="0" w:color="auto"/>
      </w:divBdr>
      <w:divsChild>
        <w:div w:id="2043555202">
          <w:marLeft w:val="-720"/>
          <w:marRight w:val="0"/>
          <w:marTop w:val="0"/>
          <w:marBottom w:val="0"/>
          <w:divBdr>
            <w:top w:val="none" w:sz="0" w:space="0" w:color="auto"/>
            <w:left w:val="none" w:sz="0" w:space="0" w:color="auto"/>
            <w:bottom w:val="none" w:sz="0" w:space="0" w:color="auto"/>
            <w:right w:val="none" w:sz="0" w:space="0" w:color="auto"/>
          </w:divBdr>
        </w:div>
      </w:divsChild>
    </w:div>
    <w:div w:id="2098163711">
      <w:bodyDiv w:val="1"/>
      <w:marLeft w:val="0"/>
      <w:marRight w:val="0"/>
      <w:marTop w:val="0"/>
      <w:marBottom w:val="0"/>
      <w:divBdr>
        <w:top w:val="none" w:sz="0" w:space="0" w:color="auto"/>
        <w:left w:val="none" w:sz="0" w:space="0" w:color="auto"/>
        <w:bottom w:val="none" w:sz="0" w:space="0" w:color="auto"/>
        <w:right w:val="none" w:sz="0" w:space="0" w:color="auto"/>
      </w:divBdr>
      <w:divsChild>
        <w:div w:id="620765073">
          <w:marLeft w:val="-720"/>
          <w:marRight w:val="0"/>
          <w:marTop w:val="0"/>
          <w:marBottom w:val="0"/>
          <w:divBdr>
            <w:top w:val="none" w:sz="0" w:space="0" w:color="auto"/>
            <w:left w:val="none" w:sz="0" w:space="0" w:color="auto"/>
            <w:bottom w:val="none" w:sz="0" w:space="0" w:color="auto"/>
            <w:right w:val="none" w:sz="0" w:space="0" w:color="auto"/>
          </w:divBdr>
        </w:div>
      </w:divsChild>
    </w:div>
    <w:div w:id="2103407663">
      <w:bodyDiv w:val="1"/>
      <w:marLeft w:val="0"/>
      <w:marRight w:val="0"/>
      <w:marTop w:val="0"/>
      <w:marBottom w:val="0"/>
      <w:divBdr>
        <w:top w:val="none" w:sz="0" w:space="0" w:color="auto"/>
        <w:left w:val="none" w:sz="0" w:space="0" w:color="auto"/>
        <w:bottom w:val="none" w:sz="0" w:space="0" w:color="auto"/>
        <w:right w:val="none" w:sz="0" w:space="0" w:color="auto"/>
      </w:divBdr>
      <w:divsChild>
        <w:div w:id="1082220557">
          <w:marLeft w:val="-720"/>
          <w:marRight w:val="0"/>
          <w:marTop w:val="0"/>
          <w:marBottom w:val="0"/>
          <w:divBdr>
            <w:top w:val="none" w:sz="0" w:space="0" w:color="auto"/>
            <w:left w:val="none" w:sz="0" w:space="0" w:color="auto"/>
            <w:bottom w:val="none" w:sz="0" w:space="0" w:color="auto"/>
            <w:right w:val="none" w:sz="0" w:space="0" w:color="auto"/>
          </w:divBdr>
        </w:div>
      </w:divsChild>
    </w:div>
    <w:div w:id="210530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 TargetMode="External"/><Relationship Id="rId18" Type="http://schemas.openxmlformats.org/officeDocument/2006/relationships/hyperlink" Target="https://www.ihgplc.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kgbc.org/" TargetMode="External"/><Relationship Id="rId7" Type="http://schemas.openxmlformats.org/officeDocument/2006/relationships/endnotes" Target="endnotes.xml"/><Relationship Id="rId12" Type="http://schemas.openxmlformats.org/officeDocument/2006/relationships/hyperlink" Target="https://doi.org/10.4324/9781003003588" TargetMode="External"/><Relationship Id="rId17" Type="http://schemas.openxmlformats.org/officeDocument/2006/relationships/hyperlink" Target="https://historicengland.org.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sg.hilton.com/" TargetMode="External"/><Relationship Id="rId20" Type="http://schemas.openxmlformats.org/officeDocument/2006/relationships/hyperlink" Target="https://doi.org/10.1080/09669582.2017.13777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ob.or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nergyinst.org/" TargetMode="External"/><Relationship Id="rId23" Type="http://schemas.openxmlformats.org/officeDocument/2006/relationships/hyperlink" Target="https://doi.org/10.1016/j.rser.2020.110315" TargetMode="External"/><Relationship Id="rId10" Type="http://schemas.openxmlformats.org/officeDocument/2006/relationships/hyperlink" Target="https://doi.org/10.3390/su16052154" TargetMode="External"/><Relationship Id="rId19" Type="http://schemas.openxmlformats.org/officeDocument/2006/relationships/hyperlink" Target="https://www.radissonhotel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ergysavingtrust.org.uk/" TargetMode="External"/><Relationship Id="rId22" Type="http://schemas.openxmlformats.org/officeDocument/2006/relationships/hyperlink" Target="https://www.whitbre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30AC93-263F-4342-8B5B-056E6B00C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3309</Words>
  <Characters>18866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dc:creator>
  <cp:keywords/>
  <dc:description/>
  <cp:lastModifiedBy>adriana balica</cp:lastModifiedBy>
  <cp:revision>2</cp:revision>
  <dcterms:created xsi:type="dcterms:W3CDTF">2024-11-15T06:35:00Z</dcterms:created>
  <dcterms:modified xsi:type="dcterms:W3CDTF">2024-11-15T06:35:00Z</dcterms:modified>
</cp:coreProperties>
</file>