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240" w:lineRule="auto"/>
        <w:contextualSpacing w:val="0"/>
        <w:rPr>
          <w:sz w:val="24"/>
          <w:szCs w:val="24"/>
        </w:rPr>
      </w:pPr>
      <w:r w:rsidDel="00000000" w:rsidR="00000000" w:rsidRPr="00000000">
        <w:rPr>
          <w:sz w:val="24"/>
          <w:szCs w:val="24"/>
          <w:rtl w:val="0"/>
        </w:rPr>
        <w:t xml:space="preserve">Erin Sanderson </w:t>
      </w:r>
    </w:p>
    <w:p w:rsidR="00000000" w:rsidDel="00000000" w:rsidP="00000000" w:rsidRDefault="00000000" w:rsidRPr="00000000" w14:paraId="00000001">
      <w:pPr>
        <w:spacing w:line="240" w:lineRule="auto"/>
        <w:contextualSpacing w:val="0"/>
        <w:rPr>
          <w:sz w:val="24"/>
          <w:szCs w:val="24"/>
        </w:rPr>
      </w:pPr>
      <w:r w:rsidDel="00000000" w:rsidR="00000000" w:rsidRPr="00000000">
        <w:rPr>
          <w:sz w:val="24"/>
          <w:szCs w:val="24"/>
          <w:rtl w:val="0"/>
        </w:rPr>
        <w:t xml:space="preserve">Theoretical Issues in Outdoor Pursuits</w:t>
      </w:r>
    </w:p>
    <w:p w:rsidR="00000000" w:rsidDel="00000000" w:rsidP="00000000" w:rsidRDefault="00000000" w:rsidRPr="00000000" w14:paraId="00000002">
      <w:pPr>
        <w:spacing w:line="240" w:lineRule="auto"/>
        <w:contextualSpacing w:val="0"/>
        <w:rPr>
          <w:sz w:val="24"/>
          <w:szCs w:val="24"/>
        </w:rPr>
      </w:pPr>
      <w:r w:rsidDel="00000000" w:rsidR="00000000" w:rsidRPr="00000000">
        <w:rPr>
          <w:sz w:val="24"/>
          <w:szCs w:val="24"/>
          <w:rtl w:val="0"/>
        </w:rPr>
        <w:t xml:space="preserve">Monday, June 25th, 2018 </w:t>
      </w:r>
    </w:p>
    <w:p w:rsidR="00000000" w:rsidDel="00000000" w:rsidP="00000000" w:rsidRDefault="00000000" w:rsidRPr="00000000" w14:paraId="00000003">
      <w:pPr>
        <w:spacing w:line="240" w:lineRule="auto"/>
        <w:contextualSpacing w:val="0"/>
        <w:rPr>
          <w:sz w:val="24"/>
          <w:szCs w:val="24"/>
        </w:rPr>
      </w:pPr>
      <w:r w:rsidDel="00000000" w:rsidR="00000000" w:rsidRPr="00000000">
        <w:rPr>
          <w:sz w:val="24"/>
          <w:szCs w:val="24"/>
          <w:rtl w:val="0"/>
        </w:rPr>
        <w:t xml:space="preserve">Final Essay </w:t>
      </w:r>
    </w:p>
    <w:p w:rsidR="00000000" w:rsidDel="00000000" w:rsidP="00000000" w:rsidRDefault="00000000" w:rsidRPr="00000000" w14:paraId="00000004">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05">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006">
      <w:pPr>
        <w:spacing w:line="240" w:lineRule="auto"/>
        <w:ind w:firstLine="720"/>
        <w:contextualSpacing w:val="0"/>
        <w:rPr>
          <w:sz w:val="24"/>
          <w:szCs w:val="24"/>
        </w:rPr>
      </w:pPr>
      <w:r w:rsidDel="00000000" w:rsidR="00000000" w:rsidRPr="00000000">
        <w:rPr>
          <w:sz w:val="24"/>
          <w:szCs w:val="24"/>
          <w:rtl w:val="0"/>
        </w:rPr>
        <w:t xml:space="preserve">Dewey begins his argument by highlighting the presence of experience in both settings of traditional learning and experiential learning. However, he describes a key difference between each type of experiences -- one facilitates positive personal growth and rewarding future experiences, the other hinders personal growth and degrades the quality of future experiences. The principle of experiential continuum describes that, “every experience both takes up something from those which have gone before and modifies in some way the quality of those which come after”. He asserts that the type of experiences occurring in the traditional classroom environment are of the wrong kind and elicit a lack of motivation and indifference towards learning in individuals, limiting their appreciation and understand of further experiences. </w:t>
      </w:r>
    </w:p>
    <w:p w:rsidR="00000000" w:rsidDel="00000000" w:rsidP="00000000" w:rsidRDefault="00000000" w:rsidRPr="00000000" w14:paraId="00000007">
      <w:pPr>
        <w:spacing w:line="240" w:lineRule="auto"/>
        <w:ind w:firstLine="720"/>
        <w:contextualSpacing w:val="0"/>
        <w:rPr>
          <w:sz w:val="24"/>
          <w:szCs w:val="24"/>
        </w:rPr>
      </w:pPr>
      <w:r w:rsidDel="00000000" w:rsidR="00000000" w:rsidRPr="00000000">
        <w:rPr>
          <w:sz w:val="24"/>
          <w:szCs w:val="24"/>
          <w:rtl w:val="0"/>
        </w:rPr>
        <w:t xml:space="preserve">Dewey compares experiential learning to democracy and describes it as harmonious with personal growth. On the other hand, he compares traditional education to autocracy and emphasizes the presence of strict rules, harsh penalties, and unnecessary complexity. He feels as though the rote memorization of facts without applicability to real life lacks true educational value, while at the same time robbing individuals of their curiosity and ability to interpret and grow from experiences. A key feature of democracy is that it gives ordinary people the chance to have a say in the actions of their government.  Because of this, democracy provides a sense of individual importance and tolerance for individual differences, similar to the features of progressive education. On the contrary, autocracy is characterized by an emphasis on obedience and uniformity, similar to traditional education.</w:t>
      </w:r>
    </w:p>
    <w:p w:rsidR="00000000" w:rsidDel="00000000" w:rsidP="00000000" w:rsidRDefault="00000000" w:rsidRPr="00000000" w14:paraId="00000008">
      <w:pPr>
        <w:spacing w:line="240" w:lineRule="auto"/>
        <w:ind w:firstLine="720"/>
        <w:contextualSpacing w:val="0"/>
        <w:rPr>
          <w:sz w:val="24"/>
          <w:szCs w:val="24"/>
        </w:rPr>
      </w:pPr>
      <w:r w:rsidDel="00000000" w:rsidR="00000000" w:rsidRPr="00000000">
        <w:rPr>
          <w:sz w:val="24"/>
          <w:szCs w:val="24"/>
          <w:rtl w:val="0"/>
        </w:rPr>
        <w:t xml:space="preserve">Overall, I agree with Dewey’s claim and notice many humane and democratic aspects in progressive education in contrast to traditional education. In traditional education students learn mainly through reading or listening to a teacher rather than experiencing themselves. I believe that there are many important lessons in life that can only be taught through experience. For example, just last month I travelled transcontinental by myself for the first time. I faced many uncertainties and difficulties along the way, such as navigating my way through JFK airport to catch a connecting flight, locating my train at a busy railway station in Zurich, and adjusting to the the customs of a different culture. By the end of the journey, I had developed not only an increased understanding and appreciation of an unfamiliar culture but a newfound sense of independence and confidence in my abilities. Unfortunately, experiences like these cannot be replicated in a classroom environment along with the personal growth that accompanies them. </w:t>
      </w:r>
    </w:p>
    <w:p w:rsidR="00000000" w:rsidDel="00000000" w:rsidP="00000000" w:rsidRDefault="00000000" w:rsidRPr="00000000" w14:paraId="00000009">
      <w:pPr>
        <w:spacing w:line="240" w:lineRule="auto"/>
        <w:ind w:firstLine="720"/>
        <w:contextualSpacing w:val="0"/>
        <w:rPr>
          <w:sz w:val="24"/>
          <w:szCs w:val="24"/>
        </w:rPr>
      </w:pPr>
      <w:r w:rsidDel="00000000" w:rsidR="00000000" w:rsidRPr="00000000">
        <w:rPr>
          <w:sz w:val="24"/>
          <w:szCs w:val="24"/>
          <w:rtl w:val="0"/>
        </w:rPr>
        <w:t xml:space="preserve">Additionally, I believe traditional education offers an environment that is more suitable for some than others. Dewey writes that traditional education, “systematically dodges [the] responsibility” of providing experiences that lead to growth and fail to cater to the diverse needs of each individual student”.  However, many aspects of traditional education are essential to being successful in our society, such as learning how to read and write effectively, solve math problems, understand world history, basic scientific principles and more. Nevertheless, much of the material taught in traditional education systems, especially throughout elementary and secondary school is blown so far out of proportion in quantity and complexity of content that we can barely remember it a short while later. From my own personal experiences, I’ve noticed that academic success is placed above moral growth, development of core values and important life skills. Like Dewey, I see this and many other serious flaws in the traditional education system and experiential learning as a possible solution. </w:t>
      </w:r>
    </w:p>
    <w:p w:rsidR="00000000" w:rsidDel="00000000" w:rsidP="00000000" w:rsidRDefault="00000000" w:rsidRPr="00000000" w14:paraId="0000000A">
      <w:pPr>
        <w:spacing w:line="240" w:lineRule="auto"/>
        <w:ind w:left="0" w:firstLine="720"/>
        <w:contextualSpacing w:val="0"/>
        <w:rPr>
          <w:sz w:val="24"/>
          <w:szCs w:val="24"/>
        </w:rPr>
      </w:pPr>
      <w:r w:rsidDel="00000000" w:rsidR="00000000" w:rsidRPr="00000000">
        <w:rPr>
          <w:sz w:val="24"/>
          <w:szCs w:val="24"/>
          <w:rtl w:val="0"/>
        </w:rPr>
        <w:t xml:space="preserve">Back in high school, a friend and I often rode horses at a small stable owned by a family friend. She was an elderly woman who could no longer ride herself, but was still very passionate about her horses and therefore relied on us to keep them exercised and disciplined. We were both considerably experienced in horsemanship, after years of lessons and participation on multiple equestrian teams. The majority of our visits to the small farm were self-directed and unstructured, which projected a large amount of responsibility on us regarding the wellbeing of the horses and our own personal safety. Our family friend owned over 100 acres of land, and we often took the horses exploring the numerous different trails dotted across her property.  </w:t>
      </w:r>
    </w:p>
    <w:p w:rsidR="00000000" w:rsidDel="00000000" w:rsidP="00000000" w:rsidRDefault="00000000" w:rsidRPr="00000000" w14:paraId="0000000B">
      <w:pPr>
        <w:spacing w:line="240" w:lineRule="auto"/>
        <w:ind w:firstLine="720"/>
        <w:contextualSpacing w:val="0"/>
        <w:rPr>
          <w:sz w:val="24"/>
          <w:szCs w:val="24"/>
        </w:rPr>
      </w:pPr>
      <w:r w:rsidDel="00000000" w:rsidR="00000000" w:rsidRPr="00000000">
        <w:rPr>
          <w:sz w:val="24"/>
          <w:szCs w:val="24"/>
          <w:rtl w:val="0"/>
        </w:rPr>
        <w:t xml:space="preserve">It is important to note that horses as “prey animals” are naturally fearful and unpredictable in many situations, especially those that are unfamiliar. Depending on the horse, small sounds and movements such as a tree branch breaking or a squirrel running across their path can lead them into a frenzied reaction which puts the horse and rider at risk of physical injury. </w:t>
      </w:r>
    </w:p>
    <w:p w:rsidR="00000000" w:rsidDel="00000000" w:rsidP="00000000" w:rsidRDefault="00000000" w:rsidRPr="00000000" w14:paraId="0000000C">
      <w:pPr>
        <w:spacing w:line="240" w:lineRule="auto"/>
        <w:ind w:firstLine="720"/>
        <w:contextualSpacing w:val="0"/>
        <w:rPr>
          <w:sz w:val="24"/>
          <w:szCs w:val="24"/>
        </w:rPr>
      </w:pPr>
      <w:r w:rsidDel="00000000" w:rsidR="00000000" w:rsidRPr="00000000">
        <w:rPr>
          <w:sz w:val="24"/>
          <w:szCs w:val="24"/>
          <w:rtl w:val="0"/>
        </w:rPr>
        <w:t xml:space="preserve">There was once a significant incident that occurred towards the end of a long trail ride. My friend and I were heading back to the stables through a heavily wooded trail when a gunshot was fired off relatively close to our location. Because it was hunting season, we were wearing orange vests as a precaution and knew the shot had not been fired towards us. However, the horses immediately became hysteric and my friend was thrown off as her horse reared upward. She got off the ground as quickly as possible to try to get control of her horse. Their panic did not subside, and knowing that I would not be able to control my horse for much longer as she anxiously attempted to bolt forward, I also dismounted. We were close to the stables, and decided in that moment that the best decisions to keep the horses from hurting us and themselves was to let them go. We quickly removed their bridles so they would not trip on the reins and let them run. They took off towards home and thankfully, we found them grazing next to the stables a short while later.  </w:t>
      </w:r>
    </w:p>
    <w:p w:rsidR="00000000" w:rsidDel="00000000" w:rsidP="00000000" w:rsidRDefault="00000000" w:rsidRPr="00000000" w14:paraId="0000000D">
      <w:pPr>
        <w:spacing w:line="240" w:lineRule="auto"/>
        <w:ind w:firstLine="720"/>
        <w:contextualSpacing w:val="0"/>
        <w:rPr>
          <w:sz w:val="24"/>
          <w:szCs w:val="24"/>
        </w:rPr>
      </w:pPr>
      <w:r w:rsidDel="00000000" w:rsidR="00000000" w:rsidRPr="00000000">
        <w:rPr>
          <w:sz w:val="24"/>
          <w:szCs w:val="24"/>
          <w:rtl w:val="0"/>
        </w:rPr>
        <w:t xml:space="preserve">Kolb’s 4-stage cycle of learning includes doing, observing, thinking, and planning. We would not of been able to handle this specific experience without similar previous experiences in which we learned to deal with these types of situations through practice and reflection. When we initially learned how to ride, and fine tune our skills we went through Kolb’s cycle of learning many times. The first stage, concrete experience began when we first mounted a horse. We slowly learned the physical aspects of riding a horse. Then we went through reflexive observation, as our instructors explained to us what we could improve upon and we ourselves reflected on our present and previous experiences, pinpointing what methods did and did not work for us. In the third stage we undertook abstract conceptualisation in which we logically analyzed our performance and came up with ideas for improvement. The last stage, active experimenting is where we planned specifically what methods we would use for improving our skill during the next lesson. As each new experience was had, we went through the process again, eventually developing the skills that led us to making a smart and quick decision in a potentially dangerous situation. </w:t>
      </w:r>
    </w:p>
    <w:p w:rsidR="00000000" w:rsidDel="00000000" w:rsidP="00000000" w:rsidRDefault="00000000" w:rsidRPr="00000000" w14:paraId="0000000E">
      <w:pPr>
        <w:spacing w:line="240" w:lineRule="auto"/>
        <w:ind w:firstLine="720"/>
        <w:contextualSpacing w:val="0"/>
        <w:rPr>
          <w:sz w:val="24"/>
          <w:szCs w:val="24"/>
        </w:rPr>
      </w:pPr>
      <w:r w:rsidDel="00000000" w:rsidR="00000000" w:rsidRPr="00000000">
        <w:rPr>
          <w:sz w:val="24"/>
          <w:szCs w:val="24"/>
          <w:rtl w:val="0"/>
        </w:rPr>
        <w:t xml:space="preserve">Mortlock and Priest stress the “subjective nature of an adventure experience” which conveys how people undergo and interpret experiences differently due to their capability level and situational factors. Mortlock highlights 4 specific stages of adventure. The first is play, described as “relatively easy participation in activities which are below the person's skill level”. The second is adventure, “where a person is using his her capabilities more fully, but the person maintains control over the situation and his/her self”. The third is frontier adventure, which is “characterized by peak experience, which emerges from a person experiencing adventurous challenges very close to his/her limits”. The fourth is misadventure,  where a person “participates in challenges beyond his/her capabilities”. Misadventure can lead to injuries and in extreme examples, death. Because of my past experiences dealing with similar situations, I would mark the incident that occurred as adventure. I had control over the situation the whole time, and was able to use quick thinking to avoid misadventure. However, if a person with little experience encountered that scenario it may have turned into misadventure because of the subjectivity of experience. On the other hand, a more skillful rider may have been able to calm down the horses easily, and therefore characterized it as play. Overall, the more expertise you have under a set of circumstances, the more easily you are able to control what level of adventure you experience. </w:t>
      </w:r>
    </w:p>
    <w:p w:rsidR="00000000" w:rsidDel="00000000" w:rsidP="00000000" w:rsidRDefault="00000000" w:rsidRPr="00000000" w14:paraId="0000000F">
      <w:pPr>
        <w:spacing w:line="240" w:lineRule="auto"/>
        <w:ind w:firstLine="720"/>
        <w:contextualSpacing w:val="0"/>
        <w:rPr>
          <w:sz w:val="24"/>
          <w:szCs w:val="24"/>
        </w:rPr>
      </w:pPr>
      <w:r w:rsidDel="00000000" w:rsidR="00000000" w:rsidRPr="00000000">
        <w:rPr>
          <w:sz w:val="24"/>
          <w:szCs w:val="24"/>
          <w:rtl w:val="0"/>
        </w:rPr>
        <w:t xml:space="preserve">Rhonke introduces two “pearls” of wisdom in understanding adventure -- “challenge by choice” and “failing forward with confidence”. Challenge by choice is a concept in which people are encouraged to make their own decisions in regards to their participation in an activity. Instead of forcing the person out of their comfort zone into a negative emotional experience, a less demanding option is made available to them.  Rhonke writes that “failing forward with confidence regularly produces better results than confident discussion”. By this, he means that instead of boasting successes and becoming fearful of failure, one must accept failure as a possibility and not shy away from it in order to have further positive experiences. For example, in my time as a rider, I was never pushed into something I didn’t feel safe doing and because of that, I believe I became more enthusiastic and confident when trying something new.</w:t>
      </w:r>
    </w:p>
    <w:p w:rsidR="00000000" w:rsidDel="00000000" w:rsidP="00000000" w:rsidRDefault="00000000" w:rsidRPr="00000000" w14:paraId="00000010">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011">
      <w:pPr>
        <w:spacing w:line="240" w:lineRule="auto"/>
        <w:ind w:firstLine="720"/>
        <w:contextualSpacing w:val="0"/>
        <w:rPr>
          <w:sz w:val="24"/>
          <w:szCs w:val="24"/>
        </w:rPr>
      </w:pPr>
      <w:r w:rsidDel="00000000" w:rsidR="00000000" w:rsidRPr="00000000">
        <w:rPr>
          <w:rtl w:val="0"/>
        </w:rPr>
      </w:r>
    </w:p>
    <w:p w:rsidR="00000000" w:rsidDel="00000000" w:rsidP="00000000" w:rsidRDefault="00000000" w:rsidRPr="00000000" w14:paraId="00000012">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013">
      <w:pPr>
        <w:spacing w:line="240" w:lineRule="auto"/>
        <w:contextualSpacing w:val="0"/>
        <w:rPr>
          <w:sz w:val="24"/>
          <w:szCs w:val="24"/>
        </w:rPr>
      </w:pPr>
      <w:r w:rsidDel="00000000" w:rsidR="00000000" w:rsidRPr="00000000">
        <w:rPr>
          <w:rtl w:val="0"/>
        </w:rPr>
      </w:r>
    </w:p>
    <w:p w:rsidR="00000000" w:rsidDel="00000000" w:rsidP="00000000" w:rsidRDefault="00000000" w:rsidRPr="00000000" w14:paraId="00000014">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5">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6">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7">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8">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9">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A">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B">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C">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D">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E">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1F">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0">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1">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2">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3">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4">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5">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6">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7">
      <w:pPr>
        <w:spacing w:line="240" w:lineRule="auto"/>
        <w:contextualSpacing w:val="0"/>
        <w:jc w:val="center"/>
        <w:rPr>
          <w:sz w:val="24"/>
          <w:szCs w:val="24"/>
        </w:rPr>
      </w:pPr>
      <w:r w:rsidDel="00000000" w:rsidR="00000000" w:rsidRPr="00000000">
        <w:rPr>
          <w:rtl w:val="0"/>
        </w:rPr>
      </w:r>
    </w:p>
    <w:p w:rsidR="00000000" w:rsidDel="00000000" w:rsidP="00000000" w:rsidRDefault="00000000" w:rsidRPr="00000000" w14:paraId="00000028">
      <w:pPr>
        <w:spacing w:line="240" w:lineRule="auto"/>
        <w:contextualSpacing w:val="0"/>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