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0606371"/>
        <w:docPartObj>
          <w:docPartGallery w:val="Cover Pages"/>
          <w:docPartUnique/>
        </w:docPartObj>
      </w:sdtPr>
      <w:sdtEndPr/>
      <w:sdtContent>
        <w:p w14:paraId="7E070C9A" w14:textId="77777777" w:rsidR="00210354" w:rsidRDefault="00210354">
          <w:r>
            <w:rPr>
              <w:noProof/>
            </w:rPr>
            <mc:AlternateContent>
              <mc:Choice Requires="wps">
                <w:drawing>
                  <wp:anchor distT="0" distB="0" distL="114300" distR="114300" simplePos="0" relativeHeight="251659264" behindDoc="1" locked="0" layoutInCell="1" allowOverlap="1" wp14:anchorId="5CF8828E" wp14:editId="5898501D">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210354" w:rsidRPr="001145B3" w14:paraId="7445DB1C" w14:textId="77777777">
                                  <w:trPr>
                                    <w:trHeight w:val="2376"/>
                                  </w:trPr>
                                  <w:tc>
                                    <w:tcPr>
                                      <w:tcW w:w="370" w:type="pct"/>
                                      <w:shd w:val="clear" w:color="auto" w:fill="4472C4" w:themeFill="accent1"/>
                                    </w:tcPr>
                                    <w:p w14:paraId="40FCB036" w14:textId="77777777" w:rsidR="00210354" w:rsidRPr="001145B3" w:rsidRDefault="00210354">
                                      <w:pPr>
                                        <w:rPr>
                                          <w:rFonts w:ascii="Arial" w:hAnsi="Arial" w:cs="Arial"/>
                                        </w:rPr>
                                      </w:pPr>
                                    </w:p>
                                  </w:tc>
                                  <w:sdt>
                                    <w:sdtPr>
                                      <w:rPr>
                                        <w:rFonts w:ascii="Arial" w:hAnsi="Arial" w:cs="Arial"/>
                                        <w:color w:val="FFFFFF" w:themeColor="background1"/>
                                        <w:sz w:val="72"/>
                                        <w:szCs w:val="72"/>
                                      </w:rPr>
                                      <w:alias w:val="Title"/>
                                      <w:tag w:val=""/>
                                      <w:id w:val="739824258"/>
                                      <w:placeholder>
                                        <w:docPart w:val="7EF49B61A45B43CDB93D624401C0C2E0"/>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900F1B7" w14:textId="45E10F39" w:rsidR="00210354" w:rsidRPr="00125CF5" w:rsidRDefault="00125CF5">
                                          <w:pPr>
                                            <w:pStyle w:val="NoSpacing"/>
                                            <w:spacing w:before="240" w:line="216" w:lineRule="auto"/>
                                            <w:ind w:left="360" w:right="360"/>
                                            <w:contextualSpacing/>
                                            <w:rPr>
                                              <w:rFonts w:ascii="Arial" w:hAnsi="Arial" w:cs="Arial"/>
                                              <w:color w:val="FFFFFF" w:themeColor="background1"/>
                                              <w:sz w:val="72"/>
                                              <w:szCs w:val="72"/>
                                            </w:rPr>
                                          </w:pPr>
                                          <w:r w:rsidRPr="00125CF5">
                                            <w:rPr>
                                              <w:rFonts w:ascii="Arial" w:hAnsi="Arial" w:cs="Arial"/>
                                              <w:color w:val="FFFFFF" w:themeColor="background1"/>
                                              <w:sz w:val="72"/>
                                              <w:szCs w:val="72"/>
                                            </w:rPr>
                                            <w:t>Is there a relation</w:t>
                                          </w:r>
                                          <w:r w:rsidR="00AB5D33">
                                            <w:rPr>
                                              <w:rFonts w:ascii="Arial" w:hAnsi="Arial" w:cs="Arial"/>
                                              <w:color w:val="FFFFFF" w:themeColor="background1"/>
                                              <w:sz w:val="72"/>
                                              <w:szCs w:val="72"/>
                                            </w:rPr>
                                            <w:t>ship</w:t>
                                          </w:r>
                                          <w:r w:rsidR="002C7E5F" w:rsidRPr="00125CF5">
                                            <w:rPr>
                                              <w:rFonts w:ascii="Arial" w:hAnsi="Arial" w:cs="Arial"/>
                                              <w:color w:val="FFFFFF" w:themeColor="background1"/>
                                              <w:sz w:val="72"/>
                                              <w:szCs w:val="72"/>
                                            </w:rPr>
                                            <w:t xml:space="preserve"> between project commitments </w:t>
                                          </w:r>
                                          <w:r w:rsidR="008E4A4B">
                                            <w:rPr>
                                              <w:rFonts w:ascii="Arial" w:hAnsi="Arial" w:cs="Arial"/>
                                              <w:color w:val="FFFFFF" w:themeColor="background1"/>
                                              <w:sz w:val="72"/>
                                              <w:szCs w:val="72"/>
                                            </w:rPr>
                                            <w:t xml:space="preserve">in </w:t>
                                          </w:r>
                                          <w:r w:rsidR="00AC58DE">
                                            <w:rPr>
                                              <w:rFonts w:ascii="Arial" w:hAnsi="Arial" w:cs="Arial"/>
                                              <w:color w:val="FFFFFF" w:themeColor="background1"/>
                                              <w:sz w:val="72"/>
                                              <w:szCs w:val="72"/>
                                            </w:rPr>
                                            <w:t>digital</w:t>
                                          </w:r>
                                          <w:r w:rsidR="008E4A4B">
                                            <w:rPr>
                                              <w:rFonts w:ascii="Arial" w:hAnsi="Arial" w:cs="Arial"/>
                                              <w:color w:val="FFFFFF" w:themeColor="background1"/>
                                              <w:sz w:val="72"/>
                                              <w:szCs w:val="72"/>
                                            </w:rPr>
                                            <w:t xml:space="preserve"> </w:t>
                                          </w:r>
                                          <w:r w:rsidR="002C7E5F" w:rsidRPr="00125CF5">
                                            <w:rPr>
                                              <w:rFonts w:ascii="Arial" w:hAnsi="Arial" w:cs="Arial"/>
                                              <w:color w:val="FFFFFF" w:themeColor="background1"/>
                                              <w:sz w:val="72"/>
                                              <w:szCs w:val="72"/>
                                            </w:rPr>
                                            <w:t xml:space="preserve">and </w:t>
                                          </w:r>
                                          <w:r w:rsidR="008A5954" w:rsidRPr="00125CF5">
                                            <w:rPr>
                                              <w:rFonts w:ascii="Arial" w:hAnsi="Arial" w:cs="Arial"/>
                                              <w:color w:val="FFFFFF" w:themeColor="background1"/>
                                              <w:sz w:val="72"/>
                                              <w:szCs w:val="72"/>
                                            </w:rPr>
                                            <w:t>overall wellbeing?</w:t>
                                          </w:r>
                                        </w:p>
                                      </w:tc>
                                    </w:sdtContent>
                                  </w:sdt>
                                </w:tr>
                                <w:tr w:rsidR="00210354" w:rsidRPr="001145B3" w14:paraId="043EC109" w14:textId="77777777">
                                  <w:trPr>
                                    <w:trHeight w:hRule="exact" w:val="648"/>
                                  </w:trPr>
                                  <w:tc>
                                    <w:tcPr>
                                      <w:tcW w:w="370" w:type="pct"/>
                                      <w:shd w:val="clear" w:color="auto" w:fill="4472C4" w:themeFill="accent1"/>
                                    </w:tcPr>
                                    <w:p w14:paraId="36F3B503"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3E740709" w14:textId="77777777" w:rsidR="00210354" w:rsidRPr="001145B3" w:rsidRDefault="00210354">
                                      <w:pPr>
                                        <w:ind w:left="360" w:right="360"/>
                                        <w:rPr>
                                          <w:rFonts w:ascii="Arial" w:hAnsi="Arial" w:cs="Arial"/>
                                          <w:color w:val="FFFFFF" w:themeColor="background1"/>
                                          <w:sz w:val="28"/>
                                          <w:szCs w:val="28"/>
                                        </w:rPr>
                                      </w:pPr>
                                    </w:p>
                                  </w:tc>
                                </w:tr>
                                <w:tr w:rsidR="00210354" w:rsidRPr="001145B3" w14:paraId="39AAB66E" w14:textId="77777777">
                                  <w:tc>
                                    <w:tcPr>
                                      <w:tcW w:w="370" w:type="pct"/>
                                      <w:shd w:val="clear" w:color="auto" w:fill="4472C4" w:themeFill="accent1"/>
                                    </w:tcPr>
                                    <w:p w14:paraId="768024CC"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2D109E98" w14:textId="527909A1" w:rsidR="00210354" w:rsidRPr="001145B3" w:rsidRDefault="008437BC">
                                      <w:pPr>
                                        <w:pStyle w:val="NoSpacing"/>
                                        <w:spacing w:line="288" w:lineRule="auto"/>
                                        <w:ind w:left="360" w:right="360"/>
                                        <w:rPr>
                                          <w:rFonts w:ascii="Arial" w:hAnsi="Arial" w:cs="Arial"/>
                                          <w:color w:val="FFFFFF" w:themeColor="background1"/>
                                          <w:sz w:val="28"/>
                                          <w:szCs w:val="28"/>
                                        </w:rPr>
                                      </w:pPr>
                                      <w:sdt>
                                        <w:sdtPr>
                                          <w:rPr>
                                            <w:rFonts w:ascii="Arial" w:hAnsi="Arial" w:cs="Arial"/>
                                            <w:color w:val="FFFFFF" w:themeColor="background1"/>
                                            <w:sz w:val="28"/>
                                            <w:szCs w:val="28"/>
                                          </w:rPr>
                                          <w:alias w:val="Author"/>
                                          <w:tag w:val=""/>
                                          <w:id w:val="942812742"/>
                                          <w:placeholder>
                                            <w:docPart w:val="7B98FEC8C1704DA3AEE15219F798B070"/>
                                          </w:placeholder>
                                          <w:dataBinding w:prefixMappings="xmlns:ns0='http://purl.org/dc/elements/1.1/' xmlns:ns1='http://schemas.openxmlformats.org/package/2006/metadata/core-properties' " w:xpath="/ns1:coreProperties[1]/ns0:creator[1]" w:storeItemID="{6C3C8BC8-F283-45AE-878A-BAB7291924A1}"/>
                                          <w:text/>
                                        </w:sdtPr>
                                        <w:sdtEndPr/>
                                        <w:sdtContent>
                                          <w:r w:rsidR="00210354" w:rsidRPr="001145B3">
                                            <w:rPr>
                                              <w:rFonts w:ascii="Arial" w:hAnsi="Arial" w:cs="Arial"/>
                                              <w:color w:val="FFFFFF" w:themeColor="background1"/>
                                              <w:sz w:val="28"/>
                                              <w:szCs w:val="28"/>
                                            </w:rPr>
                                            <w:t>Jamie W Davies</w:t>
                                          </w:r>
                                        </w:sdtContent>
                                      </w:sdt>
                                      <w:r w:rsidR="00880D92">
                                        <w:rPr>
                                          <w:rFonts w:ascii="Arial" w:hAnsi="Arial" w:cs="Arial"/>
                                          <w:color w:val="FFFFFF" w:themeColor="background1"/>
                                          <w:sz w:val="28"/>
                                          <w:szCs w:val="28"/>
                                        </w:rPr>
                                        <w:t xml:space="preserve"> - 1302337</w:t>
                                      </w:r>
                                    </w:p>
                                    <w:sdt>
                                      <w:sdtPr>
                                        <w:rPr>
                                          <w:rFonts w:ascii="Arial" w:hAnsi="Arial" w:cs="Arial"/>
                                          <w:color w:val="FFFFFF" w:themeColor="background1"/>
                                          <w:sz w:val="28"/>
                                          <w:szCs w:val="28"/>
                                        </w:rPr>
                                        <w:alias w:val="Course title"/>
                                        <w:tag w:val=""/>
                                        <w:id w:val="-15923909"/>
                                        <w:placeholder>
                                          <w:docPart w:val="967D91A355D1406B88EDC493FCC06487"/>
                                        </w:placeholder>
                                        <w:dataBinding w:prefixMappings="xmlns:ns0='http://purl.org/dc/elements/1.1/' xmlns:ns1='http://schemas.openxmlformats.org/package/2006/metadata/core-properties' " w:xpath="/ns1:coreProperties[1]/ns1:category[1]" w:storeItemID="{6C3C8BC8-F283-45AE-878A-BAB7291924A1}"/>
                                        <w:text/>
                                      </w:sdtPr>
                                      <w:sdtEndPr/>
                                      <w:sdtContent>
                                        <w:p w14:paraId="71A10A0D" w14:textId="7AE6A880" w:rsidR="00210354" w:rsidRPr="001145B3" w:rsidRDefault="00BF5A76">
                                          <w:pPr>
                                            <w:pStyle w:val="NoSpacing"/>
                                            <w:spacing w:line="288" w:lineRule="auto"/>
                                            <w:ind w:left="360" w:right="360"/>
                                            <w:rPr>
                                              <w:rFonts w:ascii="Arial" w:hAnsi="Arial" w:cs="Arial"/>
                                              <w:color w:val="FFFFFF" w:themeColor="background1"/>
                                              <w:sz w:val="28"/>
                                              <w:szCs w:val="28"/>
                                            </w:rPr>
                                          </w:pPr>
                                          <w:r w:rsidRPr="00BF5A76">
                                            <w:rPr>
                                              <w:rFonts w:ascii="Arial" w:hAnsi="Arial" w:cs="Arial"/>
                                              <w:color w:val="FFFFFF" w:themeColor="background1"/>
                                              <w:sz w:val="28"/>
                                              <w:szCs w:val="28"/>
                                            </w:rPr>
                                            <w:t>Work-Based Research (BMPF7330D)</w:t>
                                          </w:r>
                                        </w:p>
                                      </w:sdtContent>
                                    </w:sdt>
                                    <w:p w14:paraId="4A0B96F3" w14:textId="14048E92" w:rsidR="00210354" w:rsidRPr="001145B3" w:rsidRDefault="007E0217">
                                      <w:pPr>
                                        <w:pStyle w:val="NoSpacing"/>
                                        <w:spacing w:after="240" w:line="288" w:lineRule="auto"/>
                                        <w:ind w:left="360" w:right="360"/>
                                        <w:rPr>
                                          <w:rFonts w:ascii="Arial" w:hAnsi="Arial" w:cs="Arial"/>
                                          <w:color w:val="FFFFFF" w:themeColor="background1"/>
                                          <w:sz w:val="28"/>
                                          <w:szCs w:val="28"/>
                                        </w:rPr>
                                      </w:pPr>
                                      <w:r>
                                        <w:rPr>
                                          <w:rFonts w:ascii="Arial" w:hAnsi="Arial" w:cs="Arial"/>
                                          <w:color w:val="FFFFFF" w:themeColor="background1"/>
                                          <w:sz w:val="28"/>
                                          <w:szCs w:val="28"/>
                                        </w:rPr>
                                        <w:t>06/03/2024</w:t>
                                      </w:r>
                                    </w:p>
                                  </w:tc>
                                </w:tr>
                              </w:tbl>
                              <w:p w14:paraId="65255EBE" w14:textId="77777777" w:rsidR="00210354" w:rsidRPr="001145B3" w:rsidRDefault="00210354">
                                <w:pPr>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5CF8828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210354" w:rsidRPr="001145B3" w14:paraId="7445DB1C" w14:textId="77777777">
                            <w:trPr>
                              <w:trHeight w:val="2376"/>
                            </w:trPr>
                            <w:tc>
                              <w:tcPr>
                                <w:tcW w:w="370" w:type="pct"/>
                                <w:shd w:val="clear" w:color="auto" w:fill="4472C4" w:themeFill="accent1"/>
                              </w:tcPr>
                              <w:p w14:paraId="40FCB036" w14:textId="77777777" w:rsidR="00210354" w:rsidRPr="001145B3" w:rsidRDefault="00210354">
                                <w:pPr>
                                  <w:rPr>
                                    <w:rFonts w:ascii="Arial" w:hAnsi="Arial" w:cs="Arial"/>
                                  </w:rPr>
                                </w:pPr>
                              </w:p>
                            </w:tc>
                            <w:sdt>
                              <w:sdtPr>
                                <w:rPr>
                                  <w:rFonts w:ascii="Arial" w:hAnsi="Arial" w:cs="Arial"/>
                                  <w:color w:val="FFFFFF" w:themeColor="background1"/>
                                  <w:sz w:val="72"/>
                                  <w:szCs w:val="72"/>
                                </w:rPr>
                                <w:alias w:val="Title"/>
                                <w:tag w:val=""/>
                                <w:id w:val="739824258"/>
                                <w:placeholder>
                                  <w:docPart w:val="7EF49B61A45B43CDB93D624401C0C2E0"/>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900F1B7" w14:textId="45E10F39" w:rsidR="00210354" w:rsidRPr="00125CF5" w:rsidRDefault="00125CF5">
                                    <w:pPr>
                                      <w:pStyle w:val="NoSpacing"/>
                                      <w:spacing w:before="240" w:line="216" w:lineRule="auto"/>
                                      <w:ind w:left="360" w:right="360"/>
                                      <w:contextualSpacing/>
                                      <w:rPr>
                                        <w:rFonts w:ascii="Arial" w:hAnsi="Arial" w:cs="Arial"/>
                                        <w:color w:val="FFFFFF" w:themeColor="background1"/>
                                        <w:sz w:val="72"/>
                                        <w:szCs w:val="72"/>
                                      </w:rPr>
                                    </w:pPr>
                                    <w:r w:rsidRPr="00125CF5">
                                      <w:rPr>
                                        <w:rFonts w:ascii="Arial" w:hAnsi="Arial" w:cs="Arial"/>
                                        <w:color w:val="FFFFFF" w:themeColor="background1"/>
                                        <w:sz w:val="72"/>
                                        <w:szCs w:val="72"/>
                                      </w:rPr>
                                      <w:t>Is there a relation</w:t>
                                    </w:r>
                                    <w:r w:rsidR="00AB5D33">
                                      <w:rPr>
                                        <w:rFonts w:ascii="Arial" w:hAnsi="Arial" w:cs="Arial"/>
                                        <w:color w:val="FFFFFF" w:themeColor="background1"/>
                                        <w:sz w:val="72"/>
                                        <w:szCs w:val="72"/>
                                      </w:rPr>
                                      <w:t>ship</w:t>
                                    </w:r>
                                    <w:r w:rsidR="002C7E5F" w:rsidRPr="00125CF5">
                                      <w:rPr>
                                        <w:rFonts w:ascii="Arial" w:hAnsi="Arial" w:cs="Arial"/>
                                        <w:color w:val="FFFFFF" w:themeColor="background1"/>
                                        <w:sz w:val="72"/>
                                        <w:szCs w:val="72"/>
                                      </w:rPr>
                                      <w:t xml:space="preserve"> between project commitments </w:t>
                                    </w:r>
                                    <w:r w:rsidR="008E4A4B">
                                      <w:rPr>
                                        <w:rFonts w:ascii="Arial" w:hAnsi="Arial" w:cs="Arial"/>
                                        <w:color w:val="FFFFFF" w:themeColor="background1"/>
                                        <w:sz w:val="72"/>
                                        <w:szCs w:val="72"/>
                                      </w:rPr>
                                      <w:t xml:space="preserve">in </w:t>
                                    </w:r>
                                    <w:r w:rsidR="00AC58DE">
                                      <w:rPr>
                                        <w:rFonts w:ascii="Arial" w:hAnsi="Arial" w:cs="Arial"/>
                                        <w:color w:val="FFFFFF" w:themeColor="background1"/>
                                        <w:sz w:val="72"/>
                                        <w:szCs w:val="72"/>
                                      </w:rPr>
                                      <w:t>digital</w:t>
                                    </w:r>
                                    <w:r w:rsidR="008E4A4B">
                                      <w:rPr>
                                        <w:rFonts w:ascii="Arial" w:hAnsi="Arial" w:cs="Arial"/>
                                        <w:color w:val="FFFFFF" w:themeColor="background1"/>
                                        <w:sz w:val="72"/>
                                        <w:szCs w:val="72"/>
                                      </w:rPr>
                                      <w:t xml:space="preserve"> </w:t>
                                    </w:r>
                                    <w:r w:rsidR="002C7E5F" w:rsidRPr="00125CF5">
                                      <w:rPr>
                                        <w:rFonts w:ascii="Arial" w:hAnsi="Arial" w:cs="Arial"/>
                                        <w:color w:val="FFFFFF" w:themeColor="background1"/>
                                        <w:sz w:val="72"/>
                                        <w:szCs w:val="72"/>
                                      </w:rPr>
                                      <w:t xml:space="preserve">and </w:t>
                                    </w:r>
                                    <w:r w:rsidR="008A5954" w:rsidRPr="00125CF5">
                                      <w:rPr>
                                        <w:rFonts w:ascii="Arial" w:hAnsi="Arial" w:cs="Arial"/>
                                        <w:color w:val="FFFFFF" w:themeColor="background1"/>
                                        <w:sz w:val="72"/>
                                        <w:szCs w:val="72"/>
                                      </w:rPr>
                                      <w:t>overall wellbeing?</w:t>
                                    </w:r>
                                  </w:p>
                                </w:tc>
                              </w:sdtContent>
                            </w:sdt>
                          </w:tr>
                          <w:tr w:rsidR="00210354" w:rsidRPr="001145B3" w14:paraId="043EC109" w14:textId="77777777">
                            <w:trPr>
                              <w:trHeight w:hRule="exact" w:val="648"/>
                            </w:trPr>
                            <w:tc>
                              <w:tcPr>
                                <w:tcW w:w="370" w:type="pct"/>
                                <w:shd w:val="clear" w:color="auto" w:fill="4472C4" w:themeFill="accent1"/>
                              </w:tcPr>
                              <w:p w14:paraId="36F3B503"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3E740709" w14:textId="77777777" w:rsidR="00210354" w:rsidRPr="001145B3" w:rsidRDefault="00210354">
                                <w:pPr>
                                  <w:ind w:left="360" w:right="360"/>
                                  <w:rPr>
                                    <w:rFonts w:ascii="Arial" w:hAnsi="Arial" w:cs="Arial"/>
                                    <w:color w:val="FFFFFF" w:themeColor="background1"/>
                                    <w:sz w:val="28"/>
                                    <w:szCs w:val="28"/>
                                  </w:rPr>
                                </w:pPr>
                              </w:p>
                            </w:tc>
                          </w:tr>
                          <w:tr w:rsidR="00210354" w:rsidRPr="001145B3" w14:paraId="39AAB66E" w14:textId="77777777">
                            <w:tc>
                              <w:tcPr>
                                <w:tcW w:w="370" w:type="pct"/>
                                <w:shd w:val="clear" w:color="auto" w:fill="4472C4" w:themeFill="accent1"/>
                              </w:tcPr>
                              <w:p w14:paraId="768024CC"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2D109E98" w14:textId="527909A1" w:rsidR="00210354" w:rsidRPr="001145B3" w:rsidRDefault="008437BC">
                                <w:pPr>
                                  <w:pStyle w:val="NoSpacing"/>
                                  <w:spacing w:line="288" w:lineRule="auto"/>
                                  <w:ind w:left="360" w:right="360"/>
                                  <w:rPr>
                                    <w:rFonts w:ascii="Arial" w:hAnsi="Arial" w:cs="Arial"/>
                                    <w:color w:val="FFFFFF" w:themeColor="background1"/>
                                    <w:sz w:val="28"/>
                                    <w:szCs w:val="28"/>
                                  </w:rPr>
                                </w:pPr>
                                <w:sdt>
                                  <w:sdtPr>
                                    <w:rPr>
                                      <w:rFonts w:ascii="Arial" w:hAnsi="Arial" w:cs="Arial"/>
                                      <w:color w:val="FFFFFF" w:themeColor="background1"/>
                                      <w:sz w:val="28"/>
                                      <w:szCs w:val="28"/>
                                    </w:rPr>
                                    <w:alias w:val="Author"/>
                                    <w:tag w:val=""/>
                                    <w:id w:val="942812742"/>
                                    <w:placeholder>
                                      <w:docPart w:val="7B98FEC8C1704DA3AEE15219F798B070"/>
                                    </w:placeholder>
                                    <w:dataBinding w:prefixMappings="xmlns:ns0='http://purl.org/dc/elements/1.1/' xmlns:ns1='http://schemas.openxmlformats.org/package/2006/metadata/core-properties' " w:xpath="/ns1:coreProperties[1]/ns0:creator[1]" w:storeItemID="{6C3C8BC8-F283-45AE-878A-BAB7291924A1}"/>
                                    <w:text/>
                                  </w:sdtPr>
                                  <w:sdtEndPr/>
                                  <w:sdtContent>
                                    <w:r w:rsidR="00210354" w:rsidRPr="001145B3">
                                      <w:rPr>
                                        <w:rFonts w:ascii="Arial" w:hAnsi="Arial" w:cs="Arial"/>
                                        <w:color w:val="FFFFFF" w:themeColor="background1"/>
                                        <w:sz w:val="28"/>
                                        <w:szCs w:val="28"/>
                                      </w:rPr>
                                      <w:t>Jamie W Davies</w:t>
                                    </w:r>
                                  </w:sdtContent>
                                </w:sdt>
                                <w:r w:rsidR="00880D92">
                                  <w:rPr>
                                    <w:rFonts w:ascii="Arial" w:hAnsi="Arial" w:cs="Arial"/>
                                    <w:color w:val="FFFFFF" w:themeColor="background1"/>
                                    <w:sz w:val="28"/>
                                    <w:szCs w:val="28"/>
                                  </w:rPr>
                                  <w:t xml:space="preserve"> - 1302337</w:t>
                                </w:r>
                              </w:p>
                              <w:sdt>
                                <w:sdtPr>
                                  <w:rPr>
                                    <w:rFonts w:ascii="Arial" w:hAnsi="Arial" w:cs="Arial"/>
                                    <w:color w:val="FFFFFF" w:themeColor="background1"/>
                                    <w:sz w:val="28"/>
                                    <w:szCs w:val="28"/>
                                  </w:rPr>
                                  <w:alias w:val="Course title"/>
                                  <w:tag w:val=""/>
                                  <w:id w:val="-15923909"/>
                                  <w:placeholder>
                                    <w:docPart w:val="967D91A355D1406B88EDC493FCC06487"/>
                                  </w:placeholder>
                                  <w:dataBinding w:prefixMappings="xmlns:ns0='http://purl.org/dc/elements/1.1/' xmlns:ns1='http://schemas.openxmlformats.org/package/2006/metadata/core-properties' " w:xpath="/ns1:coreProperties[1]/ns1:category[1]" w:storeItemID="{6C3C8BC8-F283-45AE-878A-BAB7291924A1}"/>
                                  <w:text/>
                                </w:sdtPr>
                                <w:sdtEndPr/>
                                <w:sdtContent>
                                  <w:p w14:paraId="71A10A0D" w14:textId="7AE6A880" w:rsidR="00210354" w:rsidRPr="001145B3" w:rsidRDefault="00BF5A76">
                                    <w:pPr>
                                      <w:pStyle w:val="NoSpacing"/>
                                      <w:spacing w:line="288" w:lineRule="auto"/>
                                      <w:ind w:left="360" w:right="360"/>
                                      <w:rPr>
                                        <w:rFonts w:ascii="Arial" w:hAnsi="Arial" w:cs="Arial"/>
                                        <w:color w:val="FFFFFF" w:themeColor="background1"/>
                                        <w:sz w:val="28"/>
                                        <w:szCs w:val="28"/>
                                      </w:rPr>
                                    </w:pPr>
                                    <w:r w:rsidRPr="00BF5A76">
                                      <w:rPr>
                                        <w:rFonts w:ascii="Arial" w:hAnsi="Arial" w:cs="Arial"/>
                                        <w:color w:val="FFFFFF" w:themeColor="background1"/>
                                        <w:sz w:val="28"/>
                                        <w:szCs w:val="28"/>
                                      </w:rPr>
                                      <w:t>Work-Based Research (BMPF7330D)</w:t>
                                    </w:r>
                                  </w:p>
                                </w:sdtContent>
                              </w:sdt>
                              <w:p w14:paraId="4A0B96F3" w14:textId="14048E92" w:rsidR="00210354" w:rsidRPr="001145B3" w:rsidRDefault="007E0217">
                                <w:pPr>
                                  <w:pStyle w:val="NoSpacing"/>
                                  <w:spacing w:after="240" w:line="288" w:lineRule="auto"/>
                                  <w:ind w:left="360" w:right="360"/>
                                  <w:rPr>
                                    <w:rFonts w:ascii="Arial" w:hAnsi="Arial" w:cs="Arial"/>
                                    <w:color w:val="FFFFFF" w:themeColor="background1"/>
                                    <w:sz w:val="28"/>
                                    <w:szCs w:val="28"/>
                                  </w:rPr>
                                </w:pPr>
                                <w:r>
                                  <w:rPr>
                                    <w:rFonts w:ascii="Arial" w:hAnsi="Arial" w:cs="Arial"/>
                                    <w:color w:val="FFFFFF" w:themeColor="background1"/>
                                    <w:sz w:val="28"/>
                                    <w:szCs w:val="28"/>
                                  </w:rPr>
                                  <w:t>06/03/2024</w:t>
                                </w:r>
                              </w:p>
                            </w:tc>
                          </w:tr>
                        </w:tbl>
                        <w:p w14:paraId="65255EBE" w14:textId="77777777" w:rsidR="00210354" w:rsidRPr="001145B3" w:rsidRDefault="00210354">
                          <w:pPr>
                            <w:rPr>
                              <w:rFonts w:ascii="Arial" w:hAnsi="Arial" w:cs="Arial"/>
                            </w:rPr>
                          </w:pPr>
                        </w:p>
                      </w:txbxContent>
                    </v:textbox>
                    <w10:wrap anchorx="page" anchory="page"/>
                  </v:shape>
                </w:pict>
              </mc:Fallback>
            </mc:AlternateContent>
          </w:r>
        </w:p>
        <w:p w14:paraId="6F7B6B0D" w14:textId="77777777" w:rsidR="00210354" w:rsidRDefault="00210354">
          <w:pPr>
            <w:rPr>
              <w:rFonts w:ascii="Arial" w:hAnsi="Arial"/>
            </w:rPr>
          </w:pPr>
          <w:r>
            <w:br w:type="page"/>
          </w:r>
        </w:p>
      </w:sdtContent>
    </w:sdt>
    <w:sdt>
      <w:sdtPr>
        <w:rPr>
          <w:rFonts w:asciiTheme="minorHAnsi" w:eastAsiaTheme="minorHAnsi" w:hAnsiTheme="minorHAnsi" w:cstheme="minorBidi"/>
          <w:color w:val="auto"/>
          <w:sz w:val="24"/>
          <w:szCs w:val="24"/>
        </w:rPr>
        <w:id w:val="-247424494"/>
        <w:docPartObj>
          <w:docPartGallery w:val="Table of Contents"/>
          <w:docPartUnique/>
        </w:docPartObj>
      </w:sdtPr>
      <w:sdtEndPr>
        <w:rPr>
          <w:b/>
          <w:bCs/>
          <w:noProof/>
        </w:rPr>
      </w:sdtEndPr>
      <w:sdtContent>
        <w:p w14:paraId="6CC6D345" w14:textId="77777777" w:rsidR="00210354" w:rsidRPr="006E253F" w:rsidRDefault="00210354" w:rsidP="006E253F">
          <w:pPr>
            <w:pStyle w:val="UniversityTOCHeading"/>
          </w:pPr>
          <w:r w:rsidRPr="006E253F">
            <w:t>Contents</w:t>
          </w:r>
        </w:p>
        <w:p w14:paraId="35DE84B5" w14:textId="68C71C65" w:rsidR="0093190A" w:rsidRDefault="006E253F">
          <w:pPr>
            <w:pStyle w:val="TOC1"/>
            <w:rPr>
              <w:rFonts w:asciiTheme="minorHAnsi" w:eastAsiaTheme="minorEastAsia" w:hAnsiTheme="minorHAnsi"/>
              <w:noProof/>
              <w:sz w:val="22"/>
              <w:szCs w:val="22"/>
              <w:lang w:eastAsia="en-GB"/>
            </w:rPr>
          </w:pPr>
          <w:r>
            <w:fldChar w:fldCharType="begin"/>
          </w:r>
          <w:r>
            <w:instrText xml:space="preserve"> TOC \o "2-3" \h \z \t "Heading 1,1,University Heading 1,1" </w:instrText>
          </w:r>
          <w:r>
            <w:fldChar w:fldCharType="separate"/>
          </w:r>
          <w:hyperlink w:anchor="_Toc162272858" w:history="1">
            <w:r w:rsidR="0093190A" w:rsidRPr="00EE4126">
              <w:rPr>
                <w:rStyle w:val="Hyperlink"/>
                <w:noProof/>
              </w:rPr>
              <w:t>1.0 Introduction</w:t>
            </w:r>
            <w:r w:rsidR="0093190A">
              <w:rPr>
                <w:noProof/>
                <w:webHidden/>
              </w:rPr>
              <w:tab/>
            </w:r>
            <w:r w:rsidR="0093190A">
              <w:rPr>
                <w:noProof/>
                <w:webHidden/>
              </w:rPr>
              <w:fldChar w:fldCharType="begin"/>
            </w:r>
            <w:r w:rsidR="0093190A">
              <w:rPr>
                <w:noProof/>
                <w:webHidden/>
              </w:rPr>
              <w:instrText xml:space="preserve"> PAGEREF _Toc162272858 \h </w:instrText>
            </w:r>
            <w:r w:rsidR="0093190A">
              <w:rPr>
                <w:noProof/>
                <w:webHidden/>
              </w:rPr>
            </w:r>
            <w:r w:rsidR="0093190A">
              <w:rPr>
                <w:noProof/>
                <w:webHidden/>
              </w:rPr>
              <w:fldChar w:fldCharType="separate"/>
            </w:r>
            <w:r w:rsidR="0093190A">
              <w:rPr>
                <w:noProof/>
                <w:webHidden/>
              </w:rPr>
              <w:t>1</w:t>
            </w:r>
            <w:r w:rsidR="0093190A">
              <w:rPr>
                <w:noProof/>
                <w:webHidden/>
              </w:rPr>
              <w:fldChar w:fldCharType="end"/>
            </w:r>
          </w:hyperlink>
        </w:p>
        <w:p w14:paraId="3495D1CC" w14:textId="34312DFB" w:rsidR="0093190A" w:rsidRDefault="008437BC">
          <w:pPr>
            <w:pStyle w:val="TOC1"/>
            <w:rPr>
              <w:rFonts w:asciiTheme="minorHAnsi" w:eastAsiaTheme="minorEastAsia" w:hAnsiTheme="minorHAnsi"/>
              <w:noProof/>
              <w:sz w:val="22"/>
              <w:szCs w:val="22"/>
              <w:lang w:eastAsia="en-GB"/>
            </w:rPr>
          </w:pPr>
          <w:hyperlink w:anchor="_Toc162272859" w:history="1">
            <w:r w:rsidR="0093190A" w:rsidRPr="00EE4126">
              <w:rPr>
                <w:rStyle w:val="Hyperlink"/>
                <w:noProof/>
              </w:rPr>
              <w:t>2.0 Main Findings</w:t>
            </w:r>
            <w:r w:rsidR="0093190A">
              <w:rPr>
                <w:noProof/>
                <w:webHidden/>
              </w:rPr>
              <w:tab/>
            </w:r>
            <w:r w:rsidR="0093190A">
              <w:rPr>
                <w:noProof/>
                <w:webHidden/>
              </w:rPr>
              <w:fldChar w:fldCharType="begin"/>
            </w:r>
            <w:r w:rsidR="0093190A">
              <w:rPr>
                <w:noProof/>
                <w:webHidden/>
              </w:rPr>
              <w:instrText xml:space="preserve"> PAGEREF _Toc162272859 \h </w:instrText>
            </w:r>
            <w:r w:rsidR="0093190A">
              <w:rPr>
                <w:noProof/>
                <w:webHidden/>
              </w:rPr>
            </w:r>
            <w:r w:rsidR="0093190A">
              <w:rPr>
                <w:noProof/>
                <w:webHidden/>
              </w:rPr>
              <w:fldChar w:fldCharType="separate"/>
            </w:r>
            <w:r w:rsidR="0093190A">
              <w:rPr>
                <w:noProof/>
                <w:webHidden/>
              </w:rPr>
              <w:t>2</w:t>
            </w:r>
            <w:r w:rsidR="0093190A">
              <w:rPr>
                <w:noProof/>
                <w:webHidden/>
              </w:rPr>
              <w:fldChar w:fldCharType="end"/>
            </w:r>
          </w:hyperlink>
        </w:p>
        <w:p w14:paraId="729E41DE" w14:textId="5962DA18" w:rsidR="0093190A" w:rsidRDefault="008437BC">
          <w:pPr>
            <w:pStyle w:val="TOC2"/>
            <w:tabs>
              <w:tab w:val="right" w:leader="dot" w:pos="9016"/>
            </w:tabs>
            <w:rPr>
              <w:rFonts w:asciiTheme="minorHAnsi" w:eastAsiaTheme="minorEastAsia" w:hAnsiTheme="minorHAnsi"/>
              <w:noProof/>
              <w:sz w:val="22"/>
              <w:szCs w:val="22"/>
              <w:lang w:eastAsia="en-GB"/>
            </w:rPr>
          </w:pPr>
          <w:hyperlink w:anchor="_Toc162272860" w:history="1">
            <w:r w:rsidR="0093190A" w:rsidRPr="00EE4126">
              <w:rPr>
                <w:rStyle w:val="Hyperlink"/>
                <w:noProof/>
              </w:rPr>
              <w:t>2.1 Methodological Approaches</w:t>
            </w:r>
            <w:r w:rsidR="0093190A">
              <w:rPr>
                <w:noProof/>
                <w:webHidden/>
              </w:rPr>
              <w:tab/>
            </w:r>
            <w:r w:rsidR="0093190A">
              <w:rPr>
                <w:noProof/>
                <w:webHidden/>
              </w:rPr>
              <w:fldChar w:fldCharType="begin"/>
            </w:r>
            <w:r w:rsidR="0093190A">
              <w:rPr>
                <w:noProof/>
                <w:webHidden/>
              </w:rPr>
              <w:instrText xml:space="preserve"> PAGEREF _Toc162272860 \h </w:instrText>
            </w:r>
            <w:r w:rsidR="0093190A">
              <w:rPr>
                <w:noProof/>
                <w:webHidden/>
              </w:rPr>
            </w:r>
            <w:r w:rsidR="0093190A">
              <w:rPr>
                <w:noProof/>
                <w:webHidden/>
              </w:rPr>
              <w:fldChar w:fldCharType="separate"/>
            </w:r>
            <w:r w:rsidR="0093190A">
              <w:rPr>
                <w:noProof/>
                <w:webHidden/>
              </w:rPr>
              <w:t>2</w:t>
            </w:r>
            <w:r w:rsidR="0093190A">
              <w:rPr>
                <w:noProof/>
                <w:webHidden/>
              </w:rPr>
              <w:fldChar w:fldCharType="end"/>
            </w:r>
          </w:hyperlink>
        </w:p>
        <w:p w14:paraId="3C51DBC8" w14:textId="409C7BB0" w:rsidR="0093190A" w:rsidRDefault="008437BC">
          <w:pPr>
            <w:pStyle w:val="TOC3"/>
            <w:tabs>
              <w:tab w:val="right" w:leader="dot" w:pos="9016"/>
            </w:tabs>
            <w:rPr>
              <w:rFonts w:asciiTheme="minorHAnsi" w:eastAsiaTheme="minorEastAsia" w:hAnsiTheme="minorHAnsi"/>
              <w:noProof/>
              <w:sz w:val="22"/>
              <w:szCs w:val="22"/>
              <w:lang w:eastAsia="en-GB"/>
            </w:rPr>
          </w:pPr>
          <w:hyperlink w:anchor="_Toc162272861" w:history="1">
            <w:r w:rsidR="0093190A" w:rsidRPr="00EE4126">
              <w:rPr>
                <w:rStyle w:val="Hyperlink"/>
                <w:noProof/>
              </w:rPr>
              <w:t>2.1.1 Qualitative</w:t>
            </w:r>
            <w:r w:rsidR="0093190A">
              <w:rPr>
                <w:noProof/>
                <w:webHidden/>
              </w:rPr>
              <w:tab/>
            </w:r>
            <w:r w:rsidR="0093190A">
              <w:rPr>
                <w:noProof/>
                <w:webHidden/>
              </w:rPr>
              <w:fldChar w:fldCharType="begin"/>
            </w:r>
            <w:r w:rsidR="0093190A">
              <w:rPr>
                <w:noProof/>
                <w:webHidden/>
              </w:rPr>
              <w:instrText xml:space="preserve"> PAGEREF _Toc162272861 \h </w:instrText>
            </w:r>
            <w:r w:rsidR="0093190A">
              <w:rPr>
                <w:noProof/>
                <w:webHidden/>
              </w:rPr>
            </w:r>
            <w:r w:rsidR="0093190A">
              <w:rPr>
                <w:noProof/>
                <w:webHidden/>
              </w:rPr>
              <w:fldChar w:fldCharType="separate"/>
            </w:r>
            <w:r w:rsidR="0093190A">
              <w:rPr>
                <w:noProof/>
                <w:webHidden/>
              </w:rPr>
              <w:t>3</w:t>
            </w:r>
            <w:r w:rsidR="0093190A">
              <w:rPr>
                <w:noProof/>
                <w:webHidden/>
              </w:rPr>
              <w:fldChar w:fldCharType="end"/>
            </w:r>
          </w:hyperlink>
        </w:p>
        <w:p w14:paraId="2B69647E" w14:textId="373A1CBA" w:rsidR="0093190A" w:rsidRDefault="008437BC">
          <w:pPr>
            <w:pStyle w:val="TOC3"/>
            <w:tabs>
              <w:tab w:val="right" w:leader="dot" w:pos="9016"/>
            </w:tabs>
            <w:rPr>
              <w:rFonts w:asciiTheme="minorHAnsi" w:eastAsiaTheme="minorEastAsia" w:hAnsiTheme="minorHAnsi"/>
              <w:noProof/>
              <w:sz w:val="22"/>
              <w:szCs w:val="22"/>
              <w:lang w:eastAsia="en-GB"/>
            </w:rPr>
          </w:pPr>
          <w:hyperlink w:anchor="_Toc162272862" w:history="1">
            <w:r w:rsidR="0093190A" w:rsidRPr="00EE4126">
              <w:rPr>
                <w:rStyle w:val="Hyperlink"/>
                <w:noProof/>
              </w:rPr>
              <w:t>2.1.2 Quantitative</w:t>
            </w:r>
            <w:r w:rsidR="0093190A">
              <w:rPr>
                <w:noProof/>
                <w:webHidden/>
              </w:rPr>
              <w:tab/>
            </w:r>
            <w:r w:rsidR="0093190A">
              <w:rPr>
                <w:noProof/>
                <w:webHidden/>
              </w:rPr>
              <w:fldChar w:fldCharType="begin"/>
            </w:r>
            <w:r w:rsidR="0093190A">
              <w:rPr>
                <w:noProof/>
                <w:webHidden/>
              </w:rPr>
              <w:instrText xml:space="preserve"> PAGEREF _Toc162272862 \h </w:instrText>
            </w:r>
            <w:r w:rsidR="0093190A">
              <w:rPr>
                <w:noProof/>
                <w:webHidden/>
              </w:rPr>
            </w:r>
            <w:r w:rsidR="0093190A">
              <w:rPr>
                <w:noProof/>
                <w:webHidden/>
              </w:rPr>
              <w:fldChar w:fldCharType="separate"/>
            </w:r>
            <w:r w:rsidR="0093190A">
              <w:rPr>
                <w:noProof/>
                <w:webHidden/>
              </w:rPr>
              <w:t>4</w:t>
            </w:r>
            <w:r w:rsidR="0093190A">
              <w:rPr>
                <w:noProof/>
                <w:webHidden/>
              </w:rPr>
              <w:fldChar w:fldCharType="end"/>
            </w:r>
          </w:hyperlink>
        </w:p>
        <w:p w14:paraId="054111A4" w14:textId="06D53F50" w:rsidR="0093190A" w:rsidRDefault="008437BC">
          <w:pPr>
            <w:pStyle w:val="TOC2"/>
            <w:tabs>
              <w:tab w:val="right" w:leader="dot" w:pos="9016"/>
            </w:tabs>
            <w:rPr>
              <w:rFonts w:asciiTheme="minorHAnsi" w:eastAsiaTheme="minorEastAsia" w:hAnsiTheme="minorHAnsi"/>
              <w:noProof/>
              <w:sz w:val="22"/>
              <w:szCs w:val="22"/>
              <w:lang w:eastAsia="en-GB"/>
            </w:rPr>
          </w:pPr>
          <w:hyperlink w:anchor="_Toc162272863" w:history="1">
            <w:r w:rsidR="0093190A" w:rsidRPr="00EE4126">
              <w:rPr>
                <w:rStyle w:val="Hyperlink"/>
                <w:noProof/>
              </w:rPr>
              <w:t>2.2 Research Design</w:t>
            </w:r>
            <w:r w:rsidR="0093190A">
              <w:rPr>
                <w:noProof/>
                <w:webHidden/>
              </w:rPr>
              <w:tab/>
            </w:r>
            <w:r w:rsidR="0093190A">
              <w:rPr>
                <w:noProof/>
                <w:webHidden/>
              </w:rPr>
              <w:fldChar w:fldCharType="begin"/>
            </w:r>
            <w:r w:rsidR="0093190A">
              <w:rPr>
                <w:noProof/>
                <w:webHidden/>
              </w:rPr>
              <w:instrText xml:space="preserve"> PAGEREF _Toc162272863 \h </w:instrText>
            </w:r>
            <w:r w:rsidR="0093190A">
              <w:rPr>
                <w:noProof/>
                <w:webHidden/>
              </w:rPr>
            </w:r>
            <w:r w:rsidR="0093190A">
              <w:rPr>
                <w:noProof/>
                <w:webHidden/>
              </w:rPr>
              <w:fldChar w:fldCharType="separate"/>
            </w:r>
            <w:r w:rsidR="0093190A">
              <w:rPr>
                <w:noProof/>
                <w:webHidden/>
              </w:rPr>
              <w:t>5</w:t>
            </w:r>
            <w:r w:rsidR="0093190A">
              <w:rPr>
                <w:noProof/>
                <w:webHidden/>
              </w:rPr>
              <w:fldChar w:fldCharType="end"/>
            </w:r>
          </w:hyperlink>
        </w:p>
        <w:p w14:paraId="2C4E6837" w14:textId="0CE1FF31" w:rsidR="0093190A" w:rsidRDefault="008437BC">
          <w:pPr>
            <w:pStyle w:val="TOC2"/>
            <w:tabs>
              <w:tab w:val="right" w:leader="dot" w:pos="9016"/>
            </w:tabs>
            <w:rPr>
              <w:rFonts w:asciiTheme="minorHAnsi" w:eastAsiaTheme="minorEastAsia" w:hAnsiTheme="minorHAnsi"/>
              <w:noProof/>
              <w:sz w:val="22"/>
              <w:szCs w:val="22"/>
              <w:lang w:eastAsia="en-GB"/>
            </w:rPr>
          </w:pPr>
          <w:hyperlink w:anchor="_Toc162272864" w:history="1">
            <w:r w:rsidR="0093190A" w:rsidRPr="00EE4126">
              <w:rPr>
                <w:rStyle w:val="Hyperlink"/>
                <w:noProof/>
              </w:rPr>
              <w:t>2.3 Ethical Considerations</w:t>
            </w:r>
            <w:r w:rsidR="0093190A">
              <w:rPr>
                <w:noProof/>
                <w:webHidden/>
              </w:rPr>
              <w:tab/>
            </w:r>
            <w:r w:rsidR="0093190A">
              <w:rPr>
                <w:noProof/>
                <w:webHidden/>
              </w:rPr>
              <w:fldChar w:fldCharType="begin"/>
            </w:r>
            <w:r w:rsidR="0093190A">
              <w:rPr>
                <w:noProof/>
                <w:webHidden/>
              </w:rPr>
              <w:instrText xml:space="preserve"> PAGEREF _Toc162272864 \h </w:instrText>
            </w:r>
            <w:r w:rsidR="0093190A">
              <w:rPr>
                <w:noProof/>
                <w:webHidden/>
              </w:rPr>
            </w:r>
            <w:r w:rsidR="0093190A">
              <w:rPr>
                <w:noProof/>
                <w:webHidden/>
              </w:rPr>
              <w:fldChar w:fldCharType="separate"/>
            </w:r>
            <w:r w:rsidR="0093190A">
              <w:rPr>
                <w:noProof/>
                <w:webHidden/>
              </w:rPr>
              <w:t>7</w:t>
            </w:r>
            <w:r w:rsidR="0093190A">
              <w:rPr>
                <w:noProof/>
                <w:webHidden/>
              </w:rPr>
              <w:fldChar w:fldCharType="end"/>
            </w:r>
          </w:hyperlink>
        </w:p>
        <w:p w14:paraId="5700E331" w14:textId="65B2911E" w:rsidR="0093190A" w:rsidRDefault="008437BC">
          <w:pPr>
            <w:pStyle w:val="TOC1"/>
            <w:rPr>
              <w:rFonts w:asciiTheme="minorHAnsi" w:eastAsiaTheme="minorEastAsia" w:hAnsiTheme="minorHAnsi"/>
              <w:noProof/>
              <w:sz w:val="22"/>
              <w:szCs w:val="22"/>
              <w:lang w:eastAsia="en-GB"/>
            </w:rPr>
          </w:pPr>
          <w:hyperlink w:anchor="_Toc162272865" w:history="1">
            <w:r w:rsidR="0093190A" w:rsidRPr="00EE4126">
              <w:rPr>
                <w:rStyle w:val="Hyperlink"/>
                <w:noProof/>
              </w:rPr>
              <w:t>3.0 Conclusion</w:t>
            </w:r>
            <w:r w:rsidR="0093190A">
              <w:rPr>
                <w:noProof/>
                <w:webHidden/>
              </w:rPr>
              <w:tab/>
            </w:r>
            <w:r w:rsidR="0093190A">
              <w:rPr>
                <w:noProof/>
                <w:webHidden/>
              </w:rPr>
              <w:fldChar w:fldCharType="begin"/>
            </w:r>
            <w:r w:rsidR="0093190A">
              <w:rPr>
                <w:noProof/>
                <w:webHidden/>
              </w:rPr>
              <w:instrText xml:space="preserve"> PAGEREF _Toc162272865 \h </w:instrText>
            </w:r>
            <w:r w:rsidR="0093190A">
              <w:rPr>
                <w:noProof/>
                <w:webHidden/>
              </w:rPr>
            </w:r>
            <w:r w:rsidR="0093190A">
              <w:rPr>
                <w:noProof/>
                <w:webHidden/>
              </w:rPr>
              <w:fldChar w:fldCharType="separate"/>
            </w:r>
            <w:r w:rsidR="0093190A">
              <w:rPr>
                <w:noProof/>
                <w:webHidden/>
              </w:rPr>
              <w:t>10</w:t>
            </w:r>
            <w:r w:rsidR="0093190A">
              <w:rPr>
                <w:noProof/>
                <w:webHidden/>
              </w:rPr>
              <w:fldChar w:fldCharType="end"/>
            </w:r>
          </w:hyperlink>
        </w:p>
        <w:p w14:paraId="5818A724" w14:textId="27EE13BB" w:rsidR="0093190A" w:rsidRDefault="008437BC">
          <w:pPr>
            <w:pStyle w:val="TOC1"/>
            <w:rPr>
              <w:rFonts w:asciiTheme="minorHAnsi" w:eastAsiaTheme="minorEastAsia" w:hAnsiTheme="minorHAnsi"/>
              <w:noProof/>
              <w:sz w:val="22"/>
              <w:szCs w:val="22"/>
              <w:lang w:eastAsia="en-GB"/>
            </w:rPr>
          </w:pPr>
          <w:hyperlink w:anchor="_Toc162272866" w:history="1">
            <w:r w:rsidR="0093190A" w:rsidRPr="00EE4126">
              <w:rPr>
                <w:rStyle w:val="Hyperlink"/>
                <w:noProof/>
              </w:rPr>
              <w:t>4.0 Recommendations</w:t>
            </w:r>
            <w:r w:rsidR="0093190A">
              <w:rPr>
                <w:noProof/>
                <w:webHidden/>
              </w:rPr>
              <w:tab/>
            </w:r>
            <w:r w:rsidR="0093190A">
              <w:rPr>
                <w:noProof/>
                <w:webHidden/>
              </w:rPr>
              <w:fldChar w:fldCharType="begin"/>
            </w:r>
            <w:r w:rsidR="0093190A">
              <w:rPr>
                <w:noProof/>
                <w:webHidden/>
              </w:rPr>
              <w:instrText xml:space="preserve"> PAGEREF _Toc162272866 \h </w:instrText>
            </w:r>
            <w:r w:rsidR="0093190A">
              <w:rPr>
                <w:noProof/>
                <w:webHidden/>
              </w:rPr>
            </w:r>
            <w:r w:rsidR="0093190A">
              <w:rPr>
                <w:noProof/>
                <w:webHidden/>
              </w:rPr>
              <w:fldChar w:fldCharType="separate"/>
            </w:r>
            <w:r w:rsidR="0093190A">
              <w:rPr>
                <w:noProof/>
                <w:webHidden/>
              </w:rPr>
              <w:t>11</w:t>
            </w:r>
            <w:r w:rsidR="0093190A">
              <w:rPr>
                <w:noProof/>
                <w:webHidden/>
              </w:rPr>
              <w:fldChar w:fldCharType="end"/>
            </w:r>
          </w:hyperlink>
        </w:p>
        <w:p w14:paraId="44D0EFD6" w14:textId="06FD8D8D" w:rsidR="0093190A" w:rsidRDefault="008437BC">
          <w:pPr>
            <w:pStyle w:val="TOC1"/>
            <w:rPr>
              <w:rFonts w:asciiTheme="minorHAnsi" w:eastAsiaTheme="minorEastAsia" w:hAnsiTheme="minorHAnsi"/>
              <w:noProof/>
              <w:sz w:val="22"/>
              <w:szCs w:val="22"/>
              <w:lang w:eastAsia="en-GB"/>
            </w:rPr>
          </w:pPr>
          <w:hyperlink w:anchor="_Toc162272867" w:history="1">
            <w:r w:rsidR="0093190A" w:rsidRPr="00EE4126">
              <w:rPr>
                <w:rStyle w:val="Hyperlink"/>
                <w:noProof/>
              </w:rPr>
              <w:t>Reference List</w:t>
            </w:r>
            <w:r w:rsidR="0093190A">
              <w:rPr>
                <w:noProof/>
                <w:webHidden/>
              </w:rPr>
              <w:tab/>
            </w:r>
            <w:r w:rsidR="0093190A">
              <w:rPr>
                <w:noProof/>
                <w:webHidden/>
              </w:rPr>
              <w:fldChar w:fldCharType="begin"/>
            </w:r>
            <w:r w:rsidR="0093190A">
              <w:rPr>
                <w:noProof/>
                <w:webHidden/>
              </w:rPr>
              <w:instrText xml:space="preserve"> PAGEREF _Toc162272867 \h </w:instrText>
            </w:r>
            <w:r w:rsidR="0093190A">
              <w:rPr>
                <w:noProof/>
                <w:webHidden/>
              </w:rPr>
            </w:r>
            <w:r w:rsidR="0093190A">
              <w:rPr>
                <w:noProof/>
                <w:webHidden/>
              </w:rPr>
              <w:fldChar w:fldCharType="separate"/>
            </w:r>
            <w:r w:rsidR="0093190A">
              <w:rPr>
                <w:noProof/>
                <w:webHidden/>
              </w:rPr>
              <w:t>13</w:t>
            </w:r>
            <w:r w:rsidR="0093190A">
              <w:rPr>
                <w:noProof/>
                <w:webHidden/>
              </w:rPr>
              <w:fldChar w:fldCharType="end"/>
            </w:r>
          </w:hyperlink>
        </w:p>
        <w:p w14:paraId="10CA354E" w14:textId="1E8DC3D4" w:rsidR="00282D8A" w:rsidRDefault="006E253F" w:rsidP="00282D8A">
          <w:pPr>
            <w:rPr>
              <w:b/>
              <w:bCs/>
              <w:noProof/>
            </w:rPr>
          </w:pPr>
          <w:r>
            <w:rPr>
              <w:rFonts w:ascii="Arial" w:hAnsi="Arial"/>
            </w:rPr>
            <w:fldChar w:fldCharType="end"/>
          </w:r>
        </w:p>
      </w:sdtContent>
    </w:sdt>
    <w:p w14:paraId="386BB572" w14:textId="77777777" w:rsidR="009A5A0D" w:rsidRDefault="009A5A0D" w:rsidP="006E253F">
      <w:pPr>
        <w:rPr>
          <w:b/>
          <w:bCs/>
          <w:noProof/>
        </w:rPr>
        <w:sectPr w:rsidR="009A5A0D" w:rsidSect="002A060A">
          <w:pgSz w:w="11906" w:h="16838"/>
          <w:pgMar w:top="1440" w:right="1440" w:bottom="1440" w:left="1440" w:header="708" w:footer="708" w:gutter="0"/>
          <w:pgNumType w:start="0"/>
          <w:cols w:space="708"/>
          <w:titlePg/>
          <w:docGrid w:linePitch="360"/>
        </w:sectPr>
      </w:pPr>
    </w:p>
    <w:p w14:paraId="171CB487" w14:textId="79EF8459" w:rsidR="00282D8A" w:rsidRDefault="00765FF5" w:rsidP="003463DF">
      <w:pPr>
        <w:pStyle w:val="UniversityHeading1"/>
        <w:rPr>
          <w:noProof/>
        </w:rPr>
      </w:pPr>
      <w:bookmarkStart w:id="0" w:name="_Toc162272858"/>
      <w:r>
        <w:rPr>
          <w:noProof/>
        </w:rPr>
        <w:lastRenderedPageBreak/>
        <w:t xml:space="preserve">1.0 </w:t>
      </w:r>
      <w:r w:rsidR="003463DF">
        <w:rPr>
          <w:noProof/>
        </w:rPr>
        <w:t>Introduction</w:t>
      </w:r>
      <w:bookmarkEnd w:id="0"/>
    </w:p>
    <w:p w14:paraId="44703919" w14:textId="77777777" w:rsidR="00856FA2" w:rsidRDefault="00A04646" w:rsidP="00A04646">
      <w:pPr>
        <w:pStyle w:val="UniversityNormal"/>
      </w:pPr>
      <w:r>
        <w:t>The Carmarthenshire County Council (CCC) was established on April 1, 1996 (Local Government England and Wales, 1996), governing Carmarthenshire. It oversees vital services like education, housing, public safety, and transport.</w:t>
      </w:r>
      <w:r w:rsidR="00504AE2">
        <w:t xml:space="preserve"> </w:t>
      </w:r>
      <w:r>
        <w:t>External factors like new technologies and the COVID-19 pandemic prompted council departments to adapt, prioritising well-being. During the pandemic, staff shifted to remote work, aided by technologies like Microsoft Teams, ensuring uninterrupted services. Additionally, the council is gradually integrating Microsoft SharePoint for improved collaboration. These changes highlight the importance of research to gauge the benefits of these technologies for both the council and its staff.</w:t>
      </w:r>
    </w:p>
    <w:p w14:paraId="4FBE1788" w14:textId="77777777" w:rsidR="00856FA2" w:rsidRDefault="00856FA2" w:rsidP="00A04646">
      <w:pPr>
        <w:pStyle w:val="UniversityNormal"/>
      </w:pPr>
      <w:r>
        <w:t>In the digital division, staff use Microsoft technologies like SharePoint Lists to track ongoing projects. They are assigned projects and oversee them until completion, potentially handling multiple projects depending on their workload. This report will discuss research methods relevant to CCC's work context, focusing on the title's research question. By employing the evaluated research methods, it's feasible to theoretically address this question.</w:t>
      </w:r>
    </w:p>
    <w:p w14:paraId="5054C11B" w14:textId="70823F2A" w:rsidR="00CD226D" w:rsidRPr="00504AE2" w:rsidRDefault="00A04646" w:rsidP="00A04646">
      <w:pPr>
        <w:pStyle w:val="UniversityNormal"/>
      </w:pPr>
      <w:r>
        <w:t>To conduct effective research, understanding psychology through a research paradigm is vital. This framework structures psychological research by guiding researchers, which in turn influences the outcome and how these results are understood. Paradigms are divided into ontology and epistemology. Research paradigms are divided into ontology and epistemology. Ontology is the study of being, its existence, and its causes (Crotty, 1998). Epistemology is related to understanding knowledge and revolves around “what it means to know” (Gray, 2009, p.17). Understanding psychological aspects in research is crucial as they influence the methodology, design, and ethics of research proposals.</w:t>
      </w:r>
      <w:r w:rsidR="00CD226D">
        <w:br w:type="page"/>
      </w:r>
    </w:p>
    <w:p w14:paraId="28EEE0F8" w14:textId="5A55A4BA" w:rsidR="00D23903" w:rsidRDefault="00765FF5" w:rsidP="00D23903">
      <w:pPr>
        <w:pStyle w:val="UniversityHeading1"/>
      </w:pPr>
      <w:bookmarkStart w:id="1" w:name="_Toc162272859"/>
      <w:r>
        <w:lastRenderedPageBreak/>
        <w:t xml:space="preserve">2.0 </w:t>
      </w:r>
      <w:r w:rsidR="00CD226D">
        <w:t>Main Findings</w:t>
      </w:r>
      <w:bookmarkEnd w:id="1"/>
    </w:p>
    <w:p w14:paraId="2FC48826" w14:textId="28FEB127" w:rsidR="005821E5" w:rsidRDefault="005821E5" w:rsidP="005821E5">
      <w:pPr>
        <w:pStyle w:val="UniversityNormal"/>
      </w:pPr>
      <w:r>
        <w:t>Before conducting research, proper preparations are crucial to achieving the desired outcome and answering the research question effectively. The following sections outline essential steps to take beforehand, as they impact the research outcome.</w:t>
      </w:r>
    </w:p>
    <w:p w14:paraId="0939551A" w14:textId="2D02A182" w:rsidR="00D23903" w:rsidRDefault="00D23903" w:rsidP="00D23903">
      <w:pPr>
        <w:pStyle w:val="UniversityHeading2"/>
      </w:pPr>
      <w:bookmarkStart w:id="2" w:name="_Toc162272860"/>
      <w:r>
        <w:t>2.1 Methodological Approaches</w:t>
      </w:r>
      <w:bookmarkEnd w:id="2"/>
    </w:p>
    <w:p w14:paraId="69B8DFAD" w14:textId="4E7570D8" w:rsidR="00E337C1" w:rsidRPr="006B683B" w:rsidRDefault="00E74389" w:rsidP="006B683B">
      <w:pPr>
        <w:pStyle w:val="UniversityNormal"/>
      </w:pPr>
      <w:r w:rsidRPr="006B683B">
        <w:t>Research data is typically collected through three main methodological approaches: qualitative, quantitative, and mixed methods</w:t>
      </w:r>
      <w:r w:rsidR="006B683B" w:rsidRPr="006B683B">
        <w:t xml:space="preserve"> (Taherdoost, 2022)</w:t>
      </w:r>
      <w:r w:rsidRPr="006B683B">
        <w:t>.</w:t>
      </w:r>
      <w:r w:rsidR="00745CB3" w:rsidRPr="006B683B">
        <w:t xml:space="preserve"> </w:t>
      </w:r>
      <w:r w:rsidR="000903CE" w:rsidRPr="006B683B">
        <w:t xml:space="preserve">The latter approach </w:t>
      </w:r>
      <w:r w:rsidR="008240A4" w:rsidRPr="006B683B">
        <w:t xml:space="preserve">is used </w:t>
      </w:r>
      <w:r w:rsidR="00372282" w:rsidRPr="006B683B">
        <w:t xml:space="preserve">for research that </w:t>
      </w:r>
      <w:r w:rsidR="00293C68" w:rsidRPr="006B683B">
        <w:t>requires both qualitative and quantitative</w:t>
      </w:r>
      <w:r w:rsidR="00F546E2" w:rsidRPr="006B683B">
        <w:t xml:space="preserve"> </w:t>
      </w:r>
      <w:r w:rsidR="00316CA6" w:rsidRPr="006B683B">
        <w:t xml:space="preserve">data </w:t>
      </w:r>
      <w:r w:rsidR="00832B37" w:rsidRPr="006B683B">
        <w:t>to</w:t>
      </w:r>
      <w:r w:rsidR="00F546E2" w:rsidRPr="006B683B">
        <w:t xml:space="preserve"> </w:t>
      </w:r>
      <w:r w:rsidR="009C3D14" w:rsidRPr="006B683B">
        <w:t>achieve</w:t>
      </w:r>
      <w:r w:rsidR="00F546E2" w:rsidRPr="006B683B">
        <w:t xml:space="preserve"> the required outcome</w:t>
      </w:r>
      <w:r w:rsidR="00436D3F" w:rsidRPr="006B683B">
        <w:t xml:space="preserve"> </w:t>
      </w:r>
      <w:r w:rsidR="0096704F" w:rsidRPr="006B683B">
        <w:t>(Allison Shorten and Joanna Smith, 2017, p.74)</w:t>
      </w:r>
      <w:r w:rsidR="00436D3F" w:rsidRPr="006B683B">
        <w:t>.</w:t>
      </w:r>
    </w:p>
    <w:p w14:paraId="72279B96" w14:textId="5FAB4B74" w:rsidR="00790336" w:rsidRDefault="00E337C1" w:rsidP="00836CB6">
      <w:pPr>
        <w:pStyle w:val="UniversityNormal"/>
      </w:pPr>
      <w:r>
        <w:t>Mixed methods</w:t>
      </w:r>
      <w:r w:rsidR="00FD28FC">
        <w:t xml:space="preserve"> </w:t>
      </w:r>
      <w:r w:rsidR="00B95E3E">
        <w:t>are</w:t>
      </w:r>
      <w:r w:rsidR="00FD28FC">
        <w:t xml:space="preserve"> a controversial methodol</w:t>
      </w:r>
      <w:r w:rsidR="00FD28FC" w:rsidRPr="00FD079F">
        <w:t xml:space="preserve">ogy </w:t>
      </w:r>
      <w:r w:rsidR="009D31BB" w:rsidRPr="00FD079F">
        <w:t>as there is no clear definition o</w:t>
      </w:r>
      <w:r w:rsidR="009C3D14">
        <w:t>f</w:t>
      </w:r>
      <w:r w:rsidR="009D31BB" w:rsidRPr="00FD079F">
        <w:t xml:space="preserve"> their design</w:t>
      </w:r>
      <w:r w:rsidR="009C3D14">
        <w:t>,</w:t>
      </w:r>
      <w:r w:rsidR="00A23CCC" w:rsidRPr="00FD079F">
        <w:t xml:space="preserve"> leading to a variety of interpretations</w:t>
      </w:r>
      <w:r w:rsidR="00FD079F" w:rsidRPr="00FD079F">
        <w:t xml:space="preserve"> (Denzin and Lincoln, 2011, p.278)</w:t>
      </w:r>
      <w:r w:rsidR="00112777" w:rsidRPr="00FD079F">
        <w:t>.</w:t>
      </w:r>
      <w:r w:rsidR="00A23CCC" w:rsidRPr="00FD079F">
        <w:t xml:space="preserve"> </w:t>
      </w:r>
      <w:r w:rsidR="00D80DA4" w:rsidRPr="00D80DA4">
        <w:t>Wisdom and Creswell</w:t>
      </w:r>
      <w:r w:rsidR="00D80DA4">
        <w:t xml:space="preserve"> (</w:t>
      </w:r>
      <w:r w:rsidR="00D80DA4" w:rsidRPr="00D80DA4">
        <w:t>2013)</w:t>
      </w:r>
      <w:r w:rsidR="00D80DA4">
        <w:t xml:space="preserve"> </w:t>
      </w:r>
      <w:r w:rsidR="0081283C">
        <w:t>stated</w:t>
      </w:r>
      <w:r w:rsidR="00A31EEF">
        <w:t xml:space="preserve"> that the use of mixed methods can result </w:t>
      </w:r>
      <w:r w:rsidR="00BE4878">
        <w:t xml:space="preserve">in providing greater depth to the outcome of research </w:t>
      </w:r>
      <w:r w:rsidR="00832B37">
        <w:t>by allowing the researcher to answer the question in more detail.</w:t>
      </w:r>
      <w:r w:rsidR="007E1C22">
        <w:t xml:space="preserve"> </w:t>
      </w:r>
      <w:r w:rsidR="007E1C22" w:rsidRPr="007E1C22">
        <w:t>Schoonenboom and Johnson</w:t>
      </w:r>
      <w:r w:rsidR="007E1C22">
        <w:t xml:space="preserve"> (</w:t>
      </w:r>
      <w:r w:rsidR="007E1C22" w:rsidRPr="007E1C22">
        <w:t>2017</w:t>
      </w:r>
      <w:r w:rsidR="007E1C22">
        <w:t>, p.110</w:t>
      </w:r>
      <w:r w:rsidR="007E1C22" w:rsidRPr="007E1C22">
        <w:t>)</w:t>
      </w:r>
      <w:r w:rsidR="007E1C22">
        <w:t xml:space="preserve"> a</w:t>
      </w:r>
      <w:r w:rsidR="003D2A8A">
        <w:t>greed</w:t>
      </w:r>
      <w:r w:rsidR="00E23585">
        <w:t>,</w:t>
      </w:r>
      <w:r w:rsidR="003D2A8A">
        <w:t xml:space="preserve"> stating that the overall purpose of mixed methods was to strengthen the </w:t>
      </w:r>
      <w:r w:rsidR="00FD0C23">
        <w:t>conclusion of the research.</w:t>
      </w:r>
    </w:p>
    <w:p w14:paraId="7519BAD1" w14:textId="11635BC7" w:rsidR="004A7E0F" w:rsidRDefault="00CD23D0" w:rsidP="00836CB6">
      <w:pPr>
        <w:pStyle w:val="UniversityNormal"/>
      </w:pPr>
      <w:r w:rsidRPr="00CD23D0">
        <w:t>While mixed methods can collect additional data, it doesn't guarantee increased detail, as certain approaches may not be suitable for obtaining and interpreting specific information.</w:t>
      </w:r>
      <w:r>
        <w:t xml:space="preserve"> </w:t>
      </w:r>
      <w:r w:rsidR="00444A23" w:rsidRPr="00444A23">
        <w:t>Each individual approach has its own drawbacks, which can impact data quality depending on the research design</w:t>
      </w:r>
      <w:r w:rsidR="00721E04">
        <w:t xml:space="preserve"> </w:t>
      </w:r>
      <w:r w:rsidR="00F3288B" w:rsidRPr="00F3288B">
        <w:t>(Creswell and Creswell, 2023)</w:t>
      </w:r>
      <w:r w:rsidR="00A5123A">
        <w:t xml:space="preserve">. </w:t>
      </w:r>
      <w:r w:rsidR="002E7B9D">
        <w:t>Moreover</w:t>
      </w:r>
      <w:r w:rsidR="0035579A" w:rsidRPr="002B42FA">
        <w:t xml:space="preserve">, </w:t>
      </w:r>
      <w:r w:rsidR="0006665A">
        <w:t xml:space="preserve">the method of </w:t>
      </w:r>
      <w:r w:rsidR="002C64EB" w:rsidRPr="002B42FA">
        <w:t xml:space="preserve">integrating both types of data </w:t>
      </w:r>
      <w:r w:rsidR="00116279">
        <w:t xml:space="preserve">in mixed methods </w:t>
      </w:r>
      <w:r w:rsidR="002C64EB" w:rsidRPr="002B42FA">
        <w:t xml:space="preserve">and </w:t>
      </w:r>
      <w:r w:rsidR="00767F07" w:rsidRPr="002B42FA">
        <w:t xml:space="preserve">can have complexities which can lead to potential bias </w:t>
      </w:r>
      <w:r w:rsidR="0087057A" w:rsidRPr="002B42FA">
        <w:t xml:space="preserve">when it comes to the </w:t>
      </w:r>
      <w:r w:rsidR="002C5279" w:rsidRPr="002B42FA">
        <w:t>researcher’s</w:t>
      </w:r>
      <w:r w:rsidR="0087057A" w:rsidRPr="002B42FA">
        <w:t xml:space="preserve"> </w:t>
      </w:r>
      <w:r w:rsidR="000C4CBA">
        <w:t>philosophical</w:t>
      </w:r>
      <w:r w:rsidR="00EE6615">
        <w:t xml:space="preserve"> </w:t>
      </w:r>
      <w:r w:rsidR="00A900B7" w:rsidRPr="002B42FA">
        <w:t>interpretation</w:t>
      </w:r>
      <w:r w:rsidR="0087057A" w:rsidRPr="002B42FA">
        <w:t xml:space="preserve"> </w:t>
      </w:r>
      <w:r w:rsidR="00A900B7" w:rsidRPr="002B42FA">
        <w:t xml:space="preserve">of </w:t>
      </w:r>
      <w:r w:rsidR="0087057A" w:rsidRPr="002B42FA">
        <w:t xml:space="preserve">the </w:t>
      </w:r>
      <w:r w:rsidR="00653173">
        <w:t>research</w:t>
      </w:r>
      <w:r w:rsidR="00C63F89">
        <w:t>’s</w:t>
      </w:r>
      <w:r w:rsidR="00653173">
        <w:t xml:space="preserve"> conduct and </w:t>
      </w:r>
      <w:r w:rsidR="00402A4F">
        <w:t>its</w:t>
      </w:r>
      <w:r w:rsidR="00653173">
        <w:t xml:space="preserve"> </w:t>
      </w:r>
      <w:r w:rsidR="0087057A" w:rsidRPr="002B42FA">
        <w:t>outcome</w:t>
      </w:r>
      <w:r w:rsidR="00C63F89">
        <w:t xml:space="preserve"> </w:t>
      </w:r>
      <w:r w:rsidR="00615103" w:rsidRPr="00615103">
        <w:t>(Almalki, 2016</w:t>
      </w:r>
      <w:r w:rsidR="00615103">
        <w:t>, p.</w:t>
      </w:r>
      <w:r w:rsidR="00463CF8">
        <w:t>291</w:t>
      </w:r>
      <w:r w:rsidR="00615103" w:rsidRPr="00615103">
        <w:t>)</w:t>
      </w:r>
      <w:r w:rsidR="0087057A" w:rsidRPr="002B42FA">
        <w:t>.</w:t>
      </w:r>
      <w:r w:rsidR="00767F07" w:rsidRPr="002B42FA">
        <w:t xml:space="preserve"> </w:t>
      </w:r>
    </w:p>
    <w:p w14:paraId="05941CE5" w14:textId="6C424E78" w:rsidR="00836CB6" w:rsidRPr="002B42FA" w:rsidRDefault="004A7E0F" w:rsidP="00836CB6">
      <w:pPr>
        <w:pStyle w:val="UniversityNormal"/>
      </w:pPr>
      <w:r>
        <w:t>In</w:t>
      </w:r>
      <w:r w:rsidR="001B14B0" w:rsidRPr="002B42FA">
        <w:t xml:space="preserve"> many work settings, the </w:t>
      </w:r>
      <w:r w:rsidR="00C95623" w:rsidRPr="002B42FA">
        <w:t>use of mixed methods is still a relatively new</w:t>
      </w:r>
      <w:r w:rsidR="001B14B0" w:rsidRPr="002B42FA">
        <w:t xml:space="preserve"> method</w:t>
      </w:r>
      <w:r w:rsidR="00B01E1D" w:rsidRPr="002B42FA">
        <w:t>.</w:t>
      </w:r>
      <w:r w:rsidR="00285FF1">
        <w:t xml:space="preserve"> I</w:t>
      </w:r>
      <w:r w:rsidR="00B01E1D" w:rsidRPr="002B42FA">
        <w:t xml:space="preserve">n </w:t>
      </w:r>
      <w:r w:rsidR="00FE233F" w:rsidRPr="002B42FA">
        <w:t>a recent study for nursing</w:t>
      </w:r>
      <w:r w:rsidR="003771BC" w:rsidRPr="002B42FA">
        <w:t xml:space="preserve"> by </w:t>
      </w:r>
      <w:r w:rsidR="00B75971" w:rsidRPr="002B42FA">
        <w:t>Younas, Pedersen and Tayaben (2019)</w:t>
      </w:r>
      <w:r w:rsidR="00F6596B" w:rsidRPr="002B42FA">
        <w:t xml:space="preserve">, mixed method research </w:t>
      </w:r>
      <w:r w:rsidR="00B01E1D" w:rsidRPr="002B42FA">
        <w:t xml:space="preserve">only </w:t>
      </w:r>
      <w:r w:rsidR="00F6596B" w:rsidRPr="002B42FA">
        <w:t xml:space="preserve">accounted for </w:t>
      </w:r>
      <w:r w:rsidR="00B01E1D" w:rsidRPr="002B42FA">
        <w:t>1.</w:t>
      </w:r>
      <w:r w:rsidR="000D41A4">
        <w:t>8</w:t>
      </w:r>
      <w:r w:rsidR="00B01E1D" w:rsidRPr="002B42FA">
        <w:t>9%</w:t>
      </w:r>
      <w:r w:rsidR="00F6596B" w:rsidRPr="002B42FA">
        <w:t xml:space="preserve"> of the </w:t>
      </w:r>
      <w:r w:rsidR="00F6596B" w:rsidRPr="002B42FA">
        <w:rPr>
          <w:rFonts w:cs="Arial"/>
        </w:rPr>
        <w:t>research</w:t>
      </w:r>
      <w:r w:rsidR="000D41A4">
        <w:rPr>
          <w:rFonts w:cs="Arial"/>
        </w:rPr>
        <w:t>.</w:t>
      </w:r>
      <w:r w:rsidR="00AF3858">
        <w:rPr>
          <w:rFonts w:cs="Arial"/>
        </w:rPr>
        <w:t xml:space="preserve"> </w:t>
      </w:r>
      <w:r w:rsidR="00AF3858" w:rsidRPr="00AF3858">
        <w:rPr>
          <w:rFonts w:cs="Arial"/>
        </w:rPr>
        <w:t xml:space="preserve">Hence, the time and costs involved in gathering additional data </w:t>
      </w:r>
      <w:r w:rsidR="00AF3858" w:rsidRPr="00AF3858">
        <w:t xml:space="preserve">could be better allocated to analysing data already collected from a single approach, averting potential misinterpretations. </w:t>
      </w:r>
      <w:r w:rsidR="00AF3858" w:rsidRPr="00AF3858">
        <w:lastRenderedPageBreak/>
        <w:t xml:space="preserve">Despite varying perspectives on mixed methods, it is viable to address the research question using </w:t>
      </w:r>
      <w:r w:rsidR="008437BC">
        <w:t xml:space="preserve">just </w:t>
      </w:r>
      <w:r w:rsidR="00AF3858" w:rsidRPr="00AF3858">
        <w:t>one approach.</w:t>
      </w:r>
    </w:p>
    <w:p w14:paraId="6F6C3C34" w14:textId="399B1702" w:rsidR="00836CB6" w:rsidRDefault="00836CB6" w:rsidP="00836CB6">
      <w:pPr>
        <w:pStyle w:val="UniversityHeading3"/>
      </w:pPr>
      <w:bookmarkStart w:id="3" w:name="_Toc162272861"/>
      <w:r>
        <w:t>2.1.1</w:t>
      </w:r>
      <w:r w:rsidR="00DB58FF">
        <w:t xml:space="preserve"> Qualitative</w:t>
      </w:r>
      <w:bookmarkEnd w:id="3"/>
    </w:p>
    <w:p w14:paraId="69258CBD" w14:textId="77777777" w:rsidR="00D4703D" w:rsidRDefault="00A46D32" w:rsidP="00D4703D">
      <w:pPr>
        <w:pStyle w:val="UniversityNormal"/>
      </w:pPr>
      <w:r>
        <w:t xml:space="preserve">While there is no fixed definition of qualitative research methods, they can be understood as non-measurable approaches to data collection. </w:t>
      </w:r>
      <w:r w:rsidR="0063683C" w:rsidRPr="0063683C">
        <w:t>Hennink, Hutter and Bailey</w:t>
      </w:r>
      <w:r w:rsidR="0063683C">
        <w:t xml:space="preserve"> (</w:t>
      </w:r>
      <w:r w:rsidR="0063683C" w:rsidRPr="0063683C">
        <w:t>2020)</w:t>
      </w:r>
      <w:r w:rsidR="0063683C">
        <w:t xml:space="preserve"> b</w:t>
      </w:r>
      <w:r w:rsidR="0015094B">
        <w:t>roadly define</w:t>
      </w:r>
      <w:r w:rsidR="0063683C">
        <w:t>d</w:t>
      </w:r>
      <w:r w:rsidR="0015094B">
        <w:t xml:space="preserve"> </w:t>
      </w:r>
      <w:r w:rsidR="00483C3E">
        <w:t>qualitative research as a detailed way of examining a person’s experiences</w:t>
      </w:r>
      <w:r w:rsidR="00DE05E4">
        <w:t xml:space="preserve">, carried out </w:t>
      </w:r>
      <w:r w:rsidR="00D26F21">
        <w:t xml:space="preserve">through </w:t>
      </w:r>
      <w:r w:rsidR="00213C7D">
        <w:t>methods including interviews</w:t>
      </w:r>
      <w:r w:rsidR="001F5673">
        <w:t xml:space="preserve">, </w:t>
      </w:r>
      <w:r w:rsidR="00AD684E">
        <w:t>focus groups</w:t>
      </w:r>
      <w:r w:rsidR="008D4A3E">
        <w:t>,</w:t>
      </w:r>
      <w:r w:rsidR="001F5673">
        <w:t xml:space="preserve"> and observations</w:t>
      </w:r>
      <w:r w:rsidR="00AD684E">
        <w:t>.</w:t>
      </w:r>
    </w:p>
    <w:p w14:paraId="61AD6BEF" w14:textId="2829DD8F" w:rsidR="00D4703D" w:rsidRDefault="00D4703D" w:rsidP="00D4703D">
      <w:pPr>
        <w:pStyle w:val="UniversityNormal"/>
      </w:pPr>
      <w:r>
        <w:t>Interviews, a common qualitative research method, involve one-on-one conversations with individuals to gather insights for addressing research questions. Two main types exist: semi-structured and unstructured. While both facilitate detailed sharing of experiences, unstructured interviews uniquely capture feelings and emotions, unlike surveys. Hence, to effectively explore the wellbeing aspect of the research topic, conducting interviews enables participants to express feelings regarding their workloads and the impact it has on their mental health.</w:t>
      </w:r>
    </w:p>
    <w:p w14:paraId="7CD38B67" w14:textId="59FDB7E0" w:rsidR="006C060F" w:rsidRDefault="001602D1" w:rsidP="00DB58FF">
      <w:pPr>
        <w:pStyle w:val="UniversityNormal"/>
      </w:pPr>
      <w:r>
        <w:t xml:space="preserve">Semi-structured interviews can enhance accuracy depending on the research objectives, as they typically include questions predetermined by the researcher. These questions prompt interviewees to relate their experiences to the specific topics being addressed. </w:t>
      </w:r>
      <w:r w:rsidR="00AC2A95" w:rsidRPr="00AC2A95">
        <w:t>Mueller and Segal</w:t>
      </w:r>
      <w:r w:rsidR="00AC2A95">
        <w:t xml:space="preserve"> (</w:t>
      </w:r>
      <w:r w:rsidR="00AC2A95" w:rsidRPr="00AC2A95">
        <w:t>2015</w:t>
      </w:r>
      <w:r w:rsidR="0081234F">
        <w:t>, p.3</w:t>
      </w:r>
      <w:r w:rsidR="00AC2A95" w:rsidRPr="00AC2A95">
        <w:t>)</w:t>
      </w:r>
      <w:r w:rsidR="00AC2A95">
        <w:t xml:space="preserve"> s</w:t>
      </w:r>
      <w:r w:rsidR="00990C3B">
        <w:t xml:space="preserve">hared this opinion </w:t>
      </w:r>
      <w:r w:rsidR="00816890">
        <w:t xml:space="preserve">in their </w:t>
      </w:r>
      <w:r w:rsidR="00D01BC2">
        <w:t>own work o</w:t>
      </w:r>
      <w:r w:rsidR="00504B16">
        <w:t>n</w:t>
      </w:r>
      <w:r w:rsidR="00D01BC2">
        <w:t xml:space="preserve"> mental health diagnosis</w:t>
      </w:r>
      <w:r w:rsidR="00E1791F">
        <w:t>,</w:t>
      </w:r>
      <w:r w:rsidR="00D01BC2">
        <w:t xml:space="preserve"> whereby they believed that semi</w:t>
      </w:r>
      <w:r w:rsidR="00E1791F">
        <w:t>-</w:t>
      </w:r>
      <w:r w:rsidR="00D01BC2">
        <w:t xml:space="preserve">structured </w:t>
      </w:r>
      <w:r w:rsidR="00F34143">
        <w:t xml:space="preserve">interviews were more effective at </w:t>
      </w:r>
      <w:r w:rsidR="006E7E68">
        <w:t xml:space="preserve">categorising </w:t>
      </w:r>
      <w:r w:rsidR="00AC2A95">
        <w:t xml:space="preserve">and identifying mental </w:t>
      </w:r>
      <w:r w:rsidR="009738A6">
        <w:t>diagno</w:t>
      </w:r>
      <w:r w:rsidR="00E1791F">
        <w:t>ses</w:t>
      </w:r>
      <w:r w:rsidR="00610124">
        <w:t>.</w:t>
      </w:r>
      <w:r w:rsidR="00430102">
        <w:t xml:space="preserve"> </w:t>
      </w:r>
      <w:r w:rsidR="004F03BF">
        <w:t xml:space="preserve">Moreover, </w:t>
      </w:r>
      <w:r w:rsidR="00484EC9">
        <w:t>unlike unstructured interviews, semi</w:t>
      </w:r>
      <w:r w:rsidR="00E1791F">
        <w:t>-</w:t>
      </w:r>
      <w:r w:rsidR="00484EC9">
        <w:t xml:space="preserve">structured interviews </w:t>
      </w:r>
      <w:r w:rsidR="007E4B49">
        <w:t>reduce the chances of unwanted information</w:t>
      </w:r>
      <w:r w:rsidR="00891022">
        <w:t xml:space="preserve"> due to their systematic approach.</w:t>
      </w:r>
    </w:p>
    <w:p w14:paraId="28C6B28D" w14:textId="77777777" w:rsidR="00CA64F1" w:rsidRDefault="000E2490" w:rsidP="00CA64F1">
      <w:pPr>
        <w:pStyle w:val="UniversityNormal"/>
      </w:pPr>
      <w:r>
        <w:t xml:space="preserve">For the research topic, semi-structured interviews are preferable as they mitigate the risk of staff members disclosing extensive details about mental health issues, which can raise ethical concerns and may not be necessary for understanding the relationship between workload and wellbeing. Nevertheless, given the nature of the study concerning mental health, it is still recommended to obtain ethical consent from interviewees. </w:t>
      </w:r>
      <w:r w:rsidR="00797185">
        <w:t xml:space="preserve">The sensitive nature of </w:t>
      </w:r>
      <w:r w:rsidR="00E82CA2">
        <w:t>someone’s mental health should be ethical</w:t>
      </w:r>
      <w:r w:rsidR="002A639F">
        <w:t>ly</w:t>
      </w:r>
      <w:r w:rsidR="00E82CA2">
        <w:t xml:space="preserve"> approved</w:t>
      </w:r>
      <w:r w:rsidR="00DB162B">
        <w:t>,</w:t>
      </w:r>
      <w:r w:rsidR="00E82CA2">
        <w:t xml:space="preserve"> regardless of </w:t>
      </w:r>
      <w:r w:rsidR="002E4A51">
        <w:t>whether it is</w:t>
      </w:r>
      <w:r w:rsidR="00E82CA2">
        <w:t xml:space="preserve"> a semi structured interview</w:t>
      </w:r>
      <w:r w:rsidR="00080F41">
        <w:t xml:space="preserve"> </w:t>
      </w:r>
      <w:r w:rsidR="00080F41" w:rsidRPr="00080F41">
        <w:t>(Carlsson, Blomqvist and Jormfeldt, 2017</w:t>
      </w:r>
      <w:r w:rsidR="00080F41">
        <w:t>, p.8</w:t>
      </w:r>
      <w:r w:rsidR="00080F41" w:rsidRPr="00080F41">
        <w:t>)</w:t>
      </w:r>
      <w:r w:rsidR="00E82CA2">
        <w:t>.</w:t>
      </w:r>
    </w:p>
    <w:p w14:paraId="0BD53CC8" w14:textId="55668915" w:rsidR="00DB58FF" w:rsidRDefault="003B01E5" w:rsidP="00DB58FF">
      <w:pPr>
        <w:pStyle w:val="UniversityNormal"/>
      </w:pPr>
      <w:r>
        <w:lastRenderedPageBreak/>
        <w:t>O</w:t>
      </w:r>
      <w:r w:rsidR="009F3BC8">
        <w:t>bservations</w:t>
      </w:r>
      <w:r>
        <w:t xml:space="preserve">, </w:t>
      </w:r>
      <w:r w:rsidR="00F33249">
        <w:t xml:space="preserve">as the name suggests, involves observing the subject in their </w:t>
      </w:r>
      <w:r w:rsidR="003C02D2">
        <w:t>natural</w:t>
      </w:r>
      <w:r w:rsidR="00F33249">
        <w:t xml:space="preserve"> environment</w:t>
      </w:r>
      <w:r w:rsidR="00245539">
        <w:t>,</w:t>
      </w:r>
      <w:r w:rsidR="00F33249">
        <w:t xml:space="preserve"> </w:t>
      </w:r>
      <w:r w:rsidR="006112CF">
        <w:t xml:space="preserve">collecting data </w:t>
      </w:r>
      <w:r w:rsidR="0040100C">
        <w:t>using</w:t>
      </w:r>
      <w:r w:rsidR="006112CF">
        <w:t xml:space="preserve"> their senses</w:t>
      </w:r>
      <w:r w:rsidR="00FA4A7C">
        <w:t xml:space="preserve">, and is considered one </w:t>
      </w:r>
      <w:r w:rsidR="00245539">
        <w:t xml:space="preserve">of </w:t>
      </w:r>
      <w:r w:rsidR="00FA4A7C">
        <w:t>the oldest forms</w:t>
      </w:r>
      <w:r w:rsidR="000C4C18">
        <w:t xml:space="preserve"> of qualitative research</w:t>
      </w:r>
      <w:r w:rsidR="003158F3">
        <w:t xml:space="preserve"> </w:t>
      </w:r>
      <w:r w:rsidR="003158F3" w:rsidRPr="003158F3">
        <w:t>(McKechnie, 2008</w:t>
      </w:r>
      <w:r w:rsidR="003158F3">
        <w:t>, p.573</w:t>
      </w:r>
      <w:r w:rsidR="003158F3" w:rsidRPr="003158F3">
        <w:t>)</w:t>
      </w:r>
      <w:r w:rsidR="006112CF">
        <w:t>.</w:t>
      </w:r>
      <w:r w:rsidR="00526A20">
        <w:t xml:space="preserve"> </w:t>
      </w:r>
      <w:r w:rsidR="00EC16D3">
        <w:t>In their research,</w:t>
      </w:r>
      <w:r w:rsidR="00FB6904">
        <w:t xml:space="preserve"> </w:t>
      </w:r>
      <w:r w:rsidR="005B38D7" w:rsidRPr="005B38D7">
        <w:t>Adler and Adler</w:t>
      </w:r>
      <w:r w:rsidR="005B38D7">
        <w:t xml:space="preserve"> (1</w:t>
      </w:r>
      <w:r w:rsidR="005B38D7" w:rsidRPr="005B38D7">
        <w:t>994</w:t>
      </w:r>
      <w:r w:rsidR="00C50999">
        <w:t>, p.389</w:t>
      </w:r>
      <w:r w:rsidR="005B38D7" w:rsidRPr="005B38D7">
        <w:t>)</w:t>
      </w:r>
      <w:r w:rsidR="005B38D7">
        <w:t xml:space="preserve"> </w:t>
      </w:r>
      <w:r w:rsidR="00EC16D3">
        <w:t>believed</w:t>
      </w:r>
      <w:r w:rsidR="00D320F4">
        <w:t xml:space="preserve"> that observations </w:t>
      </w:r>
      <w:r w:rsidR="00EC16D3">
        <w:t>were</w:t>
      </w:r>
      <w:r w:rsidR="00FB6904">
        <w:t xml:space="preserve"> </w:t>
      </w:r>
      <w:r w:rsidR="00D320F4">
        <w:t xml:space="preserve">an </w:t>
      </w:r>
      <w:r w:rsidR="004C2449">
        <w:t xml:space="preserve">essential </w:t>
      </w:r>
      <w:r w:rsidR="008A49C1">
        <w:t xml:space="preserve">aspect </w:t>
      </w:r>
      <w:r w:rsidR="00A82136">
        <w:t>of</w:t>
      </w:r>
      <w:r w:rsidR="008A49C1">
        <w:t xml:space="preserve"> research methods</w:t>
      </w:r>
      <w:r w:rsidR="00EC16D3">
        <w:t xml:space="preserve">. </w:t>
      </w:r>
      <w:r w:rsidR="00D76553">
        <w:t xml:space="preserve">However, as with any research methodology, its suitability depends on the specific requirements and desired outcomes. In this scenario, conducting observations would not be suitable for the research title as the </w:t>
      </w:r>
      <w:r w:rsidR="00D76553" w:rsidRPr="00A038A4">
        <w:t>large number of projects still done remotely</w:t>
      </w:r>
      <w:r w:rsidR="00D76553">
        <w:t xml:space="preserve"> would present challenge in carrying out observations. Moreover, the diverse range of project types would require a significant number of observations, potentially consuming substantial time. </w:t>
      </w:r>
      <w:r w:rsidR="003024DA">
        <w:t>Additionally</w:t>
      </w:r>
      <w:r w:rsidR="00586549">
        <w:t xml:space="preserve">, considering </w:t>
      </w:r>
      <w:r w:rsidR="00D2678A">
        <w:t>wellbeing</w:t>
      </w:r>
      <w:r w:rsidR="00586549">
        <w:t xml:space="preserve"> through observations is difficult because </w:t>
      </w:r>
      <w:r w:rsidR="00C46CBB">
        <w:t>people can hide the</w:t>
      </w:r>
      <w:r w:rsidR="00443A0B">
        <w:t>ir</w:t>
      </w:r>
      <w:r w:rsidR="00C46CBB">
        <w:t xml:space="preserve"> emotions</w:t>
      </w:r>
      <w:r w:rsidR="00443A0B">
        <w:t>;</w:t>
      </w:r>
      <w:r w:rsidR="00F71420">
        <w:t xml:space="preserve"> reasons include the fear of failure</w:t>
      </w:r>
      <w:r w:rsidR="00443A0B">
        <w:t>,</w:t>
      </w:r>
      <w:r w:rsidR="00F71420">
        <w:t xml:space="preserve"> </w:t>
      </w:r>
      <w:r w:rsidR="008D2D6E">
        <w:t xml:space="preserve">especially with someone </w:t>
      </w:r>
      <w:r w:rsidR="00D444FB">
        <w:t xml:space="preserve">watching </w:t>
      </w:r>
      <w:r w:rsidR="008D2D6E">
        <w:t>over their shoulder</w:t>
      </w:r>
      <w:r w:rsidR="00D444FB">
        <w:t xml:space="preserve"> </w:t>
      </w:r>
      <w:r w:rsidR="00D444FB" w:rsidRPr="00D444FB">
        <w:t>(EI Experience, 2020)</w:t>
      </w:r>
      <w:r w:rsidR="004F4FAF">
        <w:t>.</w:t>
      </w:r>
      <w:r w:rsidR="008D2D6E">
        <w:t xml:space="preserve"> </w:t>
      </w:r>
      <w:r w:rsidR="00CA64F1">
        <w:t>Emotions represent a type of data that is challenging to capture solely through the senses. Furthermore, concerning psychology, staff may feel uncomfortable being observed while undertaking various projects.</w:t>
      </w:r>
    </w:p>
    <w:p w14:paraId="2F39D946" w14:textId="0594CFF3" w:rsidR="00DB58FF" w:rsidRDefault="00DB58FF" w:rsidP="00DB58FF">
      <w:pPr>
        <w:pStyle w:val="UniversityHeading3"/>
      </w:pPr>
      <w:bookmarkStart w:id="4" w:name="_Toc162272862"/>
      <w:r>
        <w:t>2.1.2 Quantitative</w:t>
      </w:r>
      <w:bookmarkEnd w:id="4"/>
    </w:p>
    <w:p w14:paraId="54304495" w14:textId="77777777" w:rsidR="00491ACD" w:rsidRDefault="00BE0EB9" w:rsidP="00491ACD">
      <w:pPr>
        <w:pStyle w:val="UniversityNormal"/>
      </w:pPr>
      <w:r>
        <w:t xml:space="preserve">Quantitative </w:t>
      </w:r>
      <w:r w:rsidR="0027652C">
        <w:t>methods can essentially be defined as the opposite of qualitative methods</w:t>
      </w:r>
      <w:r w:rsidR="00836378">
        <w:t>,</w:t>
      </w:r>
      <w:r w:rsidR="0027652C">
        <w:t xml:space="preserve"> </w:t>
      </w:r>
      <w:r w:rsidR="00C3409A">
        <w:t xml:space="preserve">in that </w:t>
      </w:r>
      <w:r w:rsidR="00EB1059">
        <w:t>they are</w:t>
      </w:r>
      <w:r w:rsidR="00537A74">
        <w:t xml:space="preserve"> </w:t>
      </w:r>
      <w:r w:rsidR="002A0364">
        <w:t xml:space="preserve">systematic and </w:t>
      </w:r>
      <w:r w:rsidR="00537A74">
        <w:t>measurable ways to collect data</w:t>
      </w:r>
      <w:r w:rsidR="00407E4B">
        <w:t xml:space="preserve">. </w:t>
      </w:r>
      <w:r w:rsidR="00A361DF" w:rsidRPr="00A361DF">
        <w:t>Wilson</w:t>
      </w:r>
      <w:r w:rsidR="00A361DF">
        <w:t xml:space="preserve"> (</w:t>
      </w:r>
      <w:r w:rsidR="00A361DF" w:rsidRPr="00A361DF">
        <w:t>2019)</w:t>
      </w:r>
      <w:r w:rsidR="00A361DF">
        <w:t xml:space="preserve"> </w:t>
      </w:r>
      <w:r w:rsidR="00A24635">
        <w:t>believe</w:t>
      </w:r>
      <w:r w:rsidR="00A361DF">
        <w:t>d</w:t>
      </w:r>
      <w:r w:rsidR="00A24635">
        <w:t xml:space="preserve"> that it </w:t>
      </w:r>
      <w:r w:rsidR="007A36B4">
        <w:t xml:space="preserve">extends to the planning and implementation of strategies </w:t>
      </w:r>
      <w:r w:rsidR="00F37E18">
        <w:t>to collect and analyse data</w:t>
      </w:r>
      <w:r w:rsidR="00A361DF">
        <w:t xml:space="preserve">. To analyse quantitative </w:t>
      </w:r>
      <w:r w:rsidR="00DD0E8D">
        <w:t>data,</w:t>
      </w:r>
      <w:r w:rsidR="004A0DFC">
        <w:t xml:space="preserve"> it is possible to</w:t>
      </w:r>
      <w:r w:rsidR="00F37E18">
        <w:t xml:space="preserve"> </w:t>
      </w:r>
      <w:r w:rsidR="00C3409A">
        <w:t>use</w:t>
      </w:r>
      <w:r w:rsidR="00F37E18">
        <w:t xml:space="preserve"> tools such as </w:t>
      </w:r>
      <w:r w:rsidR="004A0DFC">
        <w:t xml:space="preserve">Microsoft </w:t>
      </w:r>
      <w:r w:rsidR="00F37E18">
        <w:t xml:space="preserve">Excel to </w:t>
      </w:r>
      <w:r w:rsidR="00DD0E8D">
        <w:t xml:space="preserve">structure the results and </w:t>
      </w:r>
      <w:r w:rsidR="00F37E18">
        <w:t>provide visuals</w:t>
      </w:r>
      <w:r w:rsidR="00C3409A">
        <w:t>,</w:t>
      </w:r>
      <w:r w:rsidR="00F37E18">
        <w:t xml:space="preserve"> including pie charts and scatter diagrams.</w:t>
      </w:r>
    </w:p>
    <w:p w14:paraId="0F42A2BC" w14:textId="0CB27B5C" w:rsidR="00491ACD" w:rsidRDefault="00491ACD" w:rsidP="007E36C5">
      <w:pPr>
        <w:pStyle w:val="UniversityNormal"/>
      </w:pPr>
      <w:r>
        <w:t xml:space="preserve">Among the various methods of quantitative research, surveys stand out as the most prevalent. Surveys consist of predetermined questions set by the researcher, leading to measurable outcomes, thus qualifying as quantitative research. Their popularity </w:t>
      </w:r>
      <w:r w:rsidR="00780F6B">
        <w:t>arises</w:t>
      </w:r>
      <w:r>
        <w:t xml:space="preserve"> from their cost-effectiveness and ability to gather a large volume of responses in a short time, making them suitable for research with potential budget constraints.</w:t>
      </w:r>
    </w:p>
    <w:p w14:paraId="5B7C1EAD" w14:textId="2B1810A9" w:rsidR="00F25E50" w:rsidRDefault="008B69B9" w:rsidP="00F25E50">
      <w:pPr>
        <w:pStyle w:val="UniversityNormal"/>
      </w:pPr>
      <w:r>
        <w:t>Surveys were</w:t>
      </w:r>
      <w:r w:rsidR="00301F21">
        <w:t xml:space="preserve"> preferred by</w:t>
      </w:r>
      <w:r w:rsidR="0046434D">
        <w:t xml:space="preserve"> </w:t>
      </w:r>
      <w:r w:rsidR="0046434D" w:rsidRPr="0046434D">
        <w:t>Balamurugan</w:t>
      </w:r>
      <w:r w:rsidR="0046434D">
        <w:t xml:space="preserve"> (</w:t>
      </w:r>
      <w:r w:rsidR="0046434D" w:rsidRPr="0046434D">
        <w:t>2023)</w:t>
      </w:r>
      <w:r w:rsidR="0046434D">
        <w:t xml:space="preserve"> </w:t>
      </w:r>
      <w:r w:rsidR="00307278">
        <w:t>to alternatives</w:t>
      </w:r>
      <w:r w:rsidR="003E44D0">
        <w:t>,</w:t>
      </w:r>
      <w:r w:rsidR="00307278">
        <w:t xml:space="preserve"> including interviews</w:t>
      </w:r>
      <w:r w:rsidR="003E44D0">
        <w:t>,</w:t>
      </w:r>
      <w:r w:rsidR="00307278">
        <w:t xml:space="preserve"> because </w:t>
      </w:r>
      <w:r w:rsidR="0045571E">
        <w:t>she tho</w:t>
      </w:r>
      <w:r w:rsidR="00531B5B">
        <w:t xml:space="preserve">ught that surveys provided the most effective way to represent </w:t>
      </w:r>
      <w:r w:rsidR="0046434D">
        <w:t xml:space="preserve">a </w:t>
      </w:r>
      <w:r w:rsidR="007B32FE">
        <w:t>wide</w:t>
      </w:r>
      <w:r w:rsidR="0046434D">
        <w:t>r</w:t>
      </w:r>
      <w:r w:rsidR="007B32FE">
        <w:t xml:space="preserve"> audience.</w:t>
      </w:r>
      <w:r w:rsidR="00750EFA">
        <w:t xml:space="preserve"> </w:t>
      </w:r>
      <w:r w:rsidR="006549B7">
        <w:t xml:space="preserve">This would require enough participants for the survey, which is more effective with larger sample sizes. For the research title, a survey would be effective, </w:t>
      </w:r>
      <w:r w:rsidR="006549B7">
        <w:lastRenderedPageBreak/>
        <w:t>given that over 50 staff are currently managing projects. This sample size would provide a general understanding of the relationship between project commitments and wellbeing.</w:t>
      </w:r>
      <w:r w:rsidR="00780F6B">
        <w:t xml:space="preserve"> Additionally, t</w:t>
      </w:r>
      <w:r w:rsidR="00623F08">
        <w:t>he Council plans to use Microsoft Power BI for analysis, integrating surveys to enhance business intelligence by identifying patterns. For instance, visualising employee start dates among questions such as working confidence could reveal training needs or highlight areas for improved occupational health awareness.</w:t>
      </w:r>
    </w:p>
    <w:p w14:paraId="0928AF8C" w14:textId="77777777" w:rsidR="00791361" w:rsidRDefault="00F25E50" w:rsidP="00791361">
      <w:pPr>
        <w:pStyle w:val="UniversityNormal"/>
      </w:pPr>
      <w:r>
        <w:t>Quantitative research can utilise structured interviews, usually consisting of predetermined yes/no or multiple-choice questions. Unlike emailed surveys, etc., structured interviews are conducted one-on-one with the audience.</w:t>
      </w:r>
      <w:r w:rsidR="00780F6B">
        <w:t xml:space="preserve"> </w:t>
      </w:r>
      <w:r w:rsidR="00915B30">
        <w:t>Structured interviews, while effective, have drawbacks that impact the research title suggested. They typically require more time due to the need for individual scheduling and one-on-one sessions, like traditional interviews. Surveys, in contrast, allow the simultaneous participation of multiple respondents and don’t require meetings to be arranged.</w:t>
      </w:r>
      <w:r w:rsidR="00A92268">
        <w:t xml:space="preserve"> Moreover, remote working poses challenges in scheduling one-on-one sessions</w:t>
      </w:r>
      <w:r w:rsidR="00DB5C0F">
        <w:t>,</w:t>
      </w:r>
      <w:r w:rsidR="00A92268">
        <w:t xml:space="preserve"> </w:t>
      </w:r>
      <w:r w:rsidR="00F00E12">
        <w:t xml:space="preserve">though </w:t>
      </w:r>
      <w:r w:rsidR="003E302E">
        <w:t>it is possible to do these interviews via</w:t>
      </w:r>
      <w:r w:rsidR="00E544EB">
        <w:t xml:space="preserve"> telephone</w:t>
      </w:r>
      <w:r w:rsidR="0073005D">
        <w:t>,</w:t>
      </w:r>
      <w:r w:rsidR="00DA0021">
        <w:t xml:space="preserve"> </w:t>
      </w:r>
      <w:r w:rsidR="0073005D">
        <w:t>which</w:t>
      </w:r>
      <w:r w:rsidR="00DA0021">
        <w:t xml:space="preserve"> can reduce the costs of </w:t>
      </w:r>
      <w:r w:rsidR="00410A2F">
        <w:t xml:space="preserve">carrying out </w:t>
      </w:r>
      <w:r w:rsidR="00DA0021">
        <w:t>structured interviews</w:t>
      </w:r>
      <w:r w:rsidR="005801A4">
        <w:t xml:space="preserve"> </w:t>
      </w:r>
      <w:r w:rsidR="005801A4" w:rsidRPr="005801A4">
        <w:t>(Bryman, 2012</w:t>
      </w:r>
      <w:r w:rsidR="005830A3">
        <w:t>, p.214</w:t>
      </w:r>
      <w:r w:rsidR="005801A4" w:rsidRPr="005801A4">
        <w:t>)</w:t>
      </w:r>
      <w:r w:rsidR="00024854">
        <w:t>.</w:t>
      </w:r>
    </w:p>
    <w:p w14:paraId="4D959058" w14:textId="5DD6813B" w:rsidR="00791361" w:rsidRDefault="00791361" w:rsidP="00791361">
      <w:pPr>
        <w:pStyle w:val="UniversityNormal"/>
      </w:pPr>
      <w:r>
        <w:t>Regarding ethics, participants may feel less comfortable in interviews compared to surveys. While surveys allow for potential anonymity, structured interviews reveal the interviewee’s identity, potentially discouraging them from sharing information about their mental health. However, structured interviews decrease the likelihood of errors and incorrect results, as the researcher administers the questions and records responses.</w:t>
      </w:r>
    </w:p>
    <w:p w14:paraId="78A535D2" w14:textId="77777777" w:rsidR="008B69B9" w:rsidRDefault="008B69B9" w:rsidP="007E36C5">
      <w:pPr>
        <w:pStyle w:val="UniversityNormal"/>
      </w:pPr>
    </w:p>
    <w:p w14:paraId="1EF5B167" w14:textId="01EC5283" w:rsidR="007E36C5" w:rsidRDefault="007E36C5" w:rsidP="007E36C5">
      <w:pPr>
        <w:pStyle w:val="UniversityHeading2"/>
      </w:pPr>
      <w:bookmarkStart w:id="5" w:name="_Toc162272863"/>
      <w:r>
        <w:t>2.2 Research Design</w:t>
      </w:r>
      <w:bookmarkEnd w:id="5"/>
    </w:p>
    <w:p w14:paraId="7026592E" w14:textId="77777777" w:rsidR="00CC07DB" w:rsidRDefault="00EC4CDA" w:rsidP="00CC07DB">
      <w:pPr>
        <w:pStyle w:val="UniversityNormal"/>
      </w:pPr>
      <w:r>
        <w:t>R</w:t>
      </w:r>
      <w:r w:rsidR="009A5D9B">
        <w:t xml:space="preserve">esearch design </w:t>
      </w:r>
      <w:r w:rsidR="00AE2A37">
        <w:t xml:space="preserve">has been defined </w:t>
      </w:r>
      <w:r w:rsidR="009A5D9B">
        <w:t xml:space="preserve">as </w:t>
      </w:r>
      <w:r w:rsidR="00802155">
        <w:t xml:space="preserve">the plan </w:t>
      </w:r>
      <w:r w:rsidR="00BE24CD">
        <w:t>that</w:t>
      </w:r>
      <w:r w:rsidR="00802155">
        <w:t xml:space="preserve"> brings all elements of a study </w:t>
      </w:r>
      <w:r w:rsidR="00D7523A">
        <w:t>together in</w:t>
      </w:r>
      <w:r w:rsidR="00E71E53">
        <w:t>to a structure</w:t>
      </w:r>
      <w:r w:rsidR="00456F83">
        <w:t xml:space="preserve"> </w:t>
      </w:r>
      <w:r w:rsidR="001C0D4F">
        <w:t>that</w:t>
      </w:r>
      <w:r w:rsidR="00456F83">
        <w:t xml:space="preserve"> aims to </w:t>
      </w:r>
      <w:r w:rsidR="00F218C5">
        <w:t xml:space="preserve">deliver results that are </w:t>
      </w:r>
      <w:r w:rsidR="00382D62">
        <w:t>“</w:t>
      </w:r>
      <w:r w:rsidR="00382D62" w:rsidRPr="00382D62">
        <w:t>credible, free from bias, and maximally generalizable</w:t>
      </w:r>
      <w:r w:rsidR="00382D62">
        <w:t xml:space="preserve">” </w:t>
      </w:r>
      <w:r>
        <w:t>(</w:t>
      </w:r>
      <w:r w:rsidRPr="00EC4CDA">
        <w:t>Dannels</w:t>
      </w:r>
      <w:r>
        <w:t xml:space="preserve">, </w:t>
      </w:r>
      <w:r w:rsidRPr="00EC4CDA">
        <w:t>2018)</w:t>
      </w:r>
      <w:r w:rsidR="00382D62" w:rsidRPr="00382D62">
        <w:t>.</w:t>
      </w:r>
      <w:r w:rsidR="0043667B">
        <w:t xml:space="preserve"> While the publication focuses on quantitative research, the purpose of research design holds true for qualitative approaches as well. Regardless of methodology, the research design serves as the blueprint for conducting the study. There's no right or wrong approach, and the framework should be customised to suit the needs of the proposed research.</w:t>
      </w:r>
    </w:p>
    <w:p w14:paraId="7735CCEB" w14:textId="3BC51434" w:rsidR="00BE65F9" w:rsidRDefault="00FC372F" w:rsidP="007E36C5">
      <w:pPr>
        <w:pStyle w:val="UniversityNormal"/>
      </w:pPr>
      <w:r>
        <w:lastRenderedPageBreak/>
        <w:t xml:space="preserve">A case study is a research design that </w:t>
      </w:r>
      <w:r w:rsidR="00B83347">
        <w:t>is utilised in</w:t>
      </w:r>
      <w:r w:rsidR="00ED3528">
        <w:t xml:space="preserve"> a range of different </w:t>
      </w:r>
      <w:r w:rsidR="001E7B1C">
        <w:t>fields</w:t>
      </w:r>
      <w:r w:rsidR="001C0D4F">
        <w:t>,</w:t>
      </w:r>
      <w:r w:rsidR="001E7B1C">
        <w:t xml:space="preserve"> including </w:t>
      </w:r>
      <w:r w:rsidR="00555163">
        <w:t xml:space="preserve">sociology, </w:t>
      </w:r>
      <w:r w:rsidR="00F1568C">
        <w:t>psychology,</w:t>
      </w:r>
      <w:r w:rsidR="00555163">
        <w:t xml:space="preserve"> and business</w:t>
      </w:r>
      <w:r w:rsidR="009B18D2">
        <w:t>,</w:t>
      </w:r>
      <w:r w:rsidR="00F1568C">
        <w:t xml:space="preserve"> and due to it</w:t>
      </w:r>
      <w:r w:rsidR="009B18D2">
        <w:t>s</w:t>
      </w:r>
      <w:r w:rsidR="00F1568C">
        <w:t xml:space="preserve"> developments</w:t>
      </w:r>
      <w:r w:rsidR="009B18D2">
        <w:t>,</w:t>
      </w:r>
      <w:r w:rsidR="00F1568C">
        <w:t xml:space="preserve"> it is one of the most common research designs for qualitative research</w:t>
      </w:r>
      <w:r w:rsidR="00AD0A64">
        <w:t xml:space="preserve"> in social research</w:t>
      </w:r>
      <w:r w:rsidR="00E91710">
        <w:t xml:space="preserve"> </w:t>
      </w:r>
      <w:r w:rsidR="00E91710" w:rsidRPr="00E91710">
        <w:t>(Priya, 2021)</w:t>
      </w:r>
      <w:r w:rsidR="00555163">
        <w:t>.</w:t>
      </w:r>
      <w:r w:rsidR="00ED3528">
        <w:t xml:space="preserve"> </w:t>
      </w:r>
      <w:r w:rsidR="00CC07DB">
        <w:t xml:space="preserve">A brief search revealed numerous case studies across diverse fields, supporting its popularity in research. For instance, Pace </w:t>
      </w:r>
      <w:r w:rsidR="00CC07DB" w:rsidRPr="00CC07DB">
        <w:rPr>
          <w:i/>
          <w:iCs/>
        </w:rPr>
        <w:t>et al.</w:t>
      </w:r>
      <w:r w:rsidR="00CC07DB">
        <w:t xml:space="preserve"> (2021) conducted a case study exploring the correlation between lecturer workload and well-being, a similar focus of this report's research title. </w:t>
      </w:r>
      <w:r w:rsidR="00331FBF">
        <w:t>Its</w:t>
      </w:r>
      <w:r w:rsidR="00A83BA5">
        <w:t xml:space="preserve"> popularity is </w:t>
      </w:r>
      <w:r w:rsidR="00495933">
        <w:t xml:space="preserve">a </w:t>
      </w:r>
      <w:r w:rsidR="00173BBF">
        <w:t xml:space="preserve">strong </w:t>
      </w:r>
      <w:r w:rsidR="007B7414">
        <w:t>reason</w:t>
      </w:r>
      <w:r w:rsidR="00173BBF">
        <w:t xml:space="preserve"> to consider </w:t>
      </w:r>
      <w:r w:rsidR="00331FBF">
        <w:t>its</w:t>
      </w:r>
      <w:r w:rsidR="00173BBF">
        <w:t xml:space="preserve"> design when using </w:t>
      </w:r>
      <w:r w:rsidR="009453D6">
        <w:t xml:space="preserve">it </w:t>
      </w:r>
      <w:r w:rsidR="00173BBF">
        <w:t>for the research title.</w:t>
      </w:r>
      <w:r w:rsidR="00331FBF">
        <w:t xml:space="preserve"> In his book</w:t>
      </w:r>
      <w:r w:rsidR="001A0B23">
        <w:t xml:space="preserve"> </w:t>
      </w:r>
      <w:r w:rsidR="001A0B23" w:rsidRPr="001A0B23">
        <w:t>(Yin, 2009</w:t>
      </w:r>
      <w:r w:rsidR="000A78BD">
        <w:t>, p.4</w:t>
      </w:r>
      <w:r w:rsidR="001A0B23" w:rsidRPr="001A0B23">
        <w:t>)</w:t>
      </w:r>
      <w:r w:rsidR="00331FBF">
        <w:t xml:space="preserve"> </w:t>
      </w:r>
      <w:r w:rsidR="00975F64">
        <w:t>outlined when a case study is the best design</w:t>
      </w:r>
      <w:r w:rsidR="00C24063">
        <w:t xml:space="preserve"> approach</w:t>
      </w:r>
      <w:r w:rsidR="00571FB9">
        <w:t xml:space="preserve"> to </w:t>
      </w:r>
      <w:r w:rsidR="00285556">
        <w:t>use</w:t>
      </w:r>
      <w:r w:rsidR="00572B22">
        <w:t xml:space="preserve"> in research</w:t>
      </w:r>
      <w:r w:rsidR="00D64051">
        <w:t>. H</w:t>
      </w:r>
      <w:r w:rsidR="00806E49">
        <w:t xml:space="preserve">e believed it was </w:t>
      </w:r>
      <w:r w:rsidR="00606089">
        <w:t>most relevant</w:t>
      </w:r>
      <w:r w:rsidR="00806E49">
        <w:t xml:space="preserve"> </w:t>
      </w:r>
      <w:r w:rsidR="00687232">
        <w:t xml:space="preserve">when </w:t>
      </w:r>
      <w:r w:rsidR="00806E49">
        <w:t xml:space="preserve">the research title </w:t>
      </w:r>
      <w:r w:rsidR="00C638A5">
        <w:t xml:space="preserve">had </w:t>
      </w:r>
      <w:r w:rsidR="00A3440C">
        <w:t>relevance</w:t>
      </w:r>
      <w:r w:rsidR="00C638A5">
        <w:t xml:space="preserve"> to </w:t>
      </w:r>
      <w:r w:rsidR="00A3440C">
        <w:t>a current</w:t>
      </w:r>
      <w:r w:rsidR="003D0FDA">
        <w:t xml:space="preserve"> </w:t>
      </w:r>
      <w:r w:rsidR="00A3440C">
        <w:t>phenomenon</w:t>
      </w:r>
      <w:r w:rsidR="00B55510">
        <w:t>, but more importantly</w:t>
      </w:r>
      <w:r w:rsidR="00687232">
        <w:t>,</w:t>
      </w:r>
      <w:r w:rsidR="00B55510">
        <w:t xml:space="preserve"> </w:t>
      </w:r>
      <w:r w:rsidR="00F30BDF">
        <w:t xml:space="preserve">it is most effective </w:t>
      </w:r>
      <w:r w:rsidR="00B55510">
        <w:t>when the research requires</w:t>
      </w:r>
      <w:r w:rsidR="000C43F2">
        <w:t xml:space="preserve"> detailed data</w:t>
      </w:r>
      <w:r w:rsidR="00C24063">
        <w:t>.</w:t>
      </w:r>
      <w:r w:rsidR="00495933">
        <w:t xml:space="preserve"> </w:t>
      </w:r>
    </w:p>
    <w:p w14:paraId="4B7BFFAE" w14:textId="55B3945A" w:rsidR="00105FE1" w:rsidRDefault="002D3B20" w:rsidP="00105FE1">
      <w:pPr>
        <w:pStyle w:val="UniversityNormal"/>
      </w:pPr>
      <w:r>
        <w:t>As previously address</w:t>
      </w:r>
      <w:r w:rsidR="00B76066">
        <w:t>ed</w:t>
      </w:r>
      <w:r>
        <w:t>, being essentially</w:t>
      </w:r>
      <w:r w:rsidR="00C4186A">
        <w:t xml:space="preserve"> a</w:t>
      </w:r>
      <w:r>
        <w:t xml:space="preserve"> framework means that </w:t>
      </w:r>
      <w:r w:rsidR="00B76066">
        <w:t>it is possible to make a case study work</w:t>
      </w:r>
      <w:r w:rsidR="00C4186A">
        <w:t xml:space="preserve"> regardless of the data</w:t>
      </w:r>
      <w:r w:rsidR="008B5006">
        <w:t>,</w:t>
      </w:r>
      <w:r w:rsidR="00D84650">
        <w:t xml:space="preserve"> but its effectiveness </w:t>
      </w:r>
      <w:r w:rsidR="008B5006">
        <w:t>can be potentially reduced</w:t>
      </w:r>
      <w:r w:rsidR="00A26C98">
        <w:t>,</w:t>
      </w:r>
      <w:r w:rsidR="008B5006">
        <w:t xml:space="preserve"> so it’s essential to </w:t>
      </w:r>
      <w:r w:rsidR="00166F64">
        <w:t xml:space="preserve">plan </w:t>
      </w:r>
      <w:r w:rsidR="00C44B7D">
        <w:t>as it correlates to data reliability</w:t>
      </w:r>
      <w:r w:rsidR="008955D2">
        <w:t>, accuracy, and consistency</w:t>
      </w:r>
      <w:r w:rsidR="00EB0C1E">
        <w:t xml:space="preserve"> </w:t>
      </w:r>
      <w:r w:rsidR="00EB0C1E" w:rsidRPr="00EB0C1E">
        <w:t>(Somasundaram, 2023)</w:t>
      </w:r>
      <w:r w:rsidR="00C44B7D">
        <w:t>.</w:t>
      </w:r>
      <w:r w:rsidR="005614E8">
        <w:t xml:space="preserve"> Therefore, for the research title, utilising a case study approach is feasible, but qualitative research methods like interviews would offer deeper insights and develop a case study with greater depth. While quantitative methods such as surveys could be used for a case study, they may lack the depth needed to assess </w:t>
      </w:r>
      <w:r w:rsidR="002C5F71">
        <w:t>participants</w:t>
      </w:r>
      <w:r w:rsidR="007704B1">
        <w:t>’</w:t>
      </w:r>
      <w:r w:rsidR="005614E8">
        <w:t xml:space="preserve"> well-being thoroughly. Considering the use of experiments would align better with quantitative methods, allowing for a focus on overall well-being without delving deeply into psychological aspects like the case study by Pace </w:t>
      </w:r>
      <w:r w:rsidR="005614E8" w:rsidRPr="005614E8">
        <w:rPr>
          <w:i/>
          <w:iCs/>
        </w:rPr>
        <w:t>et al.</w:t>
      </w:r>
      <w:r w:rsidR="005614E8">
        <w:t xml:space="preserve"> (2021). As such, detailed information about participants' mental health experiences would not be necessary for this research.</w:t>
      </w:r>
    </w:p>
    <w:p w14:paraId="11EB2FAA" w14:textId="77777777" w:rsidR="00985E07" w:rsidRDefault="00105FE1" w:rsidP="00AB3853">
      <w:pPr>
        <w:pStyle w:val="UniversityNormal"/>
      </w:pPr>
      <w:r>
        <w:t>An experiment i</w:t>
      </w:r>
      <w:r w:rsidRPr="004252B8">
        <w:rPr>
          <w:rFonts w:cs="Arial"/>
        </w:rPr>
        <w:t>nvolves setting variables and identifying the relationship between them when circumstances influence these variables to change</w:t>
      </w:r>
      <w:r>
        <w:rPr>
          <w:rFonts w:cs="Arial"/>
        </w:rPr>
        <w:t>,</w:t>
      </w:r>
      <w:r w:rsidRPr="004252B8">
        <w:rPr>
          <w:rFonts w:cs="Arial"/>
        </w:rPr>
        <w:t xml:space="preserve"> known as causality</w:t>
      </w:r>
      <w:r>
        <w:rPr>
          <w:rFonts w:cs="Arial"/>
        </w:rPr>
        <w:t xml:space="preserve">, and </w:t>
      </w:r>
      <w:r>
        <w:t xml:space="preserve">is the preferred method for addressing the research title. It aims to identify the relationship between workload and well-being, treated as the two variables. Project commitments can be quantified by counting assigned projects, while well-being, as demonstrated in prior research by Jarden </w:t>
      </w:r>
      <w:r w:rsidRPr="00500905">
        <w:rPr>
          <w:i/>
          <w:iCs/>
        </w:rPr>
        <w:t>et al.</w:t>
      </w:r>
      <w:r>
        <w:t xml:space="preserve"> (2023), can be measured using the Likert scale.</w:t>
      </w:r>
    </w:p>
    <w:p w14:paraId="0A51651A" w14:textId="0218F13C" w:rsidR="00985E07" w:rsidRDefault="00985E07" w:rsidP="00AB3853">
      <w:pPr>
        <w:pStyle w:val="UniversityNormal"/>
      </w:pPr>
      <w:r>
        <w:lastRenderedPageBreak/>
        <w:t>The experiment can determine how changes in participants' commitments affect their well-being by employing quantitative methods like surveys. Participants would complete surveys before and after experiments with different workloads. Analysing this data could unveil trends and patterns, integrated into a Power BI report to visualise relationships among dates, commitments, and well-being. However, the researcher may need training to analyse and present findings effectively using Power BI.</w:t>
      </w:r>
    </w:p>
    <w:p w14:paraId="1214AE10" w14:textId="05E70257" w:rsidR="00102722" w:rsidRPr="00985E07" w:rsidRDefault="00703BB9" w:rsidP="00AB3853">
      <w:pPr>
        <w:pStyle w:val="UniversityNormal"/>
      </w:pPr>
      <w:r>
        <w:t>It is important to</w:t>
      </w:r>
      <w:r w:rsidR="00AF43F6">
        <w:t xml:space="preserve"> consider </w:t>
      </w:r>
      <w:r>
        <w:t xml:space="preserve">that </w:t>
      </w:r>
      <w:r w:rsidR="00AF43F6">
        <w:t>when utili</w:t>
      </w:r>
      <w:r w:rsidR="009F493E">
        <w:t>s</w:t>
      </w:r>
      <w:r w:rsidR="00AF43F6">
        <w:t xml:space="preserve">ing </w:t>
      </w:r>
      <w:r w:rsidR="003112FD">
        <w:t>experiments,</w:t>
      </w:r>
      <w:r>
        <w:t xml:space="preserve"> </w:t>
      </w:r>
      <w:r w:rsidR="003112FD">
        <w:t>assumptions</w:t>
      </w:r>
      <w:r w:rsidR="00C776A7">
        <w:t xml:space="preserve"> </w:t>
      </w:r>
      <w:r w:rsidR="003112FD">
        <w:t xml:space="preserve">should </w:t>
      </w:r>
      <w:r w:rsidR="00C776A7">
        <w:t xml:space="preserve">not </w:t>
      </w:r>
      <w:r w:rsidR="000F6108">
        <w:t xml:space="preserve">be </w:t>
      </w:r>
      <w:r w:rsidR="00E750B1">
        <w:t>made</w:t>
      </w:r>
      <w:r>
        <w:t xml:space="preserve"> </w:t>
      </w:r>
      <w:r w:rsidR="009F493E">
        <w:t>about</w:t>
      </w:r>
      <w:r>
        <w:t xml:space="preserve"> the relationships</w:t>
      </w:r>
      <w:r w:rsidR="0058119C">
        <w:t xml:space="preserve"> </w:t>
      </w:r>
      <w:r w:rsidR="009F493E">
        <w:t>between</w:t>
      </w:r>
      <w:r w:rsidR="0058119C">
        <w:t xml:space="preserve"> the variables</w:t>
      </w:r>
      <w:r w:rsidR="00631024">
        <w:t xml:space="preserve"> </w:t>
      </w:r>
      <w:r w:rsidR="00631024" w:rsidRPr="00631024">
        <w:t>(Gaille, 2017)</w:t>
      </w:r>
      <w:r>
        <w:t xml:space="preserve">. </w:t>
      </w:r>
      <w:r w:rsidR="00D73B3C">
        <w:t xml:space="preserve">For instance, the impact of workload on participants' well-being might not be direct, as external factors could also influence well-being. Hence, maintaining a substantial sample size is crucial to account for deviations and potentially mitigate assumptions in the analysis. </w:t>
      </w:r>
      <w:r w:rsidR="00195598">
        <w:t xml:space="preserve">Like other research designs, experiments are also susceptible to </w:t>
      </w:r>
      <w:r w:rsidR="00E5497D">
        <w:t xml:space="preserve">bias, </w:t>
      </w:r>
      <w:r w:rsidR="00782B32">
        <w:t xml:space="preserve">and confirmation bias is something that </w:t>
      </w:r>
      <w:r w:rsidR="00F82F54">
        <w:t>further develops the longer a research project is worked on</w:t>
      </w:r>
      <w:r w:rsidR="000634C3">
        <w:t xml:space="preserve"> </w:t>
      </w:r>
      <w:r w:rsidR="000634C3" w:rsidRPr="000634C3">
        <w:t>(Rock, 2018)</w:t>
      </w:r>
      <w:r w:rsidR="000634C3">
        <w:t xml:space="preserve">. </w:t>
      </w:r>
      <w:r w:rsidR="007F7F25">
        <w:t>This tendency arises because the longer researchers invest in a study, the more they may lean towards favourable outcomes. To mitigate this bias, employing a double-blind design for the research title would be the most efficient approach.</w:t>
      </w:r>
      <w:r w:rsidR="00D23F17">
        <w:t xml:space="preserve"> </w:t>
      </w:r>
      <w:r w:rsidR="00E43C36">
        <w:t>Through</w:t>
      </w:r>
      <w:r w:rsidR="0034611A">
        <w:t xml:space="preserve"> a </w:t>
      </w:r>
      <w:r w:rsidR="00E43C36">
        <w:t>double</w:t>
      </w:r>
      <w:r w:rsidR="0034611A">
        <w:t>-</w:t>
      </w:r>
      <w:r w:rsidR="00E43C36">
        <w:t>blind design</w:t>
      </w:r>
      <w:r w:rsidR="000017CD">
        <w:t>,</w:t>
      </w:r>
      <w:r w:rsidR="00E43C36">
        <w:t xml:space="preserve"> neither the researchers nor the participants will </w:t>
      </w:r>
      <w:r w:rsidR="00933AD9">
        <w:t>know the purpose of the surveys</w:t>
      </w:r>
      <w:r w:rsidR="000017CD">
        <w:t>,</w:t>
      </w:r>
      <w:r w:rsidR="00933AD9">
        <w:t xml:space="preserve"> </w:t>
      </w:r>
      <w:r w:rsidR="00205A3E">
        <w:t>which “</w:t>
      </w:r>
      <w:r w:rsidR="00205A3E" w:rsidRPr="00205A3E">
        <w:t>is intended to minimize the impact of expectancy and the related concept of credibility</w:t>
      </w:r>
      <w:r w:rsidR="00205A3E">
        <w:t>”</w:t>
      </w:r>
      <w:r w:rsidR="007C0CDD">
        <w:t xml:space="preserve"> </w:t>
      </w:r>
      <w:r w:rsidR="007C0CDD" w:rsidRPr="007C0CDD">
        <w:rPr>
          <w:rFonts w:cs="Arial"/>
          <w:color w:val="000000"/>
          <w:shd w:val="clear" w:color="auto" w:fill="FFFFFF"/>
        </w:rPr>
        <w:t>(Perlis</w:t>
      </w:r>
      <w:r w:rsidR="007C0CDD" w:rsidRPr="007C0CDD">
        <w:rPr>
          <w:rFonts w:cs="Arial"/>
          <w:i/>
          <w:iCs/>
          <w:color w:val="000000"/>
        </w:rPr>
        <w:t> et al.,</w:t>
      </w:r>
      <w:r w:rsidR="007C0CDD" w:rsidRPr="007C0CDD">
        <w:rPr>
          <w:rFonts w:cs="Arial"/>
          <w:color w:val="000000"/>
          <w:shd w:val="clear" w:color="auto" w:fill="FFFFFF"/>
        </w:rPr>
        <w:t> 2010)</w:t>
      </w:r>
      <w:r w:rsidR="00933AD9" w:rsidRPr="007C0CDD">
        <w:rPr>
          <w:rFonts w:cs="Arial"/>
        </w:rPr>
        <w:t>.</w:t>
      </w:r>
      <w:r w:rsidR="00102722">
        <w:rPr>
          <w:rFonts w:cs="Arial"/>
        </w:rPr>
        <w:t xml:space="preserve"> </w:t>
      </w:r>
      <w:r w:rsidR="00102722">
        <w:t>Using this design requires caution due to potential ethical issues for both researchers and participants, leading to trust concerns.</w:t>
      </w:r>
    </w:p>
    <w:p w14:paraId="40B40170" w14:textId="447EA1D0" w:rsidR="003165C5" w:rsidRDefault="003165C5" w:rsidP="003165C5">
      <w:pPr>
        <w:pStyle w:val="UniversityHeading2"/>
      </w:pPr>
      <w:bookmarkStart w:id="6" w:name="_Toc162272864"/>
      <w:r>
        <w:t>2.</w:t>
      </w:r>
      <w:r w:rsidR="00901247">
        <w:t>3</w:t>
      </w:r>
      <w:r>
        <w:t xml:space="preserve"> Ethical Considerations</w:t>
      </w:r>
      <w:bookmarkEnd w:id="6"/>
    </w:p>
    <w:p w14:paraId="71049118" w14:textId="77777777" w:rsidR="00B16A16" w:rsidRDefault="00706A30" w:rsidP="007566E2">
      <w:pPr>
        <w:pStyle w:val="UniversityNormal"/>
      </w:pPr>
      <w:r>
        <w:t>Research ethics involves ensuring appropriate conduct throughout the research process. It's the researchers' responsibility to respect all parties involved, including the organi</w:t>
      </w:r>
      <w:r w:rsidR="0066477E">
        <w:t>s</w:t>
      </w:r>
      <w:r>
        <w:t xml:space="preserve">ation, their beliefs, and </w:t>
      </w:r>
      <w:r w:rsidR="0066477E">
        <w:t xml:space="preserve">their </w:t>
      </w:r>
      <w:r>
        <w:t>conduct</w:t>
      </w:r>
      <w:r w:rsidR="00410695">
        <w:t xml:space="preserve"> </w:t>
      </w:r>
      <w:r w:rsidR="00DC042C" w:rsidRPr="00DC042C">
        <w:t>(University of Stirling, 2024)</w:t>
      </w:r>
      <w:r w:rsidR="00C63EC1">
        <w:t>.</w:t>
      </w:r>
      <w:r w:rsidR="00586473">
        <w:t xml:space="preserve"> Thus, establishing trust and understanding among researchers and participants is crucial for effective research. This adopts honest and accurate responses from participants, enhancing the precision of the results. Additionally, providing clear titles and descriptions for the purpose of the survey can help build trust with participants and encourage their honest participation.</w:t>
      </w:r>
    </w:p>
    <w:p w14:paraId="3F77162F" w14:textId="4BFAD685" w:rsidR="00B16A16" w:rsidRDefault="00B16A16" w:rsidP="007566E2">
      <w:pPr>
        <w:pStyle w:val="UniversityNormal"/>
      </w:pPr>
      <w:r>
        <w:lastRenderedPageBreak/>
        <w:t>Confidentiality is paramount, especially regarding participants' well-being in the research title. If surveys are utilised, CCC is likely to employ Microsoft Forms due to its accessibility and user-friendliness. Previous surveys have effectively used this technology. Additionally, participants will have the option to respond anonymously. Training won't be necessary as the study is conducted in the digital division, where everyone is comfortable with online surveys, given their support for this technology. CCC must be mindful of Microsoft Forms' security and privacy policies for research. Currently, Microsoft Forms adheres to FERPA and BAA protection standards (Microsoft, 2024). It's crucial to verify for updates before research to prevent potential breaches upon publication.</w:t>
      </w:r>
    </w:p>
    <w:p w14:paraId="766BBA8B" w14:textId="21045D2C" w:rsidR="00CD226D" w:rsidRDefault="00765CD5" w:rsidP="007566E2">
      <w:pPr>
        <w:pStyle w:val="UniversityNormal"/>
      </w:pPr>
      <w:r>
        <w:t xml:space="preserve">Research within organisations like CCC, where staff conduct it, is known as insider research. Ethical implications arise from this, including bias that is more likely to occur, whereby the researchers appease those who have requested the research out of a desire for a positive outcome </w:t>
      </w:r>
      <w:r w:rsidR="00CD19ED" w:rsidRPr="00CD19ED">
        <w:t>(Fleming, 2018</w:t>
      </w:r>
      <w:r w:rsidR="00BB0065">
        <w:t>, p.316</w:t>
      </w:r>
      <w:r w:rsidR="00CD19ED" w:rsidRPr="00CD19ED">
        <w:t>)</w:t>
      </w:r>
      <w:r w:rsidR="001602CB">
        <w:t>.</w:t>
      </w:r>
      <w:r>
        <w:t xml:space="preserve"> </w:t>
      </w:r>
      <w:r w:rsidR="00B06F5D">
        <w:t xml:space="preserve">For instance, staff participants might feel pressured to join research to avoid negative consequences, like negative working relationships. </w:t>
      </w:r>
      <w:r w:rsidR="0020155E">
        <w:t>T</w:t>
      </w:r>
      <w:r w:rsidR="00E12F43">
        <w:t xml:space="preserve">his is not just an ethical issue that affects the mental health of the </w:t>
      </w:r>
      <w:r w:rsidR="00B9411A">
        <w:t>participants</w:t>
      </w:r>
      <w:r w:rsidR="00E12F43">
        <w:t xml:space="preserve"> by causing </w:t>
      </w:r>
      <w:r w:rsidR="00B9411A">
        <w:t xml:space="preserve">anxiety </w:t>
      </w:r>
      <w:r w:rsidR="00E65362" w:rsidRPr="00E65362">
        <w:t>(Sheffield Hallam University, 2024)</w:t>
      </w:r>
      <w:r w:rsidR="00580020">
        <w:t xml:space="preserve">, </w:t>
      </w:r>
      <w:r w:rsidR="004C7A89">
        <w:t>but also potentially skews research results. Staff may feel forced to participate, leading to inaccuracies from a lack of honesty.</w:t>
      </w:r>
      <w:r w:rsidR="004309C7">
        <w:t xml:space="preserve"> </w:t>
      </w:r>
      <w:r w:rsidR="007566E2">
        <w:t>To address this, it's advised to make surveys optional and allow anonymous participation, a feature available in Microsoft Forms. Insider research is particularly susceptible in qualitative studies where staff might recognize participants due to face-to-face participation.</w:t>
      </w:r>
      <w:r w:rsidR="00CD226D">
        <w:br w:type="page"/>
      </w:r>
    </w:p>
    <w:p w14:paraId="17AEFDAA" w14:textId="66A98DFC" w:rsidR="00CD226D" w:rsidRDefault="00E34C93" w:rsidP="00ED46EC">
      <w:pPr>
        <w:pStyle w:val="UniversityHeading1"/>
      </w:pPr>
      <w:bookmarkStart w:id="7" w:name="_Toc162272865"/>
      <w:r>
        <w:lastRenderedPageBreak/>
        <w:t xml:space="preserve">3.0 </w:t>
      </w:r>
      <w:r w:rsidR="00ED46EC">
        <w:t>Conclusion</w:t>
      </w:r>
      <w:bookmarkEnd w:id="7"/>
    </w:p>
    <w:p w14:paraId="5074A6B6" w14:textId="561C201F" w:rsidR="00765C35" w:rsidRDefault="00443C38" w:rsidP="00765C35">
      <w:pPr>
        <w:pStyle w:val="UniversityNormal"/>
      </w:pPr>
      <w:r w:rsidRPr="00443C38">
        <w:t>For successful research, thorough planning of data collection and analysis essential. Selecting an appropriate research design aligned with the research title ensures the desired outcomes. For CCC's research, experiments appear to be the most effective approach. With an experimental design, quantitative data can be gathered from this research, contrasting two distinct variables: project commitments and well-being. Unlike qualitative methods such as interviews, this quantitative data is more effective at identifying trends and patterns through measurable survey data.</w:t>
      </w:r>
    </w:p>
    <w:p w14:paraId="41B1480B" w14:textId="77777777" w:rsidR="00C1709D" w:rsidRDefault="00765C35" w:rsidP="00C1709D">
      <w:pPr>
        <w:pStyle w:val="UniversityNormal"/>
      </w:pPr>
      <w:r>
        <w:t>Given CCC's familiarity with surveys, utilising this method is feasible. Surveys are cost-effective and allow for multiple submissions, suitable for large-scale data collection.</w:t>
      </w:r>
      <w:r w:rsidR="004B7615">
        <w:t xml:space="preserve"> W</w:t>
      </w:r>
      <w:r>
        <w:t xml:space="preserve">ith over 50 staff members in the </w:t>
      </w:r>
      <w:r w:rsidR="00AC58DE">
        <w:t>digital division</w:t>
      </w:r>
      <w:r>
        <w:t>, the sample size is substantial enough to ensure accurate results. This mitigates potential deviations arising from assumptions and confirmation bias that can develop from the experimental designs.</w:t>
      </w:r>
      <w:bookmarkStart w:id="8" w:name="_Toc162272866"/>
    </w:p>
    <w:p w14:paraId="3DE365D2" w14:textId="60219634" w:rsidR="00C1709D" w:rsidRDefault="00C1709D" w:rsidP="00C1709D">
      <w:pPr>
        <w:pStyle w:val="UniversityNormal"/>
      </w:pPr>
      <w:r>
        <w:t>Before commencing research, CCC must address ethical considerations. Respecting individuals and the organization is paramount, while ensuring compliance with relevant regulations. This is particularly crucial given the research title's focus on mental health, a sensitive topic. Hence, when utilizing Microsoft Forms for surveys, it's vital to review Microsoft's security and policy statements to prevent privacy breaches when participants' data is transmitted through their technologies. Furthermore, providing participants with a survey containing a clear description of the data collected and its purpose fosters understanding and trust. This trust encourages participants to respond honestly, leading to more accurate results and a deeper understanding of the relationship between digital staff's project commitments and their overall well-being.</w:t>
      </w:r>
      <w:r>
        <w:br w:type="page"/>
      </w:r>
    </w:p>
    <w:p w14:paraId="2DB7ED8C" w14:textId="09CC7B8F" w:rsidR="00ED46EC" w:rsidRDefault="00E34C93" w:rsidP="00ED46EC">
      <w:pPr>
        <w:pStyle w:val="UniversityHeading1"/>
      </w:pPr>
      <w:r>
        <w:t xml:space="preserve">4.0 </w:t>
      </w:r>
      <w:r w:rsidR="00ED46EC">
        <w:t>Recommendations</w:t>
      </w:r>
      <w:bookmarkEnd w:id="8"/>
    </w:p>
    <w:p w14:paraId="12BA4F21" w14:textId="73203B1E" w:rsidR="003F426A" w:rsidRDefault="006173BE" w:rsidP="00243C43">
      <w:pPr>
        <w:pStyle w:val="UniversityNormal"/>
        <w:numPr>
          <w:ilvl w:val="0"/>
          <w:numId w:val="1"/>
        </w:numPr>
      </w:pPr>
      <w:r w:rsidRPr="006173BE">
        <w:t xml:space="preserve">It is recommended to </w:t>
      </w:r>
      <w:r>
        <w:t xml:space="preserve">implement </w:t>
      </w:r>
      <w:r w:rsidR="00CC1FBE">
        <w:t xml:space="preserve">a quantitative experiment research design </w:t>
      </w:r>
      <w:r w:rsidR="00F91ED2">
        <w:t>for</w:t>
      </w:r>
      <w:r w:rsidR="00CC1FBE">
        <w:t xml:space="preserve"> </w:t>
      </w:r>
      <w:r w:rsidR="003306D6">
        <w:t>the research title. The experiment would contain two variables</w:t>
      </w:r>
      <w:r w:rsidR="001D7AFB">
        <w:t>,</w:t>
      </w:r>
      <w:r w:rsidR="003306D6">
        <w:t xml:space="preserve"> </w:t>
      </w:r>
      <w:r w:rsidR="00D7171C">
        <w:t xml:space="preserve">namely project commitments (workload) and well-being. To measure overall </w:t>
      </w:r>
      <w:r w:rsidR="00A07A02">
        <w:t>well-being,</w:t>
      </w:r>
      <w:r w:rsidR="00D7171C">
        <w:t xml:space="preserve"> it is advised to </w:t>
      </w:r>
      <w:r w:rsidR="001D7AFB">
        <w:t>use</w:t>
      </w:r>
      <w:r w:rsidR="00D7171C">
        <w:t xml:space="preserve"> the Likert </w:t>
      </w:r>
      <w:r w:rsidR="001D7AFB">
        <w:t>s</w:t>
      </w:r>
      <w:r w:rsidR="00D7171C">
        <w:t>cale</w:t>
      </w:r>
      <w:r w:rsidR="00920EB6">
        <w:t xml:space="preserve">, similarly to how Likert </w:t>
      </w:r>
      <w:r w:rsidR="001D7AFB">
        <w:t>s</w:t>
      </w:r>
      <w:r w:rsidR="00920EB6">
        <w:t>cales are commonly used to measure happiness.</w:t>
      </w:r>
    </w:p>
    <w:p w14:paraId="4E103C18" w14:textId="141C5AE0" w:rsidR="003F426A" w:rsidRDefault="00A07A02" w:rsidP="00243C43">
      <w:pPr>
        <w:pStyle w:val="UniversityNormal"/>
        <w:numPr>
          <w:ilvl w:val="0"/>
          <w:numId w:val="1"/>
        </w:numPr>
      </w:pPr>
      <w:r>
        <w:lastRenderedPageBreak/>
        <w:t xml:space="preserve">Surveys are the recommended </w:t>
      </w:r>
      <w:r w:rsidR="00131123">
        <w:t>quantitative research method, noticeably with the usage of Microsoft Forms</w:t>
      </w:r>
      <w:r w:rsidR="009F1E83">
        <w:t>,</w:t>
      </w:r>
      <w:r w:rsidR="00131123">
        <w:t xml:space="preserve"> which IT is very familiar with to complete surveys</w:t>
      </w:r>
      <w:r w:rsidR="00C2480E">
        <w:t>, and since Microsoft Forms is included in the licen</w:t>
      </w:r>
      <w:r w:rsidR="009F1E83">
        <w:t>c</w:t>
      </w:r>
      <w:r w:rsidR="00C2480E">
        <w:t>e of all staff</w:t>
      </w:r>
      <w:r w:rsidR="009F1E83">
        <w:t>,</w:t>
      </w:r>
      <w:r w:rsidR="00C2480E">
        <w:t xml:space="preserve"> it means that surveys are a cost</w:t>
      </w:r>
      <w:r w:rsidR="00C11596">
        <w:t>-</w:t>
      </w:r>
      <w:r w:rsidR="00C2480E">
        <w:t>effective way to gain the research as it will be free</w:t>
      </w:r>
      <w:r w:rsidR="004D6C25">
        <w:t>ly available</w:t>
      </w:r>
      <w:r w:rsidR="00C11596">
        <w:t>,</w:t>
      </w:r>
      <w:r w:rsidR="004D6C25">
        <w:t xml:space="preserve"> but also in relation to IT, training to use the software would not be required as they </w:t>
      </w:r>
      <w:r w:rsidR="00933B13">
        <w:t>provide support for this system on a day</w:t>
      </w:r>
      <w:r w:rsidR="0091364C">
        <w:t>-</w:t>
      </w:r>
      <w:r w:rsidR="00933B13">
        <w:t>to</w:t>
      </w:r>
      <w:r w:rsidR="0091364C">
        <w:t>-</w:t>
      </w:r>
      <w:r w:rsidR="00933B13">
        <w:t>day basis.</w:t>
      </w:r>
      <w:r w:rsidR="00D80DB7">
        <w:t xml:space="preserve"> Additionally, before using Microsoft Forms, ensure th</w:t>
      </w:r>
      <w:r w:rsidR="003F426A">
        <w:t>at Microsoft data usage policies have been reviewed.</w:t>
      </w:r>
    </w:p>
    <w:p w14:paraId="32007396" w14:textId="709285CC" w:rsidR="003F426A" w:rsidRDefault="00880CFF" w:rsidP="00243C43">
      <w:pPr>
        <w:pStyle w:val="UniversityNormal"/>
        <w:numPr>
          <w:ilvl w:val="0"/>
          <w:numId w:val="1"/>
        </w:numPr>
      </w:pPr>
      <w:r>
        <w:t>When measuring well-being</w:t>
      </w:r>
      <w:r w:rsidR="0091364C">
        <w:t>,</w:t>
      </w:r>
      <w:r>
        <w:t xml:space="preserve"> it is important not to include an</w:t>
      </w:r>
      <w:r w:rsidR="00F448AF">
        <w:t>y</w:t>
      </w:r>
      <w:r>
        <w:t xml:space="preserve"> questions </w:t>
      </w:r>
      <w:r w:rsidR="0091364C">
        <w:t>that</w:t>
      </w:r>
      <w:r>
        <w:t xml:space="preserve"> may lead to </w:t>
      </w:r>
      <w:r w:rsidR="00674002">
        <w:t>participants expressing their experiences in detail</w:t>
      </w:r>
      <w:r w:rsidR="00F448AF">
        <w:t xml:space="preserve">, </w:t>
      </w:r>
      <w:r w:rsidR="00674002">
        <w:t>as sensitive data is not required</w:t>
      </w:r>
      <w:r w:rsidR="0091364C">
        <w:t>,</w:t>
      </w:r>
      <w:r w:rsidR="00674002">
        <w:t xml:space="preserve"> </w:t>
      </w:r>
      <w:r w:rsidR="008C08BC">
        <w:t xml:space="preserve">but </w:t>
      </w:r>
      <w:r w:rsidR="008736BF">
        <w:t xml:space="preserve">it is </w:t>
      </w:r>
      <w:r w:rsidR="008C08BC">
        <w:t>also important to consider the ethics of those involved</w:t>
      </w:r>
      <w:r w:rsidR="00F448AF">
        <w:t xml:space="preserve">. </w:t>
      </w:r>
      <w:r w:rsidR="008C08BC">
        <w:t xml:space="preserve">Thus, </w:t>
      </w:r>
      <w:r w:rsidR="00F336C1">
        <w:t>o</w:t>
      </w:r>
      <w:r w:rsidR="00F448AF">
        <w:t xml:space="preserve">nly </w:t>
      </w:r>
      <w:r w:rsidR="00F336C1">
        <w:t xml:space="preserve">measurable </w:t>
      </w:r>
      <w:r w:rsidR="00F448AF">
        <w:t xml:space="preserve">data is required to </w:t>
      </w:r>
      <w:r w:rsidR="008736BF">
        <w:t>answer</w:t>
      </w:r>
      <w:r w:rsidR="00F448AF">
        <w:t xml:space="preserve"> the research </w:t>
      </w:r>
      <w:r w:rsidR="00E83EC1">
        <w:t>title,</w:t>
      </w:r>
      <w:r w:rsidR="00F448AF">
        <w:t xml:space="preserve"> which is to </w:t>
      </w:r>
      <w:r w:rsidR="00F336C1">
        <w:t xml:space="preserve">measure participants </w:t>
      </w:r>
      <w:r w:rsidR="00F448AF">
        <w:t>overall well-being</w:t>
      </w:r>
      <w:r w:rsidR="00E83EC1">
        <w:t>,</w:t>
      </w:r>
      <w:r w:rsidR="00F336C1">
        <w:t xml:space="preserve"> not </w:t>
      </w:r>
      <w:r w:rsidR="00E83EC1">
        <w:t>their experiences</w:t>
      </w:r>
      <w:r w:rsidR="00F448AF">
        <w:t>.</w:t>
      </w:r>
    </w:p>
    <w:p w14:paraId="58D8F971" w14:textId="758318FA" w:rsidR="00E83EC1" w:rsidRDefault="004D45DA" w:rsidP="00243C43">
      <w:pPr>
        <w:pStyle w:val="UniversityNormal"/>
        <w:numPr>
          <w:ilvl w:val="0"/>
          <w:numId w:val="1"/>
        </w:numPr>
      </w:pPr>
      <w:r>
        <w:t xml:space="preserve">When creating the survey, ensure that the title is clear and that a description </w:t>
      </w:r>
      <w:r w:rsidR="00A06243">
        <w:t xml:space="preserve">of </w:t>
      </w:r>
      <w:r w:rsidR="00861E2F">
        <w:t>its</w:t>
      </w:r>
      <w:r w:rsidR="00A06243">
        <w:t xml:space="preserve"> </w:t>
      </w:r>
      <w:r>
        <w:t>purpose</w:t>
      </w:r>
      <w:r w:rsidR="00C64A9B">
        <w:t xml:space="preserve"> is provided</w:t>
      </w:r>
      <w:r w:rsidR="00861E2F">
        <w:t>. Th</w:t>
      </w:r>
      <w:r>
        <w:t xml:space="preserve">is </w:t>
      </w:r>
      <w:r w:rsidR="00C64A9B">
        <w:t xml:space="preserve">ensures that staff </w:t>
      </w:r>
      <w:r w:rsidR="00A06243">
        <w:t xml:space="preserve">gain a greater understanding of the research purpose and </w:t>
      </w:r>
      <w:r w:rsidR="000D0EA9">
        <w:t xml:space="preserve">are </w:t>
      </w:r>
      <w:r w:rsidR="00A06243">
        <w:t>thus more likely to be honest</w:t>
      </w:r>
      <w:r w:rsidR="00861E2F">
        <w:t xml:space="preserve">, resulting in greater accuracy and consistency. </w:t>
      </w:r>
      <w:r w:rsidR="005A6C80">
        <w:t>Additionally</w:t>
      </w:r>
      <w:r w:rsidR="0083363B">
        <w:t xml:space="preserve">, </w:t>
      </w:r>
      <w:r w:rsidR="005A6C80">
        <w:t xml:space="preserve">advise that the survey is not mandatory. </w:t>
      </w:r>
      <w:r w:rsidR="00861E2F">
        <w:t xml:space="preserve">Moreover, </w:t>
      </w:r>
      <w:r w:rsidR="00ED0DAC">
        <w:t xml:space="preserve">in relation to the survey creation, ensure that staff </w:t>
      </w:r>
      <w:r w:rsidR="003F426A">
        <w:t>can</w:t>
      </w:r>
      <w:r w:rsidR="00ED0DAC">
        <w:t xml:space="preserve"> fill </w:t>
      </w:r>
      <w:r w:rsidR="00780EF1">
        <w:t>out</w:t>
      </w:r>
      <w:r w:rsidR="00ED0DAC">
        <w:t xml:space="preserve"> the form anonymously, </w:t>
      </w:r>
      <w:r w:rsidR="00A11A35">
        <w:t>so responses appear confidential when CCC look</w:t>
      </w:r>
      <w:r w:rsidR="00780EF1">
        <w:t>s</w:t>
      </w:r>
      <w:r w:rsidR="00A11A35">
        <w:t xml:space="preserve"> at the results</w:t>
      </w:r>
      <w:r w:rsidR="005579B1">
        <w:t xml:space="preserve">, </w:t>
      </w:r>
      <w:r w:rsidR="009D3928">
        <w:t xml:space="preserve">and </w:t>
      </w:r>
      <w:r w:rsidR="00780EF1">
        <w:t xml:space="preserve">this </w:t>
      </w:r>
      <w:r w:rsidR="009D3928">
        <w:t xml:space="preserve">will mitigate the </w:t>
      </w:r>
      <w:r w:rsidR="00780EF1">
        <w:t xml:space="preserve">negative </w:t>
      </w:r>
      <w:r w:rsidR="009D3928">
        <w:t>effect of insider research.</w:t>
      </w:r>
    </w:p>
    <w:p w14:paraId="5531BC72" w14:textId="6B728062" w:rsidR="003F426A" w:rsidRPr="006173BE" w:rsidRDefault="00066B4C" w:rsidP="00243C43">
      <w:pPr>
        <w:pStyle w:val="UniversityNormal"/>
        <w:numPr>
          <w:ilvl w:val="0"/>
          <w:numId w:val="1"/>
        </w:numPr>
      </w:pPr>
      <w:r>
        <w:t>To</w:t>
      </w:r>
      <w:r w:rsidR="003974D9">
        <w:t xml:space="preserve"> carry out the best analysis from </w:t>
      </w:r>
      <w:r w:rsidR="005444AB">
        <w:t xml:space="preserve">the </w:t>
      </w:r>
      <w:r w:rsidR="003974D9">
        <w:t xml:space="preserve">data provided from the surveys, it would be advisable to </w:t>
      </w:r>
      <w:r w:rsidR="002D7A36">
        <w:t>utilise</w:t>
      </w:r>
      <w:r w:rsidR="00282F46">
        <w:t xml:space="preserve"> Power BI and create reports that are interactive and enable CCC</w:t>
      </w:r>
      <w:r w:rsidR="002D7A36">
        <w:t xml:space="preserve"> </w:t>
      </w:r>
      <w:r w:rsidR="00282F46">
        <w:t xml:space="preserve">to see </w:t>
      </w:r>
      <w:r w:rsidR="002D7A36">
        <w:t>responses submitted dynamically</w:t>
      </w:r>
      <w:r w:rsidR="005444AB">
        <w:t>,</w:t>
      </w:r>
      <w:r w:rsidR="002D7A36">
        <w:t xml:space="preserve"> leading to the identification </w:t>
      </w:r>
      <w:r w:rsidR="00EF3145">
        <w:t xml:space="preserve">of trends and patterns. For example, </w:t>
      </w:r>
      <w:r>
        <w:t xml:space="preserve">it would be possible to identify if </w:t>
      </w:r>
      <w:r w:rsidR="00EF3145">
        <w:t xml:space="preserve">those who recently started working </w:t>
      </w:r>
      <w:r>
        <w:t>have less</w:t>
      </w:r>
      <w:r w:rsidR="00880AFB">
        <w:t xml:space="preserve"> or </w:t>
      </w:r>
      <w:r>
        <w:t xml:space="preserve">more project commitments than those who have been working </w:t>
      </w:r>
      <w:r w:rsidR="00080A35">
        <w:t>in the CCC</w:t>
      </w:r>
      <w:r>
        <w:t xml:space="preserve"> for over 5</w:t>
      </w:r>
      <w:r w:rsidR="00080A35">
        <w:t xml:space="preserve"> </w:t>
      </w:r>
      <w:r>
        <w:t>years.</w:t>
      </w:r>
    </w:p>
    <w:p w14:paraId="11809389" w14:textId="1C5DE7CB" w:rsidR="00ED46EC" w:rsidRDefault="00ED46EC">
      <w:pPr>
        <w:rPr>
          <w:rFonts w:ascii="Arial" w:hAnsi="Arial"/>
        </w:rPr>
      </w:pPr>
      <w:r>
        <w:br w:type="page"/>
      </w:r>
    </w:p>
    <w:p w14:paraId="707F4149" w14:textId="1C5D24A3" w:rsidR="003463DF" w:rsidRDefault="003463DF" w:rsidP="00987910">
      <w:pPr>
        <w:pStyle w:val="UniversityHeading1"/>
      </w:pPr>
      <w:bookmarkStart w:id="9" w:name="_Toc162272867"/>
      <w:r>
        <w:lastRenderedPageBreak/>
        <w:t>Reference</w:t>
      </w:r>
      <w:r w:rsidR="00243C43">
        <w:t xml:space="preserve"> List</w:t>
      </w:r>
      <w:bookmarkEnd w:id="9"/>
    </w:p>
    <w:p w14:paraId="4EE67928"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Adler, P.A. and Adler, P. (1994) 'Observational techniques' Thousand Oaks, CA, US: Sage Publications, Inc, pp. 377-392.</w:t>
      </w:r>
    </w:p>
    <w:p w14:paraId="7AC2D5E9"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Allison Shorten and Joanna Smith (2017) 'Mixed methods research: expanding the evidence base', </w:t>
      </w:r>
      <w:r w:rsidRPr="00987910">
        <w:rPr>
          <w:rFonts w:ascii="Arial" w:hAnsi="Arial" w:cs="Arial"/>
          <w:i/>
          <w:iCs/>
          <w:color w:val="000000"/>
        </w:rPr>
        <w:t>Evidence Based Nursing, </w:t>
      </w:r>
      <w:r w:rsidRPr="00987910">
        <w:rPr>
          <w:rFonts w:ascii="Arial" w:hAnsi="Arial" w:cs="Arial"/>
          <w:color w:val="000000"/>
        </w:rPr>
        <w:t>20(3), pp. 74-75 Available at: </w:t>
      </w:r>
      <w:hyperlink r:id="rId9" w:tgtFrame="_blank" w:history="1">
        <w:r w:rsidRPr="00987910">
          <w:rPr>
            <w:rStyle w:val="Hyperlink"/>
            <w:rFonts w:ascii="Arial" w:hAnsi="Arial" w:cs="Arial"/>
            <w:color w:val="0066CC"/>
          </w:rPr>
          <w:t>https://doi.org/10.1136/eb-2017-102699.</w:t>
        </w:r>
      </w:hyperlink>
    </w:p>
    <w:p w14:paraId="1F953871"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Balamurugan, V. (2023) </w:t>
      </w:r>
      <w:r w:rsidRPr="00987910">
        <w:rPr>
          <w:rFonts w:ascii="Arial" w:hAnsi="Arial" w:cs="Arial"/>
          <w:i/>
          <w:iCs/>
          <w:color w:val="000000"/>
        </w:rPr>
        <w:t>7 Reasons why survey is the best data collection method. </w:t>
      </w:r>
      <w:r w:rsidRPr="00987910">
        <w:rPr>
          <w:rFonts w:ascii="Arial" w:hAnsi="Arial" w:cs="Arial"/>
          <w:color w:val="000000"/>
        </w:rPr>
        <w:t>Available at: </w:t>
      </w:r>
      <w:hyperlink r:id="rId10" w:tgtFrame="_blank" w:history="1">
        <w:r w:rsidRPr="00987910">
          <w:rPr>
            <w:rStyle w:val="Hyperlink"/>
            <w:rFonts w:ascii="Arial" w:hAnsi="Arial" w:cs="Arial"/>
            <w:color w:val="0066CC"/>
          </w:rPr>
          <w:t>https://blocksurvey.io/research/reasons-why-survey-is-the-best-data-collection-methods</w:t>
        </w:r>
      </w:hyperlink>
      <w:r w:rsidRPr="00987910">
        <w:rPr>
          <w:rFonts w:ascii="Arial" w:hAnsi="Arial" w:cs="Arial"/>
          <w:color w:val="000000"/>
        </w:rPr>
        <w:t> (Accessed: Feb 26, 2024).</w:t>
      </w:r>
    </w:p>
    <w:p w14:paraId="3AA31700"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Bryman, A. (2012) </w:t>
      </w:r>
      <w:r w:rsidRPr="00987910">
        <w:rPr>
          <w:rFonts w:ascii="Arial" w:hAnsi="Arial" w:cs="Arial"/>
          <w:i/>
          <w:iCs/>
          <w:color w:val="000000"/>
        </w:rPr>
        <w:t>Social Research Methods</w:t>
      </w:r>
      <w:r w:rsidRPr="00987910">
        <w:rPr>
          <w:rFonts w:ascii="Arial" w:hAnsi="Arial" w:cs="Arial"/>
          <w:color w:val="000000"/>
        </w:rPr>
        <w:t>. 4th edn. Oxford: Oxford University Press, pp. 213-218.</w:t>
      </w:r>
    </w:p>
    <w:p w14:paraId="1DB62D93"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Carlsson, I., Blomqvist, M. and Jormfeldt, H. (2017) 'Ethical and methodological issues in qualitative studies involving people with severe and persistent mental illness such as schizophrenia and other psychotic conditions: a critical review', </w:t>
      </w:r>
      <w:r w:rsidRPr="00987910">
        <w:rPr>
          <w:rFonts w:ascii="Arial" w:hAnsi="Arial" w:cs="Arial"/>
          <w:i/>
          <w:iCs/>
          <w:color w:val="000000"/>
        </w:rPr>
        <w:t>International journal of qualitative studies on health and well-being, </w:t>
      </w:r>
      <w:r w:rsidRPr="00987910">
        <w:rPr>
          <w:rFonts w:ascii="Arial" w:hAnsi="Arial" w:cs="Arial"/>
          <w:color w:val="000000"/>
        </w:rPr>
        <w:t>12(2), pp. 7-9 Available at: </w:t>
      </w:r>
      <w:hyperlink r:id="rId11" w:tgtFrame="_blank" w:history="1">
        <w:r w:rsidRPr="00987910">
          <w:rPr>
            <w:rStyle w:val="Hyperlink"/>
            <w:rFonts w:ascii="Arial" w:hAnsi="Arial" w:cs="Arial"/>
            <w:color w:val="0066CC"/>
          </w:rPr>
          <w:t>https://doi.org/10.1080/17482631.2017.1368323.</w:t>
        </w:r>
      </w:hyperlink>
    </w:p>
    <w:p w14:paraId="70FF1A52"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Crotty, M. (1998) </w:t>
      </w:r>
      <w:r w:rsidRPr="00987910">
        <w:rPr>
          <w:rFonts w:ascii="Arial" w:hAnsi="Arial" w:cs="Arial"/>
          <w:i/>
          <w:iCs/>
          <w:color w:val="000000"/>
        </w:rPr>
        <w:t>The Foundations of Social Research : Meaning and Perspective in the Research Process</w:t>
      </w:r>
      <w:r w:rsidRPr="00987910">
        <w:rPr>
          <w:rFonts w:ascii="Arial" w:hAnsi="Arial" w:cs="Arial"/>
          <w:color w:val="000000"/>
        </w:rPr>
        <w:t>. 1st edn. London: SAGE Publications, Inc, pp. 10-12.</w:t>
      </w:r>
    </w:p>
    <w:p w14:paraId="05A1A54B"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Dannels, S. (2018) 'Research Design'</w:t>
      </w:r>
      <w:r w:rsidRPr="00987910">
        <w:rPr>
          <w:rFonts w:ascii="Arial" w:hAnsi="Arial" w:cs="Arial"/>
          <w:i/>
          <w:iCs/>
          <w:color w:val="000000"/>
        </w:rPr>
        <w:t>The Reviewer’s Guide to Quantitative Methods in the Social Sciences</w:t>
      </w:r>
      <w:r w:rsidRPr="00987910">
        <w:rPr>
          <w:rFonts w:ascii="Arial" w:hAnsi="Arial" w:cs="Arial"/>
          <w:color w:val="000000"/>
        </w:rPr>
        <w:t>. 2nd edn. New York: Routledge, pp. 402-416.</w:t>
      </w:r>
    </w:p>
    <w:p w14:paraId="254ED822"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Denzin, N.K. and Lincoln, Y.S. (2011) </w:t>
      </w:r>
      <w:r w:rsidRPr="00987910">
        <w:rPr>
          <w:rFonts w:ascii="Arial" w:hAnsi="Arial" w:cs="Arial"/>
          <w:i/>
          <w:iCs/>
          <w:color w:val="000000"/>
        </w:rPr>
        <w:t>The SAGE Handbook of Qualitative Research</w:t>
      </w:r>
      <w:r w:rsidRPr="00987910">
        <w:rPr>
          <w:rFonts w:ascii="Arial" w:hAnsi="Arial" w:cs="Arial"/>
          <w:color w:val="000000"/>
        </w:rPr>
        <w:t> SAGE Publications.</w:t>
      </w:r>
    </w:p>
    <w:p w14:paraId="5CC6586E"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Denzin, N.K. and Lincoln, Y.S. (2011) </w:t>
      </w:r>
      <w:r w:rsidRPr="00987910">
        <w:rPr>
          <w:rFonts w:ascii="Arial" w:hAnsi="Arial" w:cs="Arial"/>
          <w:i/>
          <w:iCs/>
          <w:color w:val="000000"/>
        </w:rPr>
        <w:t>The SAGE Handbook of Qualitative Research</w:t>
      </w:r>
      <w:r w:rsidRPr="00987910">
        <w:rPr>
          <w:rFonts w:ascii="Arial" w:hAnsi="Arial" w:cs="Arial"/>
          <w:color w:val="000000"/>
        </w:rPr>
        <w:t>. 4th edn. London: SAGE Publications, Inc, pp. 269-283.</w:t>
      </w:r>
    </w:p>
    <w:p w14:paraId="403B6A20"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EI Experience (2020) </w:t>
      </w:r>
      <w:r w:rsidRPr="00987910">
        <w:rPr>
          <w:rFonts w:ascii="Arial" w:hAnsi="Arial" w:cs="Arial"/>
          <w:i/>
          <w:iCs/>
          <w:color w:val="000000"/>
        </w:rPr>
        <w:t>Top Three Reasons People Don't Show Emotions at Work. </w:t>
      </w:r>
      <w:r w:rsidRPr="00987910">
        <w:rPr>
          <w:rFonts w:ascii="Arial" w:hAnsi="Arial" w:cs="Arial"/>
          <w:color w:val="000000"/>
        </w:rPr>
        <w:t>Available at: </w:t>
      </w:r>
      <w:hyperlink r:id="rId12" w:tgtFrame="_blank" w:history="1">
        <w:r w:rsidRPr="00987910">
          <w:rPr>
            <w:rStyle w:val="Hyperlink"/>
            <w:rFonts w:ascii="Arial" w:hAnsi="Arial" w:cs="Arial"/>
            <w:color w:val="0066CC"/>
          </w:rPr>
          <w:t>https://eiexperience.com/blog/top-three-reasons-people-dont-show-emotions-at-work/</w:t>
        </w:r>
      </w:hyperlink>
      <w:r w:rsidRPr="00987910">
        <w:rPr>
          <w:rFonts w:ascii="Arial" w:hAnsi="Arial" w:cs="Arial"/>
          <w:color w:val="000000"/>
        </w:rPr>
        <w:t> (Accessed: February 22, 2024).</w:t>
      </w:r>
    </w:p>
    <w:p w14:paraId="42631242"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lastRenderedPageBreak/>
        <w:t>Fleming, J. (2018) 'Recognizing and resolving the challenges of being an insider researcher in work-integrated learning.', </w:t>
      </w:r>
      <w:r w:rsidRPr="00987910">
        <w:rPr>
          <w:rFonts w:ascii="Arial" w:hAnsi="Arial" w:cs="Arial"/>
          <w:i/>
          <w:iCs/>
          <w:color w:val="000000"/>
        </w:rPr>
        <w:t>International Journal of Work-Integrated Learning, </w:t>
      </w:r>
      <w:r w:rsidRPr="00987910">
        <w:rPr>
          <w:rFonts w:ascii="Arial" w:hAnsi="Arial" w:cs="Arial"/>
          <w:color w:val="000000"/>
        </w:rPr>
        <w:t>19(3), pp. 311-320.</w:t>
      </w:r>
    </w:p>
    <w:p w14:paraId="6DC05680"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Gaille, L. (2017) '16 Advantages and Disadvantages of Experimental Research', </w:t>
      </w:r>
      <w:r w:rsidRPr="00987910">
        <w:rPr>
          <w:rFonts w:ascii="Arial" w:hAnsi="Arial" w:cs="Arial"/>
          <w:i/>
          <w:iCs/>
          <w:color w:val="000000"/>
        </w:rPr>
        <w:t>Vittana, </w:t>
      </w:r>
      <w:r w:rsidRPr="00987910">
        <w:rPr>
          <w:rFonts w:ascii="Arial" w:hAnsi="Arial" w:cs="Arial"/>
          <w:color w:val="000000"/>
        </w:rPr>
        <w:t>April 13,. Available at: </w:t>
      </w:r>
      <w:hyperlink r:id="rId13" w:tgtFrame="_blank" w:history="1">
        <w:r w:rsidRPr="00987910">
          <w:rPr>
            <w:rStyle w:val="Hyperlink"/>
            <w:rFonts w:ascii="Arial" w:hAnsi="Arial" w:cs="Arial"/>
            <w:color w:val="0066CC"/>
          </w:rPr>
          <w:t>https://vittana.org/16-advantages-and-disadvantages-of-experimental-research</w:t>
        </w:r>
      </w:hyperlink>
      <w:r w:rsidRPr="00987910">
        <w:rPr>
          <w:rFonts w:ascii="Arial" w:hAnsi="Arial" w:cs="Arial"/>
          <w:color w:val="000000"/>
        </w:rPr>
        <w:t> (Accessed: Feb 28, 2024).</w:t>
      </w:r>
    </w:p>
    <w:p w14:paraId="06C35541"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Gray, D.E. (2009) </w:t>
      </w:r>
      <w:r w:rsidRPr="00987910">
        <w:rPr>
          <w:rFonts w:ascii="Arial" w:hAnsi="Arial" w:cs="Arial"/>
          <w:i/>
          <w:iCs/>
          <w:color w:val="000000"/>
        </w:rPr>
        <w:t>Doing Research in the Real World </w:t>
      </w:r>
      <w:r w:rsidRPr="00987910">
        <w:rPr>
          <w:rFonts w:ascii="Arial" w:hAnsi="Arial" w:cs="Arial"/>
          <w:color w:val="000000"/>
        </w:rPr>
        <w:t>. 2nd edn. Los Angeles: SAGE Publications, Inc, pp. 16-18.</w:t>
      </w:r>
    </w:p>
    <w:p w14:paraId="0EAA4FB2"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Hennink, M., Hutter, I. and Bailey, A. (2020) </w:t>
      </w:r>
      <w:r w:rsidRPr="00987910">
        <w:rPr>
          <w:rFonts w:ascii="Arial" w:hAnsi="Arial" w:cs="Arial"/>
          <w:i/>
          <w:iCs/>
          <w:color w:val="000000"/>
        </w:rPr>
        <w:t>Qualitative Research Methods</w:t>
      </w:r>
      <w:r w:rsidRPr="00987910">
        <w:rPr>
          <w:rFonts w:ascii="Arial" w:hAnsi="Arial" w:cs="Arial"/>
          <w:color w:val="000000"/>
        </w:rPr>
        <w:t>. 2nd edn. London: SAGE Publications, Inc, pp. 10-11.</w:t>
      </w:r>
    </w:p>
    <w:p w14:paraId="36C0122B"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Jarden, R.J., Siegert, R.J., Koziol-McLain, J., Bujalka, H. and Sandham, M.H. (2023) 'Wellbeing measures for workers: a systematic review and methodological quality appraisal', </w:t>
      </w:r>
      <w:r w:rsidRPr="00987910">
        <w:rPr>
          <w:rFonts w:ascii="Arial" w:hAnsi="Arial" w:cs="Arial"/>
          <w:i/>
          <w:iCs/>
          <w:color w:val="000000"/>
        </w:rPr>
        <w:t>Frontiers in public health, </w:t>
      </w:r>
      <w:r w:rsidRPr="00987910">
        <w:rPr>
          <w:rFonts w:ascii="Arial" w:hAnsi="Arial" w:cs="Arial"/>
          <w:color w:val="000000"/>
        </w:rPr>
        <w:t>11, pp. 1053179 Available at: </w:t>
      </w:r>
      <w:hyperlink r:id="rId14" w:tgtFrame="_blank" w:history="1">
        <w:r w:rsidRPr="00987910">
          <w:rPr>
            <w:rStyle w:val="Hyperlink"/>
            <w:rFonts w:ascii="Arial" w:hAnsi="Arial" w:cs="Arial"/>
            <w:color w:val="0066CC"/>
          </w:rPr>
          <w:t>https://doi.org/10.3389/fpubh.2023.1053179.</w:t>
        </w:r>
      </w:hyperlink>
    </w:p>
    <w:p w14:paraId="0185BF6F"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Local Government England and Wales (1996) </w:t>
      </w:r>
      <w:r w:rsidRPr="00987910">
        <w:rPr>
          <w:rFonts w:ascii="Arial" w:hAnsi="Arial" w:cs="Arial"/>
          <w:i/>
          <w:iCs/>
          <w:color w:val="000000"/>
        </w:rPr>
        <w:t>The Local Government Reorganisation (Wales) (Staff) Order 1996. </w:t>
      </w:r>
      <w:r w:rsidRPr="00987910">
        <w:rPr>
          <w:rFonts w:ascii="Arial" w:hAnsi="Arial" w:cs="Arial"/>
          <w:color w:val="000000"/>
        </w:rPr>
        <w:t>Available at: </w:t>
      </w:r>
      <w:hyperlink r:id="rId15" w:tgtFrame="_blank" w:history="1">
        <w:r w:rsidRPr="00987910">
          <w:rPr>
            <w:rStyle w:val="Hyperlink"/>
            <w:rFonts w:ascii="Arial" w:hAnsi="Arial" w:cs="Arial"/>
            <w:color w:val="0066CC"/>
          </w:rPr>
          <w:t>https://www.legislation.gov.uk/uksi/1996/501</w:t>
        </w:r>
      </w:hyperlink>
      <w:r w:rsidRPr="00987910">
        <w:rPr>
          <w:rFonts w:ascii="Arial" w:hAnsi="Arial" w:cs="Arial"/>
          <w:color w:val="000000"/>
        </w:rPr>
        <w:t> (Accessed: February 20, 2024).</w:t>
      </w:r>
    </w:p>
    <w:p w14:paraId="030DC791"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McKechnie, L.E. (2008) 'Observational research', </w:t>
      </w:r>
      <w:r w:rsidRPr="00987910">
        <w:rPr>
          <w:rFonts w:ascii="Arial" w:hAnsi="Arial" w:cs="Arial"/>
          <w:i/>
          <w:iCs/>
          <w:color w:val="000000"/>
        </w:rPr>
        <w:t>The Sage encyclopedia of qualitative research methods, </w:t>
      </w:r>
      <w:r w:rsidRPr="00987910">
        <w:rPr>
          <w:rFonts w:ascii="Arial" w:hAnsi="Arial" w:cs="Arial"/>
          <w:color w:val="000000"/>
        </w:rPr>
        <w:t>1, pp. 573-575.</w:t>
      </w:r>
    </w:p>
    <w:p w14:paraId="42ADA8AB"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Microsoft (2024) </w:t>
      </w:r>
      <w:r w:rsidRPr="00987910">
        <w:rPr>
          <w:rFonts w:ascii="Arial" w:hAnsi="Arial" w:cs="Arial"/>
          <w:i/>
          <w:iCs/>
          <w:color w:val="000000"/>
        </w:rPr>
        <w:t>Security and Privacy in Microsoft Forms - Microsoft Support. </w:t>
      </w:r>
      <w:r w:rsidRPr="00987910">
        <w:rPr>
          <w:rFonts w:ascii="Arial" w:hAnsi="Arial" w:cs="Arial"/>
          <w:color w:val="000000"/>
        </w:rPr>
        <w:t>Available at: </w:t>
      </w:r>
      <w:hyperlink r:id="rId16" w:tgtFrame="_blank" w:history="1">
        <w:r w:rsidRPr="00987910">
          <w:rPr>
            <w:rStyle w:val="Hyperlink"/>
            <w:rFonts w:ascii="Arial" w:hAnsi="Arial" w:cs="Arial"/>
            <w:color w:val="0066CC"/>
          </w:rPr>
          <w:t>https://support.microsoft.com/en-gb/office/security-and-privacy-in-microsoft-forms-7e57f9ba-4aeb-4b1b-9e21-b75318532cd9</w:t>
        </w:r>
      </w:hyperlink>
      <w:r w:rsidRPr="00987910">
        <w:rPr>
          <w:rFonts w:ascii="Arial" w:hAnsi="Arial" w:cs="Arial"/>
          <w:color w:val="000000"/>
        </w:rPr>
        <w:t> (Accessed: Feb 28, 2024).</w:t>
      </w:r>
    </w:p>
    <w:p w14:paraId="1B2C86CB"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Mueller, A.E. and Segal, D.L. (2015) 'Structured versus Semistructured versus Unstructured Interviews'</w:t>
      </w:r>
      <w:r w:rsidRPr="00987910">
        <w:rPr>
          <w:rFonts w:ascii="Arial" w:hAnsi="Arial" w:cs="Arial"/>
          <w:i/>
          <w:iCs/>
          <w:color w:val="000000"/>
        </w:rPr>
        <w:t>The Encyclopedia of Clinical Psychology</w:t>
      </w:r>
      <w:r w:rsidRPr="00987910">
        <w:rPr>
          <w:rFonts w:ascii="Arial" w:hAnsi="Arial" w:cs="Arial"/>
          <w:color w:val="000000"/>
        </w:rPr>
        <w:t>, pp. 1-7.</w:t>
      </w:r>
    </w:p>
    <w:p w14:paraId="163BDCBC"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Pace, F., D’Urso, G., Zappulla, C. and Pace, U. (2021) 'The relation between workload and personal well-being among university professors', </w:t>
      </w:r>
      <w:r w:rsidRPr="00987910">
        <w:rPr>
          <w:rFonts w:ascii="Arial" w:hAnsi="Arial" w:cs="Arial"/>
          <w:i/>
          <w:iCs/>
          <w:color w:val="000000"/>
        </w:rPr>
        <w:t>Current Psychology, </w:t>
      </w:r>
      <w:r w:rsidRPr="00987910">
        <w:rPr>
          <w:rFonts w:ascii="Arial" w:hAnsi="Arial" w:cs="Arial"/>
          <w:color w:val="000000"/>
        </w:rPr>
        <w:t>40(7), pp. 3417-3424 Available at: </w:t>
      </w:r>
      <w:hyperlink r:id="rId17" w:tgtFrame="_blank" w:history="1">
        <w:r w:rsidRPr="00987910">
          <w:rPr>
            <w:rStyle w:val="Hyperlink"/>
            <w:rFonts w:ascii="Arial" w:hAnsi="Arial" w:cs="Arial"/>
            <w:color w:val="0066CC"/>
          </w:rPr>
          <w:t>https://doi.org/10.1007/s12144-019-00294-x.</w:t>
        </w:r>
      </w:hyperlink>
    </w:p>
    <w:p w14:paraId="118FDA9D"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lastRenderedPageBreak/>
        <w:t>Perlis, R.H., Ostacher, M., Fava, M., Nierenberg, A.A., Sachs, G.S. and Rosenbaum, J.F. (2010) 'Assuring That Double-Blind Is Blind', </w:t>
      </w:r>
      <w:r w:rsidRPr="00987910">
        <w:rPr>
          <w:rFonts w:ascii="Arial" w:hAnsi="Arial" w:cs="Arial"/>
          <w:i/>
          <w:iCs/>
          <w:color w:val="000000"/>
        </w:rPr>
        <w:t>The American journal of psychiatry, </w:t>
      </w:r>
      <w:r w:rsidRPr="00987910">
        <w:rPr>
          <w:rFonts w:ascii="Arial" w:hAnsi="Arial" w:cs="Arial"/>
          <w:color w:val="000000"/>
        </w:rPr>
        <w:t>167(3), pp. 250-252 Available at: </w:t>
      </w:r>
      <w:hyperlink r:id="rId18" w:tgtFrame="_blank" w:history="1">
        <w:r w:rsidRPr="00987910">
          <w:rPr>
            <w:rStyle w:val="Hyperlink"/>
            <w:rFonts w:ascii="Arial" w:hAnsi="Arial" w:cs="Arial"/>
            <w:color w:val="0066CC"/>
          </w:rPr>
          <w:t>https://doi.org/10.1176/appi.ajp.2009.09060820.</w:t>
        </w:r>
      </w:hyperlink>
    </w:p>
    <w:p w14:paraId="56C262FE"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Priya, A. (2021) 'Case Study Methodology of Qualitative Research: Key Attributes and Navigating the Conundrums in Its Application', </w:t>
      </w:r>
      <w:r w:rsidRPr="00987910">
        <w:rPr>
          <w:rFonts w:ascii="Arial" w:hAnsi="Arial" w:cs="Arial"/>
          <w:i/>
          <w:iCs/>
          <w:color w:val="000000"/>
        </w:rPr>
        <w:t>Sociological Bulletin, </w:t>
      </w:r>
      <w:r w:rsidRPr="00987910">
        <w:rPr>
          <w:rFonts w:ascii="Arial" w:hAnsi="Arial" w:cs="Arial"/>
          <w:color w:val="000000"/>
        </w:rPr>
        <w:t>70(1), pp. 94-110 Available at: </w:t>
      </w:r>
      <w:hyperlink r:id="rId19" w:tgtFrame="_blank" w:history="1">
        <w:r w:rsidRPr="00987910">
          <w:rPr>
            <w:rStyle w:val="Hyperlink"/>
            <w:rFonts w:ascii="Arial" w:hAnsi="Arial" w:cs="Arial"/>
            <w:color w:val="0066CC"/>
          </w:rPr>
          <w:t>https://doi.org/10.1177/0038022920970318.</w:t>
        </w:r>
      </w:hyperlink>
    </w:p>
    <w:p w14:paraId="7A5C9FAF"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Rock, C. (2018) </w:t>
      </w:r>
      <w:r w:rsidRPr="00987910">
        <w:rPr>
          <w:rFonts w:ascii="Arial" w:hAnsi="Arial" w:cs="Arial"/>
          <w:i/>
          <w:iCs/>
          <w:color w:val="000000"/>
        </w:rPr>
        <w:t>Five ways to take confirmation bias out of your experimental results. </w:t>
      </w:r>
      <w:r w:rsidRPr="00987910">
        <w:rPr>
          <w:rFonts w:ascii="Arial" w:hAnsi="Arial" w:cs="Arial"/>
          <w:color w:val="000000"/>
        </w:rPr>
        <w:t>Available at: </w:t>
      </w:r>
      <w:hyperlink r:id="rId20" w:tgtFrame="_blank" w:history="1">
        <w:r w:rsidRPr="00987910">
          <w:rPr>
            <w:rStyle w:val="Hyperlink"/>
            <w:rFonts w:ascii="Arial" w:hAnsi="Arial" w:cs="Arial"/>
            <w:color w:val="0066CC"/>
          </w:rPr>
          <w:t>https://www.stjude.org/research/progress/2018/avoiding-confirmation-bias-scientific-research.html</w:t>
        </w:r>
      </w:hyperlink>
      <w:r w:rsidRPr="00987910">
        <w:rPr>
          <w:rFonts w:ascii="Arial" w:hAnsi="Arial" w:cs="Arial"/>
          <w:color w:val="000000"/>
        </w:rPr>
        <w:t> (Accessed: Feb 28, 2024).</w:t>
      </w:r>
    </w:p>
    <w:p w14:paraId="4E66EE9D"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Schoonenboom, J. and Johnson, R.B. (2017) 'How to Construct a Mixed Methods Research Design', </w:t>
      </w:r>
      <w:r w:rsidRPr="00987910">
        <w:rPr>
          <w:rFonts w:ascii="Arial" w:hAnsi="Arial" w:cs="Arial"/>
          <w:i/>
          <w:iCs/>
          <w:color w:val="000000"/>
        </w:rPr>
        <w:t>Springer Open Choice, </w:t>
      </w:r>
      <w:r w:rsidRPr="00987910">
        <w:rPr>
          <w:rFonts w:ascii="Arial" w:hAnsi="Arial" w:cs="Arial"/>
          <w:color w:val="000000"/>
        </w:rPr>
        <w:t>69(2), pp. 107-131 Available at: </w:t>
      </w:r>
      <w:hyperlink r:id="rId21" w:tgtFrame="_blank" w:history="1">
        <w:r w:rsidRPr="00987910">
          <w:rPr>
            <w:rStyle w:val="Hyperlink"/>
            <w:rFonts w:ascii="Arial" w:hAnsi="Arial" w:cs="Arial"/>
            <w:color w:val="0066CC"/>
          </w:rPr>
          <w:t>https://doi.org/10.1007/s11577-017-0454-1.</w:t>
        </w:r>
      </w:hyperlink>
    </w:p>
    <w:p w14:paraId="5DDCE88E"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Sheffield Hallam University (2024) </w:t>
      </w:r>
      <w:r w:rsidRPr="00987910">
        <w:rPr>
          <w:rFonts w:ascii="Arial" w:hAnsi="Arial" w:cs="Arial"/>
          <w:i/>
          <w:iCs/>
          <w:color w:val="000000"/>
        </w:rPr>
        <w:t>Insider Research Guidelines. </w:t>
      </w:r>
      <w:r w:rsidRPr="00987910">
        <w:rPr>
          <w:rFonts w:ascii="Arial" w:hAnsi="Arial" w:cs="Arial"/>
          <w:color w:val="000000"/>
        </w:rPr>
        <w:t>Available at: </w:t>
      </w:r>
      <w:hyperlink r:id="rId22" w:tgtFrame="_blank" w:history="1">
        <w:r w:rsidRPr="00987910">
          <w:rPr>
            <w:rStyle w:val="Hyperlink"/>
            <w:rFonts w:ascii="Arial" w:hAnsi="Arial" w:cs="Arial"/>
            <w:color w:val="0066CC"/>
          </w:rPr>
          <w:t>https://www.shu.ac.uk/research/excellence/ethics-and-integrity/guidance</w:t>
        </w:r>
      </w:hyperlink>
      <w:r w:rsidRPr="00987910">
        <w:rPr>
          <w:rFonts w:ascii="Arial" w:hAnsi="Arial" w:cs="Arial"/>
          <w:color w:val="000000"/>
        </w:rPr>
        <w:t> (Accessed: Feb 28, 2024).</w:t>
      </w:r>
    </w:p>
    <w:p w14:paraId="7ED28286"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Somasundaram, S. (2023) </w:t>
      </w:r>
      <w:r w:rsidRPr="00987910">
        <w:rPr>
          <w:rFonts w:ascii="Arial" w:hAnsi="Arial" w:cs="Arial"/>
          <w:i/>
          <w:iCs/>
          <w:color w:val="000000"/>
        </w:rPr>
        <w:t>What is a Research Design? Importance and Types. </w:t>
      </w:r>
      <w:r w:rsidRPr="00987910">
        <w:rPr>
          <w:rFonts w:ascii="Arial" w:hAnsi="Arial" w:cs="Arial"/>
          <w:color w:val="000000"/>
        </w:rPr>
        <w:t>Available at: </w:t>
      </w:r>
      <w:hyperlink r:id="rId23" w:tgtFrame="_blank" w:history="1">
        <w:r w:rsidRPr="00987910">
          <w:rPr>
            <w:rStyle w:val="Hyperlink"/>
            <w:rFonts w:ascii="Arial" w:hAnsi="Arial" w:cs="Arial"/>
            <w:color w:val="0066CC"/>
          </w:rPr>
          <w:t>https://www.ilovephd.com/why-research-design-is-important-for-a-researcher/</w:t>
        </w:r>
      </w:hyperlink>
      <w:r w:rsidRPr="00987910">
        <w:rPr>
          <w:rFonts w:ascii="Arial" w:hAnsi="Arial" w:cs="Arial"/>
          <w:color w:val="000000"/>
        </w:rPr>
        <w:t> (Accessed: February 27, 2024).</w:t>
      </w:r>
    </w:p>
    <w:p w14:paraId="6CE640F1"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University of Stirling (2024) </w:t>
      </w:r>
      <w:r w:rsidRPr="00987910">
        <w:rPr>
          <w:rFonts w:ascii="Arial" w:hAnsi="Arial" w:cs="Arial"/>
          <w:i/>
          <w:iCs/>
          <w:color w:val="000000"/>
        </w:rPr>
        <w:t>Understanding ethics | Research. </w:t>
      </w:r>
      <w:r w:rsidRPr="00987910">
        <w:rPr>
          <w:rFonts w:ascii="Arial" w:hAnsi="Arial" w:cs="Arial"/>
          <w:color w:val="000000"/>
        </w:rPr>
        <w:t>Available at: </w:t>
      </w:r>
      <w:hyperlink r:id="rId24" w:tgtFrame="_blank" w:history="1">
        <w:r w:rsidRPr="00987910">
          <w:rPr>
            <w:rStyle w:val="Hyperlink"/>
            <w:rFonts w:ascii="Arial" w:hAnsi="Arial" w:cs="Arial"/>
            <w:color w:val="0066CC"/>
          </w:rPr>
          <w:t>https://www.stir.ac.uk/research/research-ethics-and-integrity/understanding-ethics/</w:t>
        </w:r>
      </w:hyperlink>
      <w:r w:rsidRPr="00987910">
        <w:rPr>
          <w:rFonts w:ascii="Arial" w:hAnsi="Arial" w:cs="Arial"/>
          <w:color w:val="000000"/>
        </w:rPr>
        <w:t> (Accessed: Feb 28, 2024).</w:t>
      </w:r>
    </w:p>
    <w:p w14:paraId="58565DE7"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Wilson, L.A. (2019) 'Quantitative Research', in Liamputtong, P. (ed.) </w:t>
      </w:r>
      <w:r w:rsidRPr="00987910">
        <w:rPr>
          <w:rFonts w:ascii="Arial" w:hAnsi="Arial" w:cs="Arial"/>
          <w:i/>
          <w:iCs/>
          <w:color w:val="000000"/>
        </w:rPr>
        <w:t>Handbook of Research Methods in Health Social Sciences</w:t>
      </w:r>
      <w:r w:rsidRPr="00987910">
        <w:rPr>
          <w:rFonts w:ascii="Arial" w:hAnsi="Arial" w:cs="Arial"/>
          <w:color w:val="000000"/>
        </w:rPr>
        <w:t> Singapore: Springer Singapore, pp. 27-49.</w:t>
      </w:r>
    </w:p>
    <w:p w14:paraId="045D469B" w14:textId="77777777"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t>Wisdom, J. and Creswell, J.W. (2013) 'Mixed methods: integrating quantitative and qualitative data collection and analysis while studying patient-centered medical home models', </w:t>
      </w:r>
      <w:r w:rsidRPr="00987910">
        <w:rPr>
          <w:rFonts w:ascii="Arial" w:hAnsi="Arial" w:cs="Arial"/>
          <w:i/>
          <w:iCs/>
          <w:color w:val="000000"/>
        </w:rPr>
        <w:t>Rockville: Agency for Healthcare Research and Quality, </w:t>
      </w:r>
      <w:r w:rsidRPr="00987910">
        <w:rPr>
          <w:rFonts w:ascii="Arial" w:hAnsi="Arial" w:cs="Arial"/>
          <w:color w:val="000000"/>
        </w:rPr>
        <w:t>13, pp. 1-5.</w:t>
      </w:r>
    </w:p>
    <w:p w14:paraId="62FBCF39" w14:textId="478D7C6A" w:rsidR="00987910" w:rsidRPr="00987910" w:rsidRDefault="00987910" w:rsidP="00987910">
      <w:pPr>
        <w:pStyle w:val="NormalWeb"/>
        <w:shd w:val="clear" w:color="auto" w:fill="FFFFFF"/>
        <w:spacing w:before="0" w:beforeAutospacing="0" w:after="173" w:afterAutospacing="0" w:line="360" w:lineRule="auto"/>
        <w:rPr>
          <w:rFonts w:ascii="Arial" w:hAnsi="Arial" w:cs="Arial"/>
          <w:color w:val="000000"/>
        </w:rPr>
      </w:pPr>
      <w:r w:rsidRPr="00987910">
        <w:rPr>
          <w:rFonts w:ascii="Arial" w:hAnsi="Arial" w:cs="Arial"/>
          <w:color w:val="000000"/>
        </w:rPr>
        <w:lastRenderedPageBreak/>
        <w:t>Yin, R.K. (2009) </w:t>
      </w:r>
      <w:r w:rsidRPr="00987910">
        <w:rPr>
          <w:rFonts w:ascii="Arial" w:hAnsi="Arial" w:cs="Arial"/>
          <w:i/>
          <w:iCs/>
          <w:color w:val="000000"/>
        </w:rPr>
        <w:t>Case Study Research</w:t>
      </w:r>
      <w:r w:rsidRPr="00987910">
        <w:rPr>
          <w:rFonts w:ascii="Arial" w:hAnsi="Arial" w:cs="Arial"/>
          <w:i/>
          <w:iCs/>
          <w:color w:val="000000"/>
        </w:rPr>
        <w:br/>
        <w:t>Design and MethodsApplied Social Research Methods Series</w:t>
      </w:r>
      <w:r w:rsidRPr="00987910">
        <w:rPr>
          <w:rFonts w:ascii="Arial" w:hAnsi="Arial" w:cs="Arial"/>
          <w:color w:val="000000"/>
        </w:rPr>
        <w:t>. 4th edn. Thousand Oaks, CA, US: SAGE Publications, Inc, pp. 1-5.</w:t>
      </w:r>
    </w:p>
    <w:sectPr w:rsidR="00987910" w:rsidRPr="00987910" w:rsidSect="002A060A">
      <w:footerReference w:type="default" r:id="rId25"/>
      <w:headerReference w:type="first" r:id="rId26"/>
      <w:footerReference w:type="firs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4BFC0" w14:textId="77777777" w:rsidR="002A060A" w:rsidRDefault="002A060A" w:rsidP="00210354">
      <w:pPr>
        <w:spacing w:after="0" w:line="240" w:lineRule="auto"/>
      </w:pPr>
      <w:r>
        <w:separator/>
      </w:r>
    </w:p>
  </w:endnote>
  <w:endnote w:type="continuationSeparator" w:id="0">
    <w:p w14:paraId="24D5C5E1" w14:textId="77777777" w:rsidR="002A060A" w:rsidRDefault="002A060A" w:rsidP="00210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855568962"/>
      <w:docPartObj>
        <w:docPartGallery w:val="Page Numbers (Bottom of Page)"/>
        <w:docPartUnique/>
      </w:docPartObj>
    </w:sdtPr>
    <w:sdtEndPr>
      <w:rPr>
        <w:noProof/>
      </w:rPr>
    </w:sdtEndPr>
    <w:sdtContent>
      <w:p w14:paraId="2B6C4566" w14:textId="77777777" w:rsidR="00914D91" w:rsidRPr="008B7663" w:rsidRDefault="00914D91" w:rsidP="008B7663">
        <w:pPr>
          <w:pStyle w:val="Footer"/>
          <w:jc w:val="right"/>
          <w:rPr>
            <w:rFonts w:ascii="Arial" w:hAnsi="Arial" w:cs="Arial"/>
          </w:rPr>
        </w:pPr>
        <w:r w:rsidRPr="008B7663">
          <w:rPr>
            <w:rFonts w:ascii="Arial" w:hAnsi="Arial" w:cs="Arial"/>
          </w:rPr>
          <w:fldChar w:fldCharType="begin"/>
        </w:r>
        <w:r w:rsidRPr="008B7663">
          <w:rPr>
            <w:rFonts w:ascii="Arial" w:hAnsi="Arial" w:cs="Arial"/>
          </w:rPr>
          <w:instrText xml:space="preserve"> PAGE   \* MERGEFORMAT </w:instrText>
        </w:r>
        <w:r w:rsidRPr="008B7663">
          <w:rPr>
            <w:rFonts w:ascii="Arial" w:hAnsi="Arial" w:cs="Arial"/>
          </w:rPr>
          <w:fldChar w:fldCharType="separate"/>
        </w:r>
        <w:r w:rsidRPr="008B7663">
          <w:rPr>
            <w:rFonts w:ascii="Arial" w:hAnsi="Arial" w:cs="Arial"/>
            <w:noProof/>
          </w:rPr>
          <w:t>2</w:t>
        </w:r>
        <w:r w:rsidRPr="008B7663">
          <w:rPr>
            <w:rFonts w:ascii="Arial" w:hAnsi="Arial" w:cs="Arial"/>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943805"/>
      <w:docPartObj>
        <w:docPartGallery w:val="Page Numbers (Bottom of Page)"/>
        <w:docPartUnique/>
      </w:docPartObj>
    </w:sdtPr>
    <w:sdtEndPr>
      <w:rPr>
        <w:rFonts w:ascii="Arial" w:hAnsi="Arial" w:cs="Arial"/>
        <w:noProof/>
      </w:rPr>
    </w:sdtEndPr>
    <w:sdtContent>
      <w:p w14:paraId="6D3FC6E3" w14:textId="77777777" w:rsidR="003463DF" w:rsidRPr="003463DF" w:rsidRDefault="003463DF">
        <w:pPr>
          <w:pStyle w:val="Footer"/>
          <w:jc w:val="right"/>
          <w:rPr>
            <w:rFonts w:ascii="Arial" w:hAnsi="Arial" w:cs="Arial"/>
          </w:rPr>
        </w:pPr>
        <w:r w:rsidRPr="003463DF">
          <w:rPr>
            <w:rFonts w:ascii="Arial" w:hAnsi="Arial" w:cs="Arial"/>
          </w:rPr>
          <w:fldChar w:fldCharType="begin"/>
        </w:r>
        <w:r w:rsidRPr="003463DF">
          <w:rPr>
            <w:rFonts w:ascii="Arial" w:hAnsi="Arial" w:cs="Arial"/>
          </w:rPr>
          <w:instrText xml:space="preserve"> PAGE   \* MERGEFORMAT </w:instrText>
        </w:r>
        <w:r w:rsidRPr="003463DF">
          <w:rPr>
            <w:rFonts w:ascii="Arial" w:hAnsi="Arial" w:cs="Arial"/>
          </w:rPr>
          <w:fldChar w:fldCharType="separate"/>
        </w:r>
        <w:r w:rsidRPr="003463DF">
          <w:rPr>
            <w:rFonts w:ascii="Arial" w:hAnsi="Arial" w:cs="Arial"/>
            <w:noProof/>
          </w:rPr>
          <w:t>2</w:t>
        </w:r>
        <w:r w:rsidRPr="003463DF">
          <w:rPr>
            <w:rFonts w:ascii="Arial" w:hAnsi="Arial" w:cs="Arial"/>
            <w:noProof/>
          </w:rPr>
          <w:fldChar w:fldCharType="end"/>
        </w:r>
      </w:p>
    </w:sdtContent>
  </w:sdt>
  <w:p w14:paraId="42BDD718" w14:textId="77777777" w:rsidR="009A5A0D" w:rsidRDefault="009A5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BAC96" w14:textId="77777777" w:rsidR="002A060A" w:rsidRDefault="002A060A" w:rsidP="00210354">
      <w:pPr>
        <w:spacing w:after="0" w:line="240" w:lineRule="auto"/>
      </w:pPr>
      <w:r>
        <w:separator/>
      </w:r>
    </w:p>
  </w:footnote>
  <w:footnote w:type="continuationSeparator" w:id="0">
    <w:p w14:paraId="0989567B" w14:textId="77777777" w:rsidR="002A060A" w:rsidRDefault="002A060A" w:rsidP="00210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D6884" w14:textId="77777777" w:rsidR="00631726" w:rsidRPr="00631726" w:rsidRDefault="003463DF">
    <w:pPr>
      <w:pStyle w:val="Header"/>
      <w:rPr>
        <w:rFonts w:ascii="Arial" w:hAnsi="Arial" w:cs="Arial"/>
      </w:rPr>
    </w:pPr>
    <w:r>
      <w:rPr>
        <w:rFonts w:ascii="Arial" w:hAnsi="Arial" w:cs="Arial"/>
      </w:rPr>
      <w:tab/>
    </w:r>
    <w:r>
      <w:rPr>
        <w:rFonts w:ascii="Arial" w:hAnsi="Arial" w:cs="Arial"/>
      </w:rPr>
      <w:tab/>
    </w:r>
    <w:r w:rsidR="00631726" w:rsidRPr="00631726">
      <w:rPr>
        <w:rFonts w:ascii="Arial" w:hAnsi="Arial" w:cs="Arial"/>
      </w:rPr>
      <w:t>1302337</w:t>
    </w:r>
    <w:r w:rsidR="00631726" w:rsidRPr="00631726">
      <w:rPr>
        <w:rFonts w:ascii="Arial" w:hAnsi="Arial" w:cs="Arial"/>
      </w:rPr>
      <w:tab/>
    </w:r>
    <w:r w:rsidR="00631726" w:rsidRPr="00631726">
      <w:rPr>
        <w:rFonts w:ascii="Arial" w:hAnsi="Arial" w:cs="Arial"/>
      </w:rPr>
      <w:tab/>
      <w:t>BMPF7081D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7058A"/>
    <w:multiLevelType w:val="hybridMultilevel"/>
    <w:tmpl w:val="49026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7277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446"/>
    <w:rsid w:val="000017CD"/>
    <w:rsid w:val="00001AA1"/>
    <w:rsid w:val="000026EB"/>
    <w:rsid w:val="00003007"/>
    <w:rsid w:val="00003A54"/>
    <w:rsid w:val="00011389"/>
    <w:rsid w:val="00012085"/>
    <w:rsid w:val="00012AAD"/>
    <w:rsid w:val="00024854"/>
    <w:rsid w:val="0002717C"/>
    <w:rsid w:val="00031896"/>
    <w:rsid w:val="00033E24"/>
    <w:rsid w:val="00035BA5"/>
    <w:rsid w:val="000459AD"/>
    <w:rsid w:val="000463F8"/>
    <w:rsid w:val="0004690E"/>
    <w:rsid w:val="0005492D"/>
    <w:rsid w:val="00056CB0"/>
    <w:rsid w:val="00057AAB"/>
    <w:rsid w:val="00062CA3"/>
    <w:rsid w:val="000634C3"/>
    <w:rsid w:val="0006665A"/>
    <w:rsid w:val="00066B4C"/>
    <w:rsid w:val="000719F9"/>
    <w:rsid w:val="00073FEE"/>
    <w:rsid w:val="00074554"/>
    <w:rsid w:val="00080A35"/>
    <w:rsid w:val="00080F41"/>
    <w:rsid w:val="000903CE"/>
    <w:rsid w:val="00092691"/>
    <w:rsid w:val="00095E2C"/>
    <w:rsid w:val="000A028C"/>
    <w:rsid w:val="000A29F0"/>
    <w:rsid w:val="000A3122"/>
    <w:rsid w:val="000A3A81"/>
    <w:rsid w:val="000A629E"/>
    <w:rsid w:val="000A7401"/>
    <w:rsid w:val="000A78BD"/>
    <w:rsid w:val="000B1CCD"/>
    <w:rsid w:val="000B3746"/>
    <w:rsid w:val="000C020C"/>
    <w:rsid w:val="000C43F2"/>
    <w:rsid w:val="000C4C18"/>
    <w:rsid w:val="000C4CBA"/>
    <w:rsid w:val="000C5FD5"/>
    <w:rsid w:val="000D0EA9"/>
    <w:rsid w:val="000D1DBF"/>
    <w:rsid w:val="000D20D0"/>
    <w:rsid w:val="000D24DA"/>
    <w:rsid w:val="000D4107"/>
    <w:rsid w:val="000D41A4"/>
    <w:rsid w:val="000D4A4E"/>
    <w:rsid w:val="000D5DAB"/>
    <w:rsid w:val="000D66C2"/>
    <w:rsid w:val="000E2490"/>
    <w:rsid w:val="000E3581"/>
    <w:rsid w:val="000E7DA9"/>
    <w:rsid w:val="000F02AB"/>
    <w:rsid w:val="000F0FBE"/>
    <w:rsid w:val="000F27A8"/>
    <w:rsid w:val="000F3108"/>
    <w:rsid w:val="000F42F1"/>
    <w:rsid w:val="000F6108"/>
    <w:rsid w:val="00102722"/>
    <w:rsid w:val="00103862"/>
    <w:rsid w:val="001050A0"/>
    <w:rsid w:val="00105FE1"/>
    <w:rsid w:val="001071CC"/>
    <w:rsid w:val="00112777"/>
    <w:rsid w:val="001145B3"/>
    <w:rsid w:val="00116279"/>
    <w:rsid w:val="0011705B"/>
    <w:rsid w:val="00125CF5"/>
    <w:rsid w:val="00125F72"/>
    <w:rsid w:val="00131123"/>
    <w:rsid w:val="0013289A"/>
    <w:rsid w:val="00135E22"/>
    <w:rsid w:val="00144F04"/>
    <w:rsid w:val="0015094B"/>
    <w:rsid w:val="001511F4"/>
    <w:rsid w:val="00155AD2"/>
    <w:rsid w:val="001560F5"/>
    <w:rsid w:val="00157AA4"/>
    <w:rsid w:val="001602CB"/>
    <w:rsid w:val="001602D1"/>
    <w:rsid w:val="00161836"/>
    <w:rsid w:val="00162793"/>
    <w:rsid w:val="00164BA0"/>
    <w:rsid w:val="00165031"/>
    <w:rsid w:val="00166F64"/>
    <w:rsid w:val="00173002"/>
    <w:rsid w:val="00173BBF"/>
    <w:rsid w:val="00192FA8"/>
    <w:rsid w:val="00194A37"/>
    <w:rsid w:val="00195598"/>
    <w:rsid w:val="00196423"/>
    <w:rsid w:val="001A0B23"/>
    <w:rsid w:val="001A7729"/>
    <w:rsid w:val="001B0C62"/>
    <w:rsid w:val="001B14B0"/>
    <w:rsid w:val="001B237A"/>
    <w:rsid w:val="001C0D4F"/>
    <w:rsid w:val="001C2628"/>
    <w:rsid w:val="001C3263"/>
    <w:rsid w:val="001C6899"/>
    <w:rsid w:val="001D3322"/>
    <w:rsid w:val="001D3FC6"/>
    <w:rsid w:val="001D7AFB"/>
    <w:rsid w:val="001E1014"/>
    <w:rsid w:val="001E2093"/>
    <w:rsid w:val="001E60D4"/>
    <w:rsid w:val="001E64EE"/>
    <w:rsid w:val="001E7B1C"/>
    <w:rsid w:val="001F5673"/>
    <w:rsid w:val="0020155E"/>
    <w:rsid w:val="00202A4C"/>
    <w:rsid w:val="00205A3E"/>
    <w:rsid w:val="0020704A"/>
    <w:rsid w:val="00207D8B"/>
    <w:rsid w:val="00210354"/>
    <w:rsid w:val="00213A23"/>
    <w:rsid w:val="00213C47"/>
    <w:rsid w:val="00213C7D"/>
    <w:rsid w:val="002170F6"/>
    <w:rsid w:val="00217E8A"/>
    <w:rsid w:val="002205B4"/>
    <w:rsid w:val="00222EBF"/>
    <w:rsid w:val="002309BD"/>
    <w:rsid w:val="00232177"/>
    <w:rsid w:val="00234360"/>
    <w:rsid w:val="00234D1D"/>
    <w:rsid w:val="00236434"/>
    <w:rsid w:val="00237E7C"/>
    <w:rsid w:val="00240FB0"/>
    <w:rsid w:val="002421DB"/>
    <w:rsid w:val="00243C43"/>
    <w:rsid w:val="002442A7"/>
    <w:rsid w:val="00245539"/>
    <w:rsid w:val="00251378"/>
    <w:rsid w:val="00255F52"/>
    <w:rsid w:val="00261C7A"/>
    <w:rsid w:val="00262939"/>
    <w:rsid w:val="00263641"/>
    <w:rsid w:val="00272B48"/>
    <w:rsid w:val="002744B3"/>
    <w:rsid w:val="00274F56"/>
    <w:rsid w:val="0027652C"/>
    <w:rsid w:val="00280EB1"/>
    <w:rsid w:val="00282D8A"/>
    <w:rsid w:val="00282F46"/>
    <w:rsid w:val="00285556"/>
    <w:rsid w:val="0028598B"/>
    <w:rsid w:val="00285FF1"/>
    <w:rsid w:val="00286AE3"/>
    <w:rsid w:val="00287994"/>
    <w:rsid w:val="002879BD"/>
    <w:rsid w:val="002900F4"/>
    <w:rsid w:val="002930FC"/>
    <w:rsid w:val="00293C68"/>
    <w:rsid w:val="002A0364"/>
    <w:rsid w:val="002A060A"/>
    <w:rsid w:val="002A3481"/>
    <w:rsid w:val="002A5216"/>
    <w:rsid w:val="002A639F"/>
    <w:rsid w:val="002A6927"/>
    <w:rsid w:val="002B3EF6"/>
    <w:rsid w:val="002B42FA"/>
    <w:rsid w:val="002B4F10"/>
    <w:rsid w:val="002C0188"/>
    <w:rsid w:val="002C31D3"/>
    <w:rsid w:val="002C5279"/>
    <w:rsid w:val="002C5F71"/>
    <w:rsid w:val="002C64EB"/>
    <w:rsid w:val="002C6946"/>
    <w:rsid w:val="002C7430"/>
    <w:rsid w:val="002C7E5F"/>
    <w:rsid w:val="002D0B40"/>
    <w:rsid w:val="002D3238"/>
    <w:rsid w:val="002D3B20"/>
    <w:rsid w:val="002D514F"/>
    <w:rsid w:val="002D532C"/>
    <w:rsid w:val="002D7A36"/>
    <w:rsid w:val="002E32DF"/>
    <w:rsid w:val="002E3F2C"/>
    <w:rsid w:val="002E4A51"/>
    <w:rsid w:val="002E692A"/>
    <w:rsid w:val="002E7B9D"/>
    <w:rsid w:val="002E7D8F"/>
    <w:rsid w:val="002F58A5"/>
    <w:rsid w:val="00301A6A"/>
    <w:rsid w:val="00301F21"/>
    <w:rsid w:val="003024DA"/>
    <w:rsid w:val="0030265D"/>
    <w:rsid w:val="00303328"/>
    <w:rsid w:val="0030603D"/>
    <w:rsid w:val="00306D2C"/>
    <w:rsid w:val="00307278"/>
    <w:rsid w:val="00307E57"/>
    <w:rsid w:val="003112A9"/>
    <w:rsid w:val="003112FD"/>
    <w:rsid w:val="00312F75"/>
    <w:rsid w:val="00314CC2"/>
    <w:rsid w:val="003157B3"/>
    <w:rsid w:val="003158F3"/>
    <w:rsid w:val="003165C5"/>
    <w:rsid w:val="00316CA6"/>
    <w:rsid w:val="00317BBE"/>
    <w:rsid w:val="0032379C"/>
    <w:rsid w:val="00324D6B"/>
    <w:rsid w:val="00326874"/>
    <w:rsid w:val="00327989"/>
    <w:rsid w:val="003306D6"/>
    <w:rsid w:val="00331FBF"/>
    <w:rsid w:val="003335A8"/>
    <w:rsid w:val="003354B9"/>
    <w:rsid w:val="00340EE5"/>
    <w:rsid w:val="003415AB"/>
    <w:rsid w:val="00341D27"/>
    <w:rsid w:val="00343726"/>
    <w:rsid w:val="0034418C"/>
    <w:rsid w:val="0034611A"/>
    <w:rsid w:val="003463DF"/>
    <w:rsid w:val="00346482"/>
    <w:rsid w:val="0035579A"/>
    <w:rsid w:val="003578CD"/>
    <w:rsid w:val="0036052A"/>
    <w:rsid w:val="00362A64"/>
    <w:rsid w:val="00364685"/>
    <w:rsid w:val="0036684C"/>
    <w:rsid w:val="0037078F"/>
    <w:rsid w:val="00370CAD"/>
    <w:rsid w:val="00372282"/>
    <w:rsid w:val="0037230B"/>
    <w:rsid w:val="003724D0"/>
    <w:rsid w:val="00372F31"/>
    <w:rsid w:val="00373699"/>
    <w:rsid w:val="003750EF"/>
    <w:rsid w:val="0037619A"/>
    <w:rsid w:val="003771BC"/>
    <w:rsid w:val="0037761B"/>
    <w:rsid w:val="0038262C"/>
    <w:rsid w:val="00382A72"/>
    <w:rsid w:val="00382D62"/>
    <w:rsid w:val="0039208E"/>
    <w:rsid w:val="00392C85"/>
    <w:rsid w:val="00395C6A"/>
    <w:rsid w:val="00396F4B"/>
    <w:rsid w:val="003974D9"/>
    <w:rsid w:val="003A287C"/>
    <w:rsid w:val="003A570F"/>
    <w:rsid w:val="003B01E5"/>
    <w:rsid w:val="003B0486"/>
    <w:rsid w:val="003B4D29"/>
    <w:rsid w:val="003B58B4"/>
    <w:rsid w:val="003B6E62"/>
    <w:rsid w:val="003B7C0C"/>
    <w:rsid w:val="003C02D2"/>
    <w:rsid w:val="003C15BB"/>
    <w:rsid w:val="003C450F"/>
    <w:rsid w:val="003C48B9"/>
    <w:rsid w:val="003C4B5E"/>
    <w:rsid w:val="003D0FDA"/>
    <w:rsid w:val="003D2A8A"/>
    <w:rsid w:val="003E22EE"/>
    <w:rsid w:val="003E302E"/>
    <w:rsid w:val="003E39CB"/>
    <w:rsid w:val="003E44D0"/>
    <w:rsid w:val="003E4B0C"/>
    <w:rsid w:val="003E4DB3"/>
    <w:rsid w:val="003F2185"/>
    <w:rsid w:val="003F426A"/>
    <w:rsid w:val="003F59FB"/>
    <w:rsid w:val="003F6F26"/>
    <w:rsid w:val="004006A7"/>
    <w:rsid w:val="00400AB9"/>
    <w:rsid w:val="0040100C"/>
    <w:rsid w:val="00401442"/>
    <w:rsid w:val="00402A4F"/>
    <w:rsid w:val="004031E4"/>
    <w:rsid w:val="00407193"/>
    <w:rsid w:val="00407E4B"/>
    <w:rsid w:val="00410695"/>
    <w:rsid w:val="00410A2F"/>
    <w:rsid w:val="00411F0F"/>
    <w:rsid w:val="0041203D"/>
    <w:rsid w:val="00414735"/>
    <w:rsid w:val="004201BE"/>
    <w:rsid w:val="00422478"/>
    <w:rsid w:val="004252B8"/>
    <w:rsid w:val="00430102"/>
    <w:rsid w:val="004309C7"/>
    <w:rsid w:val="00432E6F"/>
    <w:rsid w:val="0043414B"/>
    <w:rsid w:val="00435269"/>
    <w:rsid w:val="0043667B"/>
    <w:rsid w:val="00436D3F"/>
    <w:rsid w:val="004418E2"/>
    <w:rsid w:val="004438F1"/>
    <w:rsid w:val="00443A0B"/>
    <w:rsid w:val="00443C38"/>
    <w:rsid w:val="00444A23"/>
    <w:rsid w:val="00444C35"/>
    <w:rsid w:val="00453A4A"/>
    <w:rsid w:val="00454CD5"/>
    <w:rsid w:val="0045571E"/>
    <w:rsid w:val="00456F83"/>
    <w:rsid w:val="004575C2"/>
    <w:rsid w:val="0046149D"/>
    <w:rsid w:val="004620BA"/>
    <w:rsid w:val="004621DD"/>
    <w:rsid w:val="0046251F"/>
    <w:rsid w:val="00463CF8"/>
    <w:rsid w:val="0046434D"/>
    <w:rsid w:val="00464FA2"/>
    <w:rsid w:val="00475AEA"/>
    <w:rsid w:val="004805BA"/>
    <w:rsid w:val="00483C3E"/>
    <w:rsid w:val="00484EC9"/>
    <w:rsid w:val="00491ACD"/>
    <w:rsid w:val="00495933"/>
    <w:rsid w:val="004A0DFC"/>
    <w:rsid w:val="004A7E0F"/>
    <w:rsid w:val="004A7EAE"/>
    <w:rsid w:val="004B4797"/>
    <w:rsid w:val="004B5331"/>
    <w:rsid w:val="004B7615"/>
    <w:rsid w:val="004C0022"/>
    <w:rsid w:val="004C2449"/>
    <w:rsid w:val="004C3662"/>
    <w:rsid w:val="004C4C6B"/>
    <w:rsid w:val="004C4F49"/>
    <w:rsid w:val="004C4F7E"/>
    <w:rsid w:val="004C7A89"/>
    <w:rsid w:val="004D2993"/>
    <w:rsid w:val="004D2DFB"/>
    <w:rsid w:val="004D37A6"/>
    <w:rsid w:val="004D45DA"/>
    <w:rsid w:val="004D5037"/>
    <w:rsid w:val="004D6C25"/>
    <w:rsid w:val="004E0746"/>
    <w:rsid w:val="004E34EB"/>
    <w:rsid w:val="004F03BF"/>
    <w:rsid w:val="004F0B1A"/>
    <w:rsid w:val="004F3DAD"/>
    <w:rsid w:val="004F4CD9"/>
    <w:rsid w:val="004F4FAF"/>
    <w:rsid w:val="004F5E95"/>
    <w:rsid w:val="005009A2"/>
    <w:rsid w:val="00504AE2"/>
    <w:rsid w:val="00504B16"/>
    <w:rsid w:val="00504F20"/>
    <w:rsid w:val="00504F7D"/>
    <w:rsid w:val="00525D87"/>
    <w:rsid w:val="00526A20"/>
    <w:rsid w:val="00531B5B"/>
    <w:rsid w:val="005349EF"/>
    <w:rsid w:val="00535F01"/>
    <w:rsid w:val="00536501"/>
    <w:rsid w:val="0053713E"/>
    <w:rsid w:val="00537A74"/>
    <w:rsid w:val="00541E50"/>
    <w:rsid w:val="00542539"/>
    <w:rsid w:val="005444AB"/>
    <w:rsid w:val="00544CB4"/>
    <w:rsid w:val="00555163"/>
    <w:rsid w:val="005579B1"/>
    <w:rsid w:val="005614E8"/>
    <w:rsid w:val="005630CD"/>
    <w:rsid w:val="00563E31"/>
    <w:rsid w:val="0056651D"/>
    <w:rsid w:val="005674EC"/>
    <w:rsid w:val="00571FB9"/>
    <w:rsid w:val="00572B22"/>
    <w:rsid w:val="00580020"/>
    <w:rsid w:val="005801A4"/>
    <w:rsid w:val="0058119C"/>
    <w:rsid w:val="005821E5"/>
    <w:rsid w:val="005830A3"/>
    <w:rsid w:val="00583F69"/>
    <w:rsid w:val="00586473"/>
    <w:rsid w:val="00586549"/>
    <w:rsid w:val="00591285"/>
    <w:rsid w:val="00594102"/>
    <w:rsid w:val="00596D21"/>
    <w:rsid w:val="00597E99"/>
    <w:rsid w:val="005A05BD"/>
    <w:rsid w:val="005A1E2C"/>
    <w:rsid w:val="005A2E8D"/>
    <w:rsid w:val="005A425E"/>
    <w:rsid w:val="005A5B5B"/>
    <w:rsid w:val="005A6C80"/>
    <w:rsid w:val="005B38D7"/>
    <w:rsid w:val="005B6D08"/>
    <w:rsid w:val="005B7510"/>
    <w:rsid w:val="005B7569"/>
    <w:rsid w:val="005B7EE6"/>
    <w:rsid w:val="005D11E2"/>
    <w:rsid w:val="005D1A99"/>
    <w:rsid w:val="005D7637"/>
    <w:rsid w:val="005E1552"/>
    <w:rsid w:val="005F0593"/>
    <w:rsid w:val="005F210D"/>
    <w:rsid w:val="005F23CA"/>
    <w:rsid w:val="005F4A15"/>
    <w:rsid w:val="00601602"/>
    <w:rsid w:val="006027A1"/>
    <w:rsid w:val="00606089"/>
    <w:rsid w:val="00610124"/>
    <w:rsid w:val="006112CF"/>
    <w:rsid w:val="00611A8C"/>
    <w:rsid w:val="006126BA"/>
    <w:rsid w:val="00615103"/>
    <w:rsid w:val="00616256"/>
    <w:rsid w:val="00616C0B"/>
    <w:rsid w:val="006173BE"/>
    <w:rsid w:val="00623574"/>
    <w:rsid w:val="00623BCB"/>
    <w:rsid w:val="00623F08"/>
    <w:rsid w:val="00627AD5"/>
    <w:rsid w:val="00631024"/>
    <w:rsid w:val="00631726"/>
    <w:rsid w:val="0063683C"/>
    <w:rsid w:val="00640F68"/>
    <w:rsid w:val="0065091D"/>
    <w:rsid w:val="00653173"/>
    <w:rsid w:val="0065460F"/>
    <w:rsid w:val="006549B7"/>
    <w:rsid w:val="0066269B"/>
    <w:rsid w:val="00663CBB"/>
    <w:rsid w:val="0066477E"/>
    <w:rsid w:val="0067317C"/>
    <w:rsid w:val="00674002"/>
    <w:rsid w:val="00674381"/>
    <w:rsid w:val="0067634E"/>
    <w:rsid w:val="00683EA2"/>
    <w:rsid w:val="00687232"/>
    <w:rsid w:val="00694865"/>
    <w:rsid w:val="0069624D"/>
    <w:rsid w:val="006965A1"/>
    <w:rsid w:val="006A485E"/>
    <w:rsid w:val="006A4CAF"/>
    <w:rsid w:val="006A5F0C"/>
    <w:rsid w:val="006A639D"/>
    <w:rsid w:val="006A7B9C"/>
    <w:rsid w:val="006B0095"/>
    <w:rsid w:val="006B173B"/>
    <w:rsid w:val="006B5EB9"/>
    <w:rsid w:val="006B683B"/>
    <w:rsid w:val="006C060F"/>
    <w:rsid w:val="006C1A62"/>
    <w:rsid w:val="006D27D5"/>
    <w:rsid w:val="006D2853"/>
    <w:rsid w:val="006D2908"/>
    <w:rsid w:val="006D4100"/>
    <w:rsid w:val="006D6B2C"/>
    <w:rsid w:val="006E15D6"/>
    <w:rsid w:val="006E253F"/>
    <w:rsid w:val="006E4854"/>
    <w:rsid w:val="006E5BD2"/>
    <w:rsid w:val="006E7CF8"/>
    <w:rsid w:val="006E7E68"/>
    <w:rsid w:val="00703BB9"/>
    <w:rsid w:val="007068D2"/>
    <w:rsid w:val="00706A30"/>
    <w:rsid w:val="00707556"/>
    <w:rsid w:val="0071378D"/>
    <w:rsid w:val="00714B1A"/>
    <w:rsid w:val="00715232"/>
    <w:rsid w:val="00721E04"/>
    <w:rsid w:val="007222CB"/>
    <w:rsid w:val="007255FD"/>
    <w:rsid w:val="0073005D"/>
    <w:rsid w:val="007359F5"/>
    <w:rsid w:val="00736C41"/>
    <w:rsid w:val="00737188"/>
    <w:rsid w:val="00743846"/>
    <w:rsid w:val="00745CB3"/>
    <w:rsid w:val="00750EFA"/>
    <w:rsid w:val="00751DBC"/>
    <w:rsid w:val="0075541F"/>
    <w:rsid w:val="007566E2"/>
    <w:rsid w:val="007629F7"/>
    <w:rsid w:val="00765C35"/>
    <w:rsid w:val="00765CD5"/>
    <w:rsid w:val="00765FF5"/>
    <w:rsid w:val="007669C4"/>
    <w:rsid w:val="00767F07"/>
    <w:rsid w:val="007704B1"/>
    <w:rsid w:val="0077057D"/>
    <w:rsid w:val="00771059"/>
    <w:rsid w:val="00777763"/>
    <w:rsid w:val="00780EF1"/>
    <w:rsid w:val="00780F6B"/>
    <w:rsid w:val="00782B32"/>
    <w:rsid w:val="00782F90"/>
    <w:rsid w:val="00783F7E"/>
    <w:rsid w:val="00790103"/>
    <w:rsid w:val="00790336"/>
    <w:rsid w:val="00791361"/>
    <w:rsid w:val="00793A2D"/>
    <w:rsid w:val="00796D94"/>
    <w:rsid w:val="00797185"/>
    <w:rsid w:val="00797545"/>
    <w:rsid w:val="007A36B4"/>
    <w:rsid w:val="007A6A0A"/>
    <w:rsid w:val="007B32FE"/>
    <w:rsid w:val="007B7414"/>
    <w:rsid w:val="007C0CDD"/>
    <w:rsid w:val="007C25CC"/>
    <w:rsid w:val="007C36CB"/>
    <w:rsid w:val="007C3B44"/>
    <w:rsid w:val="007C5C3E"/>
    <w:rsid w:val="007D46A8"/>
    <w:rsid w:val="007E0217"/>
    <w:rsid w:val="007E0850"/>
    <w:rsid w:val="007E0FAB"/>
    <w:rsid w:val="007E1C22"/>
    <w:rsid w:val="007E36C5"/>
    <w:rsid w:val="007E4B49"/>
    <w:rsid w:val="007E78D2"/>
    <w:rsid w:val="007F10C8"/>
    <w:rsid w:val="007F4880"/>
    <w:rsid w:val="007F589B"/>
    <w:rsid w:val="007F7F25"/>
    <w:rsid w:val="00802155"/>
    <w:rsid w:val="00806E49"/>
    <w:rsid w:val="0081090C"/>
    <w:rsid w:val="0081234F"/>
    <w:rsid w:val="0081283C"/>
    <w:rsid w:val="008128CA"/>
    <w:rsid w:val="00815552"/>
    <w:rsid w:val="0081647F"/>
    <w:rsid w:val="00816890"/>
    <w:rsid w:val="008240A4"/>
    <w:rsid w:val="00825C12"/>
    <w:rsid w:val="00832B37"/>
    <w:rsid w:val="0083363B"/>
    <w:rsid w:val="0083539A"/>
    <w:rsid w:val="00836378"/>
    <w:rsid w:val="00836CB6"/>
    <w:rsid w:val="00837E5B"/>
    <w:rsid w:val="008437BC"/>
    <w:rsid w:val="00845518"/>
    <w:rsid w:val="00846D6F"/>
    <w:rsid w:val="00856FA2"/>
    <w:rsid w:val="00861E2F"/>
    <w:rsid w:val="0087057A"/>
    <w:rsid w:val="008736BF"/>
    <w:rsid w:val="00875481"/>
    <w:rsid w:val="008755D4"/>
    <w:rsid w:val="00880AFB"/>
    <w:rsid w:val="00880CFF"/>
    <w:rsid w:val="00880D92"/>
    <w:rsid w:val="00881269"/>
    <w:rsid w:val="00882DC2"/>
    <w:rsid w:val="008846CA"/>
    <w:rsid w:val="00891022"/>
    <w:rsid w:val="008955D2"/>
    <w:rsid w:val="008A36D6"/>
    <w:rsid w:val="008A4029"/>
    <w:rsid w:val="008A49C1"/>
    <w:rsid w:val="008A4CF4"/>
    <w:rsid w:val="008A4EEC"/>
    <w:rsid w:val="008A5954"/>
    <w:rsid w:val="008A6856"/>
    <w:rsid w:val="008A7B88"/>
    <w:rsid w:val="008A7DE1"/>
    <w:rsid w:val="008B4C82"/>
    <w:rsid w:val="008B5006"/>
    <w:rsid w:val="008B69B9"/>
    <w:rsid w:val="008B7663"/>
    <w:rsid w:val="008B78E6"/>
    <w:rsid w:val="008C08BC"/>
    <w:rsid w:val="008C3223"/>
    <w:rsid w:val="008C693C"/>
    <w:rsid w:val="008D2104"/>
    <w:rsid w:val="008D2208"/>
    <w:rsid w:val="008D2489"/>
    <w:rsid w:val="008D2D6E"/>
    <w:rsid w:val="008D4A3E"/>
    <w:rsid w:val="008E0C83"/>
    <w:rsid w:val="008E3D88"/>
    <w:rsid w:val="008E4A4B"/>
    <w:rsid w:val="008E4E7E"/>
    <w:rsid w:val="008E6949"/>
    <w:rsid w:val="008E7D93"/>
    <w:rsid w:val="008F15FF"/>
    <w:rsid w:val="008F3EE0"/>
    <w:rsid w:val="00901247"/>
    <w:rsid w:val="0091364C"/>
    <w:rsid w:val="00914D91"/>
    <w:rsid w:val="00915A73"/>
    <w:rsid w:val="00915B30"/>
    <w:rsid w:val="00917881"/>
    <w:rsid w:val="00920B8C"/>
    <w:rsid w:val="00920EB6"/>
    <w:rsid w:val="0093190A"/>
    <w:rsid w:val="00933348"/>
    <w:rsid w:val="00933469"/>
    <w:rsid w:val="00933AD9"/>
    <w:rsid w:val="00933B13"/>
    <w:rsid w:val="00940DEA"/>
    <w:rsid w:val="00944B40"/>
    <w:rsid w:val="009453D6"/>
    <w:rsid w:val="00945466"/>
    <w:rsid w:val="0095055F"/>
    <w:rsid w:val="00963346"/>
    <w:rsid w:val="0096704F"/>
    <w:rsid w:val="009677A1"/>
    <w:rsid w:val="00967CC9"/>
    <w:rsid w:val="009731DB"/>
    <w:rsid w:val="009738A6"/>
    <w:rsid w:val="00974C02"/>
    <w:rsid w:val="0097577B"/>
    <w:rsid w:val="009757C9"/>
    <w:rsid w:val="00975F64"/>
    <w:rsid w:val="00981D8D"/>
    <w:rsid w:val="00981F08"/>
    <w:rsid w:val="00985E07"/>
    <w:rsid w:val="00986927"/>
    <w:rsid w:val="00987910"/>
    <w:rsid w:val="00990054"/>
    <w:rsid w:val="00990196"/>
    <w:rsid w:val="00990C3B"/>
    <w:rsid w:val="00991822"/>
    <w:rsid w:val="00993265"/>
    <w:rsid w:val="009969A2"/>
    <w:rsid w:val="009A5A0D"/>
    <w:rsid w:val="009A5D9B"/>
    <w:rsid w:val="009A623C"/>
    <w:rsid w:val="009B18D2"/>
    <w:rsid w:val="009B1C0F"/>
    <w:rsid w:val="009B1D40"/>
    <w:rsid w:val="009B6F5C"/>
    <w:rsid w:val="009B76F9"/>
    <w:rsid w:val="009C1495"/>
    <w:rsid w:val="009C3513"/>
    <w:rsid w:val="009C3D14"/>
    <w:rsid w:val="009D02A7"/>
    <w:rsid w:val="009D31BB"/>
    <w:rsid w:val="009D34AB"/>
    <w:rsid w:val="009D3928"/>
    <w:rsid w:val="009D49E3"/>
    <w:rsid w:val="009D5991"/>
    <w:rsid w:val="009D6422"/>
    <w:rsid w:val="009D7D57"/>
    <w:rsid w:val="009E1722"/>
    <w:rsid w:val="009E2BEF"/>
    <w:rsid w:val="009E3025"/>
    <w:rsid w:val="009F0AF9"/>
    <w:rsid w:val="009F1E83"/>
    <w:rsid w:val="009F3BC8"/>
    <w:rsid w:val="009F493E"/>
    <w:rsid w:val="009F5025"/>
    <w:rsid w:val="00A02D4F"/>
    <w:rsid w:val="00A038A4"/>
    <w:rsid w:val="00A04646"/>
    <w:rsid w:val="00A06243"/>
    <w:rsid w:val="00A063DB"/>
    <w:rsid w:val="00A07A02"/>
    <w:rsid w:val="00A11A35"/>
    <w:rsid w:val="00A14422"/>
    <w:rsid w:val="00A23CCC"/>
    <w:rsid w:val="00A24635"/>
    <w:rsid w:val="00A26C98"/>
    <w:rsid w:val="00A31EEF"/>
    <w:rsid w:val="00A3440C"/>
    <w:rsid w:val="00A352D9"/>
    <w:rsid w:val="00A361DF"/>
    <w:rsid w:val="00A37AD2"/>
    <w:rsid w:val="00A42C9F"/>
    <w:rsid w:val="00A42ED5"/>
    <w:rsid w:val="00A4446E"/>
    <w:rsid w:val="00A4699E"/>
    <w:rsid w:val="00A46D32"/>
    <w:rsid w:val="00A47843"/>
    <w:rsid w:val="00A47EA5"/>
    <w:rsid w:val="00A5123A"/>
    <w:rsid w:val="00A524CC"/>
    <w:rsid w:val="00A529CB"/>
    <w:rsid w:val="00A52F2F"/>
    <w:rsid w:val="00A53E5C"/>
    <w:rsid w:val="00A54D7F"/>
    <w:rsid w:val="00A56857"/>
    <w:rsid w:val="00A5721E"/>
    <w:rsid w:val="00A653D2"/>
    <w:rsid w:val="00A71979"/>
    <w:rsid w:val="00A71C3C"/>
    <w:rsid w:val="00A737C0"/>
    <w:rsid w:val="00A75695"/>
    <w:rsid w:val="00A80778"/>
    <w:rsid w:val="00A82136"/>
    <w:rsid w:val="00A83BA5"/>
    <w:rsid w:val="00A84865"/>
    <w:rsid w:val="00A84BCC"/>
    <w:rsid w:val="00A85B71"/>
    <w:rsid w:val="00A85C75"/>
    <w:rsid w:val="00A90021"/>
    <w:rsid w:val="00A900B7"/>
    <w:rsid w:val="00A92268"/>
    <w:rsid w:val="00AA1394"/>
    <w:rsid w:val="00AA16E4"/>
    <w:rsid w:val="00AA5676"/>
    <w:rsid w:val="00AA5FBE"/>
    <w:rsid w:val="00AA6275"/>
    <w:rsid w:val="00AB16F3"/>
    <w:rsid w:val="00AB3853"/>
    <w:rsid w:val="00AB3B55"/>
    <w:rsid w:val="00AB4E19"/>
    <w:rsid w:val="00AB5D33"/>
    <w:rsid w:val="00AC2A95"/>
    <w:rsid w:val="00AC58DE"/>
    <w:rsid w:val="00AD0A64"/>
    <w:rsid w:val="00AD0E0F"/>
    <w:rsid w:val="00AD3638"/>
    <w:rsid w:val="00AD397D"/>
    <w:rsid w:val="00AD684E"/>
    <w:rsid w:val="00AE06A0"/>
    <w:rsid w:val="00AE2A37"/>
    <w:rsid w:val="00AE2F57"/>
    <w:rsid w:val="00AF305F"/>
    <w:rsid w:val="00AF3858"/>
    <w:rsid w:val="00AF3C8E"/>
    <w:rsid w:val="00AF43F6"/>
    <w:rsid w:val="00B0011B"/>
    <w:rsid w:val="00B01E1D"/>
    <w:rsid w:val="00B06F5D"/>
    <w:rsid w:val="00B10A14"/>
    <w:rsid w:val="00B14275"/>
    <w:rsid w:val="00B16A16"/>
    <w:rsid w:val="00B272EA"/>
    <w:rsid w:val="00B33020"/>
    <w:rsid w:val="00B3572B"/>
    <w:rsid w:val="00B4365F"/>
    <w:rsid w:val="00B4368A"/>
    <w:rsid w:val="00B55510"/>
    <w:rsid w:val="00B5654A"/>
    <w:rsid w:val="00B574EB"/>
    <w:rsid w:val="00B6043B"/>
    <w:rsid w:val="00B665D7"/>
    <w:rsid w:val="00B73024"/>
    <w:rsid w:val="00B75971"/>
    <w:rsid w:val="00B76066"/>
    <w:rsid w:val="00B76F55"/>
    <w:rsid w:val="00B77B57"/>
    <w:rsid w:val="00B83163"/>
    <w:rsid w:val="00B83347"/>
    <w:rsid w:val="00B84349"/>
    <w:rsid w:val="00B904E2"/>
    <w:rsid w:val="00B9411A"/>
    <w:rsid w:val="00B95150"/>
    <w:rsid w:val="00B95E3E"/>
    <w:rsid w:val="00BA4650"/>
    <w:rsid w:val="00BA4F51"/>
    <w:rsid w:val="00BA643F"/>
    <w:rsid w:val="00BB0065"/>
    <w:rsid w:val="00BB3125"/>
    <w:rsid w:val="00BB46B2"/>
    <w:rsid w:val="00BB79E8"/>
    <w:rsid w:val="00BC7C34"/>
    <w:rsid w:val="00BD0D9E"/>
    <w:rsid w:val="00BD44EA"/>
    <w:rsid w:val="00BD54E9"/>
    <w:rsid w:val="00BE0EB9"/>
    <w:rsid w:val="00BE0F60"/>
    <w:rsid w:val="00BE24CD"/>
    <w:rsid w:val="00BE4878"/>
    <w:rsid w:val="00BE62A7"/>
    <w:rsid w:val="00BE65F9"/>
    <w:rsid w:val="00BF202C"/>
    <w:rsid w:val="00BF5472"/>
    <w:rsid w:val="00BF5A76"/>
    <w:rsid w:val="00C02B1C"/>
    <w:rsid w:val="00C055BA"/>
    <w:rsid w:val="00C1007F"/>
    <w:rsid w:val="00C1121A"/>
    <w:rsid w:val="00C11596"/>
    <w:rsid w:val="00C12C07"/>
    <w:rsid w:val="00C14755"/>
    <w:rsid w:val="00C1709D"/>
    <w:rsid w:val="00C21503"/>
    <w:rsid w:val="00C22574"/>
    <w:rsid w:val="00C23A3A"/>
    <w:rsid w:val="00C23D17"/>
    <w:rsid w:val="00C24063"/>
    <w:rsid w:val="00C2480E"/>
    <w:rsid w:val="00C32CE4"/>
    <w:rsid w:val="00C3409A"/>
    <w:rsid w:val="00C37864"/>
    <w:rsid w:val="00C40A1F"/>
    <w:rsid w:val="00C4186A"/>
    <w:rsid w:val="00C44B7D"/>
    <w:rsid w:val="00C44E94"/>
    <w:rsid w:val="00C452C6"/>
    <w:rsid w:val="00C46588"/>
    <w:rsid w:val="00C46CBB"/>
    <w:rsid w:val="00C50999"/>
    <w:rsid w:val="00C517DB"/>
    <w:rsid w:val="00C520D8"/>
    <w:rsid w:val="00C531C6"/>
    <w:rsid w:val="00C604C8"/>
    <w:rsid w:val="00C623E4"/>
    <w:rsid w:val="00C62A3D"/>
    <w:rsid w:val="00C638A5"/>
    <w:rsid w:val="00C63EC1"/>
    <w:rsid w:val="00C63F89"/>
    <w:rsid w:val="00C64848"/>
    <w:rsid w:val="00C64A9B"/>
    <w:rsid w:val="00C70800"/>
    <w:rsid w:val="00C70F2D"/>
    <w:rsid w:val="00C75F7E"/>
    <w:rsid w:val="00C776A7"/>
    <w:rsid w:val="00C852E2"/>
    <w:rsid w:val="00C942C2"/>
    <w:rsid w:val="00C9454D"/>
    <w:rsid w:val="00C95623"/>
    <w:rsid w:val="00CA64F1"/>
    <w:rsid w:val="00CA6AD6"/>
    <w:rsid w:val="00CC07C9"/>
    <w:rsid w:val="00CC07DB"/>
    <w:rsid w:val="00CC1FBE"/>
    <w:rsid w:val="00CC22DA"/>
    <w:rsid w:val="00CC5C43"/>
    <w:rsid w:val="00CC6E32"/>
    <w:rsid w:val="00CC787E"/>
    <w:rsid w:val="00CD19ED"/>
    <w:rsid w:val="00CD226D"/>
    <w:rsid w:val="00CD23D0"/>
    <w:rsid w:val="00CD5301"/>
    <w:rsid w:val="00CD53D8"/>
    <w:rsid w:val="00CD69B4"/>
    <w:rsid w:val="00CE0BB3"/>
    <w:rsid w:val="00CE3936"/>
    <w:rsid w:val="00CF10F3"/>
    <w:rsid w:val="00D002E9"/>
    <w:rsid w:val="00D01BC2"/>
    <w:rsid w:val="00D01E47"/>
    <w:rsid w:val="00D10446"/>
    <w:rsid w:val="00D11370"/>
    <w:rsid w:val="00D116E5"/>
    <w:rsid w:val="00D13B2A"/>
    <w:rsid w:val="00D20638"/>
    <w:rsid w:val="00D2085C"/>
    <w:rsid w:val="00D20975"/>
    <w:rsid w:val="00D2235D"/>
    <w:rsid w:val="00D2373D"/>
    <w:rsid w:val="00D23903"/>
    <w:rsid w:val="00D23F17"/>
    <w:rsid w:val="00D2678A"/>
    <w:rsid w:val="00D26F21"/>
    <w:rsid w:val="00D31537"/>
    <w:rsid w:val="00D31F39"/>
    <w:rsid w:val="00D320F4"/>
    <w:rsid w:val="00D36998"/>
    <w:rsid w:val="00D4160E"/>
    <w:rsid w:val="00D444FB"/>
    <w:rsid w:val="00D4703D"/>
    <w:rsid w:val="00D4763C"/>
    <w:rsid w:val="00D511D5"/>
    <w:rsid w:val="00D61B13"/>
    <w:rsid w:val="00D63DE4"/>
    <w:rsid w:val="00D64051"/>
    <w:rsid w:val="00D7171C"/>
    <w:rsid w:val="00D725E0"/>
    <w:rsid w:val="00D7385A"/>
    <w:rsid w:val="00D73B3C"/>
    <w:rsid w:val="00D740F5"/>
    <w:rsid w:val="00D7523A"/>
    <w:rsid w:val="00D76553"/>
    <w:rsid w:val="00D809C6"/>
    <w:rsid w:val="00D80DA4"/>
    <w:rsid w:val="00D80DB7"/>
    <w:rsid w:val="00D825FA"/>
    <w:rsid w:val="00D84650"/>
    <w:rsid w:val="00D858E5"/>
    <w:rsid w:val="00D85DBB"/>
    <w:rsid w:val="00D87356"/>
    <w:rsid w:val="00D87A1C"/>
    <w:rsid w:val="00DA0021"/>
    <w:rsid w:val="00DB162B"/>
    <w:rsid w:val="00DB58FF"/>
    <w:rsid w:val="00DB5C0F"/>
    <w:rsid w:val="00DB6177"/>
    <w:rsid w:val="00DB7AE8"/>
    <w:rsid w:val="00DC042C"/>
    <w:rsid w:val="00DC11D9"/>
    <w:rsid w:val="00DC54B8"/>
    <w:rsid w:val="00DC6D69"/>
    <w:rsid w:val="00DD0E8D"/>
    <w:rsid w:val="00DE05E4"/>
    <w:rsid w:val="00DE1718"/>
    <w:rsid w:val="00DE376A"/>
    <w:rsid w:val="00DE4586"/>
    <w:rsid w:val="00DE6CEB"/>
    <w:rsid w:val="00DF2836"/>
    <w:rsid w:val="00DF304D"/>
    <w:rsid w:val="00E00DFE"/>
    <w:rsid w:val="00E071E1"/>
    <w:rsid w:val="00E11B71"/>
    <w:rsid w:val="00E12F43"/>
    <w:rsid w:val="00E1791F"/>
    <w:rsid w:val="00E20452"/>
    <w:rsid w:val="00E21A14"/>
    <w:rsid w:val="00E23348"/>
    <w:rsid w:val="00E23585"/>
    <w:rsid w:val="00E23A53"/>
    <w:rsid w:val="00E275CA"/>
    <w:rsid w:val="00E30F20"/>
    <w:rsid w:val="00E337C1"/>
    <w:rsid w:val="00E34C93"/>
    <w:rsid w:val="00E34ED5"/>
    <w:rsid w:val="00E43C36"/>
    <w:rsid w:val="00E544EB"/>
    <w:rsid w:val="00E5497D"/>
    <w:rsid w:val="00E56D80"/>
    <w:rsid w:val="00E65282"/>
    <w:rsid w:val="00E65362"/>
    <w:rsid w:val="00E71204"/>
    <w:rsid w:val="00E71E53"/>
    <w:rsid w:val="00E74389"/>
    <w:rsid w:val="00E750B1"/>
    <w:rsid w:val="00E75CB0"/>
    <w:rsid w:val="00E77671"/>
    <w:rsid w:val="00E77B54"/>
    <w:rsid w:val="00E77BF6"/>
    <w:rsid w:val="00E82CA2"/>
    <w:rsid w:val="00E83EC1"/>
    <w:rsid w:val="00E91710"/>
    <w:rsid w:val="00EA0E26"/>
    <w:rsid w:val="00EA1386"/>
    <w:rsid w:val="00EA1B3C"/>
    <w:rsid w:val="00EA3CAD"/>
    <w:rsid w:val="00EA75A9"/>
    <w:rsid w:val="00EA777C"/>
    <w:rsid w:val="00EA78AB"/>
    <w:rsid w:val="00EB0C1E"/>
    <w:rsid w:val="00EB1059"/>
    <w:rsid w:val="00EB6630"/>
    <w:rsid w:val="00EC16D3"/>
    <w:rsid w:val="00EC2A3F"/>
    <w:rsid w:val="00EC3391"/>
    <w:rsid w:val="00EC4AA9"/>
    <w:rsid w:val="00EC4CDA"/>
    <w:rsid w:val="00EC6B66"/>
    <w:rsid w:val="00EC71EC"/>
    <w:rsid w:val="00EC780C"/>
    <w:rsid w:val="00ED0DAC"/>
    <w:rsid w:val="00ED1010"/>
    <w:rsid w:val="00ED1B81"/>
    <w:rsid w:val="00ED3528"/>
    <w:rsid w:val="00ED46EC"/>
    <w:rsid w:val="00ED7C8A"/>
    <w:rsid w:val="00EE25B7"/>
    <w:rsid w:val="00EE5563"/>
    <w:rsid w:val="00EE6520"/>
    <w:rsid w:val="00EE654B"/>
    <w:rsid w:val="00EE6615"/>
    <w:rsid w:val="00EF180F"/>
    <w:rsid w:val="00EF3145"/>
    <w:rsid w:val="00F00E12"/>
    <w:rsid w:val="00F01ECE"/>
    <w:rsid w:val="00F01F90"/>
    <w:rsid w:val="00F14B3F"/>
    <w:rsid w:val="00F14BBD"/>
    <w:rsid w:val="00F1568C"/>
    <w:rsid w:val="00F16267"/>
    <w:rsid w:val="00F218C5"/>
    <w:rsid w:val="00F25E50"/>
    <w:rsid w:val="00F30BDF"/>
    <w:rsid w:val="00F3288B"/>
    <w:rsid w:val="00F33249"/>
    <w:rsid w:val="00F336C1"/>
    <w:rsid w:val="00F34143"/>
    <w:rsid w:val="00F3752B"/>
    <w:rsid w:val="00F37E18"/>
    <w:rsid w:val="00F448AF"/>
    <w:rsid w:val="00F46905"/>
    <w:rsid w:val="00F475D2"/>
    <w:rsid w:val="00F50A75"/>
    <w:rsid w:val="00F50F3A"/>
    <w:rsid w:val="00F546E2"/>
    <w:rsid w:val="00F566FC"/>
    <w:rsid w:val="00F56DBF"/>
    <w:rsid w:val="00F600AF"/>
    <w:rsid w:val="00F606BE"/>
    <w:rsid w:val="00F60D8A"/>
    <w:rsid w:val="00F6162A"/>
    <w:rsid w:val="00F6596B"/>
    <w:rsid w:val="00F671CC"/>
    <w:rsid w:val="00F70511"/>
    <w:rsid w:val="00F71420"/>
    <w:rsid w:val="00F74DC9"/>
    <w:rsid w:val="00F7755C"/>
    <w:rsid w:val="00F80247"/>
    <w:rsid w:val="00F82090"/>
    <w:rsid w:val="00F82F54"/>
    <w:rsid w:val="00F832ED"/>
    <w:rsid w:val="00F85DF8"/>
    <w:rsid w:val="00F870E1"/>
    <w:rsid w:val="00F87775"/>
    <w:rsid w:val="00F879FF"/>
    <w:rsid w:val="00F87D36"/>
    <w:rsid w:val="00F91ED2"/>
    <w:rsid w:val="00F92D9A"/>
    <w:rsid w:val="00F95E82"/>
    <w:rsid w:val="00FA1B27"/>
    <w:rsid w:val="00FA37F7"/>
    <w:rsid w:val="00FA420A"/>
    <w:rsid w:val="00FA4A7C"/>
    <w:rsid w:val="00FA7627"/>
    <w:rsid w:val="00FB19DB"/>
    <w:rsid w:val="00FB6904"/>
    <w:rsid w:val="00FC1A80"/>
    <w:rsid w:val="00FC372F"/>
    <w:rsid w:val="00FC5A47"/>
    <w:rsid w:val="00FC7EBF"/>
    <w:rsid w:val="00FD079F"/>
    <w:rsid w:val="00FD0A22"/>
    <w:rsid w:val="00FD0C23"/>
    <w:rsid w:val="00FD1402"/>
    <w:rsid w:val="00FD2068"/>
    <w:rsid w:val="00FD28FC"/>
    <w:rsid w:val="00FD2F3F"/>
    <w:rsid w:val="00FE233F"/>
    <w:rsid w:val="00FE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2ED60"/>
  <w15:chartTrackingRefBased/>
  <w15:docId w15:val="{50EDC560-A1B9-437F-AAEC-264AED40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F7E"/>
  </w:style>
  <w:style w:type="paragraph" w:styleId="Heading1">
    <w:name w:val="heading 1"/>
    <w:basedOn w:val="Normal"/>
    <w:next w:val="Normal"/>
    <w:link w:val="Heading1Char"/>
    <w:uiPriority w:val="9"/>
    <w:qFormat/>
    <w:rsid w:val="002103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82D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otation">
    <w:name w:val="Annotation"/>
    <w:basedOn w:val="Normal"/>
    <w:link w:val="AnnotationChar"/>
    <w:qFormat/>
    <w:rsid w:val="009C3513"/>
    <w:pPr>
      <w:spacing w:before="240" w:after="240"/>
    </w:pPr>
    <w:rPr>
      <w:rFonts w:ascii="Arial" w:hAnsi="Arial" w:cs="Arial"/>
      <w:color w:val="ED7D31" w:themeColor="accent2"/>
      <w:sz w:val="20"/>
    </w:rPr>
  </w:style>
  <w:style w:type="character" w:customStyle="1" w:styleId="AnnotationChar">
    <w:name w:val="Annotation Char"/>
    <w:basedOn w:val="DefaultParagraphFont"/>
    <w:link w:val="Annotation"/>
    <w:rsid w:val="009C3513"/>
    <w:rPr>
      <w:rFonts w:ascii="Arial" w:hAnsi="Arial" w:cs="Arial"/>
      <w:color w:val="ED7D31" w:themeColor="accent2"/>
      <w:sz w:val="20"/>
    </w:rPr>
  </w:style>
  <w:style w:type="paragraph" w:customStyle="1" w:styleId="UniversityNormal">
    <w:name w:val="University Normal"/>
    <w:basedOn w:val="Normal"/>
    <w:link w:val="UniversityNormalChar"/>
    <w:qFormat/>
    <w:rsid w:val="004C4F7E"/>
    <w:rPr>
      <w:rFonts w:ascii="Arial" w:hAnsi="Arial"/>
    </w:rPr>
  </w:style>
  <w:style w:type="character" w:customStyle="1" w:styleId="UniversityNormalChar">
    <w:name w:val="University Normal Char"/>
    <w:basedOn w:val="DefaultParagraphFont"/>
    <w:link w:val="UniversityNormal"/>
    <w:rsid w:val="004C4F7E"/>
    <w:rPr>
      <w:rFonts w:ascii="Arial" w:hAnsi="Arial"/>
      <w:sz w:val="24"/>
    </w:rPr>
  </w:style>
  <w:style w:type="paragraph" w:styleId="Header">
    <w:name w:val="header"/>
    <w:basedOn w:val="Normal"/>
    <w:link w:val="HeaderChar"/>
    <w:uiPriority w:val="99"/>
    <w:unhideWhenUsed/>
    <w:rsid w:val="00210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354"/>
  </w:style>
  <w:style w:type="paragraph" w:styleId="Footer">
    <w:name w:val="footer"/>
    <w:basedOn w:val="Normal"/>
    <w:link w:val="FooterChar"/>
    <w:uiPriority w:val="99"/>
    <w:unhideWhenUsed/>
    <w:rsid w:val="00210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354"/>
  </w:style>
  <w:style w:type="paragraph" w:styleId="NoSpacing">
    <w:name w:val="No Spacing"/>
    <w:uiPriority w:val="1"/>
    <w:qFormat/>
    <w:rsid w:val="00210354"/>
    <w:pPr>
      <w:spacing w:after="0" w:line="240" w:lineRule="auto"/>
    </w:pPr>
    <w:rPr>
      <w:color w:val="44546A" w:themeColor="text2"/>
      <w:kern w:val="0"/>
      <w:sz w:val="20"/>
      <w:szCs w:val="20"/>
      <w:lang w:val="en-US"/>
      <w14:ligatures w14:val="none"/>
    </w:rPr>
  </w:style>
  <w:style w:type="character" w:customStyle="1" w:styleId="Heading1Char">
    <w:name w:val="Heading 1 Char"/>
    <w:basedOn w:val="DefaultParagraphFont"/>
    <w:link w:val="Heading1"/>
    <w:uiPriority w:val="9"/>
    <w:rsid w:val="002103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0354"/>
    <w:pPr>
      <w:spacing w:line="259" w:lineRule="auto"/>
      <w:outlineLvl w:val="9"/>
    </w:pPr>
    <w:rPr>
      <w:kern w:val="0"/>
      <w:lang w:val="en-US"/>
      <w14:ligatures w14:val="none"/>
    </w:rPr>
  </w:style>
  <w:style w:type="paragraph" w:styleId="TOC1">
    <w:name w:val="toc 1"/>
    <w:basedOn w:val="Normal"/>
    <w:next w:val="Normal"/>
    <w:autoRedefine/>
    <w:uiPriority w:val="39"/>
    <w:unhideWhenUsed/>
    <w:rsid w:val="00282D8A"/>
    <w:pPr>
      <w:tabs>
        <w:tab w:val="right" w:leader="dot" w:pos="9016"/>
      </w:tabs>
      <w:spacing w:after="100"/>
    </w:pPr>
    <w:rPr>
      <w:rFonts w:ascii="Arial" w:hAnsi="Arial"/>
    </w:rPr>
  </w:style>
  <w:style w:type="paragraph" w:styleId="TOC2">
    <w:name w:val="toc 2"/>
    <w:basedOn w:val="Normal"/>
    <w:next w:val="Normal"/>
    <w:autoRedefine/>
    <w:uiPriority w:val="39"/>
    <w:unhideWhenUsed/>
    <w:rsid w:val="00282D8A"/>
    <w:pPr>
      <w:spacing w:after="100"/>
      <w:ind w:left="238"/>
    </w:pPr>
    <w:rPr>
      <w:rFonts w:ascii="Arial" w:hAnsi="Arial"/>
    </w:rPr>
  </w:style>
  <w:style w:type="paragraph" w:customStyle="1" w:styleId="UniversityHeading1">
    <w:name w:val="University Heading 1"/>
    <w:basedOn w:val="Heading1"/>
    <w:next w:val="UniversityNormal"/>
    <w:link w:val="UniversityHeading1Char"/>
    <w:autoRedefine/>
    <w:qFormat/>
    <w:rsid w:val="00282D8A"/>
    <w:pPr>
      <w:spacing w:after="30"/>
    </w:pPr>
    <w:rPr>
      <w:rFonts w:ascii="Arial" w:hAnsi="Arial"/>
      <w:color w:val="4472C4"/>
    </w:rPr>
  </w:style>
  <w:style w:type="character" w:customStyle="1" w:styleId="UniversityHeading1Char">
    <w:name w:val="University Heading 1 Char"/>
    <w:basedOn w:val="Heading1Char"/>
    <w:link w:val="UniversityHeading1"/>
    <w:rsid w:val="00282D8A"/>
    <w:rPr>
      <w:rFonts w:ascii="Arial" w:eastAsiaTheme="majorEastAsia" w:hAnsi="Arial" w:cstheme="majorBidi"/>
      <w:color w:val="4472C4"/>
      <w:sz w:val="32"/>
      <w:szCs w:val="32"/>
    </w:rPr>
  </w:style>
  <w:style w:type="character" w:styleId="Hyperlink">
    <w:name w:val="Hyperlink"/>
    <w:basedOn w:val="DefaultParagraphFont"/>
    <w:uiPriority w:val="99"/>
    <w:unhideWhenUsed/>
    <w:rsid w:val="00210354"/>
    <w:rPr>
      <w:color w:val="0563C1" w:themeColor="hyperlink"/>
      <w:u w:val="single"/>
    </w:rPr>
  </w:style>
  <w:style w:type="paragraph" w:customStyle="1" w:styleId="UniversityHeading2">
    <w:name w:val="University Heading 2"/>
    <w:basedOn w:val="Heading2"/>
    <w:next w:val="UniversityNormal"/>
    <w:link w:val="UniversityHeading2Char"/>
    <w:autoRedefine/>
    <w:qFormat/>
    <w:rsid w:val="00282D8A"/>
    <w:pPr>
      <w:spacing w:after="30"/>
    </w:pPr>
    <w:rPr>
      <w:rFonts w:ascii="Arial" w:hAnsi="Arial"/>
      <w:color w:val="4472C4"/>
    </w:rPr>
  </w:style>
  <w:style w:type="character" w:customStyle="1" w:styleId="Heading2Char">
    <w:name w:val="Heading 2 Char"/>
    <w:basedOn w:val="DefaultParagraphFont"/>
    <w:link w:val="Heading2"/>
    <w:uiPriority w:val="9"/>
    <w:semiHidden/>
    <w:rsid w:val="00282D8A"/>
    <w:rPr>
      <w:rFonts w:asciiTheme="majorHAnsi" w:eastAsiaTheme="majorEastAsia" w:hAnsiTheme="majorHAnsi" w:cstheme="majorBidi"/>
      <w:color w:val="2F5496" w:themeColor="accent1" w:themeShade="BF"/>
      <w:sz w:val="26"/>
      <w:szCs w:val="26"/>
    </w:rPr>
  </w:style>
  <w:style w:type="character" w:customStyle="1" w:styleId="UniversityHeading2Char">
    <w:name w:val="University Heading 2 Char"/>
    <w:basedOn w:val="Heading2Char"/>
    <w:link w:val="UniversityHeading2"/>
    <w:rsid w:val="00282D8A"/>
    <w:rPr>
      <w:rFonts w:ascii="Arial" w:eastAsiaTheme="majorEastAsia" w:hAnsi="Arial" w:cstheme="majorBidi"/>
      <w:color w:val="4472C4"/>
      <w:sz w:val="26"/>
      <w:szCs w:val="26"/>
    </w:rPr>
  </w:style>
  <w:style w:type="paragraph" w:styleId="TOC3">
    <w:name w:val="toc 3"/>
    <w:basedOn w:val="Normal"/>
    <w:next w:val="Normal"/>
    <w:autoRedefine/>
    <w:uiPriority w:val="39"/>
    <w:unhideWhenUsed/>
    <w:rsid w:val="00282D8A"/>
    <w:pPr>
      <w:spacing w:after="100"/>
      <w:ind w:left="480"/>
    </w:pPr>
    <w:rPr>
      <w:rFonts w:ascii="Arial" w:hAnsi="Arial"/>
    </w:rPr>
  </w:style>
  <w:style w:type="paragraph" w:customStyle="1" w:styleId="UniversityTOCHeading">
    <w:name w:val="University TOC Heading"/>
    <w:basedOn w:val="UniversityHeading1"/>
    <w:next w:val="UniversityNormal"/>
    <w:link w:val="UniversityTOCHeadingChar"/>
    <w:autoRedefine/>
    <w:qFormat/>
    <w:rsid w:val="006E253F"/>
  </w:style>
  <w:style w:type="character" w:customStyle="1" w:styleId="UniversityTOCHeadingChar">
    <w:name w:val="University TOC Heading Char"/>
    <w:basedOn w:val="UniversityHeading1Char"/>
    <w:link w:val="UniversityTOCHeading"/>
    <w:rsid w:val="006E253F"/>
    <w:rPr>
      <w:rFonts w:ascii="Arial" w:eastAsiaTheme="majorEastAsia" w:hAnsi="Arial" w:cstheme="majorBidi"/>
      <w:color w:val="4472C4"/>
      <w:sz w:val="32"/>
      <w:szCs w:val="32"/>
    </w:rPr>
  </w:style>
  <w:style w:type="character" w:styleId="PlaceholderText">
    <w:name w:val="Placeholder Text"/>
    <w:basedOn w:val="DefaultParagraphFont"/>
    <w:uiPriority w:val="99"/>
    <w:semiHidden/>
    <w:rsid w:val="001145B3"/>
    <w:rPr>
      <w:color w:val="808080"/>
    </w:rPr>
  </w:style>
  <w:style w:type="paragraph" w:customStyle="1" w:styleId="UniversityHeading3">
    <w:name w:val="University Heading 3"/>
    <w:basedOn w:val="UniversityHeading2"/>
    <w:next w:val="UniversityNormal"/>
    <w:link w:val="UniversityHeading3Char"/>
    <w:qFormat/>
    <w:rsid w:val="00836CB6"/>
    <w:pPr>
      <w:outlineLvl w:val="2"/>
    </w:pPr>
    <w:rPr>
      <w:sz w:val="24"/>
    </w:rPr>
  </w:style>
  <w:style w:type="character" w:customStyle="1" w:styleId="UniversityHeading3Char">
    <w:name w:val="University Heading 3 Char"/>
    <w:basedOn w:val="UniversityHeading2Char"/>
    <w:link w:val="UniversityHeading3"/>
    <w:rsid w:val="00836CB6"/>
    <w:rPr>
      <w:rFonts w:ascii="Arial" w:eastAsiaTheme="majorEastAsia" w:hAnsi="Arial" w:cstheme="majorBidi"/>
      <w:color w:val="4472C4"/>
      <w:sz w:val="26"/>
      <w:szCs w:val="26"/>
    </w:rPr>
  </w:style>
  <w:style w:type="paragraph" w:styleId="NormalWeb">
    <w:name w:val="Normal (Web)"/>
    <w:basedOn w:val="Normal"/>
    <w:uiPriority w:val="99"/>
    <w:unhideWhenUsed/>
    <w:rsid w:val="0098791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667168">
      <w:bodyDiv w:val="1"/>
      <w:marLeft w:val="0"/>
      <w:marRight w:val="0"/>
      <w:marTop w:val="0"/>
      <w:marBottom w:val="0"/>
      <w:divBdr>
        <w:top w:val="none" w:sz="0" w:space="0" w:color="auto"/>
        <w:left w:val="none" w:sz="0" w:space="0" w:color="auto"/>
        <w:bottom w:val="none" w:sz="0" w:space="0" w:color="auto"/>
        <w:right w:val="none" w:sz="0" w:space="0" w:color="auto"/>
      </w:divBdr>
    </w:div>
    <w:div w:id="174005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ttana.org/16-advantages-and-disadvantages-of-experimental-research" TargetMode="External"/><Relationship Id="rId18" Type="http://schemas.openxmlformats.org/officeDocument/2006/relationships/hyperlink" Target="https://doi.org/10.1176/appi.ajp.2009.09060820."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doi.org/10.1007/s11577-017-0454-1." TargetMode="External"/><Relationship Id="rId7" Type="http://schemas.openxmlformats.org/officeDocument/2006/relationships/footnotes" Target="footnotes.xml"/><Relationship Id="rId12" Type="http://schemas.openxmlformats.org/officeDocument/2006/relationships/hyperlink" Target="https://eiexperience.com/blog/top-three-reasons-people-dont-show-emotions-at-work/" TargetMode="External"/><Relationship Id="rId17" Type="http://schemas.openxmlformats.org/officeDocument/2006/relationships/hyperlink" Target="https://doi.org/10.1007/s12144-019-00294-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upport.microsoft.com/en-gb/office/security-and-privacy-in-microsoft-forms-7e57f9ba-4aeb-4b1b-9e21-b75318532cd9" TargetMode="External"/><Relationship Id="rId20" Type="http://schemas.openxmlformats.org/officeDocument/2006/relationships/hyperlink" Target="https://www.stjude.org/research/progress/2018/avoiding-confirmation-bias-scientific-research.htm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7482631.2017.1368323." TargetMode="External"/><Relationship Id="rId24" Type="http://schemas.openxmlformats.org/officeDocument/2006/relationships/hyperlink" Target="https://www.stir.ac.uk/research/research-ethics-and-integrity/understanding-ethics/" TargetMode="External"/><Relationship Id="rId5" Type="http://schemas.openxmlformats.org/officeDocument/2006/relationships/settings" Target="settings.xml"/><Relationship Id="rId15" Type="http://schemas.openxmlformats.org/officeDocument/2006/relationships/hyperlink" Target="https://www.legislation.gov.uk/uksi/1996/501" TargetMode="External"/><Relationship Id="rId23" Type="http://schemas.openxmlformats.org/officeDocument/2006/relationships/hyperlink" Target="https://www.ilovephd.com/why-research-design-is-important-for-a-researcher/" TargetMode="External"/><Relationship Id="rId28" Type="http://schemas.openxmlformats.org/officeDocument/2006/relationships/fontTable" Target="fontTable.xml"/><Relationship Id="rId10" Type="http://schemas.openxmlformats.org/officeDocument/2006/relationships/hyperlink" Target="https://blocksurvey.io/research/reasons-why-survey-is-the-best-data-collection-methods" TargetMode="External"/><Relationship Id="rId19" Type="http://schemas.openxmlformats.org/officeDocument/2006/relationships/hyperlink" Target="https://doi.org/10.1177/0038022920970318." TargetMode="External"/><Relationship Id="rId4" Type="http://schemas.openxmlformats.org/officeDocument/2006/relationships/styles" Target="styles.xml"/><Relationship Id="rId9" Type="http://schemas.openxmlformats.org/officeDocument/2006/relationships/hyperlink" Target="https://doi.org/10.1136/eb-2017-102699." TargetMode="External"/><Relationship Id="rId14" Type="http://schemas.openxmlformats.org/officeDocument/2006/relationships/hyperlink" Target="https://doi.org/10.3389/fpubh.2023.1053179." TargetMode="External"/><Relationship Id="rId22" Type="http://schemas.openxmlformats.org/officeDocument/2006/relationships/hyperlink" Target="https://www.shu.ac.uk/research/excellence/ethics-and-integrity/guidance" TargetMode="External"/><Relationship Id="rId27" Type="http://schemas.openxmlformats.org/officeDocument/2006/relationships/footer" Target="footer2.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widavies\OneDrive%20-%20Carmarthenshire%20County%20Council\Documents\University\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F49B61A45B43CDB93D624401C0C2E0"/>
        <w:category>
          <w:name w:val="General"/>
          <w:gallery w:val="placeholder"/>
        </w:category>
        <w:types>
          <w:type w:val="bbPlcHdr"/>
        </w:types>
        <w:behaviors>
          <w:behavior w:val="content"/>
        </w:behaviors>
        <w:guid w:val="{91063456-F756-4626-ABB4-55241528F466}"/>
      </w:docPartPr>
      <w:docPartBody>
        <w:p w:rsidR="001265E6" w:rsidRDefault="00D36AF3">
          <w:pPr>
            <w:pStyle w:val="7EF49B61A45B43CDB93D624401C0C2E0"/>
          </w:pPr>
          <w:r>
            <w:rPr>
              <w:rFonts w:asciiTheme="majorHAnsi" w:hAnsiTheme="majorHAnsi"/>
              <w:color w:val="FFFFFF" w:themeColor="background1"/>
              <w:sz w:val="96"/>
              <w:szCs w:val="96"/>
            </w:rPr>
            <w:t>[Document title]</w:t>
          </w:r>
        </w:p>
      </w:docPartBody>
    </w:docPart>
    <w:docPart>
      <w:docPartPr>
        <w:name w:val="7B98FEC8C1704DA3AEE15219F798B070"/>
        <w:category>
          <w:name w:val="General"/>
          <w:gallery w:val="placeholder"/>
        </w:category>
        <w:types>
          <w:type w:val="bbPlcHdr"/>
        </w:types>
        <w:behaviors>
          <w:behavior w:val="content"/>
        </w:behaviors>
        <w:guid w:val="{02087D10-6AFD-4771-BD2F-9854CFE87D1A}"/>
      </w:docPartPr>
      <w:docPartBody>
        <w:p w:rsidR="001265E6" w:rsidRDefault="00D36AF3">
          <w:pPr>
            <w:pStyle w:val="7B98FEC8C1704DA3AEE15219F798B070"/>
          </w:pPr>
          <w:r>
            <w:rPr>
              <w:color w:val="FFFFFF" w:themeColor="background1"/>
              <w:sz w:val="28"/>
              <w:szCs w:val="28"/>
            </w:rPr>
            <w:t>[Author name]</w:t>
          </w:r>
        </w:p>
      </w:docPartBody>
    </w:docPart>
    <w:docPart>
      <w:docPartPr>
        <w:name w:val="967D91A355D1406B88EDC493FCC06487"/>
        <w:category>
          <w:name w:val="General"/>
          <w:gallery w:val="placeholder"/>
        </w:category>
        <w:types>
          <w:type w:val="bbPlcHdr"/>
        </w:types>
        <w:behaviors>
          <w:behavior w:val="content"/>
        </w:behaviors>
        <w:guid w:val="{0CAE2272-5349-420A-932F-A784680BFAF9}"/>
      </w:docPartPr>
      <w:docPartBody>
        <w:p w:rsidR="001265E6" w:rsidRDefault="00D36AF3">
          <w:pPr>
            <w:pStyle w:val="967D91A355D1406B88EDC493FCC06487"/>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F41"/>
    <w:rsid w:val="001125E8"/>
    <w:rsid w:val="001265E6"/>
    <w:rsid w:val="00197F41"/>
    <w:rsid w:val="001A20EB"/>
    <w:rsid w:val="003365DA"/>
    <w:rsid w:val="0042751A"/>
    <w:rsid w:val="00773E8F"/>
    <w:rsid w:val="00991184"/>
    <w:rsid w:val="00D36AF3"/>
    <w:rsid w:val="00EE53C9"/>
    <w:rsid w:val="00F82304"/>
    <w:rsid w:val="00FF3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F49B61A45B43CDB93D624401C0C2E0">
    <w:name w:val="7EF49B61A45B43CDB93D624401C0C2E0"/>
  </w:style>
  <w:style w:type="paragraph" w:customStyle="1" w:styleId="7B98FEC8C1704DA3AEE15219F798B070">
    <w:name w:val="7B98FEC8C1704DA3AEE15219F798B070"/>
  </w:style>
  <w:style w:type="paragraph" w:customStyle="1" w:styleId="967D91A355D1406B88EDC493FCC06487">
    <w:name w:val="967D91A355D1406B88EDC493FCC064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66247A-93D9-45B0-8E64-8B28A5F62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Template.dotx</Template>
  <TotalTime>1421</TotalTime>
  <Pages>17</Pages>
  <Words>4457</Words>
  <Characters>25409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relationship between project commitments in digital and overall wellbeing?</dc:title>
  <dc:subject/>
  <dc:creator>Jamie W Davies</dc:creator>
  <cp:keywords/>
  <dc:description/>
  <cp:lastModifiedBy>Jamie W Davies</cp:lastModifiedBy>
  <cp:revision>1001</cp:revision>
  <dcterms:created xsi:type="dcterms:W3CDTF">2024-02-20T11:34:00Z</dcterms:created>
  <dcterms:modified xsi:type="dcterms:W3CDTF">2024-03-26T09:47:00Z</dcterms:modified>
  <cp:category>Work-Based Research (BMPF7330D)</cp:category>
</cp:coreProperties>
</file>