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0EACB8" w14:textId="77777777" w:rsidR="002E4983" w:rsidRDefault="00024BFF" w:rsidP="002E4983">
      <w:pPr>
        <w:pStyle w:val="AssignBody"/>
        <w:widowControl w:val="0"/>
        <w:spacing w:line="240" w:lineRule="auto"/>
      </w:pPr>
      <w:r w:rsidRPr="00024BFF">
        <w:rPr>
          <w:rFonts w:eastAsia="Times New Roman" w:cs="Arial"/>
          <w:sz w:val="28"/>
          <w:szCs w:val="28"/>
        </w:rPr>
        <w:t>  </w:t>
      </w:r>
    </w:p>
    <w:p w14:paraId="1A04DB93" w14:textId="77777777" w:rsidR="002E4983" w:rsidRDefault="002E4983" w:rsidP="002E4983">
      <w:pPr>
        <w:pStyle w:val="AssignBody"/>
        <w:widowControl w:val="0"/>
        <w:spacing w:line="240" w:lineRule="auto"/>
      </w:pPr>
    </w:p>
    <w:tbl>
      <w:tblPr>
        <w:tblW w:w="900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3000"/>
        <w:gridCol w:w="3000"/>
        <w:gridCol w:w="3000"/>
      </w:tblGrid>
      <w:tr w:rsidR="002E4983" w14:paraId="26D22664" w14:textId="77777777" w:rsidTr="005D01B8">
        <w:trPr>
          <w:trHeight w:val="1167"/>
        </w:trPr>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476849E1" w14:textId="77777777" w:rsidR="002E4983" w:rsidRDefault="002E4983" w:rsidP="005D01B8"/>
        </w:tc>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06E70E6A" w14:textId="77777777" w:rsidR="002E4983" w:rsidRDefault="002E4983" w:rsidP="005D01B8">
            <w:pPr>
              <w:tabs>
                <w:tab w:val="left" w:pos="1440"/>
                <w:tab w:val="left" w:pos="2880"/>
              </w:tabs>
              <w:suppressAutoHyphens/>
              <w:outlineLvl w:val="0"/>
            </w:pPr>
            <w:proofErr w:type="spellStart"/>
            <w:r>
              <w:rPr>
                <w:rFonts w:ascii="Calibri" w:eastAsia="Arial Unicode MS" w:hAnsi="Calibri" w:cs="Arial Unicode MS"/>
                <w:color w:val="000000"/>
                <w14:textOutline w14:w="12700" w14:cap="flat" w14:cmpd="sng" w14:algn="ctr">
                  <w14:noFill/>
                  <w14:prstDash w14:val="solid"/>
                  <w14:miter w14:lim="400000"/>
                </w14:textOutline>
              </w:rPr>
              <w:t>Targed</w:t>
            </w:r>
            <w:proofErr w:type="spellEnd"/>
            <w:r>
              <w:rPr>
                <w:rFonts w:ascii="Calibri" w:eastAsia="Arial Unicode MS" w:hAnsi="Calibri" w:cs="Arial Unicode MS"/>
                <w:color w:val="000000"/>
                <w14:textOutline w14:w="12700" w14:cap="flat" w14:cmpd="sng" w14:algn="ctr">
                  <w14:noFill/>
                  <w14:prstDash w14:val="solid"/>
                  <w14:miter w14:lim="400000"/>
                </w14:textOutline>
              </w:rPr>
              <w:t>/Target</w:t>
            </w:r>
          </w:p>
        </w:tc>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6920AB88" w14:textId="77777777" w:rsidR="002E4983" w:rsidRDefault="002E4983" w:rsidP="005D01B8">
            <w:pPr>
              <w:tabs>
                <w:tab w:val="left" w:pos="1440"/>
                <w:tab w:val="left" w:pos="2880"/>
              </w:tabs>
              <w:suppressAutoHyphens/>
              <w:outlineLvl w:val="0"/>
            </w:pPr>
            <w:proofErr w:type="spellStart"/>
            <w:r>
              <w:rPr>
                <w:rFonts w:ascii="Calibri" w:eastAsia="Arial Unicode MS" w:hAnsi="Calibri" w:cs="Arial Unicode MS"/>
                <w:color w:val="000000"/>
                <w14:textOutline w14:w="12700" w14:cap="flat" w14:cmpd="sng" w14:algn="ctr">
                  <w14:noFill/>
                  <w14:prstDash w14:val="solid"/>
                  <w14:miter w14:lim="400000"/>
                </w14:textOutline>
              </w:rPr>
              <w:t>Yr</w:t>
            </w:r>
            <w:proofErr w:type="spellEnd"/>
            <w:r>
              <w:rPr>
                <w:rFonts w:ascii="Calibri" w:eastAsia="Arial Unicode MS" w:hAnsi="Calibri" w:cs="Arial Unicode MS"/>
                <w:color w:val="000000"/>
                <w14:textOutline w14:w="12700" w14:cap="flat" w14:cmpd="sng" w14:algn="ctr">
                  <w14:noFill/>
                  <w14:prstDash w14:val="solid"/>
                  <w14:miter w14:lim="400000"/>
                </w14:textOutline>
              </w:rPr>
              <w:t xml:space="preserve"> </w:t>
            </w:r>
            <w:proofErr w:type="spellStart"/>
            <w:r>
              <w:rPr>
                <w:rFonts w:ascii="Calibri" w:eastAsia="Arial Unicode MS" w:hAnsi="Calibri" w:cs="Arial Unicode MS"/>
                <w:color w:val="000000"/>
                <w14:textOutline w14:w="12700" w14:cap="flat" w14:cmpd="sng" w14:algn="ctr">
                  <w14:noFill/>
                  <w14:prstDash w14:val="solid"/>
                  <w14:miter w14:lim="400000"/>
                </w14:textOutline>
              </w:rPr>
              <w:t>hyn</w:t>
            </w:r>
            <w:proofErr w:type="spellEnd"/>
            <w:r>
              <w:rPr>
                <w:rFonts w:ascii="Calibri" w:eastAsia="Arial Unicode MS" w:hAnsi="Calibri" w:cs="Arial Unicode MS"/>
                <w:color w:val="000000"/>
                <w14:textOutline w14:w="12700" w14:cap="flat" w14:cmpd="sng" w14:algn="ctr">
                  <w14:noFill/>
                  <w14:prstDash w14:val="solid"/>
                  <w14:miter w14:lim="400000"/>
                </w14:textOutline>
              </w:rPr>
              <w:t xml:space="preserve"> </w:t>
            </w:r>
            <w:proofErr w:type="spellStart"/>
            <w:r>
              <w:rPr>
                <w:rFonts w:ascii="Calibri" w:eastAsia="Arial Unicode MS" w:hAnsi="Calibri" w:cs="Arial Unicode MS"/>
                <w:color w:val="000000"/>
                <w14:textOutline w14:w="12700" w14:cap="flat" w14:cmpd="sng" w14:algn="ctr">
                  <w14:noFill/>
                  <w14:prstDash w14:val="solid"/>
                  <w14:miter w14:lim="400000"/>
                </w14:textOutline>
              </w:rPr>
              <w:t>yr</w:t>
            </w:r>
            <w:proofErr w:type="spellEnd"/>
            <w:r>
              <w:rPr>
                <w:rFonts w:ascii="Calibri" w:eastAsia="Arial Unicode MS" w:hAnsi="Calibri" w:cs="Arial Unicode MS"/>
                <w:color w:val="000000"/>
                <w14:textOutline w14:w="12700" w14:cap="flat" w14:cmpd="sng" w14:algn="ctr">
                  <w14:noFill/>
                  <w14:prstDash w14:val="solid"/>
                  <w14:miter w14:lim="400000"/>
                </w14:textOutline>
              </w:rPr>
              <w:t xml:space="preserve"> </w:t>
            </w:r>
            <w:proofErr w:type="spellStart"/>
            <w:r>
              <w:rPr>
                <w:rFonts w:ascii="Calibri" w:eastAsia="Arial Unicode MS" w:hAnsi="Calibri" w:cs="Arial Unicode MS"/>
                <w:color w:val="000000"/>
                <w14:textOutline w14:w="12700" w14:cap="flat" w14:cmpd="sng" w14:algn="ctr">
                  <w14:noFill/>
                  <w14:prstDash w14:val="solid"/>
                  <w14:miter w14:lim="400000"/>
                </w14:textOutline>
              </w:rPr>
              <w:t>wyf</w:t>
            </w:r>
            <w:proofErr w:type="spellEnd"/>
            <w:r>
              <w:rPr>
                <w:rFonts w:ascii="Calibri" w:eastAsia="Arial Unicode MS" w:hAnsi="Calibri" w:cs="Arial Unicode MS"/>
                <w:color w:val="000000"/>
                <w14:textOutline w14:w="12700" w14:cap="flat" w14:cmpd="sng" w14:algn="ctr">
                  <w14:noFill/>
                  <w14:prstDash w14:val="solid"/>
                  <w14:miter w14:lim="400000"/>
                </w14:textOutline>
              </w:rPr>
              <w:t xml:space="preserve"> </w:t>
            </w:r>
            <w:proofErr w:type="spellStart"/>
            <w:r>
              <w:rPr>
                <w:rFonts w:ascii="Calibri" w:eastAsia="Arial Unicode MS" w:hAnsi="Calibri" w:cs="Arial Unicode MS"/>
                <w:color w:val="000000"/>
                <w14:textOutline w14:w="12700" w14:cap="flat" w14:cmpd="sng" w14:algn="ctr">
                  <w14:noFill/>
                  <w14:prstDash w14:val="solid"/>
                  <w14:miter w14:lim="400000"/>
                </w14:textOutline>
              </w:rPr>
              <w:t>wedi’i</w:t>
            </w:r>
            <w:proofErr w:type="spellEnd"/>
            <w:r>
              <w:rPr>
                <w:rFonts w:ascii="Calibri" w:eastAsia="Arial Unicode MS" w:hAnsi="Calibri" w:cs="Arial Unicode MS"/>
                <w:color w:val="000000"/>
                <w14:textOutline w14:w="12700" w14:cap="flat" w14:cmpd="sng" w14:algn="ctr">
                  <w14:noFill/>
                  <w14:prstDash w14:val="solid"/>
                  <w14:miter w14:lim="400000"/>
                </w14:textOutline>
              </w:rPr>
              <w:t xml:space="preserve"> </w:t>
            </w:r>
            <w:proofErr w:type="spellStart"/>
            <w:r>
              <w:rPr>
                <w:rFonts w:ascii="Calibri" w:eastAsia="Arial Unicode MS" w:hAnsi="Calibri" w:cs="Arial Unicode MS"/>
                <w:color w:val="000000"/>
                <w14:textOutline w14:w="12700" w14:cap="flat" w14:cmpd="sng" w14:algn="ctr">
                  <w14:noFill/>
                  <w14:prstDash w14:val="solid"/>
                  <w14:miter w14:lim="400000"/>
                </w14:textOutline>
              </w:rPr>
              <w:t>wneud</w:t>
            </w:r>
            <w:proofErr w:type="spellEnd"/>
            <w:r>
              <w:rPr>
                <w:rFonts w:ascii="Calibri" w:eastAsia="Arial Unicode MS" w:hAnsi="Calibri" w:cs="Arial Unicode MS"/>
                <w:color w:val="000000"/>
                <w14:textOutline w14:w="12700" w14:cap="flat" w14:cmpd="sng" w14:algn="ctr">
                  <w14:noFill/>
                  <w14:prstDash w14:val="solid"/>
                  <w14:miter w14:lim="400000"/>
                </w14:textOutline>
              </w:rPr>
              <w:t xml:space="preserve"> </w:t>
            </w:r>
            <w:proofErr w:type="spellStart"/>
            <w:r>
              <w:rPr>
                <w:rFonts w:ascii="Calibri" w:eastAsia="Arial Unicode MS" w:hAnsi="Calibri" w:cs="Arial Unicode MS"/>
                <w:color w:val="000000"/>
                <w14:textOutline w14:w="12700" w14:cap="flat" w14:cmpd="sng" w14:algn="ctr">
                  <w14:noFill/>
                  <w14:prstDash w14:val="solid"/>
                  <w14:miter w14:lim="400000"/>
                </w14:textOutline>
              </w:rPr>
              <w:t>yn</w:t>
            </w:r>
            <w:proofErr w:type="spellEnd"/>
            <w:r>
              <w:rPr>
                <w:rFonts w:ascii="Calibri" w:eastAsia="Arial Unicode MS" w:hAnsi="Calibri" w:cs="Arial Unicode MS"/>
                <w:color w:val="000000"/>
                <w14:textOutline w14:w="12700" w14:cap="flat" w14:cmpd="sng" w14:algn="ctr">
                  <w14:noFill/>
                  <w14:prstDash w14:val="solid"/>
                  <w14:miter w14:lim="400000"/>
                </w14:textOutline>
              </w:rPr>
              <w:t xml:space="preserve"> </w:t>
            </w:r>
            <w:proofErr w:type="spellStart"/>
            <w:r>
              <w:rPr>
                <w:rFonts w:ascii="Calibri" w:eastAsia="Arial Unicode MS" w:hAnsi="Calibri" w:cs="Arial Unicode MS"/>
                <w:color w:val="000000"/>
                <w14:textOutline w14:w="12700" w14:cap="flat" w14:cmpd="sng" w14:algn="ctr">
                  <w14:noFill/>
                  <w14:prstDash w14:val="solid"/>
                  <w14:miter w14:lim="400000"/>
                </w14:textOutline>
              </w:rPr>
              <w:t>yr</w:t>
            </w:r>
            <w:proofErr w:type="spellEnd"/>
            <w:r>
              <w:rPr>
                <w:rFonts w:ascii="Calibri" w:eastAsia="Arial Unicode MS" w:hAnsi="Calibri" w:cs="Arial Unicode MS"/>
                <w:color w:val="000000"/>
                <w14:textOutline w14:w="12700" w14:cap="flat" w14:cmpd="sng" w14:algn="ctr">
                  <w14:noFill/>
                  <w14:prstDash w14:val="solid"/>
                  <w14:miter w14:lim="400000"/>
                </w14:textOutline>
              </w:rPr>
              <w:t xml:space="preserve"> </w:t>
            </w:r>
            <w:proofErr w:type="spellStart"/>
            <w:r>
              <w:rPr>
                <w:rFonts w:ascii="Calibri" w:eastAsia="Arial Unicode MS" w:hAnsi="Calibri" w:cs="Arial Unicode MS"/>
                <w:color w:val="000000"/>
                <w14:textOutline w14:w="12700" w14:cap="flat" w14:cmpd="sng" w14:algn="ctr">
                  <w14:noFill/>
                  <w14:prstDash w14:val="solid"/>
                  <w14:miter w14:lim="400000"/>
                </w14:textOutline>
              </w:rPr>
              <w:t>aseiniad</w:t>
            </w:r>
            <w:proofErr w:type="spellEnd"/>
            <w:r>
              <w:rPr>
                <w:rFonts w:ascii="Calibri" w:eastAsia="Arial Unicode MS" w:hAnsi="Calibri" w:cs="Arial Unicode MS"/>
                <w:color w:val="000000"/>
                <w14:textOutline w14:w="12700" w14:cap="flat" w14:cmpd="sng" w14:algn="ctr">
                  <w14:noFill/>
                  <w14:prstDash w14:val="solid"/>
                  <w14:miter w14:lim="400000"/>
                </w14:textOutline>
              </w:rPr>
              <w:t xml:space="preserve"> </w:t>
            </w:r>
            <w:proofErr w:type="spellStart"/>
            <w:r>
              <w:rPr>
                <w:rFonts w:ascii="Calibri" w:eastAsia="Arial Unicode MS" w:hAnsi="Calibri" w:cs="Arial Unicode MS"/>
                <w:color w:val="000000"/>
                <w14:textOutline w14:w="12700" w14:cap="flat" w14:cmpd="sng" w14:algn="ctr">
                  <w14:noFill/>
                  <w14:prstDash w14:val="solid"/>
                  <w14:miter w14:lim="400000"/>
                </w14:textOutline>
              </w:rPr>
              <w:t>hwn</w:t>
            </w:r>
            <w:proofErr w:type="spellEnd"/>
            <w:r>
              <w:rPr>
                <w:rFonts w:ascii="Calibri" w:eastAsia="Arial Unicode MS" w:hAnsi="Calibri" w:cs="Arial Unicode MS"/>
                <w:color w:val="000000"/>
                <w14:textOutline w14:w="12700" w14:cap="flat" w14:cmpd="sng" w14:algn="ctr">
                  <w14:noFill/>
                  <w14:prstDash w14:val="solid"/>
                  <w14:miter w14:lim="400000"/>
                </w14:textOutline>
              </w:rPr>
              <w:t>….</w:t>
            </w:r>
          </w:p>
          <w:p w14:paraId="256174FF" w14:textId="77777777" w:rsidR="002E4983" w:rsidRDefault="002E4983" w:rsidP="005D01B8">
            <w:pPr>
              <w:tabs>
                <w:tab w:val="left" w:pos="1440"/>
                <w:tab w:val="left" w:pos="2880"/>
              </w:tabs>
              <w:suppressAutoHyphens/>
              <w:outlineLvl w:val="0"/>
            </w:pPr>
            <w:r>
              <w:rPr>
                <w:rFonts w:ascii="Calibri" w:eastAsia="Arial Unicode MS" w:hAnsi="Calibri" w:cs="Arial Unicode MS"/>
                <w:color w:val="000000"/>
                <w14:textOutline w14:w="12700" w14:cap="flat" w14:cmpd="sng" w14:algn="ctr">
                  <w14:noFill/>
                  <w14:prstDash w14:val="solid"/>
                  <w14:miter w14:lim="400000"/>
                </w14:textOutline>
              </w:rPr>
              <w:t>What I have done in this assignment….</w:t>
            </w:r>
          </w:p>
        </w:tc>
      </w:tr>
      <w:tr w:rsidR="002E4983" w14:paraId="433012EE" w14:textId="77777777" w:rsidTr="005D01B8">
        <w:trPr>
          <w:trHeight w:val="452"/>
        </w:trPr>
        <w:tc>
          <w:tcPr>
            <w:tcW w:w="3000" w:type="dxa"/>
            <w:tcBorders>
              <w:top w:val="single" w:sz="8" w:space="0" w:color="FFFFFF"/>
              <w:left w:val="single" w:sz="8" w:space="0" w:color="FFFFFF"/>
              <w:bottom w:val="single" w:sz="8" w:space="0" w:color="FFFFFF"/>
              <w:right w:val="single" w:sz="8" w:space="0" w:color="FFFFFF"/>
            </w:tcBorders>
            <w:shd w:val="clear" w:color="auto" w:fill="E7EAF4"/>
            <w:tcMar>
              <w:top w:w="0" w:type="dxa"/>
              <w:left w:w="0" w:type="dxa"/>
              <w:bottom w:w="0" w:type="dxa"/>
              <w:right w:w="0" w:type="dxa"/>
            </w:tcMar>
          </w:tcPr>
          <w:p w14:paraId="6717964E" w14:textId="77777777" w:rsidR="002E4983" w:rsidRDefault="002E4983" w:rsidP="005D01B8">
            <w:pPr>
              <w:tabs>
                <w:tab w:val="left" w:pos="1440"/>
                <w:tab w:val="left" w:pos="2880"/>
              </w:tabs>
              <w:suppressAutoHyphens/>
              <w:outlineLvl w:val="0"/>
            </w:pPr>
            <w:proofErr w:type="spellStart"/>
            <w:r>
              <w:rPr>
                <w:rFonts w:ascii="Calibri" w:eastAsia="Arial Unicode MS" w:hAnsi="Calibri" w:cs="Arial Unicode MS"/>
                <w:color w:val="000000"/>
                <w:sz w:val="28"/>
                <w:szCs w:val="28"/>
                <w14:textOutline w14:w="12700" w14:cap="flat" w14:cmpd="sng" w14:algn="ctr">
                  <w14:noFill/>
                  <w14:prstDash w14:val="solid"/>
                  <w14:miter w14:lim="400000"/>
                </w14:textOutline>
              </w:rPr>
              <w:t>Targed</w:t>
            </w:r>
            <w:proofErr w:type="spellEnd"/>
            <w:r>
              <w:rPr>
                <w:rFonts w:ascii="Calibri" w:eastAsia="Arial Unicode MS" w:hAnsi="Calibri" w:cs="Arial Unicode MS"/>
                <w:color w:val="000000"/>
                <w:sz w:val="28"/>
                <w:szCs w:val="28"/>
                <w14:textOutline w14:w="12700" w14:cap="flat" w14:cmpd="sng" w14:algn="ctr">
                  <w14:noFill/>
                  <w14:prstDash w14:val="solid"/>
                  <w14:miter w14:lim="400000"/>
                </w14:textOutline>
              </w:rPr>
              <w:t>/Target 1</w:t>
            </w:r>
          </w:p>
        </w:tc>
        <w:tc>
          <w:tcPr>
            <w:tcW w:w="3000" w:type="dxa"/>
            <w:tcBorders>
              <w:top w:val="single" w:sz="8" w:space="0" w:color="FFFFFF"/>
              <w:left w:val="single" w:sz="8" w:space="0" w:color="FFFFFF"/>
              <w:bottom w:val="single" w:sz="8" w:space="0" w:color="FFFFFF"/>
              <w:right w:val="single" w:sz="8" w:space="0" w:color="FFFFFF"/>
            </w:tcBorders>
            <w:shd w:val="clear" w:color="auto" w:fill="E7EAF4"/>
            <w:tcMar>
              <w:top w:w="0" w:type="dxa"/>
              <w:left w:w="0" w:type="dxa"/>
              <w:bottom w:w="0" w:type="dxa"/>
              <w:right w:w="0" w:type="dxa"/>
            </w:tcMar>
          </w:tcPr>
          <w:p w14:paraId="0EEE0F39" w14:textId="1F2034DD" w:rsidR="002E4983" w:rsidRDefault="002E4983" w:rsidP="005D01B8">
            <w:r>
              <w:t>In the 6007 assignment, I over referenced which lowered my overall mark.</w:t>
            </w:r>
          </w:p>
        </w:tc>
        <w:tc>
          <w:tcPr>
            <w:tcW w:w="3000" w:type="dxa"/>
            <w:tcBorders>
              <w:top w:val="single" w:sz="8" w:space="0" w:color="FFFFFF"/>
              <w:left w:val="single" w:sz="8" w:space="0" w:color="FFFFFF"/>
              <w:bottom w:val="single" w:sz="8" w:space="0" w:color="FFFFFF"/>
              <w:right w:val="single" w:sz="8" w:space="0" w:color="FFFFFF"/>
            </w:tcBorders>
            <w:shd w:val="clear" w:color="auto" w:fill="E7EAF4"/>
            <w:tcMar>
              <w:top w:w="0" w:type="dxa"/>
              <w:left w:w="0" w:type="dxa"/>
              <w:bottom w:w="0" w:type="dxa"/>
              <w:right w:w="0" w:type="dxa"/>
            </w:tcMar>
          </w:tcPr>
          <w:p w14:paraId="5DCAABDD" w14:textId="0C1BFBB7" w:rsidR="002E4983" w:rsidRDefault="002E4983" w:rsidP="005D01B8">
            <w:r>
              <w:t xml:space="preserve">I have completed more research on Harvard referencing and </w:t>
            </w:r>
            <w:r w:rsidR="00FC5A04">
              <w:t>proofread</w:t>
            </w:r>
            <w:r>
              <w:t xml:space="preserve"> my essay to check if I was using citations too much.</w:t>
            </w:r>
          </w:p>
        </w:tc>
      </w:tr>
      <w:tr w:rsidR="002E4983" w14:paraId="54B5F328" w14:textId="77777777" w:rsidTr="005D01B8">
        <w:trPr>
          <w:trHeight w:val="452"/>
        </w:trPr>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2652FF8A" w14:textId="77777777" w:rsidR="002E4983" w:rsidRDefault="002E4983" w:rsidP="005D01B8">
            <w:pPr>
              <w:tabs>
                <w:tab w:val="left" w:pos="1440"/>
                <w:tab w:val="left" w:pos="2880"/>
              </w:tabs>
              <w:suppressAutoHyphens/>
              <w:outlineLvl w:val="0"/>
            </w:pPr>
            <w:proofErr w:type="spellStart"/>
            <w:r>
              <w:rPr>
                <w:rFonts w:ascii="Calibri" w:eastAsia="Arial Unicode MS" w:hAnsi="Calibri" w:cs="Arial Unicode MS"/>
                <w:color w:val="000000"/>
                <w:sz w:val="28"/>
                <w:szCs w:val="28"/>
                <w14:textOutline w14:w="12700" w14:cap="flat" w14:cmpd="sng" w14:algn="ctr">
                  <w14:noFill/>
                  <w14:prstDash w14:val="solid"/>
                  <w14:miter w14:lim="400000"/>
                </w14:textOutline>
              </w:rPr>
              <w:t>Targed</w:t>
            </w:r>
            <w:proofErr w:type="spellEnd"/>
            <w:r>
              <w:rPr>
                <w:rFonts w:ascii="Calibri" w:eastAsia="Arial Unicode MS" w:hAnsi="Calibri" w:cs="Arial Unicode MS"/>
                <w:color w:val="000000"/>
                <w:sz w:val="28"/>
                <w:szCs w:val="28"/>
                <w14:textOutline w14:w="12700" w14:cap="flat" w14:cmpd="sng" w14:algn="ctr">
                  <w14:noFill/>
                  <w14:prstDash w14:val="solid"/>
                  <w14:miter w14:lim="400000"/>
                </w14:textOutline>
              </w:rPr>
              <w:t>/Target 2</w:t>
            </w:r>
          </w:p>
        </w:tc>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59222B1F" w14:textId="77777777" w:rsidR="002E4983" w:rsidRDefault="002E4983" w:rsidP="005D01B8"/>
        </w:tc>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0EDD23E0" w14:textId="77777777" w:rsidR="002E4983" w:rsidRDefault="002E4983" w:rsidP="005D01B8"/>
        </w:tc>
      </w:tr>
      <w:tr w:rsidR="002E4983" w14:paraId="2EFC482F" w14:textId="77777777" w:rsidTr="005D01B8">
        <w:trPr>
          <w:trHeight w:val="452"/>
        </w:trPr>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289FE4C1" w14:textId="77777777" w:rsidR="002E4983" w:rsidRDefault="002E4983" w:rsidP="005D01B8">
            <w:pPr>
              <w:tabs>
                <w:tab w:val="left" w:pos="1440"/>
                <w:tab w:val="left" w:pos="2880"/>
              </w:tabs>
              <w:suppressAutoHyphens/>
              <w:outlineLvl w:val="0"/>
            </w:pPr>
            <w:proofErr w:type="spellStart"/>
            <w:r>
              <w:rPr>
                <w:rFonts w:ascii="Calibri" w:eastAsia="Arial Unicode MS" w:hAnsi="Calibri" w:cs="Arial Unicode MS"/>
                <w:color w:val="000000"/>
                <w:sz w:val="28"/>
                <w:szCs w:val="28"/>
                <w14:textOutline w14:w="12700" w14:cap="flat" w14:cmpd="sng" w14:algn="ctr">
                  <w14:noFill/>
                  <w14:prstDash w14:val="solid"/>
                  <w14:miter w14:lim="400000"/>
                </w14:textOutline>
              </w:rPr>
              <w:t>Targed</w:t>
            </w:r>
            <w:proofErr w:type="spellEnd"/>
            <w:r>
              <w:rPr>
                <w:rFonts w:ascii="Calibri" w:eastAsia="Arial Unicode MS" w:hAnsi="Calibri" w:cs="Arial Unicode MS"/>
                <w:color w:val="000000"/>
                <w:sz w:val="28"/>
                <w:szCs w:val="28"/>
                <w14:textOutline w14:w="12700" w14:cap="flat" w14:cmpd="sng" w14:algn="ctr">
                  <w14:noFill/>
                  <w14:prstDash w14:val="solid"/>
                  <w14:miter w14:lim="400000"/>
                </w14:textOutline>
              </w:rPr>
              <w:t>/Target 3</w:t>
            </w:r>
          </w:p>
        </w:tc>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19178E7E" w14:textId="77777777" w:rsidR="002E4983" w:rsidRDefault="002E4983" w:rsidP="005D01B8"/>
        </w:tc>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37C22B1A" w14:textId="77777777" w:rsidR="002E4983" w:rsidRDefault="002E4983" w:rsidP="005D01B8"/>
        </w:tc>
      </w:tr>
    </w:tbl>
    <w:p w14:paraId="1F69EE58" w14:textId="77777777" w:rsidR="002E4983" w:rsidRDefault="002E4983" w:rsidP="002E4983">
      <w:pPr>
        <w:pStyle w:val="AssignBody"/>
        <w:widowControl w:val="0"/>
        <w:spacing w:line="240" w:lineRule="auto"/>
      </w:pPr>
    </w:p>
    <w:p w14:paraId="3DE97372" w14:textId="77777777" w:rsidR="002E4983" w:rsidRDefault="002E4983" w:rsidP="002E4983">
      <w:pPr>
        <w:pStyle w:val="AssignBody"/>
        <w:widowControl w:val="0"/>
        <w:spacing w:line="240" w:lineRule="auto"/>
      </w:pPr>
    </w:p>
    <w:p w14:paraId="3FFEAF36" w14:textId="77777777" w:rsidR="002E4983" w:rsidRDefault="002E4983" w:rsidP="002E4983">
      <w:pPr>
        <w:pStyle w:val="AssignBody"/>
        <w:widowControl w:val="0"/>
        <w:spacing w:line="240" w:lineRule="auto"/>
      </w:pPr>
    </w:p>
    <w:p w14:paraId="6F510D77" w14:textId="28947972" w:rsidR="00024BFF" w:rsidRPr="00024BFF" w:rsidRDefault="00024BFF" w:rsidP="00024BFF">
      <w:pPr>
        <w:spacing w:line="360" w:lineRule="auto"/>
        <w:textAlignment w:val="baseline"/>
        <w:rPr>
          <w:rFonts w:ascii="Arial" w:eastAsia="Times New Roman" w:hAnsi="Arial" w:cs="Arial"/>
          <w:sz w:val="28"/>
          <w:szCs w:val="28"/>
          <w:lang w:eastAsia="en-GB"/>
        </w:rPr>
      </w:pPr>
    </w:p>
    <w:p w14:paraId="137E7470" w14:textId="77777777" w:rsidR="00024BFF" w:rsidRPr="00024BFF" w:rsidRDefault="00024BFF" w:rsidP="00024BFF">
      <w:pPr>
        <w:spacing w:line="360" w:lineRule="auto"/>
        <w:textAlignment w:val="baseline"/>
        <w:rPr>
          <w:rFonts w:ascii="Arial" w:eastAsia="Times New Roman" w:hAnsi="Arial" w:cs="Arial"/>
          <w:sz w:val="28"/>
          <w:szCs w:val="28"/>
          <w:lang w:eastAsia="en-GB"/>
        </w:rPr>
      </w:pPr>
      <w:r w:rsidRPr="00024BFF">
        <w:rPr>
          <w:rFonts w:ascii="Arial" w:eastAsia="Times New Roman" w:hAnsi="Arial" w:cs="Arial"/>
          <w:b/>
          <w:bCs/>
          <w:sz w:val="28"/>
          <w:szCs w:val="28"/>
          <w:lang w:eastAsia="en-GB"/>
        </w:rPr>
        <w:t>Part 1 </w:t>
      </w:r>
      <w:r w:rsidRPr="00024BFF">
        <w:rPr>
          <w:rFonts w:ascii="Arial" w:eastAsia="Times New Roman" w:hAnsi="Arial" w:cs="Arial"/>
          <w:sz w:val="28"/>
          <w:szCs w:val="28"/>
          <w:lang w:eastAsia="en-GB"/>
        </w:rPr>
        <w:t>  </w:t>
      </w:r>
    </w:p>
    <w:p w14:paraId="754596DF" w14:textId="77777777" w:rsidR="00024BFF" w:rsidRPr="00024BFF" w:rsidRDefault="00024BFF" w:rsidP="00024BFF">
      <w:pPr>
        <w:spacing w:line="360" w:lineRule="auto"/>
        <w:textAlignment w:val="baseline"/>
        <w:rPr>
          <w:rFonts w:ascii="Arial" w:eastAsia="Times New Roman" w:hAnsi="Arial" w:cs="Arial"/>
          <w:sz w:val="22"/>
          <w:szCs w:val="22"/>
          <w:lang w:eastAsia="en-GB"/>
        </w:rPr>
      </w:pPr>
      <w:r w:rsidRPr="00024BFF">
        <w:rPr>
          <w:rFonts w:ascii="Arial" w:eastAsia="Times New Roman" w:hAnsi="Arial" w:cs="Arial"/>
          <w:sz w:val="22"/>
          <w:szCs w:val="22"/>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685"/>
        <w:gridCol w:w="6300"/>
      </w:tblGrid>
      <w:tr w:rsidR="00024BFF" w:rsidRPr="00024BFF" w14:paraId="67571304" w14:textId="77777777" w:rsidTr="00024BFF">
        <w:tc>
          <w:tcPr>
            <w:tcW w:w="2685" w:type="dxa"/>
            <w:tcBorders>
              <w:top w:val="single" w:sz="6" w:space="0" w:color="000000"/>
              <w:left w:val="single" w:sz="6" w:space="0" w:color="000000"/>
              <w:bottom w:val="single" w:sz="6" w:space="0" w:color="000000"/>
              <w:right w:val="single" w:sz="6" w:space="0" w:color="000000"/>
            </w:tcBorders>
            <w:shd w:val="clear" w:color="auto" w:fill="auto"/>
            <w:hideMark/>
          </w:tcPr>
          <w:p w14:paraId="09B9CCF8" w14:textId="77777777" w:rsidR="00024BFF" w:rsidRPr="00024BFF" w:rsidRDefault="00024BFF" w:rsidP="00024BFF">
            <w:pPr>
              <w:spacing w:line="360" w:lineRule="auto"/>
              <w:jc w:val="center"/>
              <w:textAlignment w:val="baseline"/>
              <w:rPr>
                <w:rFonts w:ascii="Arial" w:eastAsia="Times New Roman" w:hAnsi="Arial" w:cs="Arial"/>
                <w:sz w:val="22"/>
                <w:szCs w:val="22"/>
                <w:lang w:eastAsia="en-GB"/>
              </w:rPr>
            </w:pPr>
            <w:r w:rsidRPr="00024BFF">
              <w:rPr>
                <w:rFonts w:ascii="Arial" w:eastAsia="Times New Roman" w:hAnsi="Arial" w:cs="Arial"/>
                <w:b/>
                <w:bCs/>
                <w:color w:val="1F4E79"/>
                <w:sz w:val="22"/>
                <w:szCs w:val="22"/>
                <w:lang w:val="en-US" w:eastAsia="en-GB"/>
              </w:rPr>
              <w:t>Professional Experience Template 1</w:t>
            </w:r>
            <w:r w:rsidRPr="00024BFF">
              <w:rPr>
                <w:rFonts w:ascii="Arial" w:eastAsia="Times New Roman" w:hAnsi="Arial" w:cs="Arial"/>
                <w:color w:val="1F4E79"/>
                <w:sz w:val="22"/>
                <w:szCs w:val="22"/>
                <w:lang w:eastAsia="en-GB"/>
              </w:rPr>
              <w:t>  </w:t>
            </w:r>
          </w:p>
        </w:tc>
        <w:tc>
          <w:tcPr>
            <w:tcW w:w="6300" w:type="dxa"/>
            <w:tcBorders>
              <w:top w:val="single" w:sz="6" w:space="0" w:color="000000"/>
              <w:left w:val="single" w:sz="6" w:space="0" w:color="000000"/>
              <w:bottom w:val="single" w:sz="6" w:space="0" w:color="000000"/>
              <w:right w:val="single" w:sz="6" w:space="0" w:color="000000"/>
            </w:tcBorders>
            <w:shd w:val="clear" w:color="auto" w:fill="auto"/>
            <w:hideMark/>
          </w:tcPr>
          <w:p w14:paraId="37F9058F" w14:textId="77777777" w:rsidR="00024BFF" w:rsidRPr="00024BFF" w:rsidRDefault="00024BFF" w:rsidP="00024BFF">
            <w:pPr>
              <w:spacing w:line="360" w:lineRule="auto"/>
              <w:textAlignment w:val="baseline"/>
              <w:rPr>
                <w:rFonts w:ascii="Arial" w:eastAsia="Times New Roman" w:hAnsi="Arial" w:cs="Arial"/>
                <w:sz w:val="22"/>
                <w:szCs w:val="22"/>
                <w:lang w:eastAsia="en-GB"/>
              </w:rPr>
            </w:pPr>
            <w:r w:rsidRPr="00024BFF">
              <w:rPr>
                <w:rFonts w:ascii="Arial" w:eastAsia="Times New Roman" w:hAnsi="Arial" w:cs="Arial"/>
                <w:sz w:val="22"/>
                <w:szCs w:val="22"/>
                <w:lang w:eastAsia="en-GB"/>
              </w:rPr>
              <w:t>  </w:t>
            </w:r>
          </w:p>
        </w:tc>
      </w:tr>
      <w:tr w:rsidR="00024BFF" w:rsidRPr="00024BFF" w14:paraId="4EC867EF" w14:textId="77777777" w:rsidTr="00024BFF">
        <w:tc>
          <w:tcPr>
            <w:tcW w:w="2685" w:type="dxa"/>
            <w:tcBorders>
              <w:top w:val="single" w:sz="6" w:space="0" w:color="000000"/>
              <w:left w:val="single" w:sz="6" w:space="0" w:color="000000"/>
              <w:bottom w:val="single" w:sz="6" w:space="0" w:color="000000"/>
              <w:right w:val="single" w:sz="6" w:space="0" w:color="000000"/>
            </w:tcBorders>
            <w:shd w:val="clear" w:color="auto" w:fill="auto"/>
            <w:hideMark/>
          </w:tcPr>
          <w:p w14:paraId="12817904" w14:textId="77777777" w:rsidR="00024BFF" w:rsidRPr="00024BFF" w:rsidRDefault="00024BFF" w:rsidP="00024BFF">
            <w:pPr>
              <w:spacing w:line="360" w:lineRule="auto"/>
              <w:jc w:val="center"/>
              <w:textAlignment w:val="baseline"/>
              <w:rPr>
                <w:rFonts w:ascii="Arial" w:eastAsia="Times New Roman" w:hAnsi="Arial" w:cs="Arial"/>
                <w:sz w:val="22"/>
                <w:szCs w:val="22"/>
                <w:lang w:eastAsia="en-GB"/>
              </w:rPr>
            </w:pPr>
            <w:r w:rsidRPr="00024BFF">
              <w:rPr>
                <w:rFonts w:ascii="Arial" w:eastAsia="Times New Roman" w:hAnsi="Arial" w:cs="Arial"/>
                <w:b/>
                <w:bCs/>
                <w:color w:val="1F4E79"/>
                <w:sz w:val="22"/>
                <w:szCs w:val="22"/>
                <w:lang w:val="en-US" w:eastAsia="en-GB"/>
              </w:rPr>
              <w:t>Pedagogy Standard</w:t>
            </w:r>
            <w:r w:rsidRPr="00024BFF">
              <w:rPr>
                <w:rFonts w:ascii="Arial" w:eastAsia="Times New Roman" w:hAnsi="Arial" w:cs="Arial"/>
                <w:color w:val="1F4E79"/>
                <w:sz w:val="22"/>
                <w:szCs w:val="22"/>
                <w:lang w:eastAsia="en-GB"/>
              </w:rPr>
              <w:t>  </w:t>
            </w:r>
          </w:p>
        </w:tc>
        <w:tc>
          <w:tcPr>
            <w:tcW w:w="6300" w:type="dxa"/>
            <w:tcBorders>
              <w:top w:val="single" w:sz="6" w:space="0" w:color="000000"/>
              <w:left w:val="single" w:sz="6" w:space="0" w:color="000000"/>
              <w:bottom w:val="single" w:sz="6" w:space="0" w:color="000000"/>
              <w:right w:val="single" w:sz="6" w:space="0" w:color="000000"/>
            </w:tcBorders>
            <w:shd w:val="clear" w:color="auto" w:fill="auto"/>
            <w:hideMark/>
          </w:tcPr>
          <w:p w14:paraId="0C0C4BE6" w14:textId="77777777" w:rsidR="00024BFF" w:rsidRPr="00024BFF" w:rsidRDefault="00024BFF" w:rsidP="00024BFF">
            <w:pPr>
              <w:spacing w:line="360" w:lineRule="auto"/>
              <w:textAlignment w:val="baseline"/>
              <w:rPr>
                <w:rFonts w:ascii="Arial" w:eastAsia="Times New Roman" w:hAnsi="Arial" w:cs="Arial"/>
                <w:sz w:val="22"/>
                <w:szCs w:val="22"/>
                <w:lang w:eastAsia="en-GB"/>
              </w:rPr>
            </w:pPr>
            <w:r w:rsidRPr="00024BFF">
              <w:rPr>
                <w:rFonts w:ascii="Arial" w:eastAsia="Times New Roman" w:hAnsi="Arial" w:cs="Arial"/>
                <w:color w:val="2E74B5"/>
                <w:sz w:val="22"/>
                <w:szCs w:val="22"/>
                <w:lang w:eastAsia="en-GB"/>
              </w:rPr>
              <w:t>Assessment for learning  </w:t>
            </w:r>
          </w:p>
        </w:tc>
      </w:tr>
      <w:tr w:rsidR="00024BFF" w:rsidRPr="00024BFF" w14:paraId="06915407" w14:textId="77777777" w:rsidTr="00024BFF">
        <w:tc>
          <w:tcPr>
            <w:tcW w:w="2685" w:type="dxa"/>
            <w:tcBorders>
              <w:top w:val="single" w:sz="6" w:space="0" w:color="000000"/>
              <w:left w:val="single" w:sz="6" w:space="0" w:color="000000"/>
              <w:bottom w:val="single" w:sz="6" w:space="0" w:color="000000"/>
              <w:right w:val="single" w:sz="6" w:space="0" w:color="000000"/>
            </w:tcBorders>
            <w:shd w:val="clear" w:color="auto" w:fill="auto"/>
            <w:hideMark/>
          </w:tcPr>
          <w:p w14:paraId="79480A32" w14:textId="77777777" w:rsidR="00024BFF" w:rsidRPr="00024BFF" w:rsidRDefault="00024BFF" w:rsidP="00024BFF">
            <w:pPr>
              <w:spacing w:line="360" w:lineRule="auto"/>
              <w:jc w:val="center"/>
              <w:textAlignment w:val="baseline"/>
              <w:rPr>
                <w:rFonts w:ascii="Arial" w:eastAsia="Times New Roman" w:hAnsi="Arial" w:cs="Arial"/>
                <w:sz w:val="22"/>
                <w:szCs w:val="22"/>
                <w:lang w:eastAsia="en-GB"/>
              </w:rPr>
            </w:pPr>
            <w:r w:rsidRPr="00024BFF">
              <w:rPr>
                <w:rFonts w:ascii="Arial" w:eastAsia="Times New Roman" w:hAnsi="Arial" w:cs="Arial"/>
                <w:b/>
                <w:bCs/>
                <w:color w:val="1F4D78"/>
                <w:sz w:val="22"/>
                <w:szCs w:val="22"/>
                <w:lang w:eastAsia="en-GB"/>
              </w:rPr>
              <w:t>What did you do and why?</w:t>
            </w:r>
            <w:r w:rsidRPr="00024BFF">
              <w:rPr>
                <w:rFonts w:ascii="Arial" w:eastAsia="Times New Roman" w:hAnsi="Arial" w:cs="Arial"/>
                <w:color w:val="1F4D78"/>
                <w:sz w:val="22"/>
                <w:szCs w:val="22"/>
                <w:lang w:eastAsia="en-GB"/>
              </w:rPr>
              <w:t>  </w:t>
            </w:r>
          </w:p>
          <w:p w14:paraId="5BBC2037" w14:textId="77777777" w:rsidR="00024BFF" w:rsidRPr="00024BFF" w:rsidRDefault="00024BFF" w:rsidP="00024BFF">
            <w:pPr>
              <w:spacing w:line="360" w:lineRule="auto"/>
              <w:jc w:val="center"/>
              <w:textAlignment w:val="baseline"/>
              <w:rPr>
                <w:rFonts w:ascii="Arial" w:eastAsia="Times New Roman" w:hAnsi="Arial" w:cs="Arial"/>
                <w:sz w:val="22"/>
                <w:szCs w:val="22"/>
                <w:lang w:eastAsia="en-GB"/>
              </w:rPr>
            </w:pPr>
            <w:r w:rsidRPr="00024BFF">
              <w:rPr>
                <w:rFonts w:ascii="Arial" w:eastAsia="Times New Roman" w:hAnsi="Arial" w:cs="Arial"/>
                <w:sz w:val="22"/>
                <w:szCs w:val="22"/>
                <w:lang w:eastAsia="en-GB"/>
              </w:rPr>
              <w:t>  </w:t>
            </w:r>
          </w:p>
        </w:tc>
        <w:tc>
          <w:tcPr>
            <w:tcW w:w="6300" w:type="dxa"/>
            <w:tcBorders>
              <w:top w:val="single" w:sz="6" w:space="0" w:color="000000"/>
              <w:left w:val="single" w:sz="6" w:space="0" w:color="000000"/>
              <w:bottom w:val="single" w:sz="6" w:space="0" w:color="000000"/>
              <w:right w:val="single" w:sz="6" w:space="0" w:color="000000"/>
            </w:tcBorders>
            <w:shd w:val="clear" w:color="auto" w:fill="auto"/>
            <w:hideMark/>
          </w:tcPr>
          <w:p w14:paraId="5B2CC827" w14:textId="77777777" w:rsidR="00024BFF" w:rsidRPr="00024BFF" w:rsidRDefault="00024BFF" w:rsidP="00024BFF">
            <w:pPr>
              <w:spacing w:line="360" w:lineRule="auto"/>
              <w:textAlignment w:val="baseline"/>
              <w:rPr>
                <w:rFonts w:ascii="Arial" w:eastAsia="Times New Roman" w:hAnsi="Arial" w:cs="Arial"/>
                <w:sz w:val="22"/>
                <w:szCs w:val="22"/>
                <w:lang w:eastAsia="en-GB"/>
              </w:rPr>
            </w:pPr>
            <w:r w:rsidRPr="00024BFF">
              <w:rPr>
                <w:rFonts w:ascii="Arial" w:eastAsia="Times New Roman" w:hAnsi="Arial" w:cs="Arial"/>
                <w:sz w:val="22"/>
                <w:szCs w:val="22"/>
                <w:lang w:eastAsia="en-GB"/>
              </w:rPr>
              <w:t>On the bridging test days on my professional placement, I trailed two </w:t>
            </w:r>
            <w:proofErr w:type="gramStart"/>
            <w:r w:rsidRPr="00024BFF">
              <w:rPr>
                <w:rFonts w:ascii="Arial" w:eastAsia="Times New Roman" w:hAnsi="Arial" w:cs="Arial"/>
                <w:sz w:val="22"/>
                <w:szCs w:val="22"/>
                <w:lang w:eastAsia="en-GB"/>
              </w:rPr>
              <w:t>assessment</w:t>
            </w:r>
            <w:proofErr w:type="gramEnd"/>
            <w:r w:rsidRPr="00024BFF">
              <w:rPr>
                <w:rFonts w:ascii="Arial" w:eastAsia="Times New Roman" w:hAnsi="Arial" w:cs="Arial"/>
                <w:sz w:val="22"/>
                <w:szCs w:val="22"/>
                <w:lang w:eastAsia="en-GB"/>
              </w:rPr>
              <w:t> for learning (AfL) strategies. These were self-assessment and quality of Dialogic talk. This experience template will elaborate on an example of the self-assessment strategy.   </w:t>
            </w:r>
          </w:p>
          <w:p w14:paraId="600768C4" w14:textId="77777777" w:rsidR="00024BFF" w:rsidRPr="00024BFF" w:rsidRDefault="00024BFF" w:rsidP="00024BFF">
            <w:pPr>
              <w:spacing w:line="360" w:lineRule="auto"/>
              <w:textAlignment w:val="baseline"/>
              <w:rPr>
                <w:rFonts w:ascii="Arial" w:eastAsia="Times New Roman" w:hAnsi="Arial" w:cs="Arial"/>
                <w:sz w:val="22"/>
                <w:szCs w:val="22"/>
                <w:lang w:eastAsia="en-GB"/>
              </w:rPr>
            </w:pPr>
            <w:r w:rsidRPr="00024BFF">
              <w:rPr>
                <w:rFonts w:ascii="Arial" w:eastAsia="Times New Roman" w:hAnsi="Arial" w:cs="Arial"/>
                <w:sz w:val="22"/>
                <w:szCs w:val="22"/>
                <w:lang w:eastAsia="en-GB"/>
              </w:rPr>
              <w:t> </w:t>
            </w:r>
          </w:p>
          <w:p w14:paraId="174B16ED" w14:textId="77777777" w:rsidR="00024BFF" w:rsidRPr="00024BFF" w:rsidRDefault="00024BFF" w:rsidP="00024BFF">
            <w:pPr>
              <w:spacing w:line="360" w:lineRule="auto"/>
              <w:textAlignment w:val="baseline"/>
              <w:rPr>
                <w:rFonts w:ascii="Arial" w:eastAsia="Times New Roman" w:hAnsi="Arial" w:cs="Arial"/>
                <w:sz w:val="22"/>
                <w:szCs w:val="22"/>
                <w:lang w:eastAsia="en-GB"/>
              </w:rPr>
            </w:pPr>
            <w:r w:rsidRPr="00024BFF">
              <w:rPr>
                <w:rFonts w:ascii="Arial" w:eastAsia="Times New Roman" w:hAnsi="Arial" w:cs="Arial"/>
                <w:sz w:val="22"/>
                <w:szCs w:val="22"/>
                <w:lang w:eastAsia="en-GB"/>
              </w:rPr>
              <w:t>I tested the self-assessment strategy at two different parts of the lesson. Firstly, before setting the children off on the task I had set them, I asked them to use their thumbs to demonstrate their understanding of what they had been asked to do. This would be shown in a thumbs up (I completely understand what I have been asked to do and do not require more help), thumbs to the side (I think I understand but I would like it to be explained again for further clarity) or a thumbs down (I do not understand the task that I have been set and would like to be told again).   </w:t>
            </w:r>
          </w:p>
          <w:p w14:paraId="36BB2EE8" w14:textId="77777777" w:rsidR="00024BFF" w:rsidRPr="00024BFF" w:rsidRDefault="00024BFF" w:rsidP="00024BFF">
            <w:pPr>
              <w:spacing w:line="360" w:lineRule="auto"/>
              <w:textAlignment w:val="baseline"/>
              <w:rPr>
                <w:rFonts w:ascii="Arial" w:eastAsia="Times New Roman" w:hAnsi="Arial" w:cs="Arial"/>
                <w:sz w:val="22"/>
                <w:szCs w:val="22"/>
                <w:lang w:eastAsia="en-GB"/>
              </w:rPr>
            </w:pPr>
            <w:r w:rsidRPr="00024BFF">
              <w:rPr>
                <w:rFonts w:ascii="Arial" w:eastAsia="Times New Roman" w:hAnsi="Arial" w:cs="Arial"/>
                <w:sz w:val="22"/>
                <w:szCs w:val="22"/>
                <w:lang w:eastAsia="en-GB"/>
              </w:rPr>
              <w:t>  </w:t>
            </w:r>
          </w:p>
          <w:p w14:paraId="46034596" w14:textId="77777777" w:rsidR="00024BFF" w:rsidRPr="00024BFF" w:rsidRDefault="00024BFF" w:rsidP="00024BFF">
            <w:pPr>
              <w:spacing w:line="360" w:lineRule="auto"/>
              <w:textAlignment w:val="baseline"/>
              <w:rPr>
                <w:rFonts w:ascii="Arial" w:eastAsia="Times New Roman" w:hAnsi="Arial" w:cs="Arial"/>
                <w:sz w:val="22"/>
                <w:szCs w:val="22"/>
                <w:lang w:eastAsia="en-GB"/>
              </w:rPr>
            </w:pPr>
            <w:r w:rsidRPr="00024BFF">
              <w:rPr>
                <w:rFonts w:ascii="Arial" w:eastAsia="Times New Roman" w:hAnsi="Arial" w:cs="Arial"/>
                <w:sz w:val="22"/>
                <w:szCs w:val="22"/>
                <w:lang w:eastAsia="en-GB"/>
              </w:rPr>
              <w:lastRenderedPageBreak/>
              <w:t>The second time, during the lesson, that I used the strategy was in the plenary. At the end of the lesson, I would ask the children to show with their thumbs their understanding of the content taught in the lesson.  </w:t>
            </w:r>
          </w:p>
        </w:tc>
      </w:tr>
      <w:tr w:rsidR="00024BFF" w:rsidRPr="00024BFF" w14:paraId="1F983949" w14:textId="77777777" w:rsidTr="00024BFF">
        <w:tc>
          <w:tcPr>
            <w:tcW w:w="2685" w:type="dxa"/>
            <w:tcBorders>
              <w:top w:val="single" w:sz="6" w:space="0" w:color="000000"/>
              <w:left w:val="single" w:sz="6" w:space="0" w:color="000000"/>
              <w:bottom w:val="single" w:sz="6" w:space="0" w:color="000000"/>
              <w:right w:val="single" w:sz="6" w:space="0" w:color="000000"/>
            </w:tcBorders>
            <w:shd w:val="clear" w:color="auto" w:fill="auto"/>
            <w:hideMark/>
          </w:tcPr>
          <w:p w14:paraId="10513D6E" w14:textId="77777777" w:rsidR="00024BFF" w:rsidRPr="00024BFF" w:rsidRDefault="00024BFF" w:rsidP="00024BFF">
            <w:pPr>
              <w:spacing w:line="360" w:lineRule="auto"/>
              <w:jc w:val="center"/>
              <w:textAlignment w:val="baseline"/>
              <w:rPr>
                <w:rFonts w:ascii="Arial" w:eastAsia="Times New Roman" w:hAnsi="Arial" w:cs="Arial"/>
                <w:sz w:val="22"/>
                <w:szCs w:val="22"/>
                <w:lang w:eastAsia="en-GB"/>
              </w:rPr>
            </w:pPr>
            <w:r w:rsidRPr="00024BFF">
              <w:rPr>
                <w:rFonts w:ascii="Arial" w:eastAsia="Times New Roman" w:hAnsi="Arial" w:cs="Arial"/>
                <w:b/>
                <w:bCs/>
                <w:color w:val="1F4D78"/>
                <w:sz w:val="22"/>
                <w:szCs w:val="22"/>
                <w:lang w:eastAsia="en-GB"/>
              </w:rPr>
              <w:lastRenderedPageBreak/>
              <w:t>What have you learned?</w:t>
            </w:r>
            <w:r w:rsidRPr="00024BFF">
              <w:rPr>
                <w:rFonts w:ascii="Arial" w:eastAsia="Times New Roman" w:hAnsi="Arial" w:cs="Arial"/>
                <w:color w:val="1F4D78"/>
                <w:sz w:val="22"/>
                <w:szCs w:val="22"/>
                <w:lang w:eastAsia="en-GB"/>
              </w:rPr>
              <w:t>  </w:t>
            </w:r>
          </w:p>
          <w:p w14:paraId="17AE50DF" w14:textId="77777777" w:rsidR="00024BFF" w:rsidRPr="00024BFF" w:rsidRDefault="00024BFF" w:rsidP="00024BFF">
            <w:pPr>
              <w:spacing w:line="360" w:lineRule="auto"/>
              <w:jc w:val="center"/>
              <w:textAlignment w:val="baseline"/>
              <w:rPr>
                <w:rFonts w:ascii="Arial" w:eastAsia="Times New Roman" w:hAnsi="Arial" w:cs="Arial"/>
                <w:sz w:val="22"/>
                <w:szCs w:val="22"/>
                <w:lang w:eastAsia="en-GB"/>
              </w:rPr>
            </w:pPr>
            <w:r w:rsidRPr="00024BFF">
              <w:rPr>
                <w:rFonts w:ascii="Arial" w:eastAsia="Times New Roman" w:hAnsi="Arial" w:cs="Arial"/>
                <w:sz w:val="22"/>
                <w:szCs w:val="22"/>
                <w:lang w:eastAsia="en-GB"/>
              </w:rPr>
              <w:t>  </w:t>
            </w:r>
          </w:p>
        </w:tc>
        <w:tc>
          <w:tcPr>
            <w:tcW w:w="6300" w:type="dxa"/>
            <w:tcBorders>
              <w:top w:val="single" w:sz="6" w:space="0" w:color="000000"/>
              <w:left w:val="single" w:sz="6" w:space="0" w:color="000000"/>
              <w:bottom w:val="single" w:sz="6" w:space="0" w:color="000000"/>
              <w:right w:val="single" w:sz="6" w:space="0" w:color="000000"/>
            </w:tcBorders>
            <w:shd w:val="clear" w:color="auto" w:fill="auto"/>
            <w:hideMark/>
          </w:tcPr>
          <w:p w14:paraId="15613F6D" w14:textId="77777777" w:rsidR="00024BFF" w:rsidRPr="00024BFF" w:rsidRDefault="00024BFF" w:rsidP="00024BFF">
            <w:pPr>
              <w:spacing w:line="360" w:lineRule="auto"/>
              <w:textAlignment w:val="baseline"/>
              <w:rPr>
                <w:rFonts w:ascii="Arial" w:eastAsia="Times New Roman" w:hAnsi="Arial" w:cs="Arial"/>
                <w:sz w:val="22"/>
                <w:szCs w:val="22"/>
                <w:lang w:eastAsia="en-GB"/>
              </w:rPr>
            </w:pPr>
            <w:r w:rsidRPr="00024BFF">
              <w:rPr>
                <w:rFonts w:ascii="Arial" w:eastAsia="Times New Roman" w:hAnsi="Arial" w:cs="Arial"/>
                <w:color w:val="000000"/>
                <w:sz w:val="22"/>
                <w:szCs w:val="22"/>
                <w:lang w:val="en-US" w:eastAsia="en-GB"/>
              </w:rPr>
              <w:t>I had learned several positives from using this self-assessment, AfL strategy. For example, it was effective to use for the children's age group (ages 4-5). This was because it was easy for them to understand and very quick to carry out. My class would get distracted easily so this short and snappy strategy was great at keeping them engaged. From my perspective, the strategy was beneficial for quickly visualising if I needed to explain the task again and to see which children required further additional support. Furthermore, it displayed whether the lesson objective had been achieved or whether I needed to create an action plan and factor in more work on the subject for the next lesson. </w:t>
            </w:r>
            <w:r w:rsidRPr="00024BFF">
              <w:rPr>
                <w:rFonts w:ascii="Arial" w:eastAsia="Times New Roman" w:hAnsi="Arial" w:cs="Arial"/>
                <w:color w:val="000000"/>
                <w:sz w:val="22"/>
                <w:szCs w:val="22"/>
                <w:lang w:eastAsia="en-GB"/>
              </w:rPr>
              <w:t>  </w:t>
            </w:r>
          </w:p>
          <w:p w14:paraId="4ECAE5DB" w14:textId="77777777" w:rsidR="00024BFF" w:rsidRPr="00024BFF" w:rsidRDefault="00024BFF" w:rsidP="00024BFF">
            <w:pPr>
              <w:spacing w:line="360" w:lineRule="auto"/>
              <w:textAlignment w:val="baseline"/>
              <w:rPr>
                <w:rFonts w:ascii="Arial" w:eastAsia="Times New Roman" w:hAnsi="Arial" w:cs="Arial"/>
                <w:sz w:val="22"/>
                <w:szCs w:val="22"/>
                <w:lang w:eastAsia="en-GB"/>
              </w:rPr>
            </w:pPr>
            <w:r w:rsidRPr="00024BFF">
              <w:rPr>
                <w:rFonts w:ascii="Arial" w:eastAsia="Times New Roman" w:hAnsi="Arial" w:cs="Arial"/>
                <w:color w:val="444444"/>
                <w:sz w:val="22"/>
                <w:szCs w:val="22"/>
                <w:lang w:eastAsia="en-GB"/>
              </w:rPr>
              <w:t>  </w:t>
            </w:r>
          </w:p>
          <w:p w14:paraId="58E0D14F" w14:textId="77777777" w:rsidR="00024BFF" w:rsidRPr="00024BFF" w:rsidRDefault="00024BFF" w:rsidP="00024BFF">
            <w:pPr>
              <w:spacing w:line="360" w:lineRule="auto"/>
              <w:textAlignment w:val="baseline"/>
              <w:rPr>
                <w:rFonts w:ascii="Arial" w:eastAsia="Times New Roman" w:hAnsi="Arial" w:cs="Arial"/>
                <w:sz w:val="22"/>
                <w:szCs w:val="22"/>
                <w:lang w:eastAsia="en-GB"/>
              </w:rPr>
            </w:pPr>
            <w:r w:rsidRPr="00024BFF">
              <w:rPr>
                <w:rFonts w:ascii="Arial" w:eastAsia="Times New Roman" w:hAnsi="Arial" w:cs="Arial"/>
                <w:color w:val="000000"/>
                <w:sz w:val="22"/>
                <w:szCs w:val="22"/>
                <w:lang w:val="en-US" w:eastAsia="en-GB"/>
              </w:rPr>
              <w:t>However, there were also negatives of this strategy. Firstly, some children would always put their thumbs down. When I saw their thumbs down, I would explain the task two or three more times and they would keep their thumbs down. Some pupils would put their thumbs down even if they understood the task for several reasons. For example, they had realised it would waste lesson time, because they thought it was amusing to be different to everyone else or because they and low expectations of their ability. Conversely, pupils would put their thumbs up and say that they understood at the end of the lesson so that they would not have to do further work on the topic.</w:t>
            </w:r>
            <w:r w:rsidRPr="00024BFF">
              <w:rPr>
                <w:rFonts w:ascii="Arial" w:eastAsia="Times New Roman" w:hAnsi="Arial" w:cs="Arial"/>
                <w:color w:val="000000"/>
                <w:sz w:val="22"/>
                <w:szCs w:val="22"/>
                <w:lang w:eastAsia="en-GB"/>
              </w:rPr>
              <w:t>  </w:t>
            </w:r>
          </w:p>
          <w:p w14:paraId="43CA99DE" w14:textId="77777777" w:rsidR="00024BFF" w:rsidRPr="00024BFF" w:rsidRDefault="00024BFF" w:rsidP="00024BFF">
            <w:pPr>
              <w:spacing w:line="360" w:lineRule="auto"/>
              <w:textAlignment w:val="baseline"/>
              <w:rPr>
                <w:rFonts w:ascii="Arial" w:eastAsia="Times New Roman" w:hAnsi="Arial" w:cs="Arial"/>
                <w:sz w:val="22"/>
                <w:szCs w:val="22"/>
                <w:lang w:eastAsia="en-GB"/>
              </w:rPr>
            </w:pPr>
            <w:r w:rsidRPr="00024BFF">
              <w:rPr>
                <w:rFonts w:ascii="Arial" w:eastAsia="Times New Roman" w:hAnsi="Arial" w:cs="Arial"/>
                <w:color w:val="000000"/>
                <w:sz w:val="22"/>
                <w:szCs w:val="22"/>
                <w:lang w:eastAsia="en-GB"/>
              </w:rPr>
              <w:t>  </w:t>
            </w:r>
          </w:p>
          <w:p w14:paraId="4E7DAF24" w14:textId="77777777" w:rsidR="00024BFF" w:rsidRPr="00024BFF" w:rsidRDefault="00024BFF" w:rsidP="00024BFF">
            <w:pPr>
              <w:spacing w:line="360" w:lineRule="auto"/>
              <w:textAlignment w:val="baseline"/>
              <w:rPr>
                <w:rFonts w:ascii="Arial" w:eastAsia="Times New Roman" w:hAnsi="Arial" w:cs="Arial"/>
                <w:sz w:val="22"/>
                <w:szCs w:val="22"/>
                <w:lang w:eastAsia="en-GB"/>
              </w:rPr>
            </w:pPr>
            <w:r w:rsidRPr="00024BFF">
              <w:rPr>
                <w:rFonts w:ascii="Arial" w:eastAsia="Times New Roman" w:hAnsi="Arial" w:cs="Arial"/>
                <w:color w:val="000000"/>
                <w:sz w:val="22"/>
                <w:szCs w:val="22"/>
                <w:lang w:val="en-US" w:eastAsia="en-GB"/>
              </w:rPr>
              <w:t>Secondly, some pupils would look around the room and copy others. This could be a confidence issue or just a lack of understanding of what they had been asked to do. </w:t>
            </w:r>
            <w:r w:rsidRPr="00024BFF">
              <w:rPr>
                <w:rFonts w:ascii="Arial" w:eastAsia="Times New Roman" w:hAnsi="Arial" w:cs="Arial"/>
                <w:color w:val="000000"/>
                <w:sz w:val="22"/>
                <w:szCs w:val="22"/>
                <w:lang w:eastAsia="en-GB"/>
              </w:rPr>
              <w:t>  </w:t>
            </w:r>
          </w:p>
          <w:p w14:paraId="46B4DB95" w14:textId="77777777" w:rsidR="00024BFF" w:rsidRPr="00024BFF" w:rsidRDefault="00024BFF" w:rsidP="00024BFF">
            <w:pPr>
              <w:spacing w:line="360" w:lineRule="auto"/>
              <w:textAlignment w:val="baseline"/>
              <w:rPr>
                <w:rFonts w:ascii="Arial" w:eastAsia="Times New Roman" w:hAnsi="Arial" w:cs="Arial"/>
                <w:sz w:val="22"/>
                <w:szCs w:val="22"/>
                <w:lang w:eastAsia="en-GB"/>
              </w:rPr>
            </w:pPr>
            <w:r w:rsidRPr="00024BFF">
              <w:rPr>
                <w:rFonts w:ascii="Arial" w:eastAsia="Times New Roman" w:hAnsi="Arial" w:cs="Arial"/>
                <w:color w:val="000000"/>
                <w:sz w:val="22"/>
                <w:szCs w:val="22"/>
                <w:lang w:eastAsia="en-GB"/>
              </w:rPr>
              <w:t>  </w:t>
            </w:r>
          </w:p>
          <w:p w14:paraId="2358C55D" w14:textId="77777777" w:rsidR="00024BFF" w:rsidRPr="00024BFF" w:rsidRDefault="00024BFF" w:rsidP="00024BFF">
            <w:pPr>
              <w:spacing w:line="360" w:lineRule="auto"/>
              <w:textAlignment w:val="baseline"/>
              <w:rPr>
                <w:rFonts w:ascii="Arial" w:eastAsia="Times New Roman" w:hAnsi="Arial" w:cs="Arial"/>
                <w:sz w:val="22"/>
                <w:szCs w:val="22"/>
                <w:lang w:eastAsia="en-GB"/>
              </w:rPr>
            </w:pPr>
            <w:r w:rsidRPr="00024BFF">
              <w:rPr>
                <w:rFonts w:ascii="Arial" w:eastAsia="Times New Roman" w:hAnsi="Arial" w:cs="Arial"/>
                <w:color w:val="000000"/>
                <w:sz w:val="22"/>
                <w:szCs w:val="22"/>
                <w:lang w:val="en-US" w:eastAsia="en-GB"/>
              </w:rPr>
              <w:t>Finally, there was no physical record of the plenary and assessment in their books. Therefore, their progress was not being tracked. </w:t>
            </w:r>
            <w:r w:rsidRPr="00024BFF">
              <w:rPr>
                <w:rFonts w:ascii="Arial" w:eastAsia="Times New Roman" w:hAnsi="Arial" w:cs="Arial"/>
                <w:color w:val="000000"/>
                <w:sz w:val="22"/>
                <w:szCs w:val="22"/>
                <w:lang w:eastAsia="en-GB"/>
              </w:rPr>
              <w:t>  </w:t>
            </w:r>
          </w:p>
        </w:tc>
      </w:tr>
      <w:tr w:rsidR="00024BFF" w:rsidRPr="00024BFF" w14:paraId="56964C1E" w14:textId="77777777" w:rsidTr="00024BFF">
        <w:tc>
          <w:tcPr>
            <w:tcW w:w="2685" w:type="dxa"/>
            <w:tcBorders>
              <w:top w:val="single" w:sz="6" w:space="0" w:color="000000"/>
              <w:left w:val="single" w:sz="6" w:space="0" w:color="000000"/>
              <w:bottom w:val="single" w:sz="6" w:space="0" w:color="000000"/>
              <w:right w:val="single" w:sz="6" w:space="0" w:color="000000"/>
            </w:tcBorders>
            <w:shd w:val="clear" w:color="auto" w:fill="auto"/>
            <w:hideMark/>
          </w:tcPr>
          <w:p w14:paraId="2DDA5759" w14:textId="77777777" w:rsidR="00024BFF" w:rsidRPr="00024BFF" w:rsidRDefault="00024BFF" w:rsidP="00024BFF">
            <w:pPr>
              <w:spacing w:line="360" w:lineRule="auto"/>
              <w:jc w:val="center"/>
              <w:textAlignment w:val="baseline"/>
              <w:rPr>
                <w:rFonts w:ascii="Arial" w:eastAsia="Times New Roman" w:hAnsi="Arial" w:cs="Arial"/>
                <w:sz w:val="22"/>
                <w:szCs w:val="22"/>
                <w:lang w:eastAsia="en-GB"/>
              </w:rPr>
            </w:pPr>
            <w:r w:rsidRPr="00024BFF">
              <w:rPr>
                <w:rFonts w:ascii="Arial" w:eastAsia="Times New Roman" w:hAnsi="Arial" w:cs="Arial"/>
                <w:b/>
                <w:bCs/>
                <w:color w:val="1F4D78"/>
                <w:sz w:val="22"/>
                <w:szCs w:val="22"/>
                <w:lang w:eastAsia="en-GB"/>
              </w:rPr>
              <w:lastRenderedPageBreak/>
              <w:t>What next?</w:t>
            </w:r>
            <w:r w:rsidRPr="00024BFF">
              <w:rPr>
                <w:rFonts w:ascii="Arial" w:eastAsia="Times New Roman" w:hAnsi="Arial" w:cs="Arial"/>
                <w:color w:val="1F4D78"/>
                <w:sz w:val="22"/>
                <w:szCs w:val="22"/>
                <w:lang w:eastAsia="en-GB"/>
              </w:rPr>
              <w:t>  </w:t>
            </w:r>
          </w:p>
          <w:p w14:paraId="2C55C328" w14:textId="77777777" w:rsidR="00024BFF" w:rsidRPr="00024BFF" w:rsidRDefault="00024BFF" w:rsidP="00024BFF">
            <w:pPr>
              <w:spacing w:line="360" w:lineRule="auto"/>
              <w:jc w:val="center"/>
              <w:textAlignment w:val="baseline"/>
              <w:rPr>
                <w:rFonts w:ascii="Arial" w:eastAsia="Times New Roman" w:hAnsi="Arial" w:cs="Arial"/>
                <w:sz w:val="22"/>
                <w:szCs w:val="22"/>
                <w:lang w:eastAsia="en-GB"/>
              </w:rPr>
            </w:pPr>
            <w:r w:rsidRPr="00024BFF">
              <w:rPr>
                <w:rFonts w:ascii="Arial" w:eastAsia="Times New Roman" w:hAnsi="Arial" w:cs="Arial"/>
                <w:sz w:val="22"/>
                <w:szCs w:val="22"/>
                <w:lang w:eastAsia="en-GB"/>
              </w:rPr>
              <w:t>  </w:t>
            </w:r>
          </w:p>
        </w:tc>
        <w:tc>
          <w:tcPr>
            <w:tcW w:w="6300" w:type="dxa"/>
            <w:tcBorders>
              <w:top w:val="single" w:sz="6" w:space="0" w:color="000000"/>
              <w:left w:val="single" w:sz="6" w:space="0" w:color="000000"/>
              <w:bottom w:val="single" w:sz="6" w:space="0" w:color="000000"/>
              <w:right w:val="single" w:sz="6" w:space="0" w:color="000000"/>
            </w:tcBorders>
            <w:shd w:val="clear" w:color="auto" w:fill="auto"/>
            <w:hideMark/>
          </w:tcPr>
          <w:p w14:paraId="712C967E" w14:textId="5AE1D2FE" w:rsidR="00024BFF" w:rsidRPr="00024BFF" w:rsidRDefault="00024BFF" w:rsidP="00024BFF">
            <w:pPr>
              <w:spacing w:line="360" w:lineRule="auto"/>
              <w:textAlignment w:val="baseline"/>
              <w:rPr>
                <w:rFonts w:ascii="Arial" w:eastAsia="Times New Roman" w:hAnsi="Arial" w:cs="Arial"/>
                <w:sz w:val="22"/>
                <w:szCs w:val="22"/>
                <w:lang w:eastAsia="en-GB"/>
              </w:rPr>
            </w:pPr>
            <w:r w:rsidRPr="00024BFF">
              <w:rPr>
                <w:rFonts w:ascii="Arial" w:eastAsia="Times New Roman" w:hAnsi="Arial" w:cs="Arial"/>
                <w:color w:val="000000"/>
                <w:sz w:val="22"/>
                <w:szCs w:val="22"/>
                <w:lang w:val="en-US" w:eastAsia="en-GB"/>
              </w:rPr>
              <w:t>For my future practice, I would ask the children to close their eyes when they are asked to display their thumbs so that their answer is only available for m</w:t>
            </w:r>
            <w:r w:rsidR="00FC5A04">
              <w:rPr>
                <w:rFonts w:ascii="Arial" w:eastAsia="Times New Roman" w:hAnsi="Arial" w:cs="Arial"/>
                <w:color w:val="000000"/>
                <w:sz w:val="22"/>
                <w:szCs w:val="22"/>
                <w:lang w:val="en-US" w:eastAsia="en-GB"/>
              </w:rPr>
              <w:t>yself</w:t>
            </w:r>
            <w:r w:rsidRPr="00024BFF">
              <w:rPr>
                <w:rFonts w:ascii="Arial" w:eastAsia="Times New Roman" w:hAnsi="Arial" w:cs="Arial"/>
                <w:color w:val="000000"/>
                <w:sz w:val="22"/>
                <w:szCs w:val="22"/>
                <w:lang w:val="en-US" w:eastAsia="en-GB"/>
              </w:rPr>
              <w:t xml:space="preserve"> to see. Moreover, I would either have a class observation sheet available to write down their responses or get them to use a traffic light system in their books where they colour in either green, amber, or red at the end of the lesson. This would ensure that there is a record of their progress.  </w:t>
            </w:r>
            <w:r w:rsidRPr="00024BFF">
              <w:rPr>
                <w:rFonts w:ascii="Arial" w:eastAsia="Times New Roman" w:hAnsi="Arial" w:cs="Arial"/>
                <w:color w:val="000000"/>
                <w:sz w:val="22"/>
                <w:szCs w:val="22"/>
                <w:lang w:eastAsia="en-GB"/>
              </w:rPr>
              <w:t>  </w:t>
            </w:r>
          </w:p>
        </w:tc>
      </w:tr>
    </w:tbl>
    <w:p w14:paraId="5EF30DE9" w14:textId="77777777" w:rsidR="00024BFF" w:rsidRPr="00024BFF" w:rsidRDefault="00024BFF" w:rsidP="00024BFF">
      <w:pPr>
        <w:spacing w:line="360" w:lineRule="auto"/>
        <w:jc w:val="center"/>
        <w:textAlignment w:val="baseline"/>
        <w:rPr>
          <w:rFonts w:ascii="Arial" w:eastAsia="Times New Roman" w:hAnsi="Arial" w:cs="Arial"/>
          <w:sz w:val="22"/>
          <w:szCs w:val="22"/>
          <w:lang w:eastAsia="en-GB"/>
        </w:rPr>
      </w:pPr>
      <w:r w:rsidRPr="00024BFF">
        <w:rPr>
          <w:rFonts w:ascii="Arial" w:eastAsia="Times New Roman" w:hAnsi="Arial" w:cs="Arial"/>
          <w:color w:val="000000"/>
          <w:sz w:val="22"/>
          <w:szCs w:val="22"/>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685"/>
        <w:gridCol w:w="6300"/>
      </w:tblGrid>
      <w:tr w:rsidR="00024BFF" w:rsidRPr="00024BFF" w14:paraId="680FEF6B" w14:textId="77777777" w:rsidTr="00024BFF">
        <w:tc>
          <w:tcPr>
            <w:tcW w:w="2685" w:type="dxa"/>
            <w:tcBorders>
              <w:top w:val="single" w:sz="6" w:space="0" w:color="000000"/>
              <w:left w:val="single" w:sz="6" w:space="0" w:color="000000"/>
              <w:bottom w:val="single" w:sz="6" w:space="0" w:color="000000"/>
              <w:right w:val="single" w:sz="6" w:space="0" w:color="000000"/>
            </w:tcBorders>
            <w:shd w:val="clear" w:color="auto" w:fill="auto"/>
            <w:hideMark/>
          </w:tcPr>
          <w:p w14:paraId="2D699CE1" w14:textId="77777777" w:rsidR="00024BFF" w:rsidRPr="00024BFF" w:rsidRDefault="00024BFF" w:rsidP="00024BFF">
            <w:pPr>
              <w:spacing w:line="360" w:lineRule="auto"/>
              <w:jc w:val="center"/>
              <w:textAlignment w:val="baseline"/>
              <w:rPr>
                <w:rFonts w:ascii="Arial" w:eastAsia="Times New Roman" w:hAnsi="Arial" w:cs="Arial"/>
                <w:sz w:val="22"/>
                <w:szCs w:val="22"/>
                <w:lang w:eastAsia="en-GB"/>
              </w:rPr>
            </w:pPr>
            <w:r w:rsidRPr="00024BFF">
              <w:rPr>
                <w:rFonts w:ascii="Arial" w:eastAsia="Times New Roman" w:hAnsi="Arial" w:cs="Arial"/>
                <w:b/>
                <w:bCs/>
                <w:color w:val="1F4E79"/>
                <w:sz w:val="22"/>
                <w:szCs w:val="22"/>
                <w:lang w:val="en-US" w:eastAsia="en-GB"/>
              </w:rPr>
              <w:t>Professional Experience Template 2</w:t>
            </w:r>
            <w:r w:rsidRPr="00024BFF">
              <w:rPr>
                <w:rFonts w:ascii="Arial" w:eastAsia="Times New Roman" w:hAnsi="Arial" w:cs="Arial"/>
                <w:color w:val="1F4E79"/>
                <w:sz w:val="22"/>
                <w:szCs w:val="22"/>
                <w:lang w:eastAsia="en-GB"/>
              </w:rPr>
              <w:t>  </w:t>
            </w:r>
          </w:p>
        </w:tc>
        <w:tc>
          <w:tcPr>
            <w:tcW w:w="6300" w:type="dxa"/>
            <w:tcBorders>
              <w:top w:val="single" w:sz="6" w:space="0" w:color="000000"/>
              <w:left w:val="single" w:sz="6" w:space="0" w:color="000000"/>
              <w:bottom w:val="single" w:sz="6" w:space="0" w:color="000000"/>
              <w:right w:val="single" w:sz="6" w:space="0" w:color="000000"/>
            </w:tcBorders>
            <w:shd w:val="clear" w:color="auto" w:fill="auto"/>
            <w:hideMark/>
          </w:tcPr>
          <w:p w14:paraId="47B43988" w14:textId="77777777" w:rsidR="00024BFF" w:rsidRPr="00024BFF" w:rsidRDefault="00024BFF" w:rsidP="00024BFF">
            <w:pPr>
              <w:spacing w:line="360" w:lineRule="auto"/>
              <w:textAlignment w:val="baseline"/>
              <w:rPr>
                <w:rFonts w:ascii="Arial" w:eastAsia="Times New Roman" w:hAnsi="Arial" w:cs="Arial"/>
                <w:sz w:val="22"/>
                <w:szCs w:val="22"/>
                <w:lang w:eastAsia="en-GB"/>
              </w:rPr>
            </w:pPr>
            <w:r w:rsidRPr="00024BFF">
              <w:rPr>
                <w:rFonts w:ascii="Arial" w:eastAsia="Times New Roman" w:hAnsi="Arial" w:cs="Arial"/>
                <w:sz w:val="22"/>
                <w:szCs w:val="22"/>
                <w:lang w:eastAsia="en-GB"/>
              </w:rPr>
              <w:t>  </w:t>
            </w:r>
          </w:p>
        </w:tc>
      </w:tr>
      <w:tr w:rsidR="00024BFF" w:rsidRPr="00024BFF" w14:paraId="45778A13" w14:textId="77777777" w:rsidTr="00024BFF">
        <w:tc>
          <w:tcPr>
            <w:tcW w:w="2685" w:type="dxa"/>
            <w:tcBorders>
              <w:top w:val="single" w:sz="6" w:space="0" w:color="000000"/>
              <w:left w:val="single" w:sz="6" w:space="0" w:color="000000"/>
              <w:bottom w:val="single" w:sz="6" w:space="0" w:color="000000"/>
              <w:right w:val="single" w:sz="6" w:space="0" w:color="000000"/>
            </w:tcBorders>
            <w:shd w:val="clear" w:color="auto" w:fill="auto"/>
            <w:hideMark/>
          </w:tcPr>
          <w:p w14:paraId="4660D3FB" w14:textId="77777777" w:rsidR="00024BFF" w:rsidRPr="00024BFF" w:rsidRDefault="00024BFF" w:rsidP="00024BFF">
            <w:pPr>
              <w:spacing w:line="360" w:lineRule="auto"/>
              <w:jc w:val="center"/>
              <w:textAlignment w:val="baseline"/>
              <w:rPr>
                <w:rFonts w:ascii="Arial" w:eastAsia="Times New Roman" w:hAnsi="Arial" w:cs="Arial"/>
                <w:sz w:val="22"/>
                <w:szCs w:val="22"/>
                <w:lang w:eastAsia="en-GB"/>
              </w:rPr>
            </w:pPr>
            <w:r w:rsidRPr="00024BFF">
              <w:rPr>
                <w:rFonts w:ascii="Arial" w:eastAsia="Times New Roman" w:hAnsi="Arial" w:cs="Arial"/>
                <w:b/>
                <w:bCs/>
                <w:color w:val="1F4E79"/>
                <w:sz w:val="22"/>
                <w:szCs w:val="22"/>
                <w:lang w:val="en-US" w:eastAsia="en-GB"/>
              </w:rPr>
              <w:t>Pedagogy Standard</w:t>
            </w:r>
            <w:r w:rsidRPr="00024BFF">
              <w:rPr>
                <w:rFonts w:ascii="Arial" w:eastAsia="Times New Roman" w:hAnsi="Arial" w:cs="Arial"/>
                <w:color w:val="1F4E79"/>
                <w:sz w:val="22"/>
                <w:szCs w:val="22"/>
                <w:lang w:eastAsia="en-GB"/>
              </w:rPr>
              <w:t>  </w:t>
            </w:r>
          </w:p>
        </w:tc>
        <w:tc>
          <w:tcPr>
            <w:tcW w:w="6300" w:type="dxa"/>
            <w:tcBorders>
              <w:top w:val="single" w:sz="6" w:space="0" w:color="000000"/>
              <w:left w:val="single" w:sz="6" w:space="0" w:color="000000"/>
              <w:bottom w:val="single" w:sz="6" w:space="0" w:color="000000"/>
              <w:right w:val="single" w:sz="6" w:space="0" w:color="000000"/>
            </w:tcBorders>
            <w:shd w:val="clear" w:color="auto" w:fill="auto"/>
            <w:hideMark/>
          </w:tcPr>
          <w:p w14:paraId="0BB1248B" w14:textId="77777777" w:rsidR="00024BFF" w:rsidRPr="00024BFF" w:rsidRDefault="00024BFF" w:rsidP="00024BFF">
            <w:pPr>
              <w:spacing w:line="360" w:lineRule="auto"/>
              <w:textAlignment w:val="baseline"/>
              <w:rPr>
                <w:rFonts w:ascii="Arial" w:eastAsia="Times New Roman" w:hAnsi="Arial" w:cs="Arial"/>
                <w:sz w:val="22"/>
                <w:szCs w:val="22"/>
                <w:lang w:eastAsia="en-GB"/>
              </w:rPr>
            </w:pPr>
            <w:r w:rsidRPr="00024BFF">
              <w:rPr>
                <w:rFonts w:ascii="Arial" w:eastAsia="Times New Roman" w:hAnsi="Arial" w:cs="Arial"/>
                <w:b/>
                <w:bCs/>
                <w:color w:val="2E74B5"/>
                <w:sz w:val="22"/>
                <w:szCs w:val="22"/>
                <w:lang w:eastAsia="en-GB"/>
              </w:rPr>
              <w:t>Blended learning experiences</w:t>
            </w:r>
            <w:r w:rsidRPr="00024BFF">
              <w:rPr>
                <w:rFonts w:ascii="Arial" w:eastAsia="Times New Roman" w:hAnsi="Arial" w:cs="Arial"/>
                <w:color w:val="2E74B5"/>
                <w:sz w:val="22"/>
                <w:szCs w:val="22"/>
                <w:lang w:eastAsia="en-GB"/>
              </w:rPr>
              <w:t>  </w:t>
            </w:r>
          </w:p>
          <w:p w14:paraId="25D3B29A" w14:textId="77777777" w:rsidR="00024BFF" w:rsidRPr="00024BFF" w:rsidRDefault="00024BFF" w:rsidP="00024BFF">
            <w:pPr>
              <w:spacing w:line="360" w:lineRule="auto"/>
              <w:textAlignment w:val="baseline"/>
              <w:rPr>
                <w:rFonts w:ascii="Arial" w:eastAsia="Times New Roman" w:hAnsi="Arial" w:cs="Arial"/>
                <w:sz w:val="22"/>
                <w:szCs w:val="22"/>
                <w:lang w:eastAsia="en-GB"/>
              </w:rPr>
            </w:pPr>
            <w:r w:rsidRPr="00024BFF">
              <w:rPr>
                <w:rFonts w:ascii="Arial" w:eastAsia="Times New Roman" w:hAnsi="Arial" w:cs="Arial"/>
                <w:color w:val="2E74B5"/>
                <w:sz w:val="22"/>
                <w:szCs w:val="22"/>
                <w:lang w:eastAsia="en-GB"/>
              </w:rPr>
              <w:t>  </w:t>
            </w:r>
          </w:p>
        </w:tc>
      </w:tr>
      <w:tr w:rsidR="00024BFF" w:rsidRPr="00024BFF" w14:paraId="7CF1579D" w14:textId="77777777" w:rsidTr="00024BFF">
        <w:tc>
          <w:tcPr>
            <w:tcW w:w="2685" w:type="dxa"/>
            <w:tcBorders>
              <w:top w:val="single" w:sz="6" w:space="0" w:color="000000"/>
              <w:left w:val="single" w:sz="6" w:space="0" w:color="000000"/>
              <w:bottom w:val="single" w:sz="6" w:space="0" w:color="000000"/>
              <w:right w:val="single" w:sz="6" w:space="0" w:color="000000"/>
            </w:tcBorders>
            <w:shd w:val="clear" w:color="auto" w:fill="auto"/>
            <w:hideMark/>
          </w:tcPr>
          <w:p w14:paraId="15F8C35C" w14:textId="77777777" w:rsidR="00024BFF" w:rsidRPr="00024BFF" w:rsidRDefault="00024BFF" w:rsidP="00024BFF">
            <w:pPr>
              <w:spacing w:line="360" w:lineRule="auto"/>
              <w:jc w:val="center"/>
              <w:textAlignment w:val="baseline"/>
              <w:rPr>
                <w:rFonts w:ascii="Arial" w:eastAsia="Times New Roman" w:hAnsi="Arial" w:cs="Arial"/>
                <w:sz w:val="22"/>
                <w:szCs w:val="22"/>
                <w:lang w:eastAsia="en-GB"/>
              </w:rPr>
            </w:pPr>
            <w:r w:rsidRPr="00024BFF">
              <w:rPr>
                <w:rFonts w:ascii="Arial" w:eastAsia="Times New Roman" w:hAnsi="Arial" w:cs="Arial"/>
                <w:b/>
                <w:bCs/>
                <w:color w:val="1F4D78"/>
                <w:sz w:val="22"/>
                <w:szCs w:val="22"/>
                <w:lang w:eastAsia="en-GB"/>
              </w:rPr>
              <w:t>What did you do and why?</w:t>
            </w:r>
            <w:r w:rsidRPr="00024BFF">
              <w:rPr>
                <w:rFonts w:ascii="Arial" w:eastAsia="Times New Roman" w:hAnsi="Arial" w:cs="Arial"/>
                <w:color w:val="1F4D78"/>
                <w:sz w:val="22"/>
                <w:szCs w:val="22"/>
                <w:lang w:eastAsia="en-GB"/>
              </w:rPr>
              <w:t>  </w:t>
            </w:r>
          </w:p>
          <w:p w14:paraId="036B6CB4" w14:textId="77777777" w:rsidR="00024BFF" w:rsidRPr="00024BFF" w:rsidRDefault="00024BFF" w:rsidP="00024BFF">
            <w:pPr>
              <w:spacing w:line="360" w:lineRule="auto"/>
              <w:jc w:val="center"/>
              <w:textAlignment w:val="baseline"/>
              <w:rPr>
                <w:rFonts w:ascii="Arial" w:eastAsia="Times New Roman" w:hAnsi="Arial" w:cs="Arial"/>
                <w:sz w:val="22"/>
                <w:szCs w:val="22"/>
                <w:lang w:eastAsia="en-GB"/>
              </w:rPr>
            </w:pPr>
            <w:r w:rsidRPr="00024BFF">
              <w:rPr>
                <w:rFonts w:ascii="Arial" w:eastAsia="Times New Roman" w:hAnsi="Arial" w:cs="Arial"/>
                <w:sz w:val="22"/>
                <w:szCs w:val="22"/>
                <w:lang w:eastAsia="en-GB"/>
              </w:rPr>
              <w:t>  </w:t>
            </w:r>
          </w:p>
        </w:tc>
        <w:tc>
          <w:tcPr>
            <w:tcW w:w="6300" w:type="dxa"/>
            <w:tcBorders>
              <w:top w:val="single" w:sz="6" w:space="0" w:color="000000"/>
              <w:left w:val="single" w:sz="6" w:space="0" w:color="000000"/>
              <w:bottom w:val="single" w:sz="6" w:space="0" w:color="000000"/>
              <w:right w:val="single" w:sz="6" w:space="0" w:color="000000"/>
            </w:tcBorders>
            <w:shd w:val="clear" w:color="auto" w:fill="auto"/>
            <w:hideMark/>
          </w:tcPr>
          <w:p w14:paraId="4B35E56B" w14:textId="77777777" w:rsidR="00024BFF" w:rsidRPr="00024BFF" w:rsidRDefault="00024BFF" w:rsidP="00024BFF">
            <w:pPr>
              <w:spacing w:line="360" w:lineRule="auto"/>
              <w:textAlignment w:val="baseline"/>
              <w:rPr>
                <w:rFonts w:ascii="Arial" w:eastAsia="Times New Roman" w:hAnsi="Arial" w:cs="Arial"/>
                <w:sz w:val="22"/>
                <w:szCs w:val="22"/>
                <w:lang w:eastAsia="en-GB"/>
              </w:rPr>
            </w:pPr>
            <w:r w:rsidRPr="00024BFF">
              <w:rPr>
                <w:rFonts w:ascii="Arial" w:eastAsia="Times New Roman" w:hAnsi="Arial" w:cs="Arial"/>
                <w:sz w:val="22"/>
                <w:szCs w:val="22"/>
                <w:lang w:eastAsia="en-GB"/>
              </w:rPr>
              <w:t>In my reception/ year 1 class we had been learning about numbers from 1 to 10. This was part of the numeracy and literacy progression step one framework in the Curriculum for Wales.   </w:t>
            </w:r>
          </w:p>
          <w:p w14:paraId="6DAF2444" w14:textId="77777777" w:rsidR="00024BFF" w:rsidRPr="00024BFF" w:rsidRDefault="00024BFF" w:rsidP="00024BFF">
            <w:pPr>
              <w:spacing w:line="360" w:lineRule="auto"/>
              <w:textAlignment w:val="baseline"/>
              <w:rPr>
                <w:rFonts w:ascii="Arial" w:eastAsia="Times New Roman" w:hAnsi="Arial" w:cs="Arial"/>
                <w:sz w:val="22"/>
                <w:szCs w:val="22"/>
                <w:lang w:eastAsia="en-GB"/>
              </w:rPr>
            </w:pPr>
            <w:r w:rsidRPr="00024BFF">
              <w:rPr>
                <w:rFonts w:ascii="Arial" w:eastAsia="Times New Roman" w:hAnsi="Arial" w:cs="Arial"/>
                <w:sz w:val="22"/>
                <w:szCs w:val="22"/>
                <w:lang w:eastAsia="en-GB"/>
              </w:rPr>
              <w:t>This was done in several ways such as in whole-class games, small group focus tasks, and their enhanced provision around the classroom. The </w:t>
            </w:r>
            <w:proofErr w:type="gramStart"/>
            <w:r w:rsidRPr="00024BFF">
              <w:rPr>
                <w:rFonts w:ascii="Arial" w:eastAsia="Times New Roman" w:hAnsi="Arial" w:cs="Arial"/>
                <w:sz w:val="22"/>
                <w:szCs w:val="22"/>
                <w:lang w:eastAsia="en-GB"/>
              </w:rPr>
              <w:t>pupils</w:t>
            </w:r>
            <w:proofErr w:type="gramEnd"/>
            <w:r w:rsidRPr="00024BFF">
              <w:rPr>
                <w:rFonts w:ascii="Arial" w:eastAsia="Times New Roman" w:hAnsi="Arial" w:cs="Arial"/>
                <w:sz w:val="22"/>
                <w:szCs w:val="22"/>
                <w:lang w:eastAsia="en-GB"/>
              </w:rPr>
              <w:t> learning was also aided by universal provisions like number lines, numicons, and counting bears/ blocks/ cookies.   </w:t>
            </w:r>
          </w:p>
          <w:p w14:paraId="730F4235" w14:textId="77777777" w:rsidR="00024BFF" w:rsidRPr="00024BFF" w:rsidRDefault="00024BFF" w:rsidP="00024BFF">
            <w:pPr>
              <w:spacing w:line="360" w:lineRule="auto"/>
              <w:textAlignment w:val="baseline"/>
              <w:rPr>
                <w:rFonts w:ascii="Arial" w:eastAsia="Times New Roman" w:hAnsi="Arial" w:cs="Arial"/>
                <w:sz w:val="22"/>
                <w:szCs w:val="22"/>
                <w:lang w:eastAsia="en-GB"/>
              </w:rPr>
            </w:pPr>
            <w:r w:rsidRPr="00024BFF">
              <w:rPr>
                <w:rFonts w:ascii="Arial" w:eastAsia="Times New Roman" w:hAnsi="Arial" w:cs="Arial"/>
                <w:sz w:val="22"/>
                <w:szCs w:val="22"/>
                <w:lang w:eastAsia="en-GB"/>
              </w:rPr>
              <w:t>  </w:t>
            </w:r>
          </w:p>
          <w:p w14:paraId="2B6BCEAF" w14:textId="77777777" w:rsidR="00024BFF" w:rsidRPr="00024BFF" w:rsidRDefault="00024BFF" w:rsidP="00024BFF">
            <w:pPr>
              <w:spacing w:line="360" w:lineRule="auto"/>
              <w:textAlignment w:val="baseline"/>
              <w:rPr>
                <w:rFonts w:ascii="Arial" w:eastAsia="Times New Roman" w:hAnsi="Arial" w:cs="Arial"/>
                <w:sz w:val="22"/>
                <w:szCs w:val="22"/>
                <w:lang w:eastAsia="en-GB"/>
              </w:rPr>
            </w:pPr>
            <w:r w:rsidRPr="00024BFF">
              <w:rPr>
                <w:rFonts w:ascii="Arial" w:eastAsia="Times New Roman" w:hAnsi="Arial" w:cs="Arial"/>
                <w:sz w:val="22"/>
                <w:szCs w:val="22"/>
                <w:lang w:eastAsia="en-GB"/>
              </w:rPr>
              <w:t>As an extension/ homework task, I asked the children and their parents to find various numbers around their house. This was aimed as a blended learning experience to improve the children’s numeracy and digital competency skills.  </w:t>
            </w:r>
          </w:p>
          <w:p w14:paraId="61E4EAE9" w14:textId="77777777" w:rsidR="00024BFF" w:rsidRPr="00024BFF" w:rsidRDefault="00024BFF" w:rsidP="00024BFF">
            <w:pPr>
              <w:spacing w:line="360" w:lineRule="auto"/>
              <w:textAlignment w:val="baseline"/>
              <w:rPr>
                <w:rFonts w:ascii="Arial" w:eastAsia="Times New Roman" w:hAnsi="Arial" w:cs="Arial"/>
                <w:sz w:val="22"/>
                <w:szCs w:val="22"/>
                <w:lang w:eastAsia="en-GB"/>
              </w:rPr>
            </w:pPr>
            <w:r w:rsidRPr="00024BFF">
              <w:rPr>
                <w:rFonts w:ascii="Arial" w:eastAsia="Times New Roman" w:hAnsi="Arial" w:cs="Arial"/>
                <w:sz w:val="22"/>
                <w:szCs w:val="22"/>
                <w:lang w:eastAsia="en-GB"/>
              </w:rPr>
              <w:t>  </w:t>
            </w:r>
          </w:p>
          <w:p w14:paraId="2614D698" w14:textId="77777777" w:rsidR="00024BFF" w:rsidRPr="00024BFF" w:rsidRDefault="00024BFF" w:rsidP="00024BFF">
            <w:pPr>
              <w:spacing w:line="360" w:lineRule="auto"/>
              <w:textAlignment w:val="baseline"/>
              <w:rPr>
                <w:rFonts w:ascii="Arial" w:eastAsia="Times New Roman" w:hAnsi="Arial" w:cs="Arial"/>
                <w:sz w:val="22"/>
                <w:szCs w:val="22"/>
                <w:lang w:eastAsia="en-GB"/>
              </w:rPr>
            </w:pPr>
            <w:r w:rsidRPr="00024BFF">
              <w:rPr>
                <w:rFonts w:ascii="Arial" w:eastAsia="Times New Roman" w:hAnsi="Arial" w:cs="Arial"/>
                <w:sz w:val="22"/>
                <w:szCs w:val="22"/>
                <w:lang w:eastAsia="en-GB"/>
              </w:rPr>
              <w:t>Each child was sent home with a list of numbers and the login details to their Seesaw accounts. With the help of an adult, the children were given access to digital technology and were asked to take photographs of items that showed their set numbers. Once they had taken their photographs, they (with the help of their parents) could upload the images to the online learning platform (Seesaw) for the rest of the class to see their work.   </w:t>
            </w:r>
          </w:p>
          <w:p w14:paraId="087958EB" w14:textId="77777777" w:rsidR="00024BFF" w:rsidRPr="00024BFF" w:rsidRDefault="00024BFF" w:rsidP="00024BFF">
            <w:pPr>
              <w:spacing w:line="360" w:lineRule="auto"/>
              <w:textAlignment w:val="baseline"/>
              <w:rPr>
                <w:rFonts w:ascii="Arial" w:eastAsia="Times New Roman" w:hAnsi="Arial" w:cs="Arial"/>
                <w:sz w:val="22"/>
                <w:szCs w:val="22"/>
                <w:lang w:eastAsia="en-GB"/>
              </w:rPr>
            </w:pPr>
            <w:r w:rsidRPr="00024BFF">
              <w:rPr>
                <w:rFonts w:ascii="Arial" w:eastAsia="Times New Roman" w:hAnsi="Arial" w:cs="Arial"/>
                <w:sz w:val="22"/>
                <w:szCs w:val="22"/>
                <w:lang w:eastAsia="en-GB"/>
              </w:rPr>
              <w:t>  </w:t>
            </w:r>
          </w:p>
          <w:p w14:paraId="3254DEBA" w14:textId="77777777" w:rsidR="00024BFF" w:rsidRPr="00024BFF" w:rsidRDefault="00024BFF" w:rsidP="00024BFF">
            <w:pPr>
              <w:spacing w:line="360" w:lineRule="auto"/>
              <w:textAlignment w:val="baseline"/>
              <w:rPr>
                <w:rFonts w:ascii="Arial" w:eastAsia="Times New Roman" w:hAnsi="Arial" w:cs="Arial"/>
                <w:sz w:val="22"/>
                <w:szCs w:val="22"/>
                <w:lang w:eastAsia="en-GB"/>
              </w:rPr>
            </w:pPr>
            <w:r w:rsidRPr="00024BFF">
              <w:rPr>
                <w:rFonts w:ascii="Arial" w:eastAsia="Times New Roman" w:hAnsi="Arial" w:cs="Arial"/>
                <w:sz w:val="22"/>
                <w:szCs w:val="22"/>
                <w:lang w:eastAsia="en-GB"/>
              </w:rPr>
              <w:lastRenderedPageBreak/>
              <w:t>Most of the children in the class completed the homework task and took photos of food packaging, remote controls, microwaves, clocks, books and doors which had numbers on.   </w:t>
            </w:r>
          </w:p>
        </w:tc>
      </w:tr>
      <w:tr w:rsidR="00024BFF" w:rsidRPr="00024BFF" w14:paraId="474B482C" w14:textId="77777777" w:rsidTr="00024BFF">
        <w:tc>
          <w:tcPr>
            <w:tcW w:w="2685" w:type="dxa"/>
            <w:tcBorders>
              <w:top w:val="single" w:sz="6" w:space="0" w:color="000000"/>
              <w:left w:val="single" w:sz="6" w:space="0" w:color="000000"/>
              <w:bottom w:val="single" w:sz="6" w:space="0" w:color="000000"/>
              <w:right w:val="single" w:sz="6" w:space="0" w:color="000000"/>
            </w:tcBorders>
            <w:shd w:val="clear" w:color="auto" w:fill="auto"/>
            <w:hideMark/>
          </w:tcPr>
          <w:p w14:paraId="51BB1E44" w14:textId="77777777" w:rsidR="00024BFF" w:rsidRPr="00024BFF" w:rsidRDefault="00024BFF" w:rsidP="00024BFF">
            <w:pPr>
              <w:spacing w:line="360" w:lineRule="auto"/>
              <w:jc w:val="center"/>
              <w:textAlignment w:val="baseline"/>
              <w:rPr>
                <w:rFonts w:ascii="Arial" w:eastAsia="Times New Roman" w:hAnsi="Arial" w:cs="Arial"/>
                <w:sz w:val="22"/>
                <w:szCs w:val="22"/>
                <w:lang w:eastAsia="en-GB"/>
              </w:rPr>
            </w:pPr>
            <w:r w:rsidRPr="00024BFF">
              <w:rPr>
                <w:rFonts w:ascii="Arial" w:eastAsia="Times New Roman" w:hAnsi="Arial" w:cs="Arial"/>
                <w:b/>
                <w:bCs/>
                <w:color w:val="1F4D78"/>
                <w:sz w:val="22"/>
                <w:szCs w:val="22"/>
                <w:lang w:eastAsia="en-GB"/>
              </w:rPr>
              <w:lastRenderedPageBreak/>
              <w:t>What have you learned?</w:t>
            </w:r>
            <w:r w:rsidRPr="00024BFF">
              <w:rPr>
                <w:rFonts w:ascii="Arial" w:eastAsia="Times New Roman" w:hAnsi="Arial" w:cs="Arial"/>
                <w:color w:val="1F4D78"/>
                <w:sz w:val="22"/>
                <w:szCs w:val="22"/>
                <w:lang w:eastAsia="en-GB"/>
              </w:rPr>
              <w:t>  </w:t>
            </w:r>
          </w:p>
          <w:p w14:paraId="1284F6D7" w14:textId="77777777" w:rsidR="00024BFF" w:rsidRPr="00024BFF" w:rsidRDefault="00024BFF" w:rsidP="00024BFF">
            <w:pPr>
              <w:spacing w:line="360" w:lineRule="auto"/>
              <w:jc w:val="center"/>
              <w:textAlignment w:val="baseline"/>
              <w:rPr>
                <w:rFonts w:ascii="Arial" w:eastAsia="Times New Roman" w:hAnsi="Arial" w:cs="Arial"/>
                <w:sz w:val="22"/>
                <w:szCs w:val="22"/>
                <w:lang w:eastAsia="en-GB"/>
              </w:rPr>
            </w:pPr>
            <w:r w:rsidRPr="00024BFF">
              <w:rPr>
                <w:rFonts w:ascii="Arial" w:eastAsia="Times New Roman" w:hAnsi="Arial" w:cs="Arial"/>
                <w:sz w:val="22"/>
                <w:szCs w:val="22"/>
                <w:lang w:eastAsia="en-GB"/>
              </w:rPr>
              <w:t>  </w:t>
            </w:r>
          </w:p>
        </w:tc>
        <w:tc>
          <w:tcPr>
            <w:tcW w:w="6300" w:type="dxa"/>
            <w:tcBorders>
              <w:top w:val="single" w:sz="6" w:space="0" w:color="000000"/>
              <w:left w:val="single" w:sz="6" w:space="0" w:color="000000"/>
              <w:bottom w:val="single" w:sz="6" w:space="0" w:color="000000"/>
              <w:right w:val="single" w:sz="6" w:space="0" w:color="000000"/>
            </w:tcBorders>
            <w:shd w:val="clear" w:color="auto" w:fill="auto"/>
            <w:hideMark/>
          </w:tcPr>
          <w:p w14:paraId="11FE4B4F" w14:textId="77777777" w:rsidR="00024BFF" w:rsidRPr="00024BFF" w:rsidRDefault="00024BFF" w:rsidP="00024BFF">
            <w:pPr>
              <w:spacing w:line="360" w:lineRule="auto"/>
              <w:textAlignment w:val="baseline"/>
              <w:rPr>
                <w:rFonts w:ascii="Arial" w:eastAsia="Times New Roman" w:hAnsi="Arial" w:cs="Arial"/>
                <w:sz w:val="22"/>
                <w:szCs w:val="22"/>
                <w:lang w:eastAsia="en-GB"/>
              </w:rPr>
            </w:pPr>
            <w:r w:rsidRPr="00024BFF">
              <w:rPr>
                <w:rFonts w:ascii="Arial" w:eastAsia="Times New Roman" w:hAnsi="Arial" w:cs="Arial"/>
                <w:sz w:val="22"/>
                <w:szCs w:val="22"/>
                <w:lang w:eastAsia="en-GB"/>
              </w:rPr>
              <w:t>After the children </w:t>
            </w:r>
            <w:proofErr w:type="gramStart"/>
            <w:r w:rsidRPr="00024BFF">
              <w:rPr>
                <w:rFonts w:ascii="Arial" w:eastAsia="Times New Roman" w:hAnsi="Arial" w:cs="Arial"/>
                <w:sz w:val="22"/>
                <w:szCs w:val="22"/>
                <w:lang w:eastAsia="en-GB"/>
              </w:rPr>
              <w:t>returned back</w:t>
            </w:r>
            <w:proofErr w:type="gramEnd"/>
            <w:r w:rsidRPr="00024BFF">
              <w:rPr>
                <w:rFonts w:ascii="Arial" w:eastAsia="Times New Roman" w:hAnsi="Arial" w:cs="Arial"/>
                <w:sz w:val="22"/>
                <w:szCs w:val="22"/>
                <w:lang w:eastAsia="en-GB"/>
              </w:rPr>
              <w:t> to school the next day, we discussed where they had seen their numbers and whether they enjoyed the homework. Most of the children were very excited to share their experiences and loved the fact that they were given some independence to take photos on a digital device. Some also stated that they wished they were given more homework to complete on Seesaw. This demonstrated to me that the blended learning experience was effective and beneficial. However, not all the pupils in the class had access to the Internet at home. Furthermore, two students stated that they stayed with their grandparents the previous night and did not have a digital device that could take photos. This made those children feel isolated and guilty for not doing their homework, when the issue was out of their control.  </w:t>
            </w:r>
          </w:p>
          <w:p w14:paraId="639BC7D3" w14:textId="77777777" w:rsidR="00024BFF" w:rsidRPr="00024BFF" w:rsidRDefault="00024BFF" w:rsidP="00024BFF">
            <w:pPr>
              <w:spacing w:line="360" w:lineRule="auto"/>
              <w:textAlignment w:val="baseline"/>
              <w:rPr>
                <w:rFonts w:ascii="Arial" w:eastAsia="Times New Roman" w:hAnsi="Arial" w:cs="Arial"/>
                <w:sz w:val="22"/>
                <w:szCs w:val="22"/>
                <w:lang w:eastAsia="en-GB"/>
              </w:rPr>
            </w:pPr>
            <w:r w:rsidRPr="00024BFF">
              <w:rPr>
                <w:rFonts w:ascii="Arial" w:eastAsia="Times New Roman" w:hAnsi="Arial" w:cs="Arial"/>
                <w:sz w:val="22"/>
                <w:szCs w:val="22"/>
                <w:lang w:eastAsia="en-GB"/>
              </w:rPr>
              <w:t>  </w:t>
            </w:r>
          </w:p>
          <w:p w14:paraId="6A4DD758" w14:textId="77777777" w:rsidR="00024BFF" w:rsidRPr="00024BFF" w:rsidRDefault="00024BFF" w:rsidP="00024BFF">
            <w:pPr>
              <w:spacing w:line="360" w:lineRule="auto"/>
              <w:textAlignment w:val="baseline"/>
              <w:rPr>
                <w:rFonts w:ascii="Arial" w:eastAsia="Times New Roman" w:hAnsi="Arial" w:cs="Arial"/>
                <w:sz w:val="22"/>
                <w:szCs w:val="22"/>
                <w:lang w:eastAsia="en-GB"/>
              </w:rPr>
            </w:pPr>
            <w:r w:rsidRPr="00024BFF">
              <w:rPr>
                <w:rFonts w:ascii="Arial" w:eastAsia="Times New Roman" w:hAnsi="Arial" w:cs="Arial"/>
                <w:sz w:val="22"/>
                <w:szCs w:val="22"/>
                <w:lang w:eastAsia="en-GB"/>
              </w:rPr>
              <w:t>Upon reflection, I have learned that blended learning experiences, which include traditional learning in a classroom blended with learning online, can be a very effective strategy for improving children’s knowledge and keeping children engaged in their learning. However, it is not always accessible to everyone. As stated previously, some families may not have the technology or Internet access to complete online learning.   </w:t>
            </w:r>
          </w:p>
        </w:tc>
      </w:tr>
      <w:tr w:rsidR="00024BFF" w:rsidRPr="00024BFF" w14:paraId="31DF195E" w14:textId="77777777" w:rsidTr="00024BFF">
        <w:tc>
          <w:tcPr>
            <w:tcW w:w="2685" w:type="dxa"/>
            <w:tcBorders>
              <w:top w:val="single" w:sz="6" w:space="0" w:color="000000"/>
              <w:left w:val="single" w:sz="6" w:space="0" w:color="000000"/>
              <w:bottom w:val="single" w:sz="6" w:space="0" w:color="000000"/>
              <w:right w:val="single" w:sz="6" w:space="0" w:color="000000"/>
            </w:tcBorders>
            <w:shd w:val="clear" w:color="auto" w:fill="auto"/>
            <w:hideMark/>
          </w:tcPr>
          <w:p w14:paraId="2E1CADD5" w14:textId="77777777" w:rsidR="00024BFF" w:rsidRPr="00024BFF" w:rsidRDefault="00024BFF" w:rsidP="00024BFF">
            <w:pPr>
              <w:spacing w:line="360" w:lineRule="auto"/>
              <w:jc w:val="center"/>
              <w:textAlignment w:val="baseline"/>
              <w:rPr>
                <w:rFonts w:ascii="Arial" w:eastAsia="Times New Roman" w:hAnsi="Arial" w:cs="Arial"/>
                <w:sz w:val="22"/>
                <w:szCs w:val="22"/>
                <w:lang w:eastAsia="en-GB"/>
              </w:rPr>
            </w:pPr>
            <w:r w:rsidRPr="00024BFF">
              <w:rPr>
                <w:rFonts w:ascii="Arial" w:eastAsia="Times New Roman" w:hAnsi="Arial" w:cs="Arial"/>
                <w:b/>
                <w:bCs/>
                <w:color w:val="1F4D78"/>
                <w:sz w:val="22"/>
                <w:szCs w:val="22"/>
                <w:lang w:eastAsia="en-GB"/>
              </w:rPr>
              <w:t>What next?</w:t>
            </w:r>
            <w:r w:rsidRPr="00024BFF">
              <w:rPr>
                <w:rFonts w:ascii="Arial" w:eastAsia="Times New Roman" w:hAnsi="Arial" w:cs="Arial"/>
                <w:color w:val="1F4D78"/>
                <w:sz w:val="22"/>
                <w:szCs w:val="22"/>
                <w:lang w:eastAsia="en-GB"/>
              </w:rPr>
              <w:t>  </w:t>
            </w:r>
          </w:p>
          <w:p w14:paraId="1D4582CC" w14:textId="77777777" w:rsidR="00024BFF" w:rsidRPr="00024BFF" w:rsidRDefault="00024BFF" w:rsidP="00024BFF">
            <w:pPr>
              <w:spacing w:line="360" w:lineRule="auto"/>
              <w:jc w:val="center"/>
              <w:textAlignment w:val="baseline"/>
              <w:rPr>
                <w:rFonts w:ascii="Arial" w:eastAsia="Times New Roman" w:hAnsi="Arial" w:cs="Arial"/>
                <w:sz w:val="22"/>
                <w:szCs w:val="22"/>
                <w:lang w:eastAsia="en-GB"/>
              </w:rPr>
            </w:pPr>
            <w:r w:rsidRPr="00024BFF">
              <w:rPr>
                <w:rFonts w:ascii="Arial" w:eastAsia="Times New Roman" w:hAnsi="Arial" w:cs="Arial"/>
                <w:sz w:val="22"/>
                <w:szCs w:val="22"/>
                <w:lang w:eastAsia="en-GB"/>
              </w:rPr>
              <w:t>  </w:t>
            </w:r>
          </w:p>
        </w:tc>
        <w:tc>
          <w:tcPr>
            <w:tcW w:w="6300" w:type="dxa"/>
            <w:tcBorders>
              <w:top w:val="single" w:sz="6" w:space="0" w:color="000000"/>
              <w:left w:val="single" w:sz="6" w:space="0" w:color="000000"/>
              <w:bottom w:val="single" w:sz="6" w:space="0" w:color="000000"/>
              <w:right w:val="single" w:sz="6" w:space="0" w:color="000000"/>
            </w:tcBorders>
            <w:shd w:val="clear" w:color="auto" w:fill="auto"/>
            <w:hideMark/>
          </w:tcPr>
          <w:p w14:paraId="0EB78B5A" w14:textId="77777777" w:rsidR="00024BFF" w:rsidRPr="00024BFF" w:rsidRDefault="00024BFF" w:rsidP="00024BFF">
            <w:pPr>
              <w:spacing w:line="360" w:lineRule="auto"/>
              <w:textAlignment w:val="baseline"/>
              <w:rPr>
                <w:rFonts w:ascii="Arial" w:eastAsia="Times New Roman" w:hAnsi="Arial" w:cs="Arial"/>
                <w:sz w:val="22"/>
                <w:szCs w:val="22"/>
                <w:lang w:eastAsia="en-GB"/>
              </w:rPr>
            </w:pPr>
            <w:r w:rsidRPr="00024BFF">
              <w:rPr>
                <w:rFonts w:ascii="Arial" w:eastAsia="Times New Roman" w:hAnsi="Arial" w:cs="Arial"/>
                <w:sz w:val="22"/>
                <w:szCs w:val="22"/>
                <w:lang w:eastAsia="en-GB"/>
              </w:rPr>
              <w:t>Moving forward, I believe that blended learning experiences should </w:t>
            </w:r>
            <w:proofErr w:type="gramStart"/>
            <w:r w:rsidRPr="00024BFF">
              <w:rPr>
                <w:rFonts w:ascii="Arial" w:eastAsia="Times New Roman" w:hAnsi="Arial" w:cs="Arial"/>
                <w:sz w:val="22"/>
                <w:szCs w:val="22"/>
                <w:lang w:eastAsia="en-GB"/>
              </w:rPr>
              <w:t>definitely be</w:t>
            </w:r>
            <w:proofErr w:type="gramEnd"/>
            <w:r w:rsidRPr="00024BFF">
              <w:rPr>
                <w:rFonts w:ascii="Arial" w:eastAsia="Times New Roman" w:hAnsi="Arial" w:cs="Arial"/>
                <w:sz w:val="22"/>
                <w:szCs w:val="22"/>
                <w:lang w:eastAsia="en-GB"/>
              </w:rPr>
              <w:t> used in schools where every child has access to an iPad, computer or online device. I believe that this method of teaching would be advantageous in my practice because children take autonomy over their learning, it keeps pupils engaged, and requires less contact teaching time to explore subjects.   </w:t>
            </w:r>
          </w:p>
          <w:p w14:paraId="3269BADC" w14:textId="77777777" w:rsidR="00024BFF" w:rsidRPr="00024BFF" w:rsidRDefault="00024BFF" w:rsidP="00024BFF">
            <w:pPr>
              <w:spacing w:line="360" w:lineRule="auto"/>
              <w:textAlignment w:val="baseline"/>
              <w:rPr>
                <w:rFonts w:ascii="Arial" w:eastAsia="Times New Roman" w:hAnsi="Arial" w:cs="Arial"/>
                <w:sz w:val="22"/>
                <w:szCs w:val="22"/>
                <w:lang w:eastAsia="en-GB"/>
              </w:rPr>
            </w:pPr>
            <w:r w:rsidRPr="00024BFF">
              <w:rPr>
                <w:rFonts w:ascii="Arial" w:eastAsia="Times New Roman" w:hAnsi="Arial" w:cs="Arial"/>
                <w:sz w:val="22"/>
                <w:szCs w:val="22"/>
                <w:lang w:eastAsia="en-GB"/>
              </w:rPr>
              <w:t>  </w:t>
            </w:r>
          </w:p>
          <w:p w14:paraId="1D32687C" w14:textId="77777777" w:rsidR="00024BFF" w:rsidRPr="00024BFF" w:rsidRDefault="00024BFF" w:rsidP="00024BFF">
            <w:pPr>
              <w:spacing w:line="360" w:lineRule="auto"/>
              <w:textAlignment w:val="baseline"/>
              <w:rPr>
                <w:rFonts w:ascii="Arial" w:eastAsia="Times New Roman" w:hAnsi="Arial" w:cs="Arial"/>
                <w:sz w:val="22"/>
                <w:szCs w:val="22"/>
                <w:lang w:eastAsia="en-GB"/>
              </w:rPr>
            </w:pPr>
            <w:r w:rsidRPr="00024BFF">
              <w:rPr>
                <w:rFonts w:ascii="Arial" w:eastAsia="Times New Roman" w:hAnsi="Arial" w:cs="Arial"/>
                <w:sz w:val="22"/>
                <w:szCs w:val="22"/>
                <w:lang w:eastAsia="en-GB"/>
              </w:rPr>
              <w:t xml:space="preserve">However, I have found that the main issue surrounding blended learning experiences is the lack of resources. As a teacher, I must not assume that everyone has access to the Internet or </w:t>
            </w:r>
            <w:r w:rsidRPr="00024BFF">
              <w:rPr>
                <w:rFonts w:ascii="Arial" w:eastAsia="Times New Roman" w:hAnsi="Arial" w:cs="Arial"/>
                <w:sz w:val="22"/>
                <w:szCs w:val="22"/>
                <w:lang w:eastAsia="en-GB"/>
              </w:rPr>
              <w:lastRenderedPageBreak/>
              <w:t>devices to work on virtual learning platforms. If I was to set homework like this again, I may have to check if devices could be loaned to the students to take home.   </w:t>
            </w:r>
          </w:p>
        </w:tc>
      </w:tr>
    </w:tbl>
    <w:p w14:paraId="56DCE717" w14:textId="77777777" w:rsidR="00024BFF" w:rsidRPr="00024BFF" w:rsidRDefault="00024BFF" w:rsidP="00024BFF">
      <w:pPr>
        <w:spacing w:line="360" w:lineRule="auto"/>
        <w:textAlignment w:val="baseline"/>
        <w:rPr>
          <w:rFonts w:ascii="Arial" w:eastAsia="Times New Roman" w:hAnsi="Arial" w:cs="Arial"/>
          <w:sz w:val="22"/>
          <w:szCs w:val="22"/>
          <w:lang w:eastAsia="en-GB"/>
        </w:rPr>
      </w:pPr>
      <w:r w:rsidRPr="00024BFF">
        <w:rPr>
          <w:rFonts w:ascii="Arial" w:eastAsia="Times New Roman" w:hAnsi="Arial" w:cs="Arial"/>
          <w:color w:val="000000"/>
          <w:sz w:val="22"/>
          <w:szCs w:val="22"/>
          <w:lang w:eastAsia="en-GB"/>
        </w:rPr>
        <w:lastRenderedPageBreak/>
        <w:t>  </w:t>
      </w:r>
    </w:p>
    <w:p w14:paraId="739A432E" w14:textId="77777777" w:rsidR="00024BFF" w:rsidRPr="00024BFF" w:rsidRDefault="00024BFF" w:rsidP="00024BFF">
      <w:pPr>
        <w:spacing w:line="360" w:lineRule="auto"/>
        <w:textAlignment w:val="baseline"/>
        <w:rPr>
          <w:rFonts w:ascii="Arial" w:eastAsia="Times New Roman" w:hAnsi="Arial" w:cs="Arial"/>
          <w:sz w:val="22"/>
          <w:szCs w:val="22"/>
          <w:lang w:eastAsia="en-GB"/>
        </w:rPr>
      </w:pPr>
      <w:r w:rsidRPr="00024BFF">
        <w:rPr>
          <w:rFonts w:ascii="Arial" w:eastAsia="Times New Roman" w:hAnsi="Arial" w:cs="Arial"/>
          <w:color w:val="000000"/>
          <w:sz w:val="22"/>
          <w:szCs w:val="22"/>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685"/>
        <w:gridCol w:w="6300"/>
      </w:tblGrid>
      <w:tr w:rsidR="00024BFF" w:rsidRPr="00024BFF" w14:paraId="793D3FC2" w14:textId="77777777" w:rsidTr="00024BFF">
        <w:tc>
          <w:tcPr>
            <w:tcW w:w="2685" w:type="dxa"/>
            <w:tcBorders>
              <w:top w:val="single" w:sz="6" w:space="0" w:color="000000"/>
              <w:left w:val="single" w:sz="6" w:space="0" w:color="000000"/>
              <w:bottom w:val="single" w:sz="6" w:space="0" w:color="000000"/>
              <w:right w:val="single" w:sz="6" w:space="0" w:color="000000"/>
            </w:tcBorders>
            <w:shd w:val="clear" w:color="auto" w:fill="auto"/>
            <w:hideMark/>
          </w:tcPr>
          <w:p w14:paraId="00103626" w14:textId="77777777" w:rsidR="00024BFF" w:rsidRPr="00024BFF" w:rsidRDefault="00024BFF" w:rsidP="00024BFF">
            <w:pPr>
              <w:spacing w:line="360" w:lineRule="auto"/>
              <w:jc w:val="center"/>
              <w:textAlignment w:val="baseline"/>
              <w:rPr>
                <w:rFonts w:ascii="Arial" w:eastAsia="Times New Roman" w:hAnsi="Arial" w:cs="Arial"/>
                <w:sz w:val="22"/>
                <w:szCs w:val="22"/>
                <w:lang w:eastAsia="en-GB"/>
              </w:rPr>
            </w:pPr>
            <w:r w:rsidRPr="00024BFF">
              <w:rPr>
                <w:rFonts w:ascii="Arial" w:eastAsia="Times New Roman" w:hAnsi="Arial" w:cs="Arial"/>
                <w:b/>
                <w:bCs/>
                <w:color w:val="1F4E79"/>
                <w:sz w:val="22"/>
                <w:szCs w:val="22"/>
                <w:lang w:val="en-US" w:eastAsia="en-GB"/>
              </w:rPr>
              <w:t>Professional Experience Template 3</w:t>
            </w:r>
            <w:r w:rsidRPr="00024BFF">
              <w:rPr>
                <w:rFonts w:ascii="Arial" w:eastAsia="Times New Roman" w:hAnsi="Arial" w:cs="Arial"/>
                <w:color w:val="1F4E79"/>
                <w:sz w:val="22"/>
                <w:szCs w:val="22"/>
                <w:lang w:eastAsia="en-GB"/>
              </w:rPr>
              <w:t>  </w:t>
            </w:r>
          </w:p>
        </w:tc>
        <w:tc>
          <w:tcPr>
            <w:tcW w:w="6300" w:type="dxa"/>
            <w:tcBorders>
              <w:top w:val="single" w:sz="6" w:space="0" w:color="000000"/>
              <w:left w:val="single" w:sz="6" w:space="0" w:color="000000"/>
              <w:bottom w:val="single" w:sz="6" w:space="0" w:color="000000"/>
              <w:right w:val="single" w:sz="6" w:space="0" w:color="000000"/>
            </w:tcBorders>
            <w:shd w:val="clear" w:color="auto" w:fill="auto"/>
            <w:hideMark/>
          </w:tcPr>
          <w:p w14:paraId="08F9FBCB" w14:textId="77777777" w:rsidR="00024BFF" w:rsidRPr="00024BFF" w:rsidRDefault="00024BFF" w:rsidP="00024BFF">
            <w:pPr>
              <w:spacing w:line="360" w:lineRule="auto"/>
              <w:textAlignment w:val="baseline"/>
              <w:rPr>
                <w:rFonts w:ascii="Arial" w:eastAsia="Times New Roman" w:hAnsi="Arial" w:cs="Arial"/>
                <w:sz w:val="22"/>
                <w:szCs w:val="22"/>
                <w:lang w:eastAsia="en-GB"/>
              </w:rPr>
            </w:pPr>
            <w:r w:rsidRPr="00024BFF">
              <w:rPr>
                <w:rFonts w:ascii="Arial" w:eastAsia="Times New Roman" w:hAnsi="Arial" w:cs="Arial"/>
                <w:sz w:val="22"/>
                <w:szCs w:val="22"/>
                <w:lang w:eastAsia="en-GB"/>
              </w:rPr>
              <w:t>  </w:t>
            </w:r>
          </w:p>
        </w:tc>
      </w:tr>
      <w:tr w:rsidR="00024BFF" w:rsidRPr="00024BFF" w14:paraId="3C470E48" w14:textId="77777777" w:rsidTr="00024BFF">
        <w:tc>
          <w:tcPr>
            <w:tcW w:w="2685" w:type="dxa"/>
            <w:tcBorders>
              <w:top w:val="single" w:sz="6" w:space="0" w:color="000000"/>
              <w:left w:val="single" w:sz="6" w:space="0" w:color="000000"/>
              <w:bottom w:val="single" w:sz="6" w:space="0" w:color="000000"/>
              <w:right w:val="single" w:sz="6" w:space="0" w:color="000000"/>
            </w:tcBorders>
            <w:shd w:val="clear" w:color="auto" w:fill="auto"/>
            <w:hideMark/>
          </w:tcPr>
          <w:p w14:paraId="3DC3F8FF" w14:textId="77777777" w:rsidR="00024BFF" w:rsidRPr="00024BFF" w:rsidRDefault="00024BFF" w:rsidP="00024BFF">
            <w:pPr>
              <w:spacing w:line="360" w:lineRule="auto"/>
              <w:jc w:val="center"/>
              <w:textAlignment w:val="baseline"/>
              <w:rPr>
                <w:rFonts w:ascii="Arial" w:eastAsia="Times New Roman" w:hAnsi="Arial" w:cs="Arial"/>
                <w:sz w:val="22"/>
                <w:szCs w:val="22"/>
                <w:lang w:eastAsia="en-GB"/>
              </w:rPr>
            </w:pPr>
            <w:r w:rsidRPr="00024BFF">
              <w:rPr>
                <w:rFonts w:ascii="Arial" w:eastAsia="Times New Roman" w:hAnsi="Arial" w:cs="Arial"/>
                <w:b/>
                <w:bCs/>
                <w:color w:val="1F4E79"/>
                <w:sz w:val="22"/>
                <w:szCs w:val="22"/>
                <w:lang w:val="en-US" w:eastAsia="en-GB"/>
              </w:rPr>
              <w:t>Pedagogy Standard</w:t>
            </w:r>
            <w:r w:rsidRPr="00024BFF">
              <w:rPr>
                <w:rFonts w:ascii="Arial" w:eastAsia="Times New Roman" w:hAnsi="Arial" w:cs="Arial"/>
                <w:color w:val="1F4E79"/>
                <w:sz w:val="22"/>
                <w:szCs w:val="22"/>
                <w:lang w:eastAsia="en-GB"/>
              </w:rPr>
              <w:t>  </w:t>
            </w:r>
          </w:p>
        </w:tc>
        <w:tc>
          <w:tcPr>
            <w:tcW w:w="6300" w:type="dxa"/>
            <w:tcBorders>
              <w:top w:val="single" w:sz="6" w:space="0" w:color="000000"/>
              <w:left w:val="single" w:sz="6" w:space="0" w:color="000000"/>
              <w:bottom w:val="single" w:sz="6" w:space="0" w:color="000000"/>
              <w:right w:val="single" w:sz="6" w:space="0" w:color="000000"/>
            </w:tcBorders>
            <w:shd w:val="clear" w:color="auto" w:fill="auto"/>
            <w:hideMark/>
          </w:tcPr>
          <w:p w14:paraId="2234184B" w14:textId="77777777" w:rsidR="00024BFF" w:rsidRPr="00024BFF" w:rsidRDefault="00024BFF" w:rsidP="00024BFF">
            <w:pPr>
              <w:spacing w:line="360" w:lineRule="auto"/>
              <w:textAlignment w:val="baseline"/>
              <w:rPr>
                <w:rFonts w:ascii="Arial" w:eastAsia="Times New Roman" w:hAnsi="Arial" w:cs="Arial"/>
                <w:sz w:val="22"/>
                <w:szCs w:val="22"/>
                <w:lang w:eastAsia="en-GB"/>
              </w:rPr>
            </w:pPr>
            <w:r w:rsidRPr="00024BFF">
              <w:rPr>
                <w:rFonts w:ascii="Arial" w:eastAsia="Times New Roman" w:hAnsi="Arial" w:cs="Arial"/>
                <w:b/>
                <w:bCs/>
                <w:color w:val="2E74B5"/>
                <w:sz w:val="22"/>
                <w:szCs w:val="22"/>
                <w:lang w:eastAsia="en-GB"/>
              </w:rPr>
              <w:t>Real life authentic contexts</w:t>
            </w:r>
            <w:r w:rsidRPr="00024BFF">
              <w:rPr>
                <w:rFonts w:ascii="Arial" w:eastAsia="Times New Roman" w:hAnsi="Arial" w:cs="Arial"/>
                <w:color w:val="2E74B5"/>
                <w:sz w:val="22"/>
                <w:szCs w:val="22"/>
                <w:lang w:eastAsia="en-GB"/>
              </w:rPr>
              <w:t>  </w:t>
            </w:r>
          </w:p>
          <w:p w14:paraId="4394BDED" w14:textId="77777777" w:rsidR="00024BFF" w:rsidRPr="00024BFF" w:rsidRDefault="00024BFF" w:rsidP="00024BFF">
            <w:pPr>
              <w:spacing w:line="360" w:lineRule="auto"/>
              <w:textAlignment w:val="baseline"/>
              <w:rPr>
                <w:rFonts w:ascii="Arial" w:eastAsia="Times New Roman" w:hAnsi="Arial" w:cs="Arial"/>
                <w:sz w:val="22"/>
                <w:szCs w:val="22"/>
                <w:lang w:eastAsia="en-GB"/>
              </w:rPr>
            </w:pPr>
            <w:r w:rsidRPr="00024BFF">
              <w:rPr>
                <w:rFonts w:ascii="Arial" w:eastAsia="Times New Roman" w:hAnsi="Arial" w:cs="Arial"/>
                <w:sz w:val="22"/>
                <w:szCs w:val="22"/>
                <w:lang w:eastAsia="en-GB"/>
              </w:rPr>
              <w:t>  </w:t>
            </w:r>
          </w:p>
        </w:tc>
      </w:tr>
      <w:tr w:rsidR="00024BFF" w:rsidRPr="00024BFF" w14:paraId="3D0744D2" w14:textId="77777777" w:rsidTr="00024BFF">
        <w:tc>
          <w:tcPr>
            <w:tcW w:w="2685" w:type="dxa"/>
            <w:tcBorders>
              <w:top w:val="single" w:sz="6" w:space="0" w:color="000000"/>
              <w:left w:val="single" w:sz="6" w:space="0" w:color="000000"/>
              <w:bottom w:val="single" w:sz="6" w:space="0" w:color="000000"/>
              <w:right w:val="single" w:sz="6" w:space="0" w:color="000000"/>
            </w:tcBorders>
            <w:shd w:val="clear" w:color="auto" w:fill="auto"/>
            <w:hideMark/>
          </w:tcPr>
          <w:p w14:paraId="0CFBAA30" w14:textId="77777777" w:rsidR="00024BFF" w:rsidRPr="00024BFF" w:rsidRDefault="00024BFF" w:rsidP="00024BFF">
            <w:pPr>
              <w:spacing w:line="360" w:lineRule="auto"/>
              <w:jc w:val="center"/>
              <w:textAlignment w:val="baseline"/>
              <w:rPr>
                <w:rFonts w:ascii="Arial" w:eastAsia="Times New Roman" w:hAnsi="Arial" w:cs="Arial"/>
                <w:sz w:val="22"/>
                <w:szCs w:val="22"/>
                <w:lang w:eastAsia="en-GB"/>
              </w:rPr>
            </w:pPr>
            <w:r w:rsidRPr="00024BFF">
              <w:rPr>
                <w:rFonts w:ascii="Arial" w:eastAsia="Times New Roman" w:hAnsi="Arial" w:cs="Arial"/>
                <w:b/>
                <w:bCs/>
                <w:color w:val="1F4D78"/>
                <w:sz w:val="22"/>
                <w:szCs w:val="22"/>
                <w:lang w:eastAsia="en-GB"/>
              </w:rPr>
              <w:t>What did you do and why?</w:t>
            </w:r>
            <w:r w:rsidRPr="00024BFF">
              <w:rPr>
                <w:rFonts w:ascii="Arial" w:eastAsia="Times New Roman" w:hAnsi="Arial" w:cs="Arial"/>
                <w:color w:val="1F4D78"/>
                <w:sz w:val="22"/>
                <w:szCs w:val="22"/>
                <w:lang w:eastAsia="en-GB"/>
              </w:rPr>
              <w:t>  </w:t>
            </w:r>
          </w:p>
          <w:p w14:paraId="2DBCB899" w14:textId="77777777" w:rsidR="00024BFF" w:rsidRPr="00024BFF" w:rsidRDefault="00024BFF" w:rsidP="00024BFF">
            <w:pPr>
              <w:spacing w:line="360" w:lineRule="auto"/>
              <w:jc w:val="center"/>
              <w:textAlignment w:val="baseline"/>
              <w:rPr>
                <w:rFonts w:ascii="Arial" w:eastAsia="Times New Roman" w:hAnsi="Arial" w:cs="Arial"/>
                <w:sz w:val="22"/>
                <w:szCs w:val="22"/>
                <w:lang w:eastAsia="en-GB"/>
              </w:rPr>
            </w:pPr>
            <w:r w:rsidRPr="00024BFF">
              <w:rPr>
                <w:rFonts w:ascii="Arial" w:eastAsia="Times New Roman" w:hAnsi="Arial" w:cs="Arial"/>
                <w:sz w:val="22"/>
                <w:szCs w:val="22"/>
                <w:lang w:eastAsia="en-GB"/>
              </w:rPr>
              <w:t>  </w:t>
            </w:r>
          </w:p>
        </w:tc>
        <w:tc>
          <w:tcPr>
            <w:tcW w:w="6300" w:type="dxa"/>
            <w:tcBorders>
              <w:top w:val="single" w:sz="6" w:space="0" w:color="000000"/>
              <w:left w:val="single" w:sz="6" w:space="0" w:color="000000"/>
              <w:bottom w:val="single" w:sz="6" w:space="0" w:color="000000"/>
              <w:right w:val="single" w:sz="6" w:space="0" w:color="000000"/>
            </w:tcBorders>
            <w:shd w:val="clear" w:color="auto" w:fill="auto"/>
            <w:hideMark/>
          </w:tcPr>
          <w:p w14:paraId="3C029229" w14:textId="77777777" w:rsidR="00024BFF" w:rsidRPr="00024BFF" w:rsidRDefault="00024BFF" w:rsidP="00024BFF">
            <w:pPr>
              <w:spacing w:line="360" w:lineRule="auto"/>
              <w:textAlignment w:val="baseline"/>
              <w:rPr>
                <w:rFonts w:ascii="Arial" w:eastAsia="Times New Roman" w:hAnsi="Arial" w:cs="Arial"/>
                <w:sz w:val="22"/>
                <w:szCs w:val="22"/>
                <w:lang w:eastAsia="en-GB"/>
              </w:rPr>
            </w:pPr>
            <w:r w:rsidRPr="00024BFF">
              <w:rPr>
                <w:rFonts w:ascii="Arial" w:eastAsia="Times New Roman" w:hAnsi="Arial" w:cs="Arial"/>
                <w:color w:val="000000"/>
                <w:sz w:val="22"/>
                <w:szCs w:val="22"/>
                <w:lang w:eastAsia="en-GB"/>
              </w:rPr>
              <w:t>The children in my reception/ year 1 class were learning about different materials and their properties. This was a continuous target that was planned to run for three lessons. In the first lesson the children had to predict which materials would be effective at building a house for </w:t>
            </w:r>
            <w:r w:rsidRPr="00024BFF">
              <w:rPr>
                <w:rFonts w:ascii="Arial" w:eastAsia="Times New Roman" w:hAnsi="Arial" w:cs="Arial"/>
                <w:i/>
                <w:iCs/>
                <w:color w:val="000000"/>
                <w:sz w:val="22"/>
                <w:szCs w:val="22"/>
                <w:lang w:eastAsia="en-GB"/>
              </w:rPr>
              <w:t>Dogger </w:t>
            </w:r>
            <w:r w:rsidRPr="00024BFF">
              <w:rPr>
                <w:rFonts w:ascii="Arial" w:eastAsia="Times New Roman" w:hAnsi="Arial" w:cs="Arial"/>
                <w:color w:val="000000"/>
                <w:sz w:val="22"/>
                <w:szCs w:val="22"/>
                <w:lang w:eastAsia="en-GB"/>
              </w:rPr>
              <w:t>(the toy dog in their topic book). This was done by having images of the different materials, and then they could put a happy/ sad face next to them. Then a teaching assistant and I would scribe their predictions into their topic books. Most of the children’s answers about paper were correct. However, when it came to other materials such as wood, bricks, and plastic, almost half of the class gave incorrect predictions. For example, many pupils guessed that bricks would blow over when placed next to a desk fan or that water would soak through a plastic box.   </w:t>
            </w:r>
          </w:p>
          <w:p w14:paraId="49ADFACC" w14:textId="77777777" w:rsidR="00024BFF" w:rsidRPr="00024BFF" w:rsidRDefault="00024BFF" w:rsidP="00024BFF">
            <w:pPr>
              <w:spacing w:line="360" w:lineRule="auto"/>
              <w:textAlignment w:val="baseline"/>
              <w:rPr>
                <w:rFonts w:ascii="Arial" w:eastAsia="Times New Roman" w:hAnsi="Arial" w:cs="Arial"/>
                <w:sz w:val="22"/>
                <w:szCs w:val="22"/>
                <w:lang w:eastAsia="en-GB"/>
              </w:rPr>
            </w:pPr>
            <w:r w:rsidRPr="00024BFF">
              <w:rPr>
                <w:rFonts w:ascii="Arial" w:eastAsia="Times New Roman" w:hAnsi="Arial" w:cs="Arial"/>
                <w:color w:val="000000"/>
                <w:sz w:val="22"/>
                <w:szCs w:val="22"/>
                <w:lang w:eastAsia="en-GB"/>
              </w:rPr>
              <w:t>  </w:t>
            </w:r>
          </w:p>
          <w:p w14:paraId="327B3E06" w14:textId="77777777" w:rsidR="00024BFF" w:rsidRPr="00024BFF" w:rsidRDefault="00024BFF" w:rsidP="00024BFF">
            <w:pPr>
              <w:spacing w:line="360" w:lineRule="auto"/>
              <w:textAlignment w:val="baseline"/>
              <w:rPr>
                <w:rFonts w:ascii="Arial" w:eastAsia="Times New Roman" w:hAnsi="Arial" w:cs="Arial"/>
                <w:sz w:val="22"/>
                <w:szCs w:val="22"/>
                <w:lang w:eastAsia="en-GB"/>
              </w:rPr>
            </w:pPr>
            <w:r w:rsidRPr="00024BFF">
              <w:rPr>
                <w:rFonts w:ascii="Arial" w:eastAsia="Times New Roman" w:hAnsi="Arial" w:cs="Arial"/>
                <w:color w:val="000000"/>
                <w:sz w:val="22"/>
                <w:szCs w:val="22"/>
                <w:lang w:eastAsia="en-GB"/>
              </w:rPr>
              <w:t>In the second lesson, I incorporated a real-life authentic context into my plan where the children physically made a house out of the four materials: wood, plastic, bricks, paper. </w:t>
            </w:r>
            <w:r w:rsidRPr="00024BFF">
              <w:rPr>
                <w:rFonts w:ascii="Arial" w:eastAsia="Times New Roman" w:hAnsi="Arial" w:cs="Arial"/>
                <w:sz w:val="22"/>
                <w:szCs w:val="22"/>
                <w:lang w:eastAsia="en-GB"/>
              </w:rPr>
              <w:t>After the children had made their houses, we set up a desk fan next to it to act as the wind and then poured water over the top to see if it was rain resistant.   </w:t>
            </w:r>
          </w:p>
        </w:tc>
      </w:tr>
      <w:tr w:rsidR="00024BFF" w:rsidRPr="00024BFF" w14:paraId="35BCCC22" w14:textId="77777777" w:rsidTr="00024BFF">
        <w:tc>
          <w:tcPr>
            <w:tcW w:w="2685" w:type="dxa"/>
            <w:tcBorders>
              <w:top w:val="single" w:sz="6" w:space="0" w:color="000000"/>
              <w:left w:val="single" w:sz="6" w:space="0" w:color="000000"/>
              <w:bottom w:val="single" w:sz="6" w:space="0" w:color="000000"/>
              <w:right w:val="single" w:sz="6" w:space="0" w:color="000000"/>
            </w:tcBorders>
            <w:shd w:val="clear" w:color="auto" w:fill="auto"/>
            <w:hideMark/>
          </w:tcPr>
          <w:p w14:paraId="5AE8018E" w14:textId="77777777" w:rsidR="00024BFF" w:rsidRPr="00024BFF" w:rsidRDefault="00024BFF" w:rsidP="00024BFF">
            <w:pPr>
              <w:spacing w:line="360" w:lineRule="auto"/>
              <w:jc w:val="center"/>
              <w:textAlignment w:val="baseline"/>
              <w:rPr>
                <w:rFonts w:ascii="Arial" w:eastAsia="Times New Roman" w:hAnsi="Arial" w:cs="Arial"/>
                <w:sz w:val="22"/>
                <w:szCs w:val="22"/>
                <w:lang w:eastAsia="en-GB"/>
              </w:rPr>
            </w:pPr>
            <w:r w:rsidRPr="00024BFF">
              <w:rPr>
                <w:rFonts w:ascii="Arial" w:eastAsia="Times New Roman" w:hAnsi="Arial" w:cs="Arial"/>
                <w:b/>
                <w:bCs/>
                <w:color w:val="1F4D78"/>
                <w:sz w:val="22"/>
                <w:szCs w:val="22"/>
                <w:lang w:eastAsia="en-GB"/>
              </w:rPr>
              <w:t>What have you learned?</w:t>
            </w:r>
            <w:r w:rsidRPr="00024BFF">
              <w:rPr>
                <w:rFonts w:ascii="Arial" w:eastAsia="Times New Roman" w:hAnsi="Arial" w:cs="Arial"/>
                <w:color w:val="1F4D78"/>
                <w:sz w:val="22"/>
                <w:szCs w:val="22"/>
                <w:lang w:eastAsia="en-GB"/>
              </w:rPr>
              <w:t>  </w:t>
            </w:r>
          </w:p>
          <w:p w14:paraId="1190998D" w14:textId="77777777" w:rsidR="00024BFF" w:rsidRPr="00024BFF" w:rsidRDefault="00024BFF" w:rsidP="00024BFF">
            <w:pPr>
              <w:spacing w:line="360" w:lineRule="auto"/>
              <w:jc w:val="center"/>
              <w:textAlignment w:val="baseline"/>
              <w:rPr>
                <w:rFonts w:ascii="Arial" w:eastAsia="Times New Roman" w:hAnsi="Arial" w:cs="Arial"/>
                <w:sz w:val="22"/>
                <w:szCs w:val="22"/>
                <w:lang w:eastAsia="en-GB"/>
              </w:rPr>
            </w:pPr>
            <w:r w:rsidRPr="00024BFF">
              <w:rPr>
                <w:rFonts w:ascii="Arial" w:eastAsia="Times New Roman" w:hAnsi="Arial" w:cs="Arial"/>
                <w:sz w:val="22"/>
                <w:szCs w:val="22"/>
                <w:lang w:eastAsia="en-GB"/>
              </w:rPr>
              <w:t>  </w:t>
            </w:r>
          </w:p>
        </w:tc>
        <w:tc>
          <w:tcPr>
            <w:tcW w:w="6300" w:type="dxa"/>
            <w:tcBorders>
              <w:top w:val="single" w:sz="6" w:space="0" w:color="000000"/>
              <w:left w:val="single" w:sz="6" w:space="0" w:color="000000"/>
              <w:bottom w:val="single" w:sz="6" w:space="0" w:color="000000"/>
              <w:right w:val="single" w:sz="6" w:space="0" w:color="000000"/>
            </w:tcBorders>
            <w:shd w:val="clear" w:color="auto" w:fill="auto"/>
            <w:hideMark/>
          </w:tcPr>
          <w:p w14:paraId="735F7E73" w14:textId="77777777" w:rsidR="00024BFF" w:rsidRPr="00024BFF" w:rsidRDefault="00024BFF" w:rsidP="00024BFF">
            <w:pPr>
              <w:spacing w:line="360" w:lineRule="auto"/>
              <w:textAlignment w:val="baseline"/>
              <w:rPr>
                <w:rFonts w:ascii="Arial" w:eastAsia="Times New Roman" w:hAnsi="Arial" w:cs="Arial"/>
                <w:sz w:val="22"/>
                <w:szCs w:val="22"/>
                <w:lang w:eastAsia="en-GB"/>
              </w:rPr>
            </w:pPr>
            <w:r w:rsidRPr="00024BFF">
              <w:rPr>
                <w:rFonts w:ascii="Arial" w:eastAsia="Times New Roman" w:hAnsi="Arial" w:cs="Arial"/>
                <w:sz w:val="22"/>
                <w:szCs w:val="22"/>
                <w:lang w:eastAsia="en-GB"/>
              </w:rPr>
              <w:t>With the authentic materials in front of the children they could use their senses to investigate its properties. For example, they could physically touch the item to learn about its texture, hardness, flexibility, and absorbency. Additionally, they could visualise the material to check if it was transparent, or opaque.  </w:t>
            </w:r>
          </w:p>
          <w:p w14:paraId="318305E1" w14:textId="77777777" w:rsidR="00024BFF" w:rsidRPr="00024BFF" w:rsidRDefault="00024BFF" w:rsidP="00024BFF">
            <w:pPr>
              <w:spacing w:line="360" w:lineRule="auto"/>
              <w:textAlignment w:val="baseline"/>
              <w:rPr>
                <w:rFonts w:ascii="Arial" w:eastAsia="Times New Roman" w:hAnsi="Arial" w:cs="Arial"/>
                <w:sz w:val="22"/>
                <w:szCs w:val="22"/>
                <w:lang w:eastAsia="en-GB"/>
              </w:rPr>
            </w:pPr>
            <w:r w:rsidRPr="00024BFF">
              <w:rPr>
                <w:rFonts w:ascii="Arial" w:eastAsia="Times New Roman" w:hAnsi="Arial" w:cs="Arial"/>
                <w:sz w:val="22"/>
                <w:szCs w:val="22"/>
                <w:lang w:eastAsia="en-GB"/>
              </w:rPr>
              <w:t>  </w:t>
            </w:r>
          </w:p>
          <w:p w14:paraId="0A854536" w14:textId="77777777" w:rsidR="00024BFF" w:rsidRPr="00024BFF" w:rsidRDefault="00024BFF" w:rsidP="00024BFF">
            <w:pPr>
              <w:spacing w:line="360" w:lineRule="auto"/>
              <w:textAlignment w:val="baseline"/>
              <w:rPr>
                <w:rFonts w:ascii="Arial" w:eastAsia="Times New Roman" w:hAnsi="Arial" w:cs="Arial"/>
                <w:sz w:val="22"/>
                <w:szCs w:val="22"/>
                <w:lang w:eastAsia="en-GB"/>
              </w:rPr>
            </w:pPr>
            <w:r w:rsidRPr="00024BFF">
              <w:rPr>
                <w:rFonts w:ascii="Arial" w:eastAsia="Times New Roman" w:hAnsi="Arial" w:cs="Arial"/>
                <w:sz w:val="22"/>
                <w:szCs w:val="22"/>
                <w:lang w:eastAsia="en-GB"/>
              </w:rPr>
              <w:lastRenderedPageBreak/>
              <w:t>This real-life context in the experiment made the children very enthusiastic to learn and every child in the classroom was engaged in the task. Not only was the authentic experiment fun for the children but I also noticed that it stayed in their long-term memory. The following week after the experiment, I led a reflection lesson where the children saw images of themselves conducting the real-life science experiments and they recalled what happened when each material was faced by wind or water. Almost all the children in the class could recall what would happen to the materials in different weather situations and they could describe the materials’ properties.   </w:t>
            </w:r>
          </w:p>
        </w:tc>
      </w:tr>
      <w:tr w:rsidR="00024BFF" w:rsidRPr="00024BFF" w14:paraId="473E74B2" w14:textId="77777777" w:rsidTr="00024BFF">
        <w:tc>
          <w:tcPr>
            <w:tcW w:w="2685" w:type="dxa"/>
            <w:tcBorders>
              <w:top w:val="single" w:sz="6" w:space="0" w:color="000000"/>
              <w:left w:val="single" w:sz="6" w:space="0" w:color="000000"/>
              <w:bottom w:val="single" w:sz="6" w:space="0" w:color="000000"/>
              <w:right w:val="single" w:sz="6" w:space="0" w:color="000000"/>
            </w:tcBorders>
            <w:shd w:val="clear" w:color="auto" w:fill="auto"/>
            <w:hideMark/>
          </w:tcPr>
          <w:p w14:paraId="26F011F0" w14:textId="77777777" w:rsidR="00024BFF" w:rsidRPr="00024BFF" w:rsidRDefault="00024BFF" w:rsidP="00024BFF">
            <w:pPr>
              <w:spacing w:line="360" w:lineRule="auto"/>
              <w:jc w:val="center"/>
              <w:textAlignment w:val="baseline"/>
              <w:rPr>
                <w:rFonts w:ascii="Arial" w:eastAsia="Times New Roman" w:hAnsi="Arial" w:cs="Arial"/>
                <w:sz w:val="22"/>
                <w:szCs w:val="22"/>
                <w:lang w:eastAsia="en-GB"/>
              </w:rPr>
            </w:pPr>
            <w:r w:rsidRPr="00024BFF">
              <w:rPr>
                <w:rFonts w:ascii="Arial" w:eastAsia="Times New Roman" w:hAnsi="Arial" w:cs="Arial"/>
                <w:b/>
                <w:bCs/>
                <w:color w:val="1F4D78"/>
                <w:sz w:val="22"/>
                <w:szCs w:val="22"/>
                <w:lang w:eastAsia="en-GB"/>
              </w:rPr>
              <w:lastRenderedPageBreak/>
              <w:t>What next?</w:t>
            </w:r>
            <w:r w:rsidRPr="00024BFF">
              <w:rPr>
                <w:rFonts w:ascii="Arial" w:eastAsia="Times New Roman" w:hAnsi="Arial" w:cs="Arial"/>
                <w:color w:val="1F4D78"/>
                <w:sz w:val="22"/>
                <w:szCs w:val="22"/>
                <w:lang w:eastAsia="en-GB"/>
              </w:rPr>
              <w:t>  </w:t>
            </w:r>
          </w:p>
          <w:p w14:paraId="62ECF901" w14:textId="77777777" w:rsidR="00024BFF" w:rsidRPr="00024BFF" w:rsidRDefault="00024BFF" w:rsidP="00024BFF">
            <w:pPr>
              <w:spacing w:line="360" w:lineRule="auto"/>
              <w:jc w:val="center"/>
              <w:textAlignment w:val="baseline"/>
              <w:rPr>
                <w:rFonts w:ascii="Arial" w:eastAsia="Times New Roman" w:hAnsi="Arial" w:cs="Arial"/>
                <w:sz w:val="22"/>
                <w:szCs w:val="22"/>
                <w:lang w:eastAsia="en-GB"/>
              </w:rPr>
            </w:pPr>
            <w:r w:rsidRPr="00024BFF">
              <w:rPr>
                <w:rFonts w:ascii="Arial" w:eastAsia="Times New Roman" w:hAnsi="Arial" w:cs="Arial"/>
                <w:sz w:val="22"/>
                <w:szCs w:val="22"/>
                <w:lang w:eastAsia="en-GB"/>
              </w:rPr>
              <w:t>  </w:t>
            </w:r>
          </w:p>
        </w:tc>
        <w:tc>
          <w:tcPr>
            <w:tcW w:w="6300" w:type="dxa"/>
            <w:tcBorders>
              <w:top w:val="single" w:sz="6" w:space="0" w:color="000000"/>
              <w:left w:val="single" w:sz="6" w:space="0" w:color="000000"/>
              <w:bottom w:val="single" w:sz="6" w:space="0" w:color="000000"/>
              <w:right w:val="single" w:sz="6" w:space="0" w:color="000000"/>
            </w:tcBorders>
            <w:shd w:val="clear" w:color="auto" w:fill="auto"/>
            <w:hideMark/>
          </w:tcPr>
          <w:p w14:paraId="38198CE1" w14:textId="77777777" w:rsidR="00024BFF" w:rsidRPr="00024BFF" w:rsidRDefault="00024BFF" w:rsidP="00024BFF">
            <w:pPr>
              <w:spacing w:line="360" w:lineRule="auto"/>
              <w:textAlignment w:val="baseline"/>
              <w:rPr>
                <w:rFonts w:ascii="Arial" w:eastAsia="Times New Roman" w:hAnsi="Arial" w:cs="Arial"/>
                <w:sz w:val="22"/>
                <w:szCs w:val="22"/>
                <w:lang w:eastAsia="en-GB"/>
              </w:rPr>
            </w:pPr>
            <w:r w:rsidRPr="00024BFF">
              <w:rPr>
                <w:rFonts w:ascii="Arial" w:eastAsia="Times New Roman" w:hAnsi="Arial" w:cs="Arial"/>
                <w:sz w:val="22"/>
                <w:szCs w:val="22"/>
                <w:lang w:eastAsia="en-GB"/>
              </w:rPr>
              <w:t>This experience has most definitely impacted my teaching practice and will stay with me throughout my teaching career. The positive effects on children’s learning that I have witnessed in such a short period of time due to this real-life authentic context have indicated to me that is it essential to integrate authentic contexts wherever I can in my classroom and lesson plans. One way I have thought about incorporating an authentic context in my classroom would be to have a shop area where children can role-play play and have an allowance to purchase items that they would like to buy.   </w:t>
            </w:r>
          </w:p>
        </w:tc>
      </w:tr>
    </w:tbl>
    <w:p w14:paraId="420FAC27" w14:textId="77777777" w:rsidR="00024BFF" w:rsidRPr="00024BFF" w:rsidRDefault="00024BFF" w:rsidP="00024BFF">
      <w:pPr>
        <w:spacing w:line="360" w:lineRule="auto"/>
        <w:textAlignment w:val="baseline"/>
        <w:rPr>
          <w:rFonts w:ascii="Arial" w:eastAsia="Times New Roman" w:hAnsi="Arial" w:cs="Arial"/>
          <w:sz w:val="22"/>
          <w:szCs w:val="22"/>
          <w:lang w:eastAsia="en-GB"/>
        </w:rPr>
      </w:pPr>
      <w:r w:rsidRPr="00024BFF">
        <w:rPr>
          <w:rFonts w:ascii="Arial" w:eastAsia="Times New Roman" w:hAnsi="Arial" w:cs="Arial"/>
          <w:color w:val="000000"/>
          <w:sz w:val="22"/>
          <w:szCs w:val="22"/>
          <w:lang w:eastAsia="en-GB"/>
        </w:rPr>
        <w:t>  </w:t>
      </w:r>
    </w:p>
    <w:p w14:paraId="6E4C25B0" w14:textId="77777777" w:rsidR="00024BFF" w:rsidRPr="00024BFF" w:rsidRDefault="00024BFF" w:rsidP="00024BFF">
      <w:pPr>
        <w:spacing w:line="360" w:lineRule="auto"/>
        <w:textAlignment w:val="baseline"/>
        <w:rPr>
          <w:rFonts w:ascii="Arial" w:eastAsia="Times New Roman" w:hAnsi="Arial" w:cs="Arial"/>
          <w:sz w:val="22"/>
          <w:szCs w:val="22"/>
          <w:lang w:eastAsia="en-GB"/>
        </w:rPr>
      </w:pPr>
      <w:r w:rsidRPr="00024BFF">
        <w:rPr>
          <w:rFonts w:ascii="Arial" w:eastAsia="Times New Roman" w:hAnsi="Arial" w:cs="Arial"/>
          <w:color w:val="000000"/>
          <w:sz w:val="22"/>
          <w:szCs w:val="22"/>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685"/>
        <w:gridCol w:w="6300"/>
      </w:tblGrid>
      <w:tr w:rsidR="00024BFF" w:rsidRPr="00024BFF" w14:paraId="172DCB15" w14:textId="77777777" w:rsidTr="00024BFF">
        <w:tc>
          <w:tcPr>
            <w:tcW w:w="2685" w:type="dxa"/>
            <w:tcBorders>
              <w:top w:val="single" w:sz="6" w:space="0" w:color="000000"/>
              <w:left w:val="single" w:sz="6" w:space="0" w:color="000000"/>
              <w:bottom w:val="single" w:sz="6" w:space="0" w:color="000000"/>
              <w:right w:val="single" w:sz="6" w:space="0" w:color="000000"/>
            </w:tcBorders>
            <w:shd w:val="clear" w:color="auto" w:fill="auto"/>
            <w:hideMark/>
          </w:tcPr>
          <w:p w14:paraId="7A4EC2C0" w14:textId="77777777" w:rsidR="00024BFF" w:rsidRPr="00024BFF" w:rsidRDefault="00024BFF" w:rsidP="00024BFF">
            <w:pPr>
              <w:spacing w:line="360" w:lineRule="auto"/>
              <w:jc w:val="center"/>
              <w:textAlignment w:val="baseline"/>
              <w:rPr>
                <w:rFonts w:ascii="Arial" w:eastAsia="Times New Roman" w:hAnsi="Arial" w:cs="Arial"/>
                <w:sz w:val="22"/>
                <w:szCs w:val="22"/>
                <w:lang w:eastAsia="en-GB"/>
              </w:rPr>
            </w:pPr>
            <w:r w:rsidRPr="00024BFF">
              <w:rPr>
                <w:rFonts w:ascii="Arial" w:eastAsia="Times New Roman" w:hAnsi="Arial" w:cs="Arial"/>
                <w:b/>
                <w:bCs/>
                <w:color w:val="1F4E79"/>
                <w:sz w:val="22"/>
                <w:szCs w:val="22"/>
                <w:lang w:val="en-US" w:eastAsia="en-GB"/>
              </w:rPr>
              <w:t>Professional Experience Template 4</w:t>
            </w:r>
            <w:r w:rsidRPr="00024BFF">
              <w:rPr>
                <w:rFonts w:ascii="Arial" w:eastAsia="Times New Roman" w:hAnsi="Arial" w:cs="Arial"/>
                <w:color w:val="1F4E79"/>
                <w:sz w:val="22"/>
                <w:szCs w:val="22"/>
                <w:lang w:eastAsia="en-GB"/>
              </w:rPr>
              <w:t>  </w:t>
            </w:r>
          </w:p>
        </w:tc>
        <w:tc>
          <w:tcPr>
            <w:tcW w:w="6300" w:type="dxa"/>
            <w:tcBorders>
              <w:top w:val="single" w:sz="6" w:space="0" w:color="000000"/>
              <w:left w:val="single" w:sz="6" w:space="0" w:color="000000"/>
              <w:bottom w:val="single" w:sz="6" w:space="0" w:color="000000"/>
              <w:right w:val="single" w:sz="6" w:space="0" w:color="000000"/>
            </w:tcBorders>
            <w:shd w:val="clear" w:color="auto" w:fill="auto"/>
            <w:hideMark/>
          </w:tcPr>
          <w:p w14:paraId="3A923CA8" w14:textId="77777777" w:rsidR="00024BFF" w:rsidRPr="00024BFF" w:rsidRDefault="00024BFF" w:rsidP="00024BFF">
            <w:pPr>
              <w:spacing w:line="360" w:lineRule="auto"/>
              <w:textAlignment w:val="baseline"/>
              <w:rPr>
                <w:rFonts w:ascii="Arial" w:eastAsia="Times New Roman" w:hAnsi="Arial" w:cs="Arial"/>
                <w:sz w:val="22"/>
                <w:szCs w:val="22"/>
                <w:lang w:eastAsia="en-GB"/>
              </w:rPr>
            </w:pPr>
            <w:r w:rsidRPr="00024BFF">
              <w:rPr>
                <w:rFonts w:ascii="Arial" w:eastAsia="Times New Roman" w:hAnsi="Arial" w:cs="Arial"/>
                <w:sz w:val="22"/>
                <w:szCs w:val="22"/>
                <w:lang w:eastAsia="en-GB"/>
              </w:rPr>
              <w:t>  </w:t>
            </w:r>
          </w:p>
        </w:tc>
      </w:tr>
      <w:tr w:rsidR="00024BFF" w:rsidRPr="00024BFF" w14:paraId="7E9DB161" w14:textId="77777777" w:rsidTr="00024BFF">
        <w:tc>
          <w:tcPr>
            <w:tcW w:w="2685" w:type="dxa"/>
            <w:tcBorders>
              <w:top w:val="single" w:sz="6" w:space="0" w:color="000000"/>
              <w:left w:val="single" w:sz="6" w:space="0" w:color="000000"/>
              <w:bottom w:val="single" w:sz="6" w:space="0" w:color="000000"/>
              <w:right w:val="single" w:sz="6" w:space="0" w:color="000000"/>
            </w:tcBorders>
            <w:shd w:val="clear" w:color="auto" w:fill="auto"/>
            <w:hideMark/>
          </w:tcPr>
          <w:p w14:paraId="52D49422" w14:textId="77777777" w:rsidR="00024BFF" w:rsidRPr="00024BFF" w:rsidRDefault="00024BFF" w:rsidP="00024BFF">
            <w:pPr>
              <w:spacing w:line="360" w:lineRule="auto"/>
              <w:jc w:val="center"/>
              <w:textAlignment w:val="baseline"/>
              <w:rPr>
                <w:rFonts w:ascii="Arial" w:eastAsia="Times New Roman" w:hAnsi="Arial" w:cs="Arial"/>
                <w:sz w:val="22"/>
                <w:szCs w:val="22"/>
                <w:lang w:eastAsia="en-GB"/>
              </w:rPr>
            </w:pPr>
            <w:r w:rsidRPr="00024BFF">
              <w:rPr>
                <w:rFonts w:ascii="Arial" w:eastAsia="Times New Roman" w:hAnsi="Arial" w:cs="Arial"/>
                <w:b/>
                <w:bCs/>
                <w:color w:val="1F4E79"/>
                <w:sz w:val="22"/>
                <w:szCs w:val="22"/>
                <w:lang w:val="en-US" w:eastAsia="en-GB"/>
              </w:rPr>
              <w:t>Pedagogy Standard</w:t>
            </w:r>
            <w:r w:rsidRPr="00024BFF">
              <w:rPr>
                <w:rFonts w:ascii="Arial" w:eastAsia="Times New Roman" w:hAnsi="Arial" w:cs="Arial"/>
                <w:color w:val="1F4E79"/>
                <w:sz w:val="22"/>
                <w:szCs w:val="22"/>
                <w:lang w:eastAsia="en-GB"/>
              </w:rPr>
              <w:t>  </w:t>
            </w:r>
          </w:p>
        </w:tc>
        <w:tc>
          <w:tcPr>
            <w:tcW w:w="6300" w:type="dxa"/>
            <w:tcBorders>
              <w:top w:val="single" w:sz="6" w:space="0" w:color="000000"/>
              <w:left w:val="single" w:sz="6" w:space="0" w:color="000000"/>
              <w:bottom w:val="single" w:sz="6" w:space="0" w:color="000000"/>
              <w:right w:val="single" w:sz="6" w:space="0" w:color="000000"/>
            </w:tcBorders>
            <w:shd w:val="clear" w:color="auto" w:fill="auto"/>
            <w:hideMark/>
          </w:tcPr>
          <w:p w14:paraId="4043BC56" w14:textId="77777777" w:rsidR="00024BFF" w:rsidRPr="00024BFF" w:rsidRDefault="00024BFF" w:rsidP="00024BFF">
            <w:pPr>
              <w:spacing w:line="360" w:lineRule="auto"/>
              <w:textAlignment w:val="baseline"/>
              <w:rPr>
                <w:rFonts w:ascii="Arial" w:eastAsia="Times New Roman" w:hAnsi="Arial" w:cs="Arial"/>
                <w:sz w:val="22"/>
                <w:szCs w:val="22"/>
                <w:lang w:eastAsia="en-GB"/>
              </w:rPr>
            </w:pPr>
            <w:r w:rsidRPr="00024BFF">
              <w:rPr>
                <w:rFonts w:ascii="Arial" w:eastAsia="Times New Roman" w:hAnsi="Arial" w:cs="Arial"/>
                <w:b/>
                <w:bCs/>
                <w:color w:val="2E74B5"/>
                <w:sz w:val="22"/>
                <w:szCs w:val="22"/>
                <w:lang w:eastAsia="en-GB"/>
              </w:rPr>
              <w:t>Cross-curricular themes</w:t>
            </w:r>
            <w:r w:rsidRPr="00024BFF">
              <w:rPr>
                <w:rFonts w:ascii="Arial" w:eastAsia="Times New Roman" w:hAnsi="Arial" w:cs="Arial"/>
                <w:color w:val="2E74B5"/>
                <w:sz w:val="22"/>
                <w:szCs w:val="22"/>
                <w:lang w:eastAsia="en-GB"/>
              </w:rPr>
              <w:t>  </w:t>
            </w:r>
          </w:p>
          <w:p w14:paraId="019CFCDF" w14:textId="77777777" w:rsidR="00024BFF" w:rsidRPr="00024BFF" w:rsidRDefault="00024BFF" w:rsidP="00024BFF">
            <w:pPr>
              <w:spacing w:line="360" w:lineRule="auto"/>
              <w:textAlignment w:val="baseline"/>
              <w:rPr>
                <w:rFonts w:ascii="Arial" w:eastAsia="Times New Roman" w:hAnsi="Arial" w:cs="Arial"/>
                <w:sz w:val="22"/>
                <w:szCs w:val="22"/>
                <w:lang w:eastAsia="en-GB"/>
              </w:rPr>
            </w:pPr>
            <w:r w:rsidRPr="00024BFF">
              <w:rPr>
                <w:rFonts w:ascii="Arial" w:eastAsia="Times New Roman" w:hAnsi="Arial" w:cs="Arial"/>
                <w:sz w:val="22"/>
                <w:szCs w:val="22"/>
                <w:lang w:eastAsia="en-GB"/>
              </w:rPr>
              <w:t>  </w:t>
            </w:r>
          </w:p>
        </w:tc>
      </w:tr>
      <w:tr w:rsidR="00024BFF" w:rsidRPr="00024BFF" w14:paraId="6FC1722D" w14:textId="77777777" w:rsidTr="00024BFF">
        <w:tc>
          <w:tcPr>
            <w:tcW w:w="2685" w:type="dxa"/>
            <w:tcBorders>
              <w:top w:val="single" w:sz="6" w:space="0" w:color="000000"/>
              <w:left w:val="single" w:sz="6" w:space="0" w:color="000000"/>
              <w:bottom w:val="single" w:sz="6" w:space="0" w:color="000000"/>
              <w:right w:val="single" w:sz="6" w:space="0" w:color="000000"/>
            </w:tcBorders>
            <w:shd w:val="clear" w:color="auto" w:fill="auto"/>
            <w:hideMark/>
          </w:tcPr>
          <w:p w14:paraId="02AAC330" w14:textId="77777777" w:rsidR="00024BFF" w:rsidRPr="00024BFF" w:rsidRDefault="00024BFF" w:rsidP="00024BFF">
            <w:pPr>
              <w:spacing w:line="360" w:lineRule="auto"/>
              <w:jc w:val="center"/>
              <w:textAlignment w:val="baseline"/>
              <w:rPr>
                <w:rFonts w:ascii="Arial" w:eastAsia="Times New Roman" w:hAnsi="Arial" w:cs="Arial"/>
                <w:sz w:val="22"/>
                <w:szCs w:val="22"/>
                <w:lang w:eastAsia="en-GB"/>
              </w:rPr>
            </w:pPr>
            <w:r w:rsidRPr="00024BFF">
              <w:rPr>
                <w:rFonts w:ascii="Arial" w:eastAsia="Times New Roman" w:hAnsi="Arial" w:cs="Arial"/>
                <w:b/>
                <w:bCs/>
                <w:color w:val="1F4D78"/>
                <w:sz w:val="22"/>
                <w:szCs w:val="22"/>
                <w:lang w:eastAsia="en-GB"/>
              </w:rPr>
              <w:t>What did you do and why?</w:t>
            </w:r>
            <w:r w:rsidRPr="00024BFF">
              <w:rPr>
                <w:rFonts w:ascii="Arial" w:eastAsia="Times New Roman" w:hAnsi="Arial" w:cs="Arial"/>
                <w:color w:val="1F4D78"/>
                <w:sz w:val="22"/>
                <w:szCs w:val="22"/>
                <w:lang w:eastAsia="en-GB"/>
              </w:rPr>
              <w:t>  </w:t>
            </w:r>
          </w:p>
          <w:p w14:paraId="6C0ECB7F" w14:textId="77777777" w:rsidR="00024BFF" w:rsidRPr="00024BFF" w:rsidRDefault="00024BFF" w:rsidP="00024BFF">
            <w:pPr>
              <w:spacing w:line="360" w:lineRule="auto"/>
              <w:jc w:val="center"/>
              <w:textAlignment w:val="baseline"/>
              <w:rPr>
                <w:rFonts w:ascii="Arial" w:eastAsia="Times New Roman" w:hAnsi="Arial" w:cs="Arial"/>
                <w:sz w:val="22"/>
                <w:szCs w:val="22"/>
                <w:lang w:eastAsia="en-GB"/>
              </w:rPr>
            </w:pPr>
            <w:r w:rsidRPr="00024BFF">
              <w:rPr>
                <w:rFonts w:ascii="Arial" w:eastAsia="Times New Roman" w:hAnsi="Arial" w:cs="Arial"/>
                <w:sz w:val="22"/>
                <w:szCs w:val="22"/>
                <w:lang w:eastAsia="en-GB"/>
              </w:rPr>
              <w:t>  </w:t>
            </w:r>
          </w:p>
        </w:tc>
        <w:tc>
          <w:tcPr>
            <w:tcW w:w="6300" w:type="dxa"/>
            <w:tcBorders>
              <w:top w:val="single" w:sz="6" w:space="0" w:color="000000"/>
              <w:left w:val="single" w:sz="6" w:space="0" w:color="000000"/>
              <w:bottom w:val="single" w:sz="6" w:space="0" w:color="000000"/>
              <w:right w:val="single" w:sz="6" w:space="0" w:color="000000"/>
            </w:tcBorders>
            <w:shd w:val="clear" w:color="auto" w:fill="auto"/>
            <w:hideMark/>
          </w:tcPr>
          <w:p w14:paraId="0EA1B6C9" w14:textId="77777777" w:rsidR="00024BFF" w:rsidRPr="00024BFF" w:rsidRDefault="00024BFF" w:rsidP="00024BFF">
            <w:pPr>
              <w:spacing w:line="360" w:lineRule="auto"/>
              <w:textAlignment w:val="baseline"/>
              <w:rPr>
                <w:rFonts w:ascii="Arial" w:eastAsia="Times New Roman" w:hAnsi="Arial" w:cs="Arial"/>
                <w:sz w:val="22"/>
                <w:szCs w:val="22"/>
                <w:lang w:eastAsia="en-GB"/>
              </w:rPr>
            </w:pPr>
            <w:r w:rsidRPr="00024BFF">
              <w:rPr>
                <w:rFonts w:ascii="Arial" w:eastAsia="Times New Roman" w:hAnsi="Arial" w:cs="Arial"/>
                <w:color w:val="000000"/>
                <w:sz w:val="22"/>
                <w:szCs w:val="22"/>
                <w:lang w:eastAsia="en-GB"/>
              </w:rPr>
              <w:t xml:space="preserve">My Professional Placement Experience took place in a mixed reception/Year 1 classroom. As the class was in foundation phase, there was a large emphasis of learning being based on cross-curricular themes. For the term there was an overarching theme of ‘this is me’ for all of foundation phase, which was created by the school. Therefore, some activities in class and displayed boards were personalised in accordance with each child’s opinions and personalities. For example, I took part in a cross- curricular lesson based on the ‘this is me’ theme where </w:t>
            </w:r>
            <w:r w:rsidRPr="00024BFF">
              <w:rPr>
                <w:rFonts w:ascii="Arial" w:eastAsia="Times New Roman" w:hAnsi="Arial" w:cs="Arial"/>
                <w:color w:val="000000"/>
                <w:sz w:val="22"/>
                <w:szCs w:val="22"/>
                <w:lang w:eastAsia="en-GB"/>
              </w:rPr>
              <w:lastRenderedPageBreak/>
              <w:t>the children had to bring in their favourite toy and describe it to the class. Additionally, they used the iPads to take photos of their favourite toy and record a message of them describing the toy which was uploaded onto Seesaw for their parents to see. This not only used a topic approach but was a blended learning experience and cross-curricular because it included two AoLE in one lesson – Languages, Literacy and Communication and Science and Technology.   </w:t>
            </w:r>
          </w:p>
          <w:p w14:paraId="6CEDF9EF" w14:textId="77777777" w:rsidR="00024BFF" w:rsidRPr="00024BFF" w:rsidRDefault="00024BFF" w:rsidP="00024BFF">
            <w:pPr>
              <w:spacing w:line="360" w:lineRule="auto"/>
              <w:textAlignment w:val="baseline"/>
              <w:rPr>
                <w:rFonts w:ascii="Arial" w:eastAsia="Times New Roman" w:hAnsi="Arial" w:cs="Arial"/>
                <w:sz w:val="22"/>
                <w:szCs w:val="22"/>
                <w:lang w:eastAsia="en-GB"/>
              </w:rPr>
            </w:pPr>
            <w:r w:rsidRPr="00024BFF">
              <w:rPr>
                <w:rFonts w:ascii="Arial" w:eastAsia="Times New Roman" w:hAnsi="Arial" w:cs="Arial"/>
                <w:color w:val="000000"/>
                <w:sz w:val="22"/>
                <w:szCs w:val="22"/>
                <w:lang w:eastAsia="en-GB"/>
              </w:rPr>
              <w:t>  </w:t>
            </w:r>
          </w:p>
          <w:p w14:paraId="009A3985" w14:textId="77777777" w:rsidR="00024BFF" w:rsidRPr="00024BFF" w:rsidRDefault="00024BFF" w:rsidP="00024BFF">
            <w:pPr>
              <w:spacing w:line="360" w:lineRule="auto"/>
              <w:textAlignment w:val="baseline"/>
              <w:rPr>
                <w:rFonts w:ascii="Arial" w:eastAsia="Times New Roman" w:hAnsi="Arial" w:cs="Arial"/>
                <w:sz w:val="22"/>
                <w:szCs w:val="22"/>
                <w:lang w:eastAsia="en-GB"/>
              </w:rPr>
            </w:pPr>
            <w:r w:rsidRPr="00024BFF">
              <w:rPr>
                <w:rFonts w:ascii="Arial" w:eastAsia="Times New Roman" w:hAnsi="Arial" w:cs="Arial"/>
                <w:color w:val="000000"/>
                <w:sz w:val="22"/>
                <w:szCs w:val="22"/>
                <w:lang w:eastAsia="en-GB"/>
              </w:rPr>
              <w:t>  </w:t>
            </w:r>
          </w:p>
          <w:p w14:paraId="379D41D0" w14:textId="77777777" w:rsidR="00024BFF" w:rsidRPr="00024BFF" w:rsidRDefault="00024BFF" w:rsidP="00024BFF">
            <w:pPr>
              <w:spacing w:line="360" w:lineRule="auto"/>
              <w:textAlignment w:val="baseline"/>
              <w:rPr>
                <w:rFonts w:ascii="Arial" w:eastAsia="Times New Roman" w:hAnsi="Arial" w:cs="Arial"/>
                <w:sz w:val="22"/>
                <w:szCs w:val="22"/>
                <w:lang w:eastAsia="en-GB"/>
              </w:rPr>
            </w:pPr>
            <w:r w:rsidRPr="00024BFF">
              <w:rPr>
                <w:rFonts w:ascii="Arial" w:eastAsia="Times New Roman" w:hAnsi="Arial" w:cs="Arial"/>
                <w:color w:val="000000"/>
                <w:sz w:val="22"/>
                <w:szCs w:val="22"/>
                <w:lang w:eastAsia="en-GB"/>
              </w:rPr>
              <w:t>In conjunction with the school’s theme, my class had different themes that would run for up to two weeks. These themes were either based off an event that was coming up or on a fictional story book that the class were studying.   </w:t>
            </w:r>
          </w:p>
          <w:p w14:paraId="26F29FA2" w14:textId="77777777" w:rsidR="00024BFF" w:rsidRPr="00024BFF" w:rsidRDefault="00024BFF" w:rsidP="00024BFF">
            <w:pPr>
              <w:spacing w:line="360" w:lineRule="auto"/>
              <w:textAlignment w:val="baseline"/>
              <w:rPr>
                <w:rFonts w:ascii="Arial" w:eastAsia="Times New Roman" w:hAnsi="Arial" w:cs="Arial"/>
                <w:sz w:val="22"/>
                <w:szCs w:val="22"/>
                <w:lang w:eastAsia="en-GB"/>
              </w:rPr>
            </w:pPr>
            <w:r w:rsidRPr="00024BFF">
              <w:rPr>
                <w:rFonts w:ascii="Arial" w:eastAsia="Times New Roman" w:hAnsi="Arial" w:cs="Arial"/>
                <w:color w:val="000000"/>
                <w:sz w:val="22"/>
                <w:szCs w:val="22"/>
                <w:lang w:eastAsia="en-GB"/>
              </w:rPr>
              <w:t>  </w:t>
            </w:r>
          </w:p>
          <w:p w14:paraId="44E2CB57" w14:textId="77777777" w:rsidR="00024BFF" w:rsidRPr="00024BFF" w:rsidRDefault="00024BFF" w:rsidP="00024BFF">
            <w:pPr>
              <w:spacing w:line="360" w:lineRule="auto"/>
              <w:textAlignment w:val="baseline"/>
              <w:rPr>
                <w:rFonts w:ascii="Arial" w:eastAsia="Times New Roman" w:hAnsi="Arial" w:cs="Arial"/>
                <w:sz w:val="22"/>
                <w:szCs w:val="22"/>
                <w:lang w:eastAsia="en-GB"/>
              </w:rPr>
            </w:pPr>
            <w:r w:rsidRPr="00024BFF">
              <w:rPr>
                <w:rFonts w:ascii="Arial" w:eastAsia="Times New Roman" w:hAnsi="Arial" w:cs="Arial"/>
                <w:color w:val="000000"/>
                <w:sz w:val="22"/>
                <w:szCs w:val="22"/>
                <w:lang w:eastAsia="en-GB"/>
              </w:rPr>
              <w:t>While I was on placement, we had the following themes:  </w:t>
            </w:r>
          </w:p>
          <w:p w14:paraId="4B9F9901" w14:textId="77777777" w:rsidR="00024BFF" w:rsidRPr="00024BFF" w:rsidRDefault="00024BFF" w:rsidP="00024BFF">
            <w:pPr>
              <w:numPr>
                <w:ilvl w:val="0"/>
                <w:numId w:val="1"/>
              </w:numPr>
              <w:spacing w:line="360" w:lineRule="auto"/>
              <w:ind w:left="1800" w:firstLine="360"/>
              <w:textAlignment w:val="baseline"/>
              <w:rPr>
                <w:rFonts w:ascii="Arial" w:eastAsia="Times New Roman" w:hAnsi="Arial" w:cs="Arial"/>
                <w:sz w:val="22"/>
                <w:szCs w:val="22"/>
                <w:lang w:eastAsia="en-GB"/>
              </w:rPr>
            </w:pPr>
            <w:r w:rsidRPr="00024BFF">
              <w:rPr>
                <w:rFonts w:ascii="Arial" w:eastAsia="Times New Roman" w:hAnsi="Arial" w:cs="Arial"/>
                <w:color w:val="000000"/>
                <w:sz w:val="22"/>
                <w:szCs w:val="22"/>
                <w:lang w:eastAsia="en-GB"/>
              </w:rPr>
              <w:t>Mr Wolf and the three bears  </w:t>
            </w:r>
          </w:p>
          <w:p w14:paraId="44BD9162" w14:textId="77777777" w:rsidR="00024BFF" w:rsidRPr="00024BFF" w:rsidRDefault="00024BFF" w:rsidP="00024BFF">
            <w:pPr>
              <w:numPr>
                <w:ilvl w:val="0"/>
                <w:numId w:val="1"/>
              </w:numPr>
              <w:spacing w:line="360" w:lineRule="auto"/>
              <w:ind w:left="1800" w:firstLine="360"/>
              <w:textAlignment w:val="baseline"/>
              <w:rPr>
                <w:rFonts w:ascii="Arial" w:eastAsia="Times New Roman" w:hAnsi="Arial" w:cs="Arial"/>
                <w:sz w:val="22"/>
                <w:szCs w:val="22"/>
                <w:lang w:eastAsia="en-GB"/>
              </w:rPr>
            </w:pPr>
            <w:r w:rsidRPr="00024BFF">
              <w:rPr>
                <w:rFonts w:ascii="Arial" w:eastAsia="Times New Roman" w:hAnsi="Arial" w:cs="Arial"/>
                <w:color w:val="000000"/>
                <w:sz w:val="22"/>
                <w:szCs w:val="22"/>
                <w:lang w:eastAsia="en-GB"/>
              </w:rPr>
              <w:t>Halloween  </w:t>
            </w:r>
          </w:p>
          <w:p w14:paraId="377F2429" w14:textId="77777777" w:rsidR="00024BFF" w:rsidRPr="00024BFF" w:rsidRDefault="00024BFF" w:rsidP="00024BFF">
            <w:pPr>
              <w:numPr>
                <w:ilvl w:val="0"/>
                <w:numId w:val="1"/>
              </w:numPr>
              <w:spacing w:line="360" w:lineRule="auto"/>
              <w:ind w:left="1800" w:firstLine="360"/>
              <w:textAlignment w:val="baseline"/>
              <w:rPr>
                <w:rFonts w:ascii="Arial" w:eastAsia="Times New Roman" w:hAnsi="Arial" w:cs="Arial"/>
                <w:sz w:val="22"/>
                <w:szCs w:val="22"/>
                <w:lang w:eastAsia="en-GB"/>
              </w:rPr>
            </w:pPr>
            <w:r w:rsidRPr="00024BFF">
              <w:rPr>
                <w:rFonts w:ascii="Arial" w:eastAsia="Times New Roman" w:hAnsi="Arial" w:cs="Arial"/>
                <w:color w:val="000000"/>
                <w:sz w:val="22"/>
                <w:szCs w:val="22"/>
                <w:lang w:eastAsia="en-GB"/>
              </w:rPr>
              <w:t>Bonfire night  </w:t>
            </w:r>
          </w:p>
          <w:p w14:paraId="239AFE48" w14:textId="77777777" w:rsidR="00024BFF" w:rsidRPr="00024BFF" w:rsidRDefault="00024BFF" w:rsidP="00024BFF">
            <w:pPr>
              <w:numPr>
                <w:ilvl w:val="0"/>
                <w:numId w:val="1"/>
              </w:numPr>
              <w:spacing w:line="360" w:lineRule="auto"/>
              <w:ind w:left="1800" w:firstLine="360"/>
              <w:textAlignment w:val="baseline"/>
              <w:rPr>
                <w:rFonts w:ascii="Arial" w:eastAsia="Times New Roman" w:hAnsi="Arial" w:cs="Arial"/>
                <w:sz w:val="22"/>
                <w:szCs w:val="22"/>
                <w:lang w:eastAsia="en-GB"/>
              </w:rPr>
            </w:pPr>
            <w:r w:rsidRPr="00024BFF">
              <w:rPr>
                <w:rFonts w:ascii="Arial" w:eastAsia="Times New Roman" w:hAnsi="Arial" w:cs="Arial"/>
                <w:color w:val="000000"/>
                <w:sz w:val="22"/>
                <w:szCs w:val="22"/>
                <w:lang w:eastAsia="en-GB"/>
              </w:rPr>
              <w:t>Remembrance Week  </w:t>
            </w:r>
          </w:p>
          <w:p w14:paraId="0C19CB47" w14:textId="77777777" w:rsidR="00024BFF" w:rsidRPr="00024BFF" w:rsidRDefault="00024BFF" w:rsidP="00024BFF">
            <w:pPr>
              <w:numPr>
                <w:ilvl w:val="0"/>
                <w:numId w:val="1"/>
              </w:numPr>
              <w:spacing w:line="360" w:lineRule="auto"/>
              <w:ind w:left="1800" w:firstLine="360"/>
              <w:textAlignment w:val="baseline"/>
              <w:rPr>
                <w:rFonts w:ascii="Arial" w:eastAsia="Times New Roman" w:hAnsi="Arial" w:cs="Arial"/>
                <w:sz w:val="22"/>
                <w:szCs w:val="22"/>
                <w:lang w:eastAsia="en-GB"/>
              </w:rPr>
            </w:pPr>
            <w:r w:rsidRPr="00024BFF">
              <w:rPr>
                <w:rFonts w:ascii="Arial" w:eastAsia="Times New Roman" w:hAnsi="Arial" w:cs="Arial"/>
                <w:color w:val="000000"/>
                <w:sz w:val="22"/>
                <w:szCs w:val="22"/>
                <w:lang w:eastAsia="en-GB"/>
              </w:rPr>
              <w:t> Dogger  </w:t>
            </w:r>
          </w:p>
          <w:p w14:paraId="54982255" w14:textId="77777777" w:rsidR="00024BFF" w:rsidRPr="00024BFF" w:rsidRDefault="00024BFF" w:rsidP="00024BFF">
            <w:pPr>
              <w:numPr>
                <w:ilvl w:val="0"/>
                <w:numId w:val="1"/>
              </w:numPr>
              <w:spacing w:line="360" w:lineRule="auto"/>
              <w:ind w:left="1800" w:firstLine="360"/>
              <w:textAlignment w:val="baseline"/>
              <w:rPr>
                <w:rFonts w:ascii="Arial" w:eastAsia="Times New Roman" w:hAnsi="Arial" w:cs="Arial"/>
                <w:sz w:val="22"/>
                <w:szCs w:val="22"/>
                <w:lang w:eastAsia="en-GB"/>
              </w:rPr>
            </w:pPr>
            <w:r w:rsidRPr="00024BFF">
              <w:rPr>
                <w:rFonts w:ascii="Arial" w:eastAsia="Times New Roman" w:hAnsi="Arial" w:cs="Arial"/>
                <w:color w:val="000000"/>
                <w:sz w:val="22"/>
                <w:szCs w:val="22"/>
                <w:lang w:eastAsia="en-GB"/>
              </w:rPr>
              <w:t>Little Robin Red Vest  </w:t>
            </w:r>
          </w:p>
          <w:p w14:paraId="6B69F1EA" w14:textId="77777777" w:rsidR="00024BFF" w:rsidRPr="00024BFF" w:rsidRDefault="00024BFF" w:rsidP="00024BFF">
            <w:pPr>
              <w:numPr>
                <w:ilvl w:val="0"/>
                <w:numId w:val="1"/>
              </w:numPr>
              <w:spacing w:line="360" w:lineRule="auto"/>
              <w:ind w:left="1800" w:firstLine="360"/>
              <w:textAlignment w:val="baseline"/>
              <w:rPr>
                <w:rFonts w:ascii="Arial" w:eastAsia="Times New Roman" w:hAnsi="Arial" w:cs="Arial"/>
                <w:sz w:val="22"/>
                <w:szCs w:val="22"/>
                <w:lang w:eastAsia="en-GB"/>
              </w:rPr>
            </w:pPr>
            <w:r w:rsidRPr="00024BFF">
              <w:rPr>
                <w:rFonts w:ascii="Arial" w:eastAsia="Times New Roman" w:hAnsi="Arial" w:cs="Arial"/>
                <w:color w:val="000000"/>
                <w:sz w:val="22"/>
                <w:szCs w:val="22"/>
                <w:lang w:eastAsia="en-GB"/>
              </w:rPr>
              <w:t>Christmas  </w:t>
            </w:r>
          </w:p>
          <w:p w14:paraId="5A729272" w14:textId="77777777" w:rsidR="00024BFF" w:rsidRPr="00024BFF" w:rsidRDefault="00024BFF" w:rsidP="00024BFF">
            <w:pPr>
              <w:spacing w:line="360" w:lineRule="auto"/>
              <w:textAlignment w:val="baseline"/>
              <w:rPr>
                <w:rFonts w:ascii="Arial" w:eastAsia="Times New Roman" w:hAnsi="Arial" w:cs="Arial"/>
                <w:sz w:val="22"/>
                <w:szCs w:val="22"/>
                <w:lang w:eastAsia="en-GB"/>
              </w:rPr>
            </w:pPr>
            <w:r w:rsidRPr="00024BFF">
              <w:rPr>
                <w:rFonts w:ascii="Arial" w:eastAsia="Times New Roman" w:hAnsi="Arial" w:cs="Arial"/>
                <w:color w:val="000000"/>
                <w:sz w:val="22"/>
                <w:szCs w:val="22"/>
                <w:lang w:eastAsia="en-GB"/>
              </w:rPr>
              <w:t>  </w:t>
            </w:r>
          </w:p>
          <w:p w14:paraId="786903BD" w14:textId="77777777" w:rsidR="00024BFF" w:rsidRPr="00024BFF" w:rsidRDefault="00024BFF" w:rsidP="00024BFF">
            <w:pPr>
              <w:spacing w:line="360" w:lineRule="auto"/>
              <w:textAlignment w:val="baseline"/>
              <w:rPr>
                <w:rFonts w:ascii="Arial" w:eastAsia="Times New Roman" w:hAnsi="Arial" w:cs="Arial"/>
                <w:sz w:val="22"/>
                <w:szCs w:val="22"/>
                <w:lang w:eastAsia="en-GB"/>
              </w:rPr>
            </w:pPr>
            <w:r w:rsidRPr="00024BFF">
              <w:rPr>
                <w:rFonts w:ascii="Arial" w:eastAsia="Times New Roman" w:hAnsi="Arial" w:cs="Arial"/>
                <w:color w:val="000000"/>
                <w:sz w:val="22"/>
                <w:szCs w:val="22"/>
                <w:lang w:eastAsia="en-GB"/>
              </w:rPr>
              <w:t>All my lesson plans and enhanced provision during my professional placement experience were based on these themes and often included lessons with a focus on more than one AoLE. </w:t>
            </w:r>
          </w:p>
        </w:tc>
      </w:tr>
      <w:tr w:rsidR="00024BFF" w:rsidRPr="00024BFF" w14:paraId="6958A83F" w14:textId="77777777" w:rsidTr="00024BFF">
        <w:tc>
          <w:tcPr>
            <w:tcW w:w="2685" w:type="dxa"/>
            <w:tcBorders>
              <w:top w:val="single" w:sz="6" w:space="0" w:color="000000"/>
              <w:left w:val="single" w:sz="6" w:space="0" w:color="000000"/>
              <w:bottom w:val="single" w:sz="6" w:space="0" w:color="000000"/>
              <w:right w:val="single" w:sz="6" w:space="0" w:color="000000"/>
            </w:tcBorders>
            <w:shd w:val="clear" w:color="auto" w:fill="auto"/>
            <w:hideMark/>
          </w:tcPr>
          <w:p w14:paraId="6B4626C0" w14:textId="77777777" w:rsidR="00024BFF" w:rsidRPr="00024BFF" w:rsidRDefault="00024BFF" w:rsidP="00024BFF">
            <w:pPr>
              <w:spacing w:line="360" w:lineRule="auto"/>
              <w:jc w:val="center"/>
              <w:textAlignment w:val="baseline"/>
              <w:rPr>
                <w:rFonts w:ascii="Arial" w:eastAsia="Times New Roman" w:hAnsi="Arial" w:cs="Arial"/>
                <w:sz w:val="22"/>
                <w:szCs w:val="22"/>
                <w:lang w:eastAsia="en-GB"/>
              </w:rPr>
            </w:pPr>
            <w:r w:rsidRPr="00024BFF">
              <w:rPr>
                <w:rFonts w:ascii="Arial" w:eastAsia="Times New Roman" w:hAnsi="Arial" w:cs="Arial"/>
                <w:b/>
                <w:bCs/>
                <w:color w:val="1F4D78"/>
                <w:sz w:val="22"/>
                <w:szCs w:val="22"/>
                <w:lang w:eastAsia="en-GB"/>
              </w:rPr>
              <w:lastRenderedPageBreak/>
              <w:t>What have you learned?</w:t>
            </w:r>
            <w:r w:rsidRPr="00024BFF">
              <w:rPr>
                <w:rFonts w:ascii="Arial" w:eastAsia="Times New Roman" w:hAnsi="Arial" w:cs="Arial"/>
                <w:color w:val="1F4D78"/>
                <w:sz w:val="22"/>
                <w:szCs w:val="22"/>
                <w:lang w:eastAsia="en-GB"/>
              </w:rPr>
              <w:t>  </w:t>
            </w:r>
          </w:p>
          <w:p w14:paraId="7D497E12" w14:textId="77777777" w:rsidR="00024BFF" w:rsidRPr="00024BFF" w:rsidRDefault="00024BFF" w:rsidP="00024BFF">
            <w:pPr>
              <w:spacing w:line="360" w:lineRule="auto"/>
              <w:jc w:val="center"/>
              <w:textAlignment w:val="baseline"/>
              <w:rPr>
                <w:rFonts w:ascii="Arial" w:eastAsia="Times New Roman" w:hAnsi="Arial" w:cs="Arial"/>
                <w:sz w:val="22"/>
                <w:szCs w:val="22"/>
                <w:lang w:eastAsia="en-GB"/>
              </w:rPr>
            </w:pPr>
            <w:r w:rsidRPr="00024BFF">
              <w:rPr>
                <w:rFonts w:ascii="Arial" w:eastAsia="Times New Roman" w:hAnsi="Arial" w:cs="Arial"/>
                <w:sz w:val="22"/>
                <w:szCs w:val="22"/>
                <w:lang w:eastAsia="en-GB"/>
              </w:rPr>
              <w:t>  </w:t>
            </w:r>
          </w:p>
        </w:tc>
        <w:tc>
          <w:tcPr>
            <w:tcW w:w="6300" w:type="dxa"/>
            <w:tcBorders>
              <w:top w:val="single" w:sz="6" w:space="0" w:color="000000"/>
              <w:left w:val="single" w:sz="6" w:space="0" w:color="000000"/>
              <w:bottom w:val="single" w:sz="6" w:space="0" w:color="000000"/>
              <w:right w:val="single" w:sz="6" w:space="0" w:color="000000"/>
            </w:tcBorders>
            <w:shd w:val="clear" w:color="auto" w:fill="auto"/>
            <w:hideMark/>
          </w:tcPr>
          <w:p w14:paraId="07766F28" w14:textId="77777777" w:rsidR="00024BFF" w:rsidRPr="00024BFF" w:rsidRDefault="00024BFF" w:rsidP="00024BFF">
            <w:pPr>
              <w:spacing w:line="360" w:lineRule="auto"/>
              <w:textAlignment w:val="baseline"/>
              <w:rPr>
                <w:rFonts w:ascii="Arial" w:eastAsia="Times New Roman" w:hAnsi="Arial" w:cs="Arial"/>
                <w:sz w:val="22"/>
                <w:szCs w:val="22"/>
                <w:lang w:eastAsia="en-GB"/>
              </w:rPr>
            </w:pPr>
            <w:r w:rsidRPr="00024BFF">
              <w:rPr>
                <w:rFonts w:ascii="Arial" w:eastAsia="Times New Roman" w:hAnsi="Arial" w:cs="Arial"/>
                <w:color w:val="000000"/>
                <w:sz w:val="22"/>
                <w:szCs w:val="22"/>
                <w:lang w:eastAsia="en-GB"/>
              </w:rPr>
              <w:t>Firstly, I have learned that the children are much more engaged and excited to learn when lessons and activities are based on a topic that they are interested in. This method of teaching and learning follows a more child-led approach and the children felt like they had more pupil-voice and autonomy over their learning. Similarly, I think this style of teaching is more flexible and gives myself (as the teacher) more autonomy over the context and delivery of what I teach.  </w:t>
            </w:r>
          </w:p>
          <w:p w14:paraId="6592F352" w14:textId="77777777" w:rsidR="00024BFF" w:rsidRPr="00024BFF" w:rsidRDefault="00024BFF" w:rsidP="00024BFF">
            <w:pPr>
              <w:spacing w:line="360" w:lineRule="auto"/>
              <w:textAlignment w:val="baseline"/>
              <w:rPr>
                <w:rFonts w:ascii="Arial" w:eastAsia="Times New Roman" w:hAnsi="Arial" w:cs="Arial"/>
                <w:sz w:val="22"/>
                <w:szCs w:val="22"/>
                <w:lang w:eastAsia="en-GB"/>
              </w:rPr>
            </w:pPr>
            <w:r w:rsidRPr="00024BFF">
              <w:rPr>
                <w:rFonts w:ascii="Arial" w:eastAsia="Times New Roman" w:hAnsi="Arial" w:cs="Arial"/>
                <w:color w:val="000000"/>
                <w:sz w:val="22"/>
                <w:szCs w:val="22"/>
                <w:lang w:eastAsia="en-GB"/>
              </w:rPr>
              <w:lastRenderedPageBreak/>
              <w:t>  </w:t>
            </w:r>
          </w:p>
          <w:p w14:paraId="3BE3C8D8" w14:textId="77777777" w:rsidR="00024BFF" w:rsidRDefault="00024BFF" w:rsidP="00024BFF">
            <w:pPr>
              <w:spacing w:line="360" w:lineRule="auto"/>
              <w:textAlignment w:val="baseline"/>
              <w:rPr>
                <w:rFonts w:ascii="Arial" w:eastAsia="Times New Roman" w:hAnsi="Arial" w:cs="Arial"/>
                <w:color w:val="000000"/>
                <w:sz w:val="22"/>
                <w:szCs w:val="22"/>
                <w:lang w:eastAsia="en-GB"/>
              </w:rPr>
            </w:pPr>
            <w:r w:rsidRPr="00024BFF">
              <w:rPr>
                <w:rFonts w:ascii="Arial" w:eastAsia="Times New Roman" w:hAnsi="Arial" w:cs="Arial"/>
                <w:color w:val="000000"/>
                <w:sz w:val="22"/>
                <w:szCs w:val="22"/>
                <w:lang w:eastAsia="en-GB"/>
              </w:rPr>
              <w:t>Secondly, I have learned that the children like to know the theme in advance and physically visualise how the theme will link to what they are learning. For example, they enjoyed having a display board with the theme in the middle and post-it notes on it with how they will use the theme for each AoLE </w:t>
            </w:r>
          </w:p>
          <w:p w14:paraId="18D4AE32" w14:textId="77777777" w:rsidR="00024BFF" w:rsidRDefault="00024BFF" w:rsidP="00024BFF">
            <w:pPr>
              <w:spacing w:line="360" w:lineRule="auto"/>
              <w:textAlignment w:val="baseline"/>
              <w:rPr>
                <w:rFonts w:ascii="Arial" w:eastAsia="Times New Roman" w:hAnsi="Arial" w:cs="Arial"/>
                <w:color w:val="000000"/>
                <w:sz w:val="22"/>
                <w:szCs w:val="22"/>
                <w:lang w:eastAsia="en-GB"/>
              </w:rPr>
            </w:pPr>
          </w:p>
          <w:p w14:paraId="5C41F4C9" w14:textId="2C9CDCF0" w:rsidR="00024BFF" w:rsidRPr="00024BFF" w:rsidRDefault="00024BFF" w:rsidP="00024BFF">
            <w:pPr>
              <w:spacing w:line="360" w:lineRule="auto"/>
              <w:textAlignment w:val="baseline"/>
              <w:rPr>
                <w:rFonts w:ascii="Arial" w:eastAsia="Times New Roman" w:hAnsi="Arial" w:cs="Arial"/>
                <w:sz w:val="22"/>
                <w:szCs w:val="22"/>
                <w:lang w:eastAsia="en-GB"/>
              </w:rPr>
            </w:pPr>
            <w:r w:rsidRPr="00024BFF">
              <w:rPr>
                <w:rFonts w:ascii="Arial" w:eastAsia="Times New Roman" w:hAnsi="Arial" w:cs="Arial"/>
                <w:color w:val="000000"/>
                <w:sz w:val="22"/>
                <w:szCs w:val="22"/>
                <w:lang w:eastAsia="en-GB"/>
              </w:rPr>
              <w:t>Personally, I have also learned that cross-curricular teaching usually takes me longer in terms of time to plan lessons. This is because I must be more innovative and creative by linking the tasks to the theme. However, lessons tend to flow better because they have a continuous link rather than, separated subjects.  </w:t>
            </w:r>
          </w:p>
        </w:tc>
      </w:tr>
      <w:tr w:rsidR="00024BFF" w:rsidRPr="00024BFF" w14:paraId="61C8C265" w14:textId="77777777" w:rsidTr="00024BFF">
        <w:tc>
          <w:tcPr>
            <w:tcW w:w="2685" w:type="dxa"/>
            <w:tcBorders>
              <w:top w:val="single" w:sz="6" w:space="0" w:color="000000"/>
              <w:left w:val="single" w:sz="6" w:space="0" w:color="000000"/>
              <w:bottom w:val="single" w:sz="6" w:space="0" w:color="000000"/>
              <w:right w:val="single" w:sz="6" w:space="0" w:color="000000"/>
            </w:tcBorders>
            <w:shd w:val="clear" w:color="auto" w:fill="auto"/>
            <w:hideMark/>
          </w:tcPr>
          <w:p w14:paraId="093B61F1" w14:textId="77777777" w:rsidR="00024BFF" w:rsidRPr="00024BFF" w:rsidRDefault="00024BFF" w:rsidP="00024BFF">
            <w:pPr>
              <w:spacing w:line="360" w:lineRule="auto"/>
              <w:jc w:val="center"/>
              <w:textAlignment w:val="baseline"/>
              <w:rPr>
                <w:rFonts w:ascii="Arial" w:eastAsia="Times New Roman" w:hAnsi="Arial" w:cs="Arial"/>
                <w:sz w:val="22"/>
                <w:szCs w:val="22"/>
                <w:lang w:eastAsia="en-GB"/>
              </w:rPr>
            </w:pPr>
            <w:r w:rsidRPr="00024BFF">
              <w:rPr>
                <w:rFonts w:ascii="Arial" w:eastAsia="Times New Roman" w:hAnsi="Arial" w:cs="Arial"/>
                <w:b/>
                <w:bCs/>
                <w:color w:val="1F4D78"/>
                <w:sz w:val="22"/>
                <w:szCs w:val="22"/>
                <w:lang w:eastAsia="en-GB"/>
              </w:rPr>
              <w:lastRenderedPageBreak/>
              <w:t>What next?</w:t>
            </w:r>
            <w:r w:rsidRPr="00024BFF">
              <w:rPr>
                <w:rFonts w:ascii="Arial" w:eastAsia="Times New Roman" w:hAnsi="Arial" w:cs="Arial"/>
                <w:color w:val="1F4D78"/>
                <w:sz w:val="22"/>
                <w:szCs w:val="22"/>
                <w:lang w:eastAsia="en-GB"/>
              </w:rPr>
              <w:t>  </w:t>
            </w:r>
          </w:p>
          <w:p w14:paraId="462900FD" w14:textId="77777777" w:rsidR="00024BFF" w:rsidRPr="00024BFF" w:rsidRDefault="00024BFF" w:rsidP="00024BFF">
            <w:pPr>
              <w:spacing w:line="360" w:lineRule="auto"/>
              <w:jc w:val="center"/>
              <w:textAlignment w:val="baseline"/>
              <w:rPr>
                <w:rFonts w:ascii="Arial" w:eastAsia="Times New Roman" w:hAnsi="Arial" w:cs="Arial"/>
                <w:sz w:val="22"/>
                <w:szCs w:val="22"/>
                <w:lang w:eastAsia="en-GB"/>
              </w:rPr>
            </w:pPr>
            <w:r w:rsidRPr="00024BFF">
              <w:rPr>
                <w:rFonts w:ascii="Arial" w:eastAsia="Times New Roman" w:hAnsi="Arial" w:cs="Arial"/>
                <w:sz w:val="22"/>
                <w:szCs w:val="22"/>
                <w:lang w:eastAsia="en-GB"/>
              </w:rPr>
              <w:t>  </w:t>
            </w:r>
          </w:p>
        </w:tc>
        <w:tc>
          <w:tcPr>
            <w:tcW w:w="6300" w:type="dxa"/>
            <w:tcBorders>
              <w:top w:val="single" w:sz="6" w:space="0" w:color="000000"/>
              <w:left w:val="single" w:sz="6" w:space="0" w:color="000000"/>
              <w:bottom w:val="single" w:sz="6" w:space="0" w:color="000000"/>
              <w:right w:val="single" w:sz="6" w:space="0" w:color="000000"/>
            </w:tcBorders>
            <w:shd w:val="clear" w:color="auto" w:fill="auto"/>
            <w:hideMark/>
          </w:tcPr>
          <w:p w14:paraId="2E17CAB8" w14:textId="77777777" w:rsidR="00024BFF" w:rsidRPr="00024BFF" w:rsidRDefault="00024BFF" w:rsidP="00024BFF">
            <w:pPr>
              <w:spacing w:line="360" w:lineRule="auto"/>
              <w:textAlignment w:val="baseline"/>
              <w:rPr>
                <w:rFonts w:ascii="Arial" w:eastAsia="Times New Roman" w:hAnsi="Arial" w:cs="Arial"/>
                <w:sz w:val="22"/>
                <w:szCs w:val="22"/>
                <w:lang w:eastAsia="en-GB"/>
              </w:rPr>
            </w:pPr>
            <w:r w:rsidRPr="00024BFF">
              <w:rPr>
                <w:rFonts w:ascii="Arial" w:eastAsia="Times New Roman" w:hAnsi="Arial" w:cs="Arial"/>
                <w:color w:val="000000"/>
                <w:sz w:val="22"/>
                <w:szCs w:val="22"/>
                <w:lang w:eastAsia="en-GB"/>
              </w:rPr>
              <w:t>For my next steps in teaching, I intend to adopt cross-curricular themes as a method in my practice because lessons are more fun and engaging for students. I also think I will create a display board in my classroom dedicated to the chosen theme (established by the pupils). This display could include a white board and board pen so that pupils can write their ideas for activities on there. As they have ownership over their learning, I think that the students will also make more of an effort to participate in lessons.    </w:t>
            </w:r>
          </w:p>
        </w:tc>
      </w:tr>
    </w:tbl>
    <w:p w14:paraId="11EB9BD8" w14:textId="2468390F" w:rsidR="00024BFF" w:rsidRPr="00FC5A04" w:rsidRDefault="00024BFF" w:rsidP="00024BFF">
      <w:pPr>
        <w:spacing w:line="360" w:lineRule="auto"/>
        <w:textAlignment w:val="baseline"/>
        <w:rPr>
          <w:rFonts w:ascii="Arial" w:eastAsia="Times New Roman" w:hAnsi="Arial" w:cs="Arial"/>
          <w:sz w:val="22"/>
          <w:szCs w:val="22"/>
          <w:lang w:eastAsia="en-GB"/>
        </w:rPr>
      </w:pPr>
      <w:r w:rsidRPr="00024BFF">
        <w:rPr>
          <w:rFonts w:ascii="Arial" w:eastAsia="Times New Roman" w:hAnsi="Arial" w:cs="Arial"/>
          <w:color w:val="000000"/>
          <w:sz w:val="22"/>
          <w:szCs w:val="22"/>
          <w:lang w:eastAsia="en-GB"/>
        </w:rPr>
        <w:t>  </w:t>
      </w:r>
      <w:r w:rsidRPr="00024BFF">
        <w:rPr>
          <w:rFonts w:ascii="Arial" w:eastAsia="Times New Roman" w:hAnsi="Arial" w:cs="Arial"/>
          <w:color w:val="000000"/>
          <w:sz w:val="28"/>
          <w:szCs w:val="28"/>
          <w:lang w:eastAsia="en-GB"/>
        </w:rPr>
        <w:t>  </w:t>
      </w:r>
    </w:p>
    <w:p w14:paraId="452E3C05" w14:textId="1E80958D" w:rsidR="00FC5A04" w:rsidRDefault="00FC5A04">
      <w:pPr>
        <w:rPr>
          <w:rFonts w:ascii="Arial" w:eastAsia="Times New Roman" w:hAnsi="Arial" w:cs="Arial"/>
          <w:color w:val="000000"/>
          <w:sz w:val="28"/>
          <w:szCs w:val="28"/>
          <w:lang w:eastAsia="en-GB"/>
        </w:rPr>
      </w:pPr>
      <w:r>
        <w:rPr>
          <w:rFonts w:ascii="Arial" w:eastAsia="Times New Roman" w:hAnsi="Arial" w:cs="Arial"/>
          <w:color w:val="000000"/>
          <w:sz w:val="28"/>
          <w:szCs w:val="28"/>
          <w:lang w:eastAsia="en-GB"/>
        </w:rPr>
        <w:br w:type="page"/>
      </w:r>
    </w:p>
    <w:p w14:paraId="45F60BBA" w14:textId="77777777" w:rsidR="00024BFF" w:rsidRPr="00024BFF" w:rsidRDefault="00024BFF" w:rsidP="00FC5A04">
      <w:pPr>
        <w:rPr>
          <w:rFonts w:ascii="Arial" w:eastAsia="Times New Roman" w:hAnsi="Arial" w:cs="Arial"/>
          <w:color w:val="000000"/>
          <w:sz w:val="28"/>
          <w:szCs w:val="28"/>
          <w:lang w:eastAsia="en-GB"/>
        </w:rPr>
      </w:pPr>
    </w:p>
    <w:p w14:paraId="16C65BED" w14:textId="57CA5902" w:rsidR="00024BFF" w:rsidRDefault="00024BFF" w:rsidP="00024BFF">
      <w:pPr>
        <w:spacing w:line="360" w:lineRule="auto"/>
        <w:textAlignment w:val="baseline"/>
        <w:rPr>
          <w:rFonts w:ascii="Arial" w:eastAsia="Times New Roman" w:hAnsi="Arial" w:cs="Arial"/>
          <w:color w:val="000000"/>
          <w:sz w:val="28"/>
          <w:szCs w:val="28"/>
          <w:lang w:eastAsia="en-GB"/>
        </w:rPr>
      </w:pPr>
      <w:r w:rsidRPr="00024BFF">
        <w:rPr>
          <w:rFonts w:ascii="Arial" w:eastAsia="Times New Roman" w:hAnsi="Arial" w:cs="Arial"/>
          <w:b/>
          <w:bCs/>
          <w:color w:val="000000"/>
          <w:sz w:val="28"/>
          <w:szCs w:val="28"/>
          <w:lang w:eastAsia="en-GB"/>
        </w:rPr>
        <w:t>Part 2</w:t>
      </w:r>
      <w:r w:rsidRPr="00024BFF">
        <w:rPr>
          <w:rFonts w:ascii="Arial" w:eastAsia="Times New Roman" w:hAnsi="Arial" w:cs="Arial"/>
          <w:color w:val="000000"/>
          <w:sz w:val="28"/>
          <w:szCs w:val="28"/>
          <w:lang w:eastAsia="en-GB"/>
        </w:rPr>
        <w:t>  </w:t>
      </w:r>
    </w:p>
    <w:p w14:paraId="08C58F5A" w14:textId="77777777" w:rsidR="00024BFF" w:rsidRPr="00024BFF" w:rsidRDefault="00024BFF" w:rsidP="00024BFF">
      <w:pPr>
        <w:spacing w:line="360" w:lineRule="auto"/>
        <w:textAlignment w:val="baseline"/>
        <w:rPr>
          <w:rFonts w:ascii="Arial" w:eastAsia="Times New Roman" w:hAnsi="Arial" w:cs="Arial"/>
          <w:sz w:val="28"/>
          <w:szCs w:val="28"/>
          <w:lang w:eastAsia="en-GB"/>
        </w:rPr>
      </w:pPr>
    </w:p>
    <w:p w14:paraId="52C15E40" w14:textId="77777777" w:rsidR="00024BFF" w:rsidRPr="00024BFF" w:rsidRDefault="00024BFF" w:rsidP="00024BFF">
      <w:pPr>
        <w:spacing w:line="360" w:lineRule="auto"/>
        <w:jc w:val="center"/>
        <w:textAlignment w:val="baseline"/>
        <w:rPr>
          <w:rFonts w:ascii="Arial" w:eastAsia="Times New Roman" w:hAnsi="Arial" w:cs="Arial"/>
          <w:sz w:val="36"/>
          <w:szCs w:val="36"/>
          <w:lang w:eastAsia="en-GB"/>
        </w:rPr>
      </w:pPr>
      <w:r w:rsidRPr="00024BFF">
        <w:rPr>
          <w:rFonts w:ascii="Arial" w:eastAsia="Times New Roman" w:hAnsi="Arial" w:cs="Arial"/>
          <w:b/>
          <w:bCs/>
          <w:sz w:val="36"/>
          <w:szCs w:val="36"/>
          <w:u w:val="single"/>
          <w:lang w:eastAsia="en-GB"/>
        </w:rPr>
        <w:t>Critically Reflect on your progress in planning, preparing, and teaching lessons that incorporate 4 specific pedological principles. Identify one of these pedagogical principles as an area for development and justify the next steps in your development.</w:t>
      </w:r>
      <w:r w:rsidRPr="00024BFF">
        <w:rPr>
          <w:rFonts w:ascii="Arial" w:eastAsia="Times New Roman" w:hAnsi="Arial" w:cs="Arial"/>
          <w:sz w:val="36"/>
          <w:szCs w:val="36"/>
          <w:lang w:eastAsia="en-GB"/>
        </w:rPr>
        <w:t>  </w:t>
      </w:r>
    </w:p>
    <w:p w14:paraId="5F499E35" w14:textId="77777777" w:rsidR="00024BFF" w:rsidRPr="00024BFF" w:rsidRDefault="00024BFF" w:rsidP="00024BFF">
      <w:pPr>
        <w:spacing w:line="360" w:lineRule="auto"/>
        <w:textAlignment w:val="baseline"/>
        <w:rPr>
          <w:rFonts w:ascii="Arial" w:eastAsia="Times New Roman" w:hAnsi="Arial" w:cs="Arial"/>
          <w:sz w:val="22"/>
          <w:szCs w:val="22"/>
          <w:lang w:eastAsia="en-GB"/>
        </w:rPr>
      </w:pPr>
      <w:r w:rsidRPr="00024BFF">
        <w:rPr>
          <w:rFonts w:ascii="Arial" w:eastAsia="Times New Roman" w:hAnsi="Arial" w:cs="Arial"/>
          <w:color w:val="000000"/>
          <w:sz w:val="22"/>
          <w:szCs w:val="22"/>
          <w:lang w:eastAsia="en-GB"/>
        </w:rPr>
        <w:t>  </w:t>
      </w:r>
    </w:p>
    <w:p w14:paraId="264732BE" w14:textId="77777777" w:rsidR="00024BFF" w:rsidRPr="00024BFF" w:rsidRDefault="00024BFF" w:rsidP="00024BFF">
      <w:pPr>
        <w:spacing w:line="360" w:lineRule="auto"/>
        <w:textAlignment w:val="baseline"/>
        <w:rPr>
          <w:rFonts w:ascii="Arial" w:eastAsia="Times New Roman" w:hAnsi="Arial" w:cs="Arial"/>
          <w:sz w:val="28"/>
          <w:szCs w:val="28"/>
          <w:lang w:eastAsia="en-GB"/>
        </w:rPr>
      </w:pPr>
      <w:r w:rsidRPr="00024BFF">
        <w:rPr>
          <w:rFonts w:ascii="Arial" w:eastAsia="Times New Roman" w:hAnsi="Arial" w:cs="Arial"/>
          <w:sz w:val="28"/>
          <w:szCs w:val="28"/>
          <w:lang w:eastAsia="en-GB"/>
        </w:rPr>
        <w:t>  </w:t>
      </w:r>
    </w:p>
    <w:p w14:paraId="1472748C" w14:textId="77777777" w:rsidR="00024BFF" w:rsidRPr="00024BFF" w:rsidRDefault="00024BFF" w:rsidP="00024BFF">
      <w:pPr>
        <w:spacing w:line="360" w:lineRule="auto"/>
        <w:textAlignment w:val="baseline"/>
        <w:rPr>
          <w:rFonts w:ascii="Arial" w:eastAsia="Times New Roman" w:hAnsi="Arial" w:cs="Arial"/>
          <w:sz w:val="28"/>
          <w:szCs w:val="28"/>
          <w:lang w:eastAsia="en-GB"/>
        </w:rPr>
      </w:pPr>
      <w:r w:rsidRPr="00024BFF">
        <w:rPr>
          <w:rFonts w:ascii="Arial" w:eastAsia="Times New Roman" w:hAnsi="Arial" w:cs="Arial"/>
          <w:b/>
          <w:bCs/>
          <w:sz w:val="28"/>
          <w:szCs w:val="28"/>
          <w:lang w:eastAsia="en-GB"/>
        </w:rPr>
        <w:t>Introduction</w:t>
      </w:r>
      <w:r w:rsidRPr="00024BFF">
        <w:rPr>
          <w:rFonts w:ascii="Arial" w:eastAsia="Times New Roman" w:hAnsi="Arial" w:cs="Arial"/>
          <w:sz w:val="28"/>
          <w:szCs w:val="28"/>
          <w:lang w:eastAsia="en-GB"/>
        </w:rPr>
        <w:t>   </w:t>
      </w:r>
    </w:p>
    <w:p w14:paraId="05EDEA51" w14:textId="77777777" w:rsidR="00024BFF" w:rsidRPr="00024BFF" w:rsidRDefault="00024BFF" w:rsidP="00024BFF">
      <w:pPr>
        <w:spacing w:line="360" w:lineRule="auto"/>
        <w:textAlignment w:val="baseline"/>
        <w:rPr>
          <w:rFonts w:ascii="Arial" w:eastAsia="Times New Roman" w:hAnsi="Arial" w:cs="Arial"/>
          <w:sz w:val="22"/>
          <w:szCs w:val="22"/>
          <w:lang w:eastAsia="en-GB"/>
        </w:rPr>
      </w:pPr>
      <w:r w:rsidRPr="00024BFF">
        <w:rPr>
          <w:rFonts w:ascii="Arial" w:eastAsia="Times New Roman" w:hAnsi="Arial" w:cs="Arial"/>
          <w:sz w:val="22"/>
          <w:szCs w:val="22"/>
          <w:lang w:eastAsia="en-GB"/>
        </w:rPr>
        <w:t>  </w:t>
      </w:r>
    </w:p>
    <w:p w14:paraId="1342D588" w14:textId="62D17E11" w:rsidR="00024BFF" w:rsidRPr="00024BFF" w:rsidRDefault="00024BFF" w:rsidP="00024BFF">
      <w:pPr>
        <w:spacing w:line="360" w:lineRule="auto"/>
        <w:textAlignment w:val="baseline"/>
        <w:rPr>
          <w:rFonts w:ascii="Arial" w:eastAsia="Times New Roman" w:hAnsi="Arial" w:cs="Arial"/>
          <w:sz w:val="22"/>
          <w:szCs w:val="22"/>
          <w:lang w:eastAsia="en-GB"/>
        </w:rPr>
      </w:pPr>
      <w:r w:rsidRPr="00024BFF">
        <w:rPr>
          <w:rFonts w:ascii="Arial" w:eastAsia="Times New Roman" w:hAnsi="Arial" w:cs="Arial"/>
          <w:sz w:val="22"/>
          <w:szCs w:val="22"/>
          <w:lang w:eastAsia="en-GB"/>
        </w:rPr>
        <w:t>In part 1 of this critical reflection assignment, I highlighted how I had developed four pedological principles during my professional teaching experience. These areas of development included </w:t>
      </w:r>
      <w:r w:rsidRPr="00024BFF">
        <w:rPr>
          <w:rFonts w:ascii="Arial" w:eastAsia="Times New Roman" w:hAnsi="Arial" w:cs="Arial"/>
          <w:i/>
          <w:iCs/>
          <w:color w:val="404040"/>
          <w:sz w:val="22"/>
          <w:szCs w:val="22"/>
          <w:lang w:eastAsia="en-GB"/>
        </w:rPr>
        <w:t>‘Assessment for Learning (AfL), blended learning experiences, real-life authentic contexts, and cross-curricular themes’</w:t>
      </w:r>
      <w:r w:rsidRPr="00024BFF">
        <w:rPr>
          <w:rFonts w:ascii="Arial" w:eastAsia="Times New Roman" w:hAnsi="Arial" w:cs="Arial"/>
          <w:sz w:val="22"/>
          <w:szCs w:val="22"/>
          <w:lang w:eastAsia="en-GB"/>
        </w:rPr>
        <w:t> and relate to the Qualified Teaching and Leadership Standards</w:t>
      </w:r>
      <w:r w:rsidR="002E4983">
        <w:rPr>
          <w:rFonts w:ascii="Arial" w:eastAsia="Times New Roman" w:hAnsi="Arial" w:cs="Arial"/>
          <w:sz w:val="22"/>
          <w:szCs w:val="22"/>
          <w:lang w:eastAsia="en-GB"/>
        </w:rPr>
        <w:t xml:space="preserve"> (Welsh Government, 2021)</w:t>
      </w:r>
      <w:r w:rsidRPr="00024BFF">
        <w:rPr>
          <w:rFonts w:ascii="Arial" w:eastAsia="Times New Roman" w:hAnsi="Arial" w:cs="Arial"/>
          <w:sz w:val="22"/>
          <w:szCs w:val="22"/>
          <w:lang w:eastAsia="en-GB"/>
        </w:rPr>
        <w:t>. Similarly, they have been derived from the 12 pedological principles created by Donaldson (2015) in his review of the </w:t>
      </w:r>
      <w:r w:rsidRPr="00024BFF">
        <w:rPr>
          <w:rFonts w:ascii="Arial" w:eastAsia="Times New Roman" w:hAnsi="Arial" w:cs="Arial"/>
          <w:i/>
          <w:iCs/>
          <w:sz w:val="22"/>
          <w:szCs w:val="22"/>
          <w:lang w:eastAsia="en-GB"/>
        </w:rPr>
        <w:t>Curriculum and Assessment Arrangements in Wales</w:t>
      </w:r>
      <w:r w:rsidRPr="00024BFF">
        <w:rPr>
          <w:rFonts w:ascii="Arial" w:eastAsia="Times New Roman" w:hAnsi="Arial" w:cs="Arial"/>
          <w:sz w:val="22"/>
          <w:szCs w:val="22"/>
          <w:lang w:eastAsia="en-GB"/>
        </w:rPr>
        <w:t>. They are based on ‘</w:t>
      </w:r>
      <w:r w:rsidRPr="00024BFF">
        <w:rPr>
          <w:rFonts w:ascii="Arial" w:eastAsia="Times New Roman" w:hAnsi="Arial" w:cs="Arial"/>
          <w:i/>
          <w:iCs/>
          <w:color w:val="404040"/>
          <w:sz w:val="22"/>
          <w:szCs w:val="22"/>
          <w:lang w:eastAsia="en-GB"/>
        </w:rPr>
        <w:t>creating authentic contexts for learning’</w:t>
      </w:r>
      <w:r w:rsidRPr="00024BFF">
        <w:rPr>
          <w:rFonts w:ascii="Arial" w:eastAsia="Times New Roman" w:hAnsi="Arial" w:cs="Arial"/>
          <w:sz w:val="22"/>
          <w:szCs w:val="22"/>
          <w:lang w:eastAsia="en-GB"/>
        </w:rPr>
        <w:t>, ‘</w:t>
      </w:r>
      <w:r w:rsidRPr="00024BFF">
        <w:rPr>
          <w:rStyle w:val="QuoteChar"/>
          <w:lang w:eastAsia="en-GB"/>
        </w:rPr>
        <w:t>use[ing] assessment for learning to accelerate progress’</w:t>
      </w:r>
      <w:r w:rsidRPr="00024BFF">
        <w:rPr>
          <w:rFonts w:ascii="Arial" w:eastAsia="Times New Roman" w:hAnsi="Arial" w:cs="Arial"/>
          <w:sz w:val="22"/>
          <w:szCs w:val="22"/>
          <w:lang w:eastAsia="en-GB"/>
        </w:rPr>
        <w:t>, </w:t>
      </w:r>
      <w:r w:rsidRPr="00024BFF">
        <w:rPr>
          <w:rStyle w:val="QuoteChar"/>
          <w:lang w:eastAsia="en-GB"/>
        </w:rPr>
        <w:t>‘reinforc[ing] cross-curricular responsibilities</w:t>
      </w:r>
      <w:r w:rsidRPr="00024BFF">
        <w:rPr>
          <w:rFonts w:ascii="Arial" w:eastAsia="Times New Roman" w:hAnsi="Arial" w:cs="Arial"/>
          <w:sz w:val="22"/>
          <w:szCs w:val="22"/>
          <w:lang w:eastAsia="en-GB"/>
        </w:rPr>
        <w:t>’, and ‘</w:t>
      </w:r>
      <w:r w:rsidRPr="00024BFF">
        <w:rPr>
          <w:rStyle w:val="QuoteChar"/>
          <w:lang w:eastAsia="en-GB"/>
        </w:rPr>
        <w:t>make[ing] connections within and across areas of learning and experience</w:t>
      </w:r>
      <w:r w:rsidRPr="00024BFF">
        <w:rPr>
          <w:rFonts w:ascii="Arial" w:eastAsia="Times New Roman" w:hAnsi="Arial" w:cs="Arial"/>
          <w:sz w:val="22"/>
          <w:szCs w:val="22"/>
          <w:lang w:eastAsia="en-GB"/>
        </w:rPr>
        <w:t>’ </w:t>
      </w:r>
      <w:r w:rsidR="00B516DC">
        <w:rPr>
          <w:rFonts w:ascii="Arial" w:eastAsia="Times New Roman" w:hAnsi="Arial" w:cs="Arial"/>
          <w:sz w:val="22"/>
          <w:szCs w:val="22"/>
          <w:lang w:eastAsia="en-GB"/>
        </w:rPr>
        <w:t>(</w:t>
      </w:r>
      <w:r w:rsidR="00B516DC" w:rsidRPr="00024BFF">
        <w:rPr>
          <w:rFonts w:ascii="Arial" w:eastAsia="Times New Roman" w:hAnsi="Arial" w:cs="Arial"/>
          <w:sz w:val="22"/>
          <w:szCs w:val="22"/>
          <w:lang w:eastAsia="en-GB"/>
        </w:rPr>
        <w:t>Donaldson</w:t>
      </w:r>
      <w:r w:rsidR="00B516DC">
        <w:rPr>
          <w:rFonts w:ascii="Arial" w:eastAsia="Times New Roman" w:hAnsi="Arial" w:cs="Arial"/>
          <w:sz w:val="22"/>
          <w:szCs w:val="22"/>
          <w:lang w:eastAsia="en-GB"/>
        </w:rPr>
        <w:t xml:space="preserve">, </w:t>
      </w:r>
      <w:r w:rsidR="00B516DC" w:rsidRPr="00024BFF">
        <w:rPr>
          <w:rFonts w:ascii="Arial" w:eastAsia="Times New Roman" w:hAnsi="Arial" w:cs="Arial"/>
          <w:sz w:val="22"/>
          <w:szCs w:val="22"/>
          <w:lang w:eastAsia="en-GB"/>
        </w:rPr>
        <w:t>2015</w:t>
      </w:r>
      <w:r w:rsidR="00B516DC">
        <w:rPr>
          <w:rFonts w:ascii="Arial" w:eastAsia="Times New Roman" w:hAnsi="Arial" w:cs="Arial"/>
          <w:sz w:val="22"/>
          <w:szCs w:val="22"/>
          <w:lang w:eastAsia="en-GB"/>
        </w:rPr>
        <w:t xml:space="preserve">). </w:t>
      </w:r>
      <w:r w:rsidRPr="00024BFF">
        <w:rPr>
          <w:rFonts w:ascii="Arial" w:eastAsia="Times New Roman" w:hAnsi="Arial" w:cs="Arial"/>
          <w:sz w:val="22"/>
          <w:szCs w:val="22"/>
          <w:lang w:eastAsia="en-GB"/>
        </w:rPr>
        <w:t>Donaldson (2015, p.71) states that it is essential for teachers to incorporate the pedological principles in their planning, teaching, and learning, ‘</w:t>
      </w:r>
      <w:r w:rsidRPr="00024BFF">
        <w:rPr>
          <w:rFonts w:ascii="Arial" w:eastAsia="Times New Roman" w:hAnsi="Arial" w:cs="Arial"/>
          <w:i/>
          <w:iCs/>
          <w:color w:val="404040"/>
          <w:sz w:val="22"/>
          <w:szCs w:val="22"/>
          <w:lang w:eastAsia="en-GB"/>
        </w:rPr>
        <w:t>to ensure that the activities relate directly to the curriculum purposes’</w:t>
      </w:r>
      <w:r w:rsidRPr="00024BFF">
        <w:rPr>
          <w:rFonts w:ascii="Arial" w:eastAsia="Times New Roman" w:hAnsi="Arial" w:cs="Arial"/>
          <w:sz w:val="22"/>
          <w:szCs w:val="22"/>
          <w:lang w:eastAsia="en-GB"/>
        </w:rPr>
        <w:t>. As I result of this requirement, the second part of this assignment will pick one of the pedological principles from part one and elaborate on it further by completing a literature review and critical reflection.   </w:t>
      </w:r>
    </w:p>
    <w:p w14:paraId="06068D6A" w14:textId="77777777" w:rsidR="00024BFF" w:rsidRPr="00024BFF" w:rsidRDefault="00024BFF" w:rsidP="00024BFF">
      <w:pPr>
        <w:spacing w:line="360" w:lineRule="auto"/>
        <w:textAlignment w:val="baseline"/>
        <w:rPr>
          <w:rFonts w:ascii="Arial" w:eastAsia="Times New Roman" w:hAnsi="Arial" w:cs="Arial"/>
          <w:sz w:val="22"/>
          <w:szCs w:val="22"/>
          <w:lang w:eastAsia="en-GB"/>
        </w:rPr>
      </w:pPr>
      <w:r w:rsidRPr="00024BFF">
        <w:rPr>
          <w:rFonts w:ascii="Arial" w:eastAsia="Times New Roman" w:hAnsi="Arial" w:cs="Arial"/>
          <w:sz w:val="22"/>
          <w:szCs w:val="22"/>
          <w:lang w:eastAsia="en-GB"/>
        </w:rPr>
        <w:t>  </w:t>
      </w:r>
    </w:p>
    <w:p w14:paraId="4D4678AF" w14:textId="2F763955" w:rsidR="00024BFF" w:rsidRDefault="00024BFF" w:rsidP="00024BFF">
      <w:pPr>
        <w:spacing w:line="360" w:lineRule="auto"/>
        <w:textAlignment w:val="baseline"/>
        <w:rPr>
          <w:rFonts w:ascii="Arial" w:eastAsia="Times New Roman" w:hAnsi="Arial" w:cs="Arial"/>
          <w:sz w:val="22"/>
          <w:szCs w:val="22"/>
          <w:lang w:eastAsia="en-GB"/>
        </w:rPr>
      </w:pPr>
      <w:r w:rsidRPr="00024BFF">
        <w:rPr>
          <w:rFonts w:ascii="Arial" w:eastAsia="Times New Roman" w:hAnsi="Arial" w:cs="Arial"/>
          <w:sz w:val="22"/>
          <w:szCs w:val="22"/>
          <w:lang w:eastAsia="en-GB"/>
        </w:rPr>
        <w:t>I have chosen to pick AfL to investigate further because compared to the other three pedological principles</w:t>
      </w:r>
      <w:r w:rsidR="00B516DC">
        <w:rPr>
          <w:rFonts w:ascii="Arial" w:eastAsia="Times New Roman" w:hAnsi="Arial" w:cs="Arial"/>
          <w:sz w:val="22"/>
          <w:szCs w:val="22"/>
          <w:lang w:eastAsia="en-GB"/>
        </w:rPr>
        <w:t xml:space="preserve"> mentioned</w:t>
      </w:r>
      <w:r w:rsidRPr="00024BFF">
        <w:rPr>
          <w:rFonts w:ascii="Arial" w:eastAsia="Times New Roman" w:hAnsi="Arial" w:cs="Arial"/>
          <w:sz w:val="22"/>
          <w:szCs w:val="22"/>
          <w:lang w:eastAsia="en-GB"/>
        </w:rPr>
        <w:t xml:space="preserve">, it is the one that I had the least amount of experience using in my professional placement experience. AfL is also a very important pedological principle to progress my knowledge on because it plays a central role in the new Curriculum </w:t>
      </w:r>
      <w:r w:rsidRPr="00024BFF">
        <w:rPr>
          <w:rFonts w:ascii="Arial" w:eastAsia="Times New Roman" w:hAnsi="Arial" w:cs="Arial"/>
          <w:sz w:val="22"/>
          <w:szCs w:val="22"/>
          <w:lang w:eastAsia="en-GB"/>
        </w:rPr>
        <w:lastRenderedPageBreak/>
        <w:t>for Wales (Welsh Government, 2021). The Welsh Government (2021) argues that AfL encourages individual learners to progress at a speed that is appropriate to them, whilst ensuring that they are supported and positively, challenged along the way.  </w:t>
      </w:r>
    </w:p>
    <w:p w14:paraId="621EF2BD" w14:textId="77777777" w:rsidR="00024BFF" w:rsidRPr="00024BFF" w:rsidRDefault="00024BFF" w:rsidP="00024BFF">
      <w:pPr>
        <w:spacing w:line="360" w:lineRule="auto"/>
        <w:textAlignment w:val="baseline"/>
        <w:rPr>
          <w:rFonts w:ascii="Arial" w:eastAsia="Times New Roman" w:hAnsi="Arial" w:cs="Arial"/>
          <w:sz w:val="22"/>
          <w:szCs w:val="22"/>
          <w:lang w:eastAsia="en-GB"/>
        </w:rPr>
      </w:pPr>
    </w:p>
    <w:p w14:paraId="2390A439" w14:textId="77777777" w:rsidR="00024BFF" w:rsidRPr="00024BFF" w:rsidRDefault="00024BFF" w:rsidP="00024BFF">
      <w:pPr>
        <w:spacing w:line="360" w:lineRule="auto"/>
        <w:textAlignment w:val="baseline"/>
        <w:rPr>
          <w:rFonts w:ascii="Arial" w:eastAsia="Times New Roman" w:hAnsi="Arial" w:cs="Arial"/>
          <w:sz w:val="28"/>
          <w:szCs w:val="28"/>
          <w:lang w:eastAsia="en-GB"/>
        </w:rPr>
      </w:pPr>
      <w:r w:rsidRPr="00024BFF">
        <w:rPr>
          <w:rFonts w:ascii="Arial" w:eastAsia="Times New Roman" w:hAnsi="Arial" w:cs="Arial"/>
          <w:b/>
          <w:bCs/>
          <w:sz w:val="28"/>
          <w:szCs w:val="28"/>
          <w:lang w:eastAsia="en-GB"/>
        </w:rPr>
        <w:t>Literature Review</w:t>
      </w:r>
      <w:r w:rsidRPr="00024BFF">
        <w:rPr>
          <w:rFonts w:ascii="Arial" w:eastAsia="Times New Roman" w:hAnsi="Arial" w:cs="Arial"/>
          <w:sz w:val="28"/>
          <w:szCs w:val="28"/>
          <w:lang w:eastAsia="en-GB"/>
        </w:rPr>
        <w:t>  </w:t>
      </w:r>
    </w:p>
    <w:p w14:paraId="7EF8DF97" w14:textId="77777777" w:rsidR="00024BFF" w:rsidRPr="00024BFF" w:rsidRDefault="00024BFF" w:rsidP="00024BFF">
      <w:pPr>
        <w:spacing w:line="360" w:lineRule="auto"/>
        <w:textAlignment w:val="baseline"/>
        <w:rPr>
          <w:rFonts w:ascii="Arial" w:eastAsia="Times New Roman" w:hAnsi="Arial" w:cs="Arial"/>
          <w:sz w:val="28"/>
          <w:szCs w:val="28"/>
          <w:lang w:eastAsia="en-GB"/>
        </w:rPr>
      </w:pPr>
      <w:r w:rsidRPr="00024BFF">
        <w:rPr>
          <w:rFonts w:ascii="Arial" w:eastAsia="Times New Roman" w:hAnsi="Arial" w:cs="Arial"/>
          <w:sz w:val="28"/>
          <w:szCs w:val="28"/>
          <w:lang w:eastAsia="en-GB"/>
        </w:rPr>
        <w:t> </w:t>
      </w:r>
    </w:p>
    <w:p w14:paraId="2CA6AF99" w14:textId="77777777" w:rsidR="00024BFF" w:rsidRPr="00024BFF" w:rsidRDefault="00024BFF" w:rsidP="00024BFF">
      <w:pPr>
        <w:spacing w:line="360" w:lineRule="auto"/>
        <w:textAlignment w:val="baseline"/>
        <w:rPr>
          <w:rFonts w:ascii="Arial" w:eastAsia="Times New Roman" w:hAnsi="Arial" w:cs="Arial"/>
          <w:sz w:val="28"/>
          <w:szCs w:val="28"/>
          <w:lang w:eastAsia="en-GB"/>
        </w:rPr>
      </w:pPr>
      <w:r w:rsidRPr="00024BFF">
        <w:rPr>
          <w:rFonts w:ascii="Arial" w:eastAsia="Times New Roman" w:hAnsi="Arial" w:cs="Arial"/>
          <w:sz w:val="28"/>
          <w:szCs w:val="28"/>
          <w:lang w:eastAsia="en-GB"/>
        </w:rPr>
        <w:t> </w:t>
      </w:r>
      <w:r w:rsidRPr="00024BFF">
        <w:rPr>
          <w:rFonts w:ascii="Arial" w:eastAsia="Times New Roman" w:hAnsi="Arial" w:cs="Arial"/>
          <w:b/>
          <w:bCs/>
          <w:sz w:val="28"/>
          <w:szCs w:val="28"/>
          <w:lang w:eastAsia="en-GB"/>
        </w:rPr>
        <w:t>AFL</w:t>
      </w:r>
      <w:r w:rsidRPr="00024BFF">
        <w:rPr>
          <w:rFonts w:ascii="Arial" w:eastAsia="Times New Roman" w:hAnsi="Arial" w:cs="Arial"/>
          <w:sz w:val="28"/>
          <w:szCs w:val="28"/>
          <w:lang w:eastAsia="en-GB"/>
        </w:rPr>
        <w:t>  </w:t>
      </w:r>
    </w:p>
    <w:p w14:paraId="11AB5148" w14:textId="77777777" w:rsidR="00024BFF" w:rsidRPr="00024BFF" w:rsidRDefault="00024BFF" w:rsidP="00024BFF">
      <w:pPr>
        <w:spacing w:line="360" w:lineRule="auto"/>
        <w:textAlignment w:val="baseline"/>
        <w:rPr>
          <w:rFonts w:ascii="Arial" w:eastAsia="Times New Roman" w:hAnsi="Arial" w:cs="Arial"/>
          <w:sz w:val="22"/>
          <w:szCs w:val="22"/>
          <w:lang w:eastAsia="en-GB"/>
        </w:rPr>
      </w:pPr>
      <w:r w:rsidRPr="00024BFF">
        <w:rPr>
          <w:rFonts w:ascii="Arial" w:eastAsia="Times New Roman" w:hAnsi="Arial" w:cs="Arial"/>
          <w:sz w:val="22"/>
          <w:szCs w:val="22"/>
          <w:lang w:eastAsia="en-GB"/>
        </w:rPr>
        <w:t>  </w:t>
      </w:r>
    </w:p>
    <w:p w14:paraId="745A02AE" w14:textId="65823B4F" w:rsidR="00024BFF" w:rsidRPr="00024BFF" w:rsidRDefault="00024BFF" w:rsidP="00024BFF">
      <w:pPr>
        <w:spacing w:line="360" w:lineRule="auto"/>
        <w:textAlignment w:val="baseline"/>
        <w:rPr>
          <w:rFonts w:ascii="Arial" w:eastAsia="Times New Roman" w:hAnsi="Arial" w:cs="Arial"/>
          <w:sz w:val="22"/>
          <w:szCs w:val="22"/>
          <w:lang w:eastAsia="en-GB"/>
        </w:rPr>
      </w:pPr>
      <w:r w:rsidRPr="00024BFF">
        <w:rPr>
          <w:rFonts w:ascii="Arial" w:eastAsia="Times New Roman" w:hAnsi="Arial" w:cs="Arial"/>
          <w:color w:val="000000"/>
          <w:sz w:val="22"/>
          <w:szCs w:val="22"/>
          <w:lang w:eastAsia="en-GB"/>
        </w:rPr>
        <w:t>AfL is based on ten underlying principles which were created by the Assessment Reform Group in (2002,</w:t>
      </w:r>
      <w:r w:rsidR="00B516DC">
        <w:rPr>
          <w:rFonts w:ascii="Arial" w:eastAsia="Times New Roman" w:hAnsi="Arial" w:cs="Arial"/>
          <w:color w:val="000000"/>
          <w:sz w:val="22"/>
          <w:szCs w:val="22"/>
          <w:lang w:eastAsia="en-GB"/>
        </w:rPr>
        <w:t xml:space="preserve"> </w:t>
      </w:r>
      <w:r w:rsidRPr="00024BFF">
        <w:rPr>
          <w:rFonts w:ascii="Arial" w:eastAsia="Times New Roman" w:hAnsi="Arial" w:cs="Arial"/>
          <w:color w:val="000000"/>
          <w:sz w:val="22"/>
          <w:szCs w:val="22"/>
          <w:lang w:eastAsia="en-GB"/>
        </w:rPr>
        <w:t>p.2) and is defined as  </w:t>
      </w:r>
    </w:p>
    <w:p w14:paraId="3C25D103" w14:textId="77777777" w:rsidR="00024BFF" w:rsidRPr="00024BFF" w:rsidRDefault="00024BFF" w:rsidP="00024BFF">
      <w:pPr>
        <w:spacing w:line="360" w:lineRule="auto"/>
        <w:ind w:left="720"/>
        <w:textAlignment w:val="baseline"/>
        <w:rPr>
          <w:rFonts w:ascii="Arial" w:eastAsia="Times New Roman" w:hAnsi="Arial" w:cs="Arial"/>
          <w:sz w:val="22"/>
          <w:szCs w:val="22"/>
          <w:lang w:eastAsia="en-GB"/>
        </w:rPr>
      </w:pPr>
      <w:r w:rsidRPr="00024BFF">
        <w:rPr>
          <w:rFonts w:ascii="Arial" w:eastAsia="Times New Roman" w:hAnsi="Arial" w:cs="Arial"/>
          <w:i/>
          <w:iCs/>
          <w:color w:val="404040"/>
          <w:sz w:val="22"/>
          <w:szCs w:val="22"/>
          <w:lang w:eastAsia="en-GB"/>
        </w:rPr>
        <w:t>‘</w:t>
      </w:r>
      <w:proofErr w:type="gramStart"/>
      <w:r w:rsidRPr="00024BFF">
        <w:rPr>
          <w:rFonts w:ascii="Arial" w:eastAsia="Times New Roman" w:hAnsi="Arial" w:cs="Arial"/>
          <w:i/>
          <w:iCs/>
          <w:color w:val="404040"/>
          <w:sz w:val="22"/>
          <w:szCs w:val="22"/>
          <w:lang w:eastAsia="en-GB"/>
        </w:rPr>
        <w:t>the</w:t>
      </w:r>
      <w:proofErr w:type="gramEnd"/>
      <w:r w:rsidRPr="00024BFF">
        <w:rPr>
          <w:rFonts w:ascii="Arial" w:eastAsia="Times New Roman" w:hAnsi="Arial" w:cs="Arial"/>
          <w:i/>
          <w:iCs/>
          <w:color w:val="404040"/>
          <w:sz w:val="22"/>
          <w:szCs w:val="22"/>
          <w:lang w:eastAsia="en-GB"/>
        </w:rPr>
        <w:t> process of seeking and interpreting evidence for use by learners and their teachers, to decide where learners are in their learning, where they need to go next, and how best to get them there’. </w:t>
      </w:r>
      <w:r w:rsidRPr="00024BFF">
        <w:rPr>
          <w:rFonts w:ascii="Arial" w:eastAsia="Times New Roman" w:hAnsi="Arial" w:cs="Arial"/>
          <w:color w:val="404040"/>
          <w:sz w:val="22"/>
          <w:szCs w:val="22"/>
          <w:lang w:eastAsia="en-GB"/>
        </w:rPr>
        <w:t> </w:t>
      </w:r>
    </w:p>
    <w:p w14:paraId="11D0270D" w14:textId="77777777" w:rsidR="00024BFF" w:rsidRPr="00024BFF" w:rsidRDefault="00024BFF" w:rsidP="00024BFF">
      <w:pPr>
        <w:spacing w:line="360" w:lineRule="auto"/>
        <w:textAlignment w:val="baseline"/>
        <w:rPr>
          <w:rFonts w:ascii="Arial" w:eastAsia="Times New Roman" w:hAnsi="Arial" w:cs="Arial"/>
          <w:sz w:val="22"/>
          <w:szCs w:val="22"/>
          <w:lang w:eastAsia="en-GB"/>
        </w:rPr>
      </w:pPr>
      <w:r w:rsidRPr="00024BFF">
        <w:rPr>
          <w:rFonts w:ascii="Arial" w:eastAsia="Times New Roman" w:hAnsi="Arial" w:cs="Arial"/>
          <w:color w:val="000000"/>
          <w:sz w:val="22"/>
          <w:szCs w:val="22"/>
          <w:lang w:eastAsia="en-GB"/>
        </w:rPr>
        <w:t>Argued by </w:t>
      </w:r>
      <w:r w:rsidRPr="00024BFF">
        <w:rPr>
          <w:rFonts w:ascii="Arial" w:eastAsia="Times New Roman" w:hAnsi="Arial" w:cs="Arial"/>
          <w:sz w:val="22"/>
          <w:szCs w:val="22"/>
          <w:lang w:eastAsia="en-GB"/>
        </w:rPr>
        <w:t>Flórez and Sammons (2013), t</w:t>
      </w:r>
      <w:r w:rsidRPr="00024BFF">
        <w:rPr>
          <w:rFonts w:ascii="Arial" w:eastAsia="Times New Roman" w:hAnsi="Arial" w:cs="Arial"/>
          <w:color w:val="000000"/>
          <w:sz w:val="22"/>
          <w:szCs w:val="22"/>
          <w:lang w:eastAsia="en-GB"/>
        </w:rPr>
        <w:t>here are four main aspects/pillars of AfL: Sharing criteria with learners, quality of questions/quality of talk, use and quality of feedback and peer and self- assessment</w:t>
      </w:r>
      <w:r w:rsidRPr="00024BFF">
        <w:rPr>
          <w:rFonts w:ascii="Arial" w:eastAsia="Times New Roman" w:hAnsi="Arial" w:cs="Arial"/>
          <w:sz w:val="22"/>
          <w:szCs w:val="22"/>
          <w:lang w:eastAsia="en-GB"/>
        </w:rPr>
        <w:t>.   </w:t>
      </w:r>
    </w:p>
    <w:p w14:paraId="7976D1B8" w14:textId="77777777" w:rsidR="00024BFF" w:rsidRPr="00024BFF" w:rsidRDefault="00024BFF" w:rsidP="00024BFF">
      <w:pPr>
        <w:spacing w:line="360" w:lineRule="auto"/>
        <w:textAlignment w:val="baseline"/>
        <w:rPr>
          <w:rFonts w:ascii="Arial" w:eastAsia="Times New Roman" w:hAnsi="Arial" w:cs="Arial"/>
          <w:sz w:val="22"/>
          <w:szCs w:val="22"/>
          <w:lang w:eastAsia="en-GB"/>
        </w:rPr>
      </w:pPr>
      <w:r w:rsidRPr="00024BFF">
        <w:rPr>
          <w:rFonts w:ascii="Arial" w:eastAsia="Times New Roman" w:hAnsi="Arial" w:cs="Arial"/>
          <w:color w:val="000000"/>
          <w:sz w:val="22"/>
          <w:szCs w:val="22"/>
          <w:lang w:eastAsia="en-GB"/>
        </w:rPr>
        <w:t>  </w:t>
      </w:r>
    </w:p>
    <w:p w14:paraId="5E58824B" w14:textId="77777777" w:rsidR="00024BFF" w:rsidRPr="00024BFF" w:rsidRDefault="00024BFF" w:rsidP="00024BFF">
      <w:pPr>
        <w:spacing w:line="360" w:lineRule="auto"/>
        <w:textAlignment w:val="baseline"/>
        <w:rPr>
          <w:rFonts w:ascii="Arial" w:eastAsia="Times New Roman" w:hAnsi="Arial" w:cs="Arial"/>
          <w:sz w:val="22"/>
          <w:szCs w:val="22"/>
          <w:lang w:eastAsia="en-GB"/>
        </w:rPr>
      </w:pPr>
      <w:r w:rsidRPr="00024BFF">
        <w:rPr>
          <w:rFonts w:ascii="Arial" w:eastAsia="Times New Roman" w:hAnsi="Arial" w:cs="Arial"/>
          <w:sz w:val="22"/>
          <w:szCs w:val="22"/>
          <w:lang w:eastAsia="en-GB"/>
        </w:rPr>
        <w:t>Two key scholars in this field of study are Paul Black and Dylan Wiliam (1998b). In their article </w:t>
      </w:r>
      <w:r w:rsidRPr="00024BFF">
        <w:rPr>
          <w:rFonts w:ascii="Arial" w:eastAsia="Times New Roman" w:hAnsi="Arial" w:cs="Arial"/>
          <w:i/>
          <w:iCs/>
          <w:sz w:val="22"/>
          <w:szCs w:val="22"/>
          <w:lang w:eastAsia="en-GB"/>
        </w:rPr>
        <w:t>Inside the Black Box: Raising Standards Through Classroom Assessment </w:t>
      </w:r>
      <w:r w:rsidRPr="00024BFF">
        <w:rPr>
          <w:rFonts w:ascii="Arial" w:eastAsia="Times New Roman" w:hAnsi="Arial" w:cs="Arial"/>
          <w:sz w:val="22"/>
          <w:szCs w:val="22"/>
          <w:lang w:eastAsia="en-GB"/>
        </w:rPr>
        <w:t>the authors introduce the notion that there are different types of assessment; formative and summative. In AfL there is an emphasis on formative assessment for both the teachers and learners (Wallace, 2015). Therefore, Black and Wiliam (1998b, p.2) focus on formative assessment in their article because they believe that this method of assessment ‘is at the heart of effective teaching’. Nevertheless, it is important to define summative assessment in order to compare how it is different to formative assessment and AfL.   </w:t>
      </w:r>
    </w:p>
    <w:p w14:paraId="048B5A3B" w14:textId="77777777" w:rsidR="00024BFF" w:rsidRPr="00024BFF" w:rsidRDefault="00024BFF" w:rsidP="00024BFF">
      <w:pPr>
        <w:spacing w:line="360" w:lineRule="auto"/>
        <w:textAlignment w:val="baseline"/>
        <w:rPr>
          <w:rFonts w:ascii="Arial" w:eastAsia="Times New Roman" w:hAnsi="Arial" w:cs="Arial"/>
          <w:sz w:val="22"/>
          <w:szCs w:val="22"/>
          <w:lang w:eastAsia="en-GB"/>
        </w:rPr>
      </w:pPr>
      <w:r w:rsidRPr="00024BFF">
        <w:rPr>
          <w:rFonts w:ascii="Arial" w:eastAsia="Times New Roman" w:hAnsi="Arial" w:cs="Arial"/>
          <w:sz w:val="22"/>
          <w:szCs w:val="22"/>
          <w:lang w:eastAsia="en-GB"/>
        </w:rPr>
        <w:t>  </w:t>
      </w:r>
    </w:p>
    <w:p w14:paraId="3D0CEBCF" w14:textId="025FC033" w:rsidR="00024BFF" w:rsidRDefault="00024BFF" w:rsidP="00024BFF">
      <w:pPr>
        <w:spacing w:line="360" w:lineRule="auto"/>
        <w:textAlignment w:val="baseline"/>
        <w:rPr>
          <w:rFonts w:ascii="Arial" w:eastAsia="Times New Roman" w:hAnsi="Arial" w:cs="Arial"/>
          <w:sz w:val="22"/>
          <w:szCs w:val="22"/>
          <w:lang w:eastAsia="en-GB"/>
        </w:rPr>
      </w:pPr>
      <w:r w:rsidRPr="00024BFF">
        <w:rPr>
          <w:rFonts w:ascii="Arial" w:eastAsia="Times New Roman" w:hAnsi="Arial" w:cs="Arial"/>
          <w:sz w:val="22"/>
          <w:szCs w:val="22"/>
          <w:lang w:eastAsia="en-GB"/>
        </w:rPr>
        <w:t>Summative assessment is a way of assessing students by recording their achievement at one given point in time (Ishaq </w:t>
      </w:r>
      <w:r w:rsidR="00C75C52" w:rsidRPr="00024BFF">
        <w:rPr>
          <w:rFonts w:ascii="Arial" w:eastAsia="Times New Roman" w:hAnsi="Arial" w:cs="Arial"/>
          <w:i/>
          <w:iCs/>
          <w:sz w:val="22"/>
          <w:szCs w:val="22"/>
          <w:lang w:eastAsia="en-GB"/>
        </w:rPr>
        <w:t>et al</w:t>
      </w:r>
      <w:r w:rsidRPr="00024BFF">
        <w:rPr>
          <w:rFonts w:ascii="Arial" w:eastAsia="Times New Roman" w:hAnsi="Arial" w:cs="Arial"/>
          <w:sz w:val="22"/>
          <w:szCs w:val="22"/>
          <w:lang w:eastAsia="en-GB"/>
        </w:rPr>
        <w:t>., 2020). This often takes the form of a quiz or written exam where achievement is measured on a numerical scale (Ishaq </w:t>
      </w:r>
      <w:r w:rsidR="00C75C52" w:rsidRPr="00024BFF">
        <w:rPr>
          <w:rFonts w:ascii="Arial" w:eastAsia="Times New Roman" w:hAnsi="Arial" w:cs="Arial"/>
          <w:i/>
          <w:iCs/>
          <w:sz w:val="22"/>
          <w:szCs w:val="22"/>
          <w:lang w:eastAsia="en-GB"/>
        </w:rPr>
        <w:t>et al</w:t>
      </w:r>
      <w:r w:rsidRPr="00024BFF">
        <w:rPr>
          <w:rFonts w:ascii="Arial" w:eastAsia="Times New Roman" w:hAnsi="Arial" w:cs="Arial"/>
          <w:sz w:val="22"/>
          <w:szCs w:val="22"/>
          <w:lang w:eastAsia="en-GB"/>
        </w:rPr>
        <w:t>., 2020). Thus, educators can check the student</w:t>
      </w:r>
      <w:r w:rsidR="00B516DC">
        <w:rPr>
          <w:rFonts w:ascii="Arial" w:eastAsia="Times New Roman" w:hAnsi="Arial" w:cs="Arial"/>
          <w:sz w:val="22"/>
          <w:szCs w:val="22"/>
          <w:lang w:eastAsia="en-GB"/>
        </w:rPr>
        <w:t>s’</w:t>
      </w:r>
      <w:r w:rsidRPr="00024BFF">
        <w:rPr>
          <w:rFonts w:ascii="Arial" w:eastAsia="Times New Roman" w:hAnsi="Arial" w:cs="Arial"/>
          <w:sz w:val="22"/>
          <w:szCs w:val="22"/>
          <w:lang w:eastAsia="en-GB"/>
        </w:rPr>
        <w:t xml:space="preserve"> attainment scores to see if they have made progress or to see if they have achieved their targets (Ishaq</w:t>
      </w:r>
      <w:r w:rsidR="00C75C52">
        <w:rPr>
          <w:rFonts w:ascii="Arial" w:eastAsia="Times New Roman" w:hAnsi="Arial" w:cs="Arial"/>
          <w:sz w:val="22"/>
          <w:szCs w:val="22"/>
          <w:lang w:eastAsia="en-GB"/>
        </w:rPr>
        <w:t xml:space="preserve"> </w:t>
      </w:r>
      <w:r w:rsidR="00C75C52" w:rsidRPr="00024BFF">
        <w:rPr>
          <w:rFonts w:ascii="Arial" w:eastAsia="Times New Roman" w:hAnsi="Arial" w:cs="Arial"/>
          <w:i/>
          <w:iCs/>
          <w:sz w:val="22"/>
          <w:szCs w:val="22"/>
          <w:lang w:eastAsia="en-GB"/>
        </w:rPr>
        <w:t>et al</w:t>
      </w:r>
      <w:r w:rsidRPr="00024BFF">
        <w:rPr>
          <w:rFonts w:ascii="Arial" w:eastAsia="Times New Roman" w:hAnsi="Arial" w:cs="Arial"/>
          <w:sz w:val="22"/>
          <w:szCs w:val="22"/>
          <w:lang w:eastAsia="en-GB"/>
        </w:rPr>
        <w:t>., 2020). Academic literature written by Reddy (2019) argues that summative assessment</w:t>
      </w:r>
      <w:r w:rsidR="00D94A88">
        <w:rPr>
          <w:rFonts w:ascii="Arial" w:eastAsia="Times New Roman" w:hAnsi="Arial" w:cs="Arial"/>
          <w:sz w:val="22"/>
          <w:szCs w:val="22"/>
          <w:lang w:eastAsia="en-GB"/>
        </w:rPr>
        <w:t xml:space="preserve"> </w:t>
      </w:r>
      <w:r w:rsidRPr="00024BFF">
        <w:rPr>
          <w:rFonts w:ascii="Arial" w:eastAsia="Times New Roman" w:hAnsi="Arial" w:cs="Arial"/>
          <w:sz w:val="22"/>
          <w:szCs w:val="22"/>
          <w:lang w:eastAsia="en-GB"/>
        </w:rPr>
        <w:t xml:space="preserve">is advantageous because teachers can easily recognise areas of their teaching where outcomes are adverse. Moreover, it evaluates the usefulness and effectiveness of a curriculum which in turn leads to educational improvements (Reddy, 2019). On the other </w:t>
      </w:r>
      <w:r w:rsidRPr="00024BFF">
        <w:rPr>
          <w:rFonts w:ascii="Arial" w:eastAsia="Times New Roman" w:hAnsi="Arial" w:cs="Arial"/>
          <w:sz w:val="22"/>
          <w:szCs w:val="22"/>
          <w:lang w:eastAsia="en-GB"/>
        </w:rPr>
        <w:lastRenderedPageBreak/>
        <w:t>hand, Ishaq</w:t>
      </w:r>
      <w:r w:rsidRPr="00024BFF">
        <w:rPr>
          <w:rFonts w:ascii="Arial" w:eastAsia="Times New Roman" w:hAnsi="Arial" w:cs="Arial"/>
          <w:i/>
          <w:iCs/>
          <w:sz w:val="22"/>
          <w:szCs w:val="22"/>
          <w:lang w:eastAsia="en-GB"/>
        </w:rPr>
        <w:t> et al.</w:t>
      </w:r>
      <w:r w:rsidRPr="00024BFF">
        <w:rPr>
          <w:rFonts w:ascii="Arial" w:eastAsia="Times New Roman" w:hAnsi="Arial" w:cs="Arial"/>
          <w:sz w:val="22"/>
          <w:szCs w:val="22"/>
          <w:lang w:eastAsia="en-GB"/>
        </w:rPr>
        <w:t> (2020) critique summative assessment because it is not a student-led or student-focused approach to learning. Often participants who sit summative assessments become anxious because their achievements are based on how they perform in a single exam</w:t>
      </w:r>
      <w:r w:rsidR="00D94A88">
        <w:rPr>
          <w:rFonts w:ascii="Arial" w:eastAsia="Times New Roman" w:hAnsi="Arial" w:cs="Arial"/>
          <w:sz w:val="22"/>
          <w:szCs w:val="22"/>
          <w:lang w:eastAsia="en-GB"/>
        </w:rPr>
        <w:t xml:space="preserve">. Additionally, </w:t>
      </w:r>
      <w:r w:rsidRPr="00024BFF">
        <w:rPr>
          <w:rFonts w:ascii="Arial" w:eastAsia="Times New Roman" w:hAnsi="Arial" w:cs="Arial"/>
          <w:sz w:val="22"/>
          <w:szCs w:val="22"/>
          <w:lang w:eastAsia="en-GB"/>
        </w:rPr>
        <w:t>it has been proven that summative assessment can decrease self-esteem for low-level students (Ishaq</w:t>
      </w:r>
      <w:r w:rsidR="00C75C52">
        <w:rPr>
          <w:rFonts w:ascii="Arial" w:eastAsia="Times New Roman" w:hAnsi="Arial" w:cs="Arial"/>
          <w:sz w:val="22"/>
          <w:szCs w:val="22"/>
          <w:lang w:eastAsia="en-GB"/>
        </w:rPr>
        <w:t xml:space="preserve"> </w:t>
      </w:r>
      <w:r w:rsidR="00C75C52" w:rsidRPr="00024BFF">
        <w:rPr>
          <w:rFonts w:ascii="Arial" w:eastAsia="Times New Roman" w:hAnsi="Arial" w:cs="Arial"/>
          <w:i/>
          <w:iCs/>
          <w:sz w:val="22"/>
          <w:szCs w:val="22"/>
          <w:lang w:eastAsia="en-GB"/>
        </w:rPr>
        <w:t>et al</w:t>
      </w:r>
      <w:r w:rsidR="00C75C52">
        <w:rPr>
          <w:rFonts w:ascii="Arial" w:eastAsia="Times New Roman" w:hAnsi="Arial" w:cs="Arial"/>
          <w:i/>
          <w:iCs/>
          <w:sz w:val="22"/>
          <w:szCs w:val="22"/>
          <w:lang w:eastAsia="en-GB"/>
        </w:rPr>
        <w:t>.,</w:t>
      </w:r>
      <w:r w:rsidRPr="00024BFF">
        <w:rPr>
          <w:rFonts w:ascii="Arial" w:eastAsia="Times New Roman" w:hAnsi="Arial" w:cs="Arial"/>
          <w:sz w:val="22"/>
          <w:szCs w:val="22"/>
          <w:lang w:eastAsia="en-GB"/>
        </w:rPr>
        <w:t xml:space="preserve"> 2020). </w:t>
      </w:r>
    </w:p>
    <w:p w14:paraId="2590483D" w14:textId="77777777" w:rsidR="00024BFF" w:rsidRPr="00024BFF" w:rsidRDefault="00024BFF" w:rsidP="00024BFF">
      <w:pPr>
        <w:spacing w:line="360" w:lineRule="auto"/>
        <w:textAlignment w:val="baseline"/>
        <w:rPr>
          <w:rFonts w:ascii="Arial" w:eastAsia="Times New Roman" w:hAnsi="Arial" w:cs="Arial"/>
          <w:sz w:val="22"/>
          <w:szCs w:val="22"/>
          <w:lang w:eastAsia="en-GB"/>
        </w:rPr>
      </w:pPr>
    </w:p>
    <w:p w14:paraId="03D87ADA" w14:textId="66C4F3FE" w:rsidR="00024BFF" w:rsidRDefault="00024BFF" w:rsidP="00024BFF">
      <w:pPr>
        <w:spacing w:line="360" w:lineRule="auto"/>
        <w:textAlignment w:val="baseline"/>
        <w:rPr>
          <w:rFonts w:ascii="Arial" w:eastAsia="Times New Roman" w:hAnsi="Arial" w:cs="Arial"/>
          <w:sz w:val="22"/>
          <w:szCs w:val="22"/>
          <w:lang w:eastAsia="en-GB"/>
        </w:rPr>
      </w:pPr>
      <w:r w:rsidRPr="00024BFF">
        <w:rPr>
          <w:rFonts w:ascii="Arial" w:eastAsia="Times New Roman" w:hAnsi="Arial" w:cs="Arial"/>
          <w:color w:val="000000"/>
          <w:sz w:val="22"/>
          <w:szCs w:val="22"/>
          <w:lang w:eastAsia="en-GB"/>
        </w:rPr>
        <w:t>Black and Wiliam (1998b, p.2) suggest that formative assessment is when the evidence collected in the asse</w:t>
      </w:r>
      <w:r w:rsidRPr="00024BFF">
        <w:rPr>
          <w:rFonts w:ascii="Arial" w:eastAsia="Times New Roman" w:hAnsi="Arial" w:cs="Arial"/>
          <w:sz w:val="22"/>
          <w:szCs w:val="22"/>
          <w:lang w:eastAsia="en-GB"/>
        </w:rPr>
        <w:t>ssment period </w:t>
      </w:r>
      <w:r w:rsidRPr="00024BFF">
        <w:rPr>
          <w:rFonts w:ascii="Arial" w:eastAsia="Times New Roman" w:hAnsi="Arial" w:cs="Arial"/>
          <w:i/>
          <w:iCs/>
          <w:sz w:val="22"/>
          <w:szCs w:val="22"/>
          <w:lang w:eastAsia="en-GB"/>
        </w:rPr>
        <w:t>‘is used to adapt the teaching to meet students’ </w:t>
      </w:r>
      <w:proofErr w:type="gramStart"/>
      <w:r w:rsidRPr="00024BFF">
        <w:rPr>
          <w:rFonts w:ascii="Arial" w:eastAsia="Times New Roman" w:hAnsi="Arial" w:cs="Arial"/>
          <w:i/>
          <w:iCs/>
          <w:sz w:val="22"/>
          <w:szCs w:val="22"/>
          <w:lang w:eastAsia="en-GB"/>
        </w:rPr>
        <w:t>needs’</w:t>
      </w:r>
      <w:proofErr w:type="gramEnd"/>
      <w:r w:rsidRPr="00024BFF">
        <w:rPr>
          <w:rFonts w:ascii="Arial" w:eastAsia="Times New Roman" w:hAnsi="Arial" w:cs="Arial"/>
          <w:sz w:val="22"/>
          <w:szCs w:val="22"/>
          <w:lang w:eastAsia="en-GB"/>
        </w:rPr>
        <w:t>. In conjunction with this, Wallace (2015) contends that formative assessment provides the students</w:t>
      </w:r>
      <w:r w:rsidRPr="00024BFF">
        <w:rPr>
          <w:rFonts w:ascii="Arial" w:eastAsia="Times New Roman" w:hAnsi="Arial" w:cs="Arial"/>
          <w:color w:val="000000"/>
          <w:sz w:val="22"/>
          <w:szCs w:val="22"/>
          <w:lang w:eastAsia="en-GB"/>
        </w:rPr>
        <w:t> with constructive feedback and takes place during the learning process. Instead of taking place at the end of the term (Wallace, 2015).  </w:t>
      </w:r>
    </w:p>
    <w:p w14:paraId="2CD13DB4" w14:textId="77777777" w:rsidR="00024BFF" w:rsidRPr="00024BFF" w:rsidRDefault="00024BFF" w:rsidP="00024BFF">
      <w:pPr>
        <w:spacing w:line="360" w:lineRule="auto"/>
        <w:textAlignment w:val="baseline"/>
        <w:rPr>
          <w:rFonts w:ascii="Arial" w:eastAsia="Times New Roman" w:hAnsi="Arial" w:cs="Arial"/>
          <w:sz w:val="22"/>
          <w:szCs w:val="22"/>
          <w:lang w:eastAsia="en-GB"/>
        </w:rPr>
      </w:pPr>
    </w:p>
    <w:p w14:paraId="22EDB671" w14:textId="77777777" w:rsidR="00024BFF" w:rsidRPr="00024BFF" w:rsidRDefault="00024BFF" w:rsidP="00024BFF">
      <w:pPr>
        <w:spacing w:line="360" w:lineRule="auto"/>
        <w:textAlignment w:val="baseline"/>
        <w:rPr>
          <w:rFonts w:ascii="Arial" w:eastAsia="Times New Roman" w:hAnsi="Arial" w:cs="Arial"/>
          <w:sz w:val="22"/>
          <w:szCs w:val="22"/>
          <w:lang w:eastAsia="en-GB"/>
        </w:rPr>
      </w:pPr>
      <w:r w:rsidRPr="00024BFF">
        <w:rPr>
          <w:rFonts w:ascii="Arial" w:eastAsia="Times New Roman" w:hAnsi="Arial" w:cs="Arial"/>
          <w:sz w:val="22"/>
          <w:szCs w:val="22"/>
          <w:lang w:eastAsia="en-GB"/>
        </w:rPr>
        <w:t>Traditionally, assessment has always been conceived as something that happens after learning has taken place, as demonstrated in figure 1.1.  </w:t>
      </w:r>
    </w:p>
    <w:p w14:paraId="147CDE33" w14:textId="1C527092" w:rsidR="00024BFF" w:rsidRPr="00024BFF" w:rsidRDefault="00024BFF" w:rsidP="00024BFF">
      <w:pPr>
        <w:spacing w:line="360" w:lineRule="auto"/>
        <w:jc w:val="center"/>
        <w:textAlignment w:val="baseline"/>
        <w:rPr>
          <w:rFonts w:ascii="Arial" w:eastAsia="Times New Roman" w:hAnsi="Arial" w:cs="Arial"/>
          <w:sz w:val="22"/>
          <w:szCs w:val="22"/>
          <w:lang w:eastAsia="en-GB"/>
        </w:rPr>
      </w:pPr>
      <w:r w:rsidRPr="00024BFF">
        <w:rPr>
          <w:rFonts w:ascii="Arial" w:eastAsia="Times New Roman" w:hAnsi="Arial" w:cs="Arial"/>
          <w:sz w:val="22"/>
          <w:szCs w:val="22"/>
          <w:lang w:eastAsia="en-GB"/>
        </w:rPr>
        <w:t>  </w:t>
      </w:r>
      <w:r w:rsidRPr="00024BFF">
        <w:rPr>
          <w:rFonts w:ascii="Arial" w:eastAsia="Times New Roman" w:hAnsi="Arial" w:cs="Arial"/>
          <w:sz w:val="22"/>
          <w:szCs w:val="22"/>
          <w:lang w:eastAsia="en-GB"/>
        </w:rPr>
        <w:br/>
      </w:r>
      <w:r w:rsidRPr="00024BFF">
        <w:rPr>
          <w:rFonts w:ascii="Arial" w:hAnsi="Arial" w:cs="Arial"/>
          <w:noProof/>
          <w:sz w:val="22"/>
          <w:szCs w:val="22"/>
        </w:rPr>
        <w:drawing>
          <wp:inline distT="0" distB="0" distL="0" distR="0" wp14:anchorId="3F2ACF2B" wp14:editId="2416DE14">
            <wp:extent cx="5731510" cy="2595245"/>
            <wp:effectExtent l="0" t="0" r="0" b="0"/>
            <wp:docPr id="2" name="Picture 2"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diagram&#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2595245"/>
                    </a:xfrm>
                    <a:prstGeom prst="rect">
                      <a:avLst/>
                    </a:prstGeom>
                    <a:noFill/>
                    <a:ln>
                      <a:noFill/>
                    </a:ln>
                  </pic:spPr>
                </pic:pic>
              </a:graphicData>
            </a:graphic>
          </wp:inline>
        </w:drawing>
      </w:r>
      <w:r w:rsidRPr="00024BFF">
        <w:rPr>
          <w:rFonts w:ascii="Arial" w:eastAsia="Times New Roman" w:hAnsi="Arial" w:cs="Arial"/>
          <w:sz w:val="22"/>
          <w:szCs w:val="22"/>
          <w:lang w:eastAsia="en-GB"/>
        </w:rPr>
        <w:t>  </w:t>
      </w:r>
    </w:p>
    <w:p w14:paraId="15651981" w14:textId="77777777" w:rsidR="00024BFF" w:rsidRPr="00024BFF" w:rsidRDefault="00024BFF" w:rsidP="00024BFF">
      <w:pPr>
        <w:spacing w:line="360" w:lineRule="auto"/>
        <w:jc w:val="center"/>
        <w:textAlignment w:val="baseline"/>
        <w:rPr>
          <w:rFonts w:ascii="Arial" w:eastAsia="Times New Roman" w:hAnsi="Arial" w:cs="Arial"/>
          <w:sz w:val="22"/>
          <w:szCs w:val="22"/>
          <w:lang w:eastAsia="en-GB"/>
        </w:rPr>
      </w:pPr>
      <w:r w:rsidRPr="00024BFF">
        <w:rPr>
          <w:rFonts w:ascii="Arial" w:eastAsia="Times New Roman" w:hAnsi="Arial" w:cs="Arial"/>
          <w:sz w:val="22"/>
          <w:szCs w:val="22"/>
          <w:lang w:eastAsia="en-GB"/>
        </w:rPr>
        <w:t>  </w:t>
      </w:r>
    </w:p>
    <w:p w14:paraId="62902E92" w14:textId="77777777" w:rsidR="00024BFF" w:rsidRPr="00024BFF" w:rsidRDefault="00024BFF" w:rsidP="00024BFF">
      <w:pPr>
        <w:spacing w:line="360" w:lineRule="auto"/>
        <w:jc w:val="center"/>
        <w:textAlignment w:val="baseline"/>
        <w:rPr>
          <w:rFonts w:ascii="Arial" w:eastAsia="Times New Roman" w:hAnsi="Arial" w:cs="Arial"/>
          <w:sz w:val="22"/>
          <w:szCs w:val="22"/>
          <w:lang w:eastAsia="en-GB"/>
        </w:rPr>
      </w:pPr>
      <w:r w:rsidRPr="00024BFF">
        <w:rPr>
          <w:rFonts w:ascii="Arial" w:eastAsia="Times New Roman" w:hAnsi="Arial" w:cs="Arial"/>
          <w:sz w:val="22"/>
          <w:szCs w:val="22"/>
          <w:lang w:eastAsia="en-GB"/>
        </w:rPr>
        <w:t>  </w:t>
      </w:r>
    </w:p>
    <w:p w14:paraId="50578688" w14:textId="77777777" w:rsidR="00024BFF" w:rsidRPr="00024BFF" w:rsidRDefault="00024BFF" w:rsidP="00024BFF">
      <w:pPr>
        <w:spacing w:line="360" w:lineRule="auto"/>
        <w:jc w:val="center"/>
        <w:textAlignment w:val="baseline"/>
        <w:rPr>
          <w:rFonts w:ascii="Arial" w:eastAsia="Times New Roman" w:hAnsi="Arial" w:cs="Arial"/>
          <w:sz w:val="22"/>
          <w:szCs w:val="22"/>
          <w:lang w:eastAsia="en-GB"/>
        </w:rPr>
      </w:pPr>
      <w:r w:rsidRPr="00024BFF">
        <w:rPr>
          <w:rFonts w:ascii="Arial" w:eastAsia="Times New Roman" w:hAnsi="Arial" w:cs="Arial"/>
          <w:sz w:val="22"/>
          <w:szCs w:val="22"/>
          <w:lang w:eastAsia="en-GB"/>
        </w:rPr>
        <w:t>Figure 1.1: Traditional model of assessment (Fautley and Savage, 2008)  </w:t>
      </w:r>
    </w:p>
    <w:p w14:paraId="06ABC299" w14:textId="274F7694" w:rsidR="00024BFF" w:rsidRPr="00024BFF" w:rsidRDefault="00024BFF" w:rsidP="00024BFF">
      <w:pPr>
        <w:spacing w:line="360" w:lineRule="auto"/>
        <w:textAlignment w:val="baseline"/>
        <w:rPr>
          <w:rFonts w:ascii="Arial" w:eastAsia="Times New Roman" w:hAnsi="Arial" w:cs="Arial"/>
          <w:sz w:val="22"/>
          <w:szCs w:val="22"/>
          <w:lang w:eastAsia="en-GB"/>
        </w:rPr>
      </w:pPr>
      <w:r w:rsidRPr="00024BFF">
        <w:rPr>
          <w:rFonts w:ascii="Arial" w:eastAsia="Times New Roman" w:hAnsi="Arial" w:cs="Arial"/>
          <w:sz w:val="22"/>
          <w:szCs w:val="22"/>
          <w:lang w:eastAsia="en-GB"/>
        </w:rPr>
        <w:t>  </w:t>
      </w:r>
      <w:r w:rsidRPr="00024BFF">
        <w:rPr>
          <w:rFonts w:ascii="Arial" w:eastAsia="Times New Roman" w:hAnsi="Arial" w:cs="Arial"/>
          <w:sz w:val="22"/>
          <w:szCs w:val="22"/>
          <w:lang w:eastAsia="en-GB"/>
        </w:rPr>
        <w:br/>
        <w:t xml:space="preserve">This way of teaching shown in figure 1.1 is an example of summative assessment (Fautley and Savage, 2008). Conversely, scholars are now arguing a change in historical assessment methods and suggest that teachers should use assessment in their day-to-day practice alongside their teaching and learning (Graue, 1993). This modern way of assessing, as seen in figure 1.2 below, is an example of AfL and is a more reflective way of informing </w:t>
      </w:r>
      <w:r w:rsidRPr="00024BFF">
        <w:rPr>
          <w:rFonts w:ascii="Arial" w:eastAsia="Times New Roman" w:hAnsi="Arial" w:cs="Arial"/>
          <w:sz w:val="22"/>
          <w:szCs w:val="22"/>
          <w:lang w:eastAsia="en-GB"/>
        </w:rPr>
        <w:lastRenderedPageBreak/>
        <w:t>future instruction in classrooms (Graue, 1993). Academics dispute that reflection is a key skill that is required for teachers and learners (Fautley and Savage, 2008). </w:t>
      </w:r>
    </w:p>
    <w:p w14:paraId="06551F08" w14:textId="77777777" w:rsidR="00024BFF" w:rsidRPr="00024BFF" w:rsidRDefault="00024BFF" w:rsidP="00024BFF">
      <w:pPr>
        <w:spacing w:line="360" w:lineRule="auto"/>
        <w:textAlignment w:val="baseline"/>
        <w:rPr>
          <w:rFonts w:ascii="Arial" w:eastAsia="Times New Roman" w:hAnsi="Arial" w:cs="Arial"/>
          <w:sz w:val="22"/>
          <w:szCs w:val="22"/>
          <w:lang w:eastAsia="en-GB"/>
        </w:rPr>
      </w:pPr>
      <w:r w:rsidRPr="00024BFF">
        <w:rPr>
          <w:rFonts w:ascii="Arial" w:eastAsia="Times New Roman" w:hAnsi="Arial" w:cs="Arial"/>
          <w:sz w:val="22"/>
          <w:szCs w:val="22"/>
          <w:lang w:eastAsia="en-GB"/>
        </w:rPr>
        <w:t>  </w:t>
      </w:r>
    </w:p>
    <w:p w14:paraId="0A943945" w14:textId="063993A4" w:rsidR="00024BFF" w:rsidRPr="00024BFF" w:rsidRDefault="00024BFF" w:rsidP="00024BFF">
      <w:pPr>
        <w:spacing w:line="360" w:lineRule="auto"/>
        <w:jc w:val="center"/>
        <w:textAlignment w:val="baseline"/>
        <w:rPr>
          <w:rFonts w:ascii="Arial" w:eastAsia="Times New Roman" w:hAnsi="Arial" w:cs="Arial"/>
          <w:sz w:val="22"/>
          <w:szCs w:val="22"/>
          <w:lang w:eastAsia="en-GB"/>
        </w:rPr>
      </w:pPr>
      <w:r w:rsidRPr="00024BFF">
        <w:rPr>
          <w:rFonts w:ascii="Arial" w:hAnsi="Arial" w:cs="Arial"/>
          <w:noProof/>
          <w:sz w:val="22"/>
          <w:szCs w:val="22"/>
        </w:rPr>
        <w:drawing>
          <wp:inline distT="0" distB="0" distL="0" distR="0" wp14:anchorId="685A67E8" wp14:editId="0911AD7F">
            <wp:extent cx="5305425" cy="4101465"/>
            <wp:effectExtent l="0" t="0" r="3175" b="635"/>
            <wp:docPr id="1" name="Picture 1" descr="Diagram, venn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 venn diagram&#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305425" cy="4101465"/>
                    </a:xfrm>
                    <a:prstGeom prst="rect">
                      <a:avLst/>
                    </a:prstGeom>
                    <a:noFill/>
                    <a:ln>
                      <a:noFill/>
                    </a:ln>
                  </pic:spPr>
                </pic:pic>
              </a:graphicData>
            </a:graphic>
          </wp:inline>
        </w:drawing>
      </w:r>
      <w:r w:rsidRPr="00024BFF">
        <w:rPr>
          <w:rFonts w:ascii="Arial" w:eastAsia="Times New Roman" w:hAnsi="Arial" w:cs="Arial"/>
          <w:sz w:val="22"/>
          <w:szCs w:val="22"/>
          <w:lang w:eastAsia="en-GB"/>
        </w:rPr>
        <w:t>  </w:t>
      </w:r>
    </w:p>
    <w:p w14:paraId="7365CADA" w14:textId="77777777" w:rsidR="00024BFF" w:rsidRPr="00024BFF" w:rsidRDefault="00024BFF" w:rsidP="00024BFF">
      <w:pPr>
        <w:spacing w:line="360" w:lineRule="auto"/>
        <w:jc w:val="center"/>
        <w:textAlignment w:val="baseline"/>
        <w:rPr>
          <w:rFonts w:ascii="Arial" w:eastAsia="Times New Roman" w:hAnsi="Arial" w:cs="Arial"/>
          <w:sz w:val="22"/>
          <w:szCs w:val="22"/>
          <w:lang w:eastAsia="en-GB"/>
        </w:rPr>
      </w:pPr>
      <w:r w:rsidRPr="00024BFF">
        <w:rPr>
          <w:rFonts w:ascii="Arial" w:eastAsia="Times New Roman" w:hAnsi="Arial" w:cs="Arial"/>
          <w:sz w:val="22"/>
          <w:szCs w:val="22"/>
          <w:lang w:eastAsia="en-GB"/>
        </w:rPr>
        <w:t>Figure 1.2: Assessment for Learning Model (Graue, 1993).  </w:t>
      </w:r>
    </w:p>
    <w:p w14:paraId="232415A4" w14:textId="77777777" w:rsidR="00024BFF" w:rsidRPr="00024BFF" w:rsidRDefault="00024BFF" w:rsidP="00024BFF">
      <w:pPr>
        <w:spacing w:line="360" w:lineRule="auto"/>
        <w:textAlignment w:val="baseline"/>
        <w:rPr>
          <w:rFonts w:ascii="Arial" w:eastAsia="Times New Roman" w:hAnsi="Arial" w:cs="Arial"/>
          <w:sz w:val="22"/>
          <w:szCs w:val="22"/>
          <w:lang w:eastAsia="en-GB"/>
        </w:rPr>
      </w:pPr>
      <w:r w:rsidRPr="00024BFF">
        <w:rPr>
          <w:rFonts w:ascii="Arial" w:eastAsia="Times New Roman" w:hAnsi="Arial" w:cs="Arial"/>
          <w:color w:val="000000"/>
          <w:sz w:val="22"/>
          <w:szCs w:val="22"/>
          <w:lang w:eastAsia="en-GB"/>
        </w:rPr>
        <w:t>  </w:t>
      </w:r>
    </w:p>
    <w:p w14:paraId="3A5F0594" w14:textId="77777777" w:rsidR="00024BFF" w:rsidRPr="00024BFF" w:rsidRDefault="00024BFF" w:rsidP="00024BFF">
      <w:pPr>
        <w:spacing w:line="360" w:lineRule="auto"/>
        <w:textAlignment w:val="baseline"/>
        <w:rPr>
          <w:rFonts w:ascii="Arial" w:eastAsia="Times New Roman" w:hAnsi="Arial" w:cs="Arial"/>
          <w:sz w:val="28"/>
          <w:szCs w:val="28"/>
          <w:lang w:eastAsia="en-GB"/>
        </w:rPr>
      </w:pPr>
      <w:r w:rsidRPr="00024BFF">
        <w:rPr>
          <w:rFonts w:ascii="Arial" w:eastAsia="Times New Roman" w:hAnsi="Arial" w:cs="Arial"/>
          <w:b/>
          <w:bCs/>
          <w:color w:val="000000"/>
          <w:sz w:val="28"/>
          <w:szCs w:val="28"/>
          <w:lang w:eastAsia="en-GB"/>
        </w:rPr>
        <w:t>Positives vs Negatives of AfL</w:t>
      </w:r>
      <w:r w:rsidRPr="00024BFF">
        <w:rPr>
          <w:rFonts w:ascii="Arial" w:eastAsia="Times New Roman" w:hAnsi="Arial" w:cs="Arial"/>
          <w:color w:val="000000"/>
          <w:sz w:val="28"/>
          <w:szCs w:val="28"/>
          <w:lang w:eastAsia="en-GB"/>
        </w:rPr>
        <w:t>  </w:t>
      </w:r>
    </w:p>
    <w:p w14:paraId="6A65BFCD" w14:textId="77777777" w:rsidR="00024BFF" w:rsidRPr="00024BFF" w:rsidRDefault="00024BFF" w:rsidP="00024BFF">
      <w:pPr>
        <w:spacing w:line="360" w:lineRule="auto"/>
        <w:textAlignment w:val="baseline"/>
        <w:rPr>
          <w:rFonts w:ascii="Arial" w:eastAsia="Times New Roman" w:hAnsi="Arial" w:cs="Arial"/>
          <w:sz w:val="22"/>
          <w:szCs w:val="22"/>
          <w:lang w:eastAsia="en-GB"/>
        </w:rPr>
      </w:pPr>
      <w:r w:rsidRPr="00024BFF">
        <w:rPr>
          <w:rFonts w:ascii="Arial" w:eastAsia="Times New Roman" w:hAnsi="Arial" w:cs="Arial"/>
          <w:color w:val="000000"/>
          <w:sz w:val="22"/>
          <w:szCs w:val="22"/>
          <w:lang w:eastAsia="en-GB"/>
        </w:rPr>
        <w:t>  </w:t>
      </w:r>
    </w:p>
    <w:p w14:paraId="5C7C0EC9" w14:textId="2E5D03B3" w:rsidR="00024BFF" w:rsidRPr="00024BFF" w:rsidRDefault="00024BFF" w:rsidP="00024BFF">
      <w:pPr>
        <w:spacing w:line="360" w:lineRule="auto"/>
        <w:textAlignment w:val="baseline"/>
        <w:rPr>
          <w:rFonts w:ascii="Arial" w:eastAsia="Times New Roman" w:hAnsi="Arial" w:cs="Arial"/>
          <w:sz w:val="22"/>
          <w:szCs w:val="22"/>
          <w:lang w:eastAsia="en-GB"/>
        </w:rPr>
      </w:pPr>
      <w:r w:rsidRPr="00024BFF">
        <w:rPr>
          <w:rFonts w:ascii="Arial" w:eastAsia="Times New Roman" w:hAnsi="Arial" w:cs="Arial"/>
          <w:color w:val="000000"/>
          <w:sz w:val="22"/>
          <w:szCs w:val="22"/>
          <w:lang w:eastAsia="en-GB"/>
        </w:rPr>
        <w:t> In order to test the effectiveness of formative assessment, over 9 years, Black and Wiliam (1998a) conducted an extensive survey of literature in this field. After reading over 160 journal articles, and many books, the scholars (Black and Wiliam, 1998b) created a review of their findings. Black and Wiliam (1998b) summarised that in over 20 studies, formative assessment/ AfL raises standards in classrooms. AfL strategies were proven to be effective for students starting school through to university</w:t>
      </w:r>
      <w:r w:rsidR="00D94A88">
        <w:rPr>
          <w:rFonts w:ascii="Arial" w:eastAsia="Times New Roman" w:hAnsi="Arial" w:cs="Arial"/>
          <w:color w:val="000000"/>
          <w:sz w:val="22"/>
          <w:szCs w:val="22"/>
          <w:lang w:eastAsia="en-GB"/>
        </w:rPr>
        <w:t>,</w:t>
      </w:r>
      <w:r w:rsidRPr="00024BFF">
        <w:rPr>
          <w:rFonts w:ascii="Arial" w:eastAsia="Times New Roman" w:hAnsi="Arial" w:cs="Arial"/>
          <w:color w:val="000000"/>
          <w:sz w:val="22"/>
          <w:szCs w:val="22"/>
          <w:lang w:eastAsia="en-GB"/>
        </w:rPr>
        <w:t xml:space="preserve"> in all areas of learning and across several countries (Black and Wiliam, 1998a). Moreover, results indicated that formative assessment used in classrooms is particularly effective for low achievers and pupils with additional learning needs in educational settings (Black and Wiliam, 1998b). As a result, AfL narrows the attainment gap between high and low achievers whilst raising standards overall (Black and Wiliam, 1998b).  </w:t>
      </w:r>
    </w:p>
    <w:p w14:paraId="1E5023C4" w14:textId="77777777" w:rsidR="00024BFF" w:rsidRPr="00024BFF" w:rsidRDefault="00024BFF" w:rsidP="00024BFF">
      <w:pPr>
        <w:spacing w:line="360" w:lineRule="auto"/>
        <w:textAlignment w:val="baseline"/>
        <w:rPr>
          <w:rFonts w:ascii="Arial" w:eastAsia="Times New Roman" w:hAnsi="Arial" w:cs="Arial"/>
          <w:sz w:val="22"/>
          <w:szCs w:val="22"/>
          <w:lang w:eastAsia="en-GB"/>
        </w:rPr>
      </w:pPr>
      <w:r w:rsidRPr="00024BFF">
        <w:rPr>
          <w:rFonts w:ascii="Arial" w:eastAsia="Times New Roman" w:hAnsi="Arial" w:cs="Arial"/>
          <w:color w:val="000000"/>
          <w:sz w:val="22"/>
          <w:szCs w:val="22"/>
          <w:lang w:eastAsia="en-GB"/>
        </w:rPr>
        <w:lastRenderedPageBreak/>
        <w:t>  </w:t>
      </w:r>
    </w:p>
    <w:p w14:paraId="0378DB84" w14:textId="091D448A" w:rsidR="00024BFF" w:rsidRPr="00024BFF" w:rsidRDefault="00024BFF" w:rsidP="00024BFF">
      <w:pPr>
        <w:spacing w:line="360" w:lineRule="auto"/>
        <w:textAlignment w:val="baseline"/>
        <w:rPr>
          <w:rFonts w:ascii="Arial" w:eastAsia="Times New Roman" w:hAnsi="Arial" w:cs="Arial"/>
          <w:sz w:val="22"/>
          <w:szCs w:val="22"/>
          <w:lang w:eastAsia="en-GB"/>
        </w:rPr>
      </w:pPr>
      <w:r w:rsidRPr="00024BFF">
        <w:rPr>
          <w:rFonts w:ascii="Arial" w:eastAsia="Times New Roman" w:hAnsi="Arial" w:cs="Arial"/>
          <w:sz w:val="22"/>
          <w:szCs w:val="22"/>
          <w:lang w:eastAsia="en-GB"/>
        </w:rPr>
        <w:t>On the other hand, the review of AfL strategies in educational institutions, produced by Wiliam and Black (1998b) indicate several disadvantages of formative assessment. Firstly, the contemporary method of teaching, which includes constructing feedback by the students and the teacher, causes significant changes in classroom practice </w:t>
      </w:r>
      <w:r w:rsidR="00D94A88">
        <w:rPr>
          <w:rFonts w:ascii="Arial" w:eastAsia="Times New Roman" w:hAnsi="Arial" w:cs="Arial"/>
          <w:sz w:val="22"/>
          <w:szCs w:val="22"/>
          <w:lang w:eastAsia="en-GB"/>
        </w:rPr>
        <w:t>(</w:t>
      </w:r>
      <w:r w:rsidRPr="00024BFF">
        <w:rPr>
          <w:rFonts w:ascii="Arial" w:eastAsia="Times New Roman" w:hAnsi="Arial" w:cs="Arial"/>
          <w:sz w:val="22"/>
          <w:szCs w:val="22"/>
          <w:lang w:eastAsia="en-GB"/>
        </w:rPr>
        <w:t>Wiliam and Black</w:t>
      </w:r>
      <w:r w:rsidR="00D94A88">
        <w:rPr>
          <w:rFonts w:ascii="Arial" w:eastAsia="Times New Roman" w:hAnsi="Arial" w:cs="Arial"/>
          <w:sz w:val="22"/>
          <w:szCs w:val="22"/>
          <w:lang w:eastAsia="en-GB"/>
        </w:rPr>
        <w:t xml:space="preserve">, </w:t>
      </w:r>
      <w:r w:rsidRPr="00024BFF">
        <w:rPr>
          <w:rFonts w:ascii="Arial" w:eastAsia="Times New Roman" w:hAnsi="Arial" w:cs="Arial"/>
          <w:sz w:val="22"/>
          <w:szCs w:val="22"/>
          <w:lang w:eastAsia="en-GB"/>
        </w:rPr>
        <w:t xml:space="preserve">1998b). In a contrasting light, Black and Wiliam wrote this argument in 1998 and since then there has been many educational reforms. In the new Curriculum for Wales, AfL has been intrinsic in the curriculum’s design (Welsh Government, 2020). The Welsh Government (2020) claim that AfL is integral to teachers’ pedagogy and there is a need for an effective partnership between teachers and learners in schools. Furthermore, AfL should be </w:t>
      </w:r>
      <w:r w:rsidRPr="00024BFF">
        <w:rPr>
          <w:rStyle w:val="QuoteChar"/>
          <w:lang w:eastAsia="en-GB"/>
        </w:rPr>
        <w:t>‘embedded into day-to-day practice’ </w:t>
      </w:r>
      <w:r w:rsidRPr="00024BFF">
        <w:rPr>
          <w:rFonts w:ascii="Arial" w:eastAsia="Times New Roman" w:hAnsi="Arial" w:cs="Arial"/>
          <w:sz w:val="22"/>
          <w:szCs w:val="22"/>
          <w:lang w:eastAsia="en-GB"/>
        </w:rPr>
        <w:t>(Welsh Government, 2020). Linking this point back to Black and Wiliam’s (1998b) argument, one could argue that AfL will not cause significant changes to teachers’ practice as it will be a part of everyday life.   </w:t>
      </w:r>
    </w:p>
    <w:p w14:paraId="4E8A0B1A" w14:textId="77777777" w:rsidR="00024BFF" w:rsidRPr="00024BFF" w:rsidRDefault="00024BFF" w:rsidP="00024BFF">
      <w:pPr>
        <w:spacing w:line="360" w:lineRule="auto"/>
        <w:textAlignment w:val="baseline"/>
        <w:rPr>
          <w:rFonts w:ascii="Arial" w:eastAsia="Times New Roman" w:hAnsi="Arial" w:cs="Arial"/>
          <w:sz w:val="22"/>
          <w:szCs w:val="22"/>
          <w:lang w:eastAsia="en-GB"/>
        </w:rPr>
      </w:pPr>
      <w:r w:rsidRPr="00024BFF">
        <w:rPr>
          <w:rFonts w:ascii="Arial" w:eastAsia="Times New Roman" w:hAnsi="Arial" w:cs="Arial"/>
          <w:sz w:val="22"/>
          <w:szCs w:val="22"/>
          <w:lang w:eastAsia="en-GB"/>
        </w:rPr>
        <w:t>  </w:t>
      </w:r>
    </w:p>
    <w:p w14:paraId="20D8CE79" w14:textId="03425242" w:rsidR="00024BFF" w:rsidRPr="00024BFF" w:rsidRDefault="00024BFF" w:rsidP="00024BFF">
      <w:pPr>
        <w:spacing w:line="360" w:lineRule="auto"/>
        <w:textAlignment w:val="baseline"/>
        <w:rPr>
          <w:rFonts w:ascii="Arial" w:eastAsia="Times New Roman" w:hAnsi="Arial" w:cs="Arial"/>
          <w:sz w:val="22"/>
          <w:szCs w:val="22"/>
          <w:lang w:eastAsia="en-GB"/>
        </w:rPr>
      </w:pPr>
      <w:r w:rsidRPr="00024BFF">
        <w:rPr>
          <w:rFonts w:ascii="Arial" w:eastAsia="Times New Roman" w:hAnsi="Arial" w:cs="Arial"/>
          <w:sz w:val="22"/>
          <w:szCs w:val="22"/>
          <w:lang w:eastAsia="en-GB"/>
        </w:rPr>
        <w:t>Another negative</w:t>
      </w:r>
      <w:r w:rsidR="00D94A88">
        <w:rPr>
          <w:rFonts w:ascii="Arial" w:eastAsia="Times New Roman" w:hAnsi="Arial" w:cs="Arial"/>
          <w:sz w:val="22"/>
          <w:szCs w:val="22"/>
          <w:lang w:eastAsia="en-GB"/>
        </w:rPr>
        <w:t xml:space="preserve"> aspect</w:t>
      </w:r>
      <w:r w:rsidRPr="00024BFF">
        <w:rPr>
          <w:rFonts w:ascii="Arial" w:eastAsia="Times New Roman" w:hAnsi="Arial" w:cs="Arial"/>
          <w:sz w:val="22"/>
          <w:szCs w:val="22"/>
          <w:lang w:eastAsia="en-GB"/>
        </w:rPr>
        <w:t> underlying AfL approaches are assumptions that </w:t>
      </w:r>
      <w:proofErr w:type="gramStart"/>
      <w:r w:rsidRPr="00024BFF">
        <w:rPr>
          <w:rFonts w:ascii="Arial" w:eastAsia="Times New Roman" w:hAnsi="Arial" w:cs="Arial"/>
          <w:sz w:val="22"/>
          <w:szCs w:val="22"/>
          <w:lang w:eastAsia="en-GB"/>
        </w:rPr>
        <w:t>in order for</w:t>
      </w:r>
      <w:proofErr w:type="gramEnd"/>
      <w:r w:rsidRPr="00024BFF">
        <w:rPr>
          <w:rFonts w:ascii="Arial" w:eastAsia="Times New Roman" w:hAnsi="Arial" w:cs="Arial"/>
          <w:sz w:val="22"/>
          <w:szCs w:val="22"/>
          <w:lang w:eastAsia="en-GB"/>
        </w:rPr>
        <w:t> teaching to be effective, students need to be actively involved in their learning (Wiliam and Black, 1998b). Woodworth (2021) disagrees with these assumptions because he proposes that when learners are encouraged to take responsibility in their learning, they feel more empowered and are more likely to achieve their goals. Additionally, a pupil-led approach supports learners to be more resilient, self-efficient, and optimistic (Woodworth, 2021).  </w:t>
      </w:r>
    </w:p>
    <w:p w14:paraId="3875AC42" w14:textId="77777777" w:rsidR="00024BFF" w:rsidRPr="00024BFF" w:rsidRDefault="00024BFF" w:rsidP="00024BFF">
      <w:pPr>
        <w:spacing w:line="360" w:lineRule="auto"/>
        <w:textAlignment w:val="baseline"/>
        <w:rPr>
          <w:rFonts w:ascii="Arial" w:eastAsia="Times New Roman" w:hAnsi="Arial" w:cs="Arial"/>
          <w:sz w:val="22"/>
          <w:szCs w:val="22"/>
          <w:lang w:eastAsia="en-GB"/>
        </w:rPr>
      </w:pPr>
      <w:r w:rsidRPr="00024BFF">
        <w:rPr>
          <w:rFonts w:ascii="Arial" w:eastAsia="Times New Roman" w:hAnsi="Arial" w:cs="Arial"/>
          <w:sz w:val="22"/>
          <w:szCs w:val="22"/>
          <w:lang w:eastAsia="en-GB"/>
        </w:rPr>
        <w:t>  </w:t>
      </w:r>
    </w:p>
    <w:p w14:paraId="155E3194" w14:textId="77777777" w:rsidR="00024BFF" w:rsidRPr="00024BFF" w:rsidRDefault="00024BFF" w:rsidP="00024BFF">
      <w:pPr>
        <w:spacing w:line="360" w:lineRule="auto"/>
        <w:textAlignment w:val="baseline"/>
        <w:rPr>
          <w:rFonts w:ascii="Arial" w:eastAsia="Times New Roman" w:hAnsi="Arial" w:cs="Arial"/>
          <w:sz w:val="22"/>
          <w:szCs w:val="22"/>
          <w:lang w:eastAsia="en-GB"/>
        </w:rPr>
      </w:pPr>
      <w:r w:rsidRPr="00024BFF">
        <w:rPr>
          <w:rFonts w:ascii="Arial" w:eastAsia="Times New Roman" w:hAnsi="Arial" w:cs="Arial"/>
          <w:sz w:val="22"/>
          <w:szCs w:val="22"/>
          <w:lang w:eastAsia="en-GB"/>
        </w:rPr>
        <w:t>The third negative of AfL is that it is difficult to judge how effective It is in practice because it is based on how efficiently a teacher uses formative assessment to adjust their future lessons (Wiliam and Black, 1998a). Therefore, one could argue that the validity of AfL study results will vary from teacher to teacher.   </w:t>
      </w:r>
    </w:p>
    <w:p w14:paraId="59A0A6D2" w14:textId="77777777" w:rsidR="00024BFF" w:rsidRPr="00024BFF" w:rsidRDefault="00024BFF" w:rsidP="00024BFF">
      <w:pPr>
        <w:spacing w:line="360" w:lineRule="auto"/>
        <w:textAlignment w:val="baseline"/>
        <w:rPr>
          <w:rFonts w:ascii="Arial" w:eastAsia="Times New Roman" w:hAnsi="Arial" w:cs="Arial"/>
          <w:sz w:val="22"/>
          <w:szCs w:val="22"/>
          <w:lang w:eastAsia="en-GB"/>
        </w:rPr>
      </w:pPr>
      <w:r w:rsidRPr="00024BFF">
        <w:rPr>
          <w:rFonts w:ascii="Arial" w:eastAsia="Times New Roman" w:hAnsi="Arial" w:cs="Arial"/>
          <w:sz w:val="22"/>
          <w:szCs w:val="22"/>
          <w:lang w:eastAsia="en-GB"/>
        </w:rPr>
        <w:t>  </w:t>
      </w:r>
    </w:p>
    <w:p w14:paraId="5BFE56BE" w14:textId="77777777" w:rsidR="003C7054" w:rsidRDefault="00024BFF" w:rsidP="00024BFF">
      <w:pPr>
        <w:spacing w:line="360" w:lineRule="auto"/>
        <w:textAlignment w:val="baseline"/>
        <w:rPr>
          <w:rFonts w:ascii="Arial" w:eastAsia="Times New Roman" w:hAnsi="Arial" w:cs="Arial"/>
          <w:sz w:val="22"/>
          <w:szCs w:val="22"/>
          <w:lang w:eastAsia="en-GB"/>
        </w:rPr>
      </w:pPr>
      <w:r w:rsidRPr="00024BFF">
        <w:rPr>
          <w:rFonts w:ascii="Arial" w:eastAsia="Times New Roman" w:hAnsi="Arial" w:cs="Arial"/>
          <w:sz w:val="22"/>
          <w:szCs w:val="22"/>
          <w:lang w:eastAsia="en-GB"/>
        </w:rPr>
        <w:t xml:space="preserve">The AfL studies that were </w:t>
      </w:r>
      <w:r w:rsidR="003C7054">
        <w:rPr>
          <w:rFonts w:ascii="Arial" w:eastAsia="Times New Roman" w:hAnsi="Arial" w:cs="Arial"/>
          <w:sz w:val="22"/>
          <w:szCs w:val="22"/>
          <w:lang w:eastAsia="en-GB"/>
        </w:rPr>
        <w:t>mentioned</w:t>
      </w:r>
      <w:r w:rsidRPr="00024BFF">
        <w:rPr>
          <w:rFonts w:ascii="Arial" w:eastAsia="Times New Roman" w:hAnsi="Arial" w:cs="Arial"/>
          <w:sz w:val="22"/>
          <w:szCs w:val="22"/>
          <w:lang w:eastAsia="en-GB"/>
        </w:rPr>
        <w:t> </w:t>
      </w:r>
      <w:r w:rsidRPr="00024BFF">
        <w:rPr>
          <w:rFonts w:ascii="Arial" w:eastAsia="Times New Roman" w:hAnsi="Arial" w:cs="Arial"/>
          <w:i/>
          <w:iCs/>
          <w:sz w:val="22"/>
          <w:szCs w:val="22"/>
          <w:lang w:eastAsia="en-GB"/>
        </w:rPr>
        <w:t>Inside the Black Box: Raising Standards Through Classroom Assessment</w:t>
      </w:r>
      <w:r w:rsidRPr="00024BFF">
        <w:rPr>
          <w:rFonts w:ascii="Arial" w:eastAsia="Times New Roman" w:hAnsi="Arial" w:cs="Arial"/>
          <w:sz w:val="22"/>
          <w:szCs w:val="22"/>
          <w:lang w:eastAsia="en-GB"/>
        </w:rPr>
        <w:t> (1998b) could be critiqued for two reasons. These include, not being able to be summarised by a mean statistic (Bennet, 2013) or not being conducted in an ethical way. Bennet (2013) claims a major concern with Black and Wiliam’s (1998b) review is that the sample size is too large and too diverse to be analysed meaningfully through meta-analysis. </w:t>
      </w:r>
    </w:p>
    <w:p w14:paraId="4915B738" w14:textId="77777777" w:rsidR="003C7054" w:rsidRDefault="003C7054" w:rsidP="00024BFF">
      <w:pPr>
        <w:spacing w:line="360" w:lineRule="auto"/>
        <w:textAlignment w:val="baseline"/>
        <w:rPr>
          <w:rFonts w:ascii="Arial" w:eastAsia="Times New Roman" w:hAnsi="Arial" w:cs="Arial"/>
          <w:sz w:val="22"/>
          <w:szCs w:val="22"/>
          <w:lang w:eastAsia="en-GB"/>
        </w:rPr>
      </w:pPr>
    </w:p>
    <w:p w14:paraId="032CBF01" w14:textId="73B86D02" w:rsidR="00024BFF" w:rsidRPr="00024BFF" w:rsidRDefault="00024BFF" w:rsidP="00024BFF">
      <w:pPr>
        <w:spacing w:line="360" w:lineRule="auto"/>
        <w:textAlignment w:val="baseline"/>
        <w:rPr>
          <w:rFonts w:ascii="Arial" w:eastAsia="Times New Roman" w:hAnsi="Arial" w:cs="Arial"/>
          <w:sz w:val="22"/>
          <w:szCs w:val="22"/>
          <w:lang w:eastAsia="en-GB"/>
        </w:rPr>
      </w:pPr>
      <w:r w:rsidRPr="00024BFF">
        <w:rPr>
          <w:rFonts w:ascii="Arial" w:eastAsia="Times New Roman" w:hAnsi="Arial" w:cs="Arial"/>
          <w:sz w:val="22"/>
          <w:szCs w:val="22"/>
          <w:lang w:eastAsia="en-GB"/>
        </w:rPr>
        <w:t xml:space="preserve">Secondly, although, Wiliam and Black (1998b, p. 4) claim that recording how formative assessment affects children’s motivation and self-esteem should be noted with </w:t>
      </w:r>
      <w:r w:rsidRPr="00024BFF">
        <w:rPr>
          <w:rStyle w:val="QuoteChar"/>
          <w:lang w:eastAsia="en-GB"/>
        </w:rPr>
        <w:t xml:space="preserve">‘careful </w:t>
      </w:r>
      <w:r w:rsidRPr="00024BFF">
        <w:rPr>
          <w:rStyle w:val="QuoteChar"/>
          <w:lang w:eastAsia="en-GB"/>
        </w:rPr>
        <w:lastRenderedPageBreak/>
        <w:t>attention’.</w:t>
      </w:r>
      <w:r w:rsidRPr="00024BFF">
        <w:rPr>
          <w:rFonts w:ascii="Arial" w:eastAsia="Times New Roman" w:hAnsi="Arial" w:cs="Arial"/>
          <w:sz w:val="22"/>
          <w:szCs w:val="22"/>
          <w:lang w:eastAsia="en-GB"/>
        </w:rPr>
        <w:t> According to the British Educational Research</w:t>
      </w:r>
      <w:r w:rsidR="00B02B28">
        <w:rPr>
          <w:rFonts w:ascii="Arial" w:eastAsia="Times New Roman" w:hAnsi="Arial" w:cs="Arial"/>
          <w:sz w:val="22"/>
          <w:szCs w:val="22"/>
          <w:lang w:eastAsia="en-GB"/>
        </w:rPr>
        <w:t xml:space="preserve"> </w:t>
      </w:r>
      <w:r w:rsidRPr="00024BFF">
        <w:rPr>
          <w:rFonts w:ascii="Arial" w:eastAsia="Times New Roman" w:hAnsi="Arial" w:cs="Arial"/>
          <w:sz w:val="22"/>
          <w:szCs w:val="22"/>
          <w:lang w:eastAsia="en-GB"/>
        </w:rPr>
        <w:t>Association (BERA) Guidelines (2018), researchers have a duty of care and responsibility for the wellbeing of their participants</w:t>
      </w:r>
      <w:r w:rsidR="00B02B28">
        <w:rPr>
          <w:rFonts w:ascii="Arial" w:eastAsia="Times New Roman" w:hAnsi="Arial" w:cs="Arial"/>
          <w:sz w:val="22"/>
          <w:szCs w:val="22"/>
          <w:lang w:eastAsia="en-GB"/>
        </w:rPr>
        <w:t xml:space="preserve">. </w:t>
      </w:r>
      <w:r w:rsidRPr="00024BFF">
        <w:rPr>
          <w:rFonts w:ascii="Arial" w:eastAsia="Times New Roman" w:hAnsi="Arial" w:cs="Arial"/>
          <w:sz w:val="22"/>
          <w:szCs w:val="22"/>
          <w:lang w:eastAsia="en-GB"/>
        </w:rPr>
        <w:t xml:space="preserve">As Black and Wiliam’s (1998b) review refers to over 250 sources, it is difficult to check whether the studies were carried out in an ethical manner and whether </w:t>
      </w:r>
      <w:r w:rsidR="00B02B28">
        <w:rPr>
          <w:rFonts w:ascii="Arial" w:eastAsia="Times New Roman" w:hAnsi="Arial" w:cs="Arial"/>
          <w:sz w:val="22"/>
          <w:szCs w:val="22"/>
          <w:lang w:eastAsia="en-GB"/>
        </w:rPr>
        <w:t xml:space="preserve">participants’ </w:t>
      </w:r>
      <w:r w:rsidRPr="00024BFF">
        <w:rPr>
          <w:rFonts w:ascii="Arial" w:eastAsia="Times New Roman" w:hAnsi="Arial" w:cs="Arial"/>
          <w:sz w:val="22"/>
          <w:szCs w:val="22"/>
          <w:lang w:eastAsia="en-GB"/>
        </w:rPr>
        <w:t>opinions and thoughts surrounding AfL were respected according to BERA guidelines.  </w:t>
      </w:r>
    </w:p>
    <w:p w14:paraId="66A82E60" w14:textId="77777777" w:rsidR="00024BFF" w:rsidRPr="00024BFF" w:rsidRDefault="00024BFF" w:rsidP="00024BFF">
      <w:pPr>
        <w:spacing w:line="360" w:lineRule="auto"/>
        <w:textAlignment w:val="baseline"/>
        <w:rPr>
          <w:rFonts w:ascii="Arial" w:eastAsia="Times New Roman" w:hAnsi="Arial" w:cs="Arial"/>
          <w:sz w:val="22"/>
          <w:szCs w:val="22"/>
          <w:lang w:eastAsia="en-GB"/>
        </w:rPr>
      </w:pPr>
      <w:r w:rsidRPr="00024BFF">
        <w:rPr>
          <w:rFonts w:ascii="Arial" w:eastAsia="Times New Roman" w:hAnsi="Arial" w:cs="Arial"/>
          <w:sz w:val="22"/>
          <w:szCs w:val="22"/>
          <w:lang w:eastAsia="en-GB"/>
        </w:rPr>
        <w:t>  </w:t>
      </w:r>
    </w:p>
    <w:p w14:paraId="5D080EBD" w14:textId="77777777" w:rsidR="00024BFF" w:rsidRPr="00024BFF" w:rsidRDefault="00024BFF" w:rsidP="00024BFF">
      <w:pPr>
        <w:spacing w:line="360" w:lineRule="auto"/>
        <w:textAlignment w:val="baseline"/>
        <w:rPr>
          <w:rFonts w:ascii="Arial" w:eastAsia="Times New Roman" w:hAnsi="Arial" w:cs="Arial"/>
          <w:sz w:val="22"/>
          <w:szCs w:val="22"/>
          <w:lang w:eastAsia="en-GB"/>
        </w:rPr>
      </w:pPr>
      <w:r w:rsidRPr="00024BFF">
        <w:rPr>
          <w:rFonts w:ascii="Arial" w:eastAsia="Times New Roman" w:hAnsi="Arial" w:cs="Arial"/>
          <w:sz w:val="22"/>
          <w:szCs w:val="22"/>
          <w:lang w:eastAsia="en-GB"/>
        </w:rPr>
        <w:t>There is a limitation to the critical discussion surrounding AfL as there is a contrasting amount of literature that supports it compared to the amount that critiques it. </w:t>
      </w:r>
      <w:r w:rsidRPr="00024BFF">
        <w:rPr>
          <w:rFonts w:ascii="Arial" w:eastAsia="Times New Roman" w:hAnsi="Arial" w:cs="Arial"/>
          <w:color w:val="000000"/>
          <w:sz w:val="22"/>
          <w:szCs w:val="22"/>
          <w:lang w:eastAsia="en-GB"/>
        </w:rPr>
        <w:t>As an overlook of other literature in this field, most academics such as Nyguist (2003), Hattie (2009), Black and Wiliam (1998b) claim that AfL is an effective pedological approach to teaching and learning. Wallace (2015) also supports AfL by arguing that it conforms to a student-led constructivist approach to learning. This is because knowledge and understanding in AfL are constructed in a bottom-up approach by the students as a process of development (Wallace, 2015). This is favourable because teachers do not transmit facts to a passive student rather, students have autonomy over their learning and build on ideas that they are already familiar with (Wallace, 2015).   </w:t>
      </w:r>
    </w:p>
    <w:p w14:paraId="192A4ECA" w14:textId="77777777" w:rsidR="00024BFF" w:rsidRPr="00024BFF" w:rsidRDefault="00024BFF" w:rsidP="00024BFF">
      <w:pPr>
        <w:spacing w:line="360" w:lineRule="auto"/>
        <w:textAlignment w:val="baseline"/>
        <w:rPr>
          <w:rFonts w:ascii="Arial" w:eastAsia="Times New Roman" w:hAnsi="Arial" w:cs="Arial"/>
          <w:sz w:val="22"/>
          <w:szCs w:val="22"/>
          <w:lang w:eastAsia="en-GB"/>
        </w:rPr>
      </w:pPr>
      <w:r w:rsidRPr="00024BFF">
        <w:rPr>
          <w:rFonts w:ascii="Arial" w:eastAsia="Times New Roman" w:hAnsi="Arial" w:cs="Arial"/>
          <w:color w:val="000000"/>
          <w:sz w:val="22"/>
          <w:szCs w:val="22"/>
          <w:lang w:eastAsia="en-GB"/>
        </w:rPr>
        <w:t>  </w:t>
      </w:r>
    </w:p>
    <w:p w14:paraId="071D64F7" w14:textId="77777777" w:rsidR="00024BFF" w:rsidRPr="00024BFF" w:rsidRDefault="00024BFF" w:rsidP="00024BFF">
      <w:pPr>
        <w:spacing w:line="360" w:lineRule="auto"/>
        <w:textAlignment w:val="baseline"/>
        <w:rPr>
          <w:rFonts w:ascii="Arial" w:eastAsia="Times New Roman" w:hAnsi="Arial" w:cs="Arial"/>
          <w:sz w:val="28"/>
          <w:szCs w:val="28"/>
          <w:lang w:eastAsia="en-GB"/>
        </w:rPr>
      </w:pPr>
      <w:r w:rsidRPr="00024BFF">
        <w:rPr>
          <w:rFonts w:ascii="Arial" w:eastAsia="Times New Roman" w:hAnsi="Arial" w:cs="Arial"/>
          <w:b/>
          <w:bCs/>
          <w:sz w:val="28"/>
          <w:szCs w:val="28"/>
          <w:lang w:eastAsia="en-GB"/>
        </w:rPr>
        <w:t>Self-assessment and Peer- Assessment </w:t>
      </w:r>
      <w:r w:rsidRPr="00024BFF">
        <w:rPr>
          <w:rFonts w:ascii="Arial" w:eastAsia="Times New Roman" w:hAnsi="Arial" w:cs="Arial"/>
          <w:sz w:val="28"/>
          <w:szCs w:val="28"/>
          <w:lang w:eastAsia="en-GB"/>
        </w:rPr>
        <w:t>  </w:t>
      </w:r>
    </w:p>
    <w:p w14:paraId="0DB71972" w14:textId="77777777" w:rsidR="00024BFF" w:rsidRPr="00024BFF" w:rsidRDefault="00024BFF" w:rsidP="00024BFF">
      <w:pPr>
        <w:spacing w:line="360" w:lineRule="auto"/>
        <w:textAlignment w:val="baseline"/>
        <w:rPr>
          <w:rFonts w:ascii="Arial" w:eastAsia="Times New Roman" w:hAnsi="Arial" w:cs="Arial"/>
          <w:sz w:val="22"/>
          <w:szCs w:val="22"/>
          <w:lang w:eastAsia="en-GB"/>
        </w:rPr>
      </w:pPr>
      <w:r w:rsidRPr="00024BFF">
        <w:rPr>
          <w:rFonts w:ascii="Arial" w:eastAsia="Times New Roman" w:hAnsi="Arial" w:cs="Arial"/>
          <w:sz w:val="22"/>
          <w:szCs w:val="22"/>
          <w:lang w:eastAsia="en-GB"/>
        </w:rPr>
        <w:t> </w:t>
      </w:r>
    </w:p>
    <w:p w14:paraId="4457E95B" w14:textId="77777777" w:rsidR="00024BFF" w:rsidRPr="00024BFF" w:rsidRDefault="00024BFF" w:rsidP="00024BFF">
      <w:pPr>
        <w:spacing w:line="360" w:lineRule="auto"/>
        <w:textAlignment w:val="baseline"/>
        <w:rPr>
          <w:rFonts w:ascii="Arial" w:eastAsia="Times New Roman" w:hAnsi="Arial" w:cs="Arial"/>
          <w:sz w:val="22"/>
          <w:szCs w:val="22"/>
          <w:lang w:eastAsia="en-GB"/>
        </w:rPr>
      </w:pPr>
      <w:r w:rsidRPr="00024BFF">
        <w:rPr>
          <w:rFonts w:ascii="Arial" w:eastAsia="Times New Roman" w:hAnsi="Arial" w:cs="Arial"/>
          <w:sz w:val="22"/>
          <w:szCs w:val="22"/>
          <w:lang w:eastAsia="en-GB"/>
        </w:rPr>
        <w:t>Out of the four aspects underpinning AfL, I have chosen to improve my future practice and deepen my knowledge specifically on the self-assessment pillar because I feel as though it plays a vital role in the new Curriculum for Wales and because it is the area that I had the least amount of experience trialling on my placement (Flórez and Sammons, 2013).  </w:t>
      </w:r>
    </w:p>
    <w:p w14:paraId="7BA011B6" w14:textId="77777777" w:rsidR="00024BFF" w:rsidRPr="00024BFF" w:rsidRDefault="00024BFF" w:rsidP="00024BFF">
      <w:pPr>
        <w:spacing w:line="360" w:lineRule="auto"/>
        <w:textAlignment w:val="baseline"/>
        <w:rPr>
          <w:rFonts w:ascii="Arial" w:eastAsia="Times New Roman" w:hAnsi="Arial" w:cs="Arial"/>
          <w:sz w:val="22"/>
          <w:szCs w:val="22"/>
          <w:lang w:eastAsia="en-GB"/>
        </w:rPr>
      </w:pPr>
      <w:r w:rsidRPr="00024BFF">
        <w:rPr>
          <w:rFonts w:ascii="Arial" w:eastAsia="Times New Roman" w:hAnsi="Arial" w:cs="Arial"/>
          <w:sz w:val="22"/>
          <w:szCs w:val="22"/>
          <w:lang w:eastAsia="en-GB"/>
        </w:rPr>
        <w:t>  </w:t>
      </w:r>
    </w:p>
    <w:p w14:paraId="0F321191" w14:textId="1D730FA2" w:rsidR="00A506BA" w:rsidRPr="00C75C52" w:rsidRDefault="00024BFF" w:rsidP="00C75C52">
      <w:pPr>
        <w:spacing w:line="360" w:lineRule="auto"/>
        <w:textAlignment w:val="baseline"/>
        <w:rPr>
          <w:rFonts w:ascii="Arial" w:eastAsia="Times New Roman" w:hAnsi="Arial" w:cs="Arial"/>
          <w:sz w:val="22"/>
          <w:szCs w:val="22"/>
          <w:shd w:val="clear" w:color="auto" w:fill="FFFF00"/>
          <w:lang w:eastAsia="en-GB"/>
        </w:rPr>
      </w:pPr>
      <w:r w:rsidRPr="00024BFF">
        <w:rPr>
          <w:rFonts w:ascii="Arial" w:eastAsia="Times New Roman" w:hAnsi="Arial" w:cs="Arial"/>
          <w:sz w:val="22"/>
          <w:szCs w:val="22"/>
          <w:lang w:eastAsia="en-GB"/>
        </w:rPr>
        <w:t>According to the Cambridge International Education Teaching and Learning Team (2021), Self-assessment is where learners evaluate their own work for them to understand how they can improve. Self-assessment can include reflective diaries, assessment criteria, feedback questionaries or marking your own work (University of Reading, 2021). One way for learners to mark their own work/understanding and is using the ‘traffic light technique’ (Jarvis, 2015). In this technique students can use stickers or coloured pens in their books to indicate their confidence </w:t>
      </w:r>
      <w:proofErr w:type="gramStart"/>
      <w:r w:rsidRPr="00024BFF">
        <w:rPr>
          <w:rFonts w:ascii="Arial" w:eastAsia="Times New Roman" w:hAnsi="Arial" w:cs="Arial"/>
          <w:sz w:val="22"/>
          <w:szCs w:val="22"/>
          <w:lang w:eastAsia="en-GB"/>
        </w:rPr>
        <w:t>in a given</w:t>
      </w:r>
      <w:proofErr w:type="gramEnd"/>
      <w:r w:rsidRPr="00024BFF">
        <w:rPr>
          <w:rFonts w:ascii="Arial" w:eastAsia="Times New Roman" w:hAnsi="Arial" w:cs="Arial"/>
          <w:sz w:val="22"/>
          <w:szCs w:val="22"/>
          <w:lang w:eastAsia="en-GB"/>
        </w:rPr>
        <w:t> area: green (completely understand), yellow (somewhat confident), red (requires further support) (Jarvis, 2015).</w:t>
      </w:r>
      <w:r w:rsidR="00A506BA" w:rsidRPr="00C75C52">
        <w:rPr>
          <w:rFonts w:ascii="Arial" w:eastAsia="Times New Roman" w:hAnsi="Arial" w:cs="Arial"/>
          <w:sz w:val="22"/>
          <w:szCs w:val="22"/>
          <w:lang w:eastAsia="en-GB"/>
        </w:rPr>
        <w:t xml:space="preserve"> </w:t>
      </w:r>
      <w:proofErr w:type="gramStart"/>
      <w:r w:rsidR="00A506BA" w:rsidRPr="00C75C52">
        <w:rPr>
          <w:rFonts w:ascii="Arial" w:eastAsia="Times New Roman" w:hAnsi="Arial" w:cs="Arial"/>
          <w:sz w:val="22"/>
          <w:szCs w:val="22"/>
          <w:lang w:eastAsia="en-GB"/>
        </w:rPr>
        <w:t>In spite of</w:t>
      </w:r>
      <w:proofErr w:type="gramEnd"/>
      <w:r w:rsidR="00A506BA" w:rsidRPr="00C75C52">
        <w:rPr>
          <w:rFonts w:ascii="Arial" w:eastAsia="Times New Roman" w:hAnsi="Arial" w:cs="Arial"/>
          <w:sz w:val="22"/>
          <w:szCs w:val="22"/>
          <w:lang w:eastAsia="en-GB"/>
        </w:rPr>
        <w:t xml:space="preserve"> this, </w:t>
      </w:r>
      <w:r w:rsidR="00A506BA" w:rsidRPr="00024BFF">
        <w:rPr>
          <w:rFonts w:ascii="Arial" w:hAnsi="Arial" w:cs="Arial"/>
          <w:sz w:val="22"/>
          <w:szCs w:val="22"/>
          <w:lang w:eastAsia="en-GB"/>
        </w:rPr>
        <w:t>Boud (2005) argues that using self-assessment purely for children to grade their own performance is limited effectiveness because although students improve their self-assessment skills</w:t>
      </w:r>
      <w:r w:rsidR="00B02B28">
        <w:rPr>
          <w:rFonts w:ascii="Arial" w:hAnsi="Arial" w:cs="Arial"/>
          <w:sz w:val="22"/>
          <w:szCs w:val="22"/>
          <w:lang w:eastAsia="en-GB"/>
        </w:rPr>
        <w:t>,</w:t>
      </w:r>
      <w:r w:rsidR="00A506BA" w:rsidRPr="00024BFF">
        <w:rPr>
          <w:rFonts w:ascii="Arial" w:hAnsi="Arial" w:cs="Arial"/>
          <w:sz w:val="22"/>
          <w:szCs w:val="22"/>
          <w:lang w:eastAsia="en-GB"/>
        </w:rPr>
        <w:t xml:space="preserve"> it takes the focus away from students engaging with success criteria.</w:t>
      </w:r>
    </w:p>
    <w:p w14:paraId="0ED8AA5E" w14:textId="77777777" w:rsidR="00A506BA" w:rsidRPr="00C75C52" w:rsidRDefault="00A506BA" w:rsidP="00C75C52">
      <w:pPr>
        <w:spacing w:line="360" w:lineRule="auto"/>
        <w:textAlignment w:val="baseline"/>
        <w:rPr>
          <w:rFonts w:ascii="Arial" w:eastAsia="Times New Roman" w:hAnsi="Arial" w:cs="Arial"/>
          <w:sz w:val="22"/>
          <w:szCs w:val="22"/>
          <w:shd w:val="clear" w:color="auto" w:fill="FFFF00"/>
          <w:lang w:eastAsia="en-GB"/>
        </w:rPr>
      </w:pPr>
    </w:p>
    <w:p w14:paraId="46D46229" w14:textId="290C7E97" w:rsidR="00024BFF" w:rsidRPr="00024BFF" w:rsidRDefault="00024BFF" w:rsidP="00C75C52">
      <w:pPr>
        <w:spacing w:line="360" w:lineRule="auto"/>
        <w:textAlignment w:val="baseline"/>
        <w:rPr>
          <w:rFonts w:ascii="Arial" w:eastAsia="Times New Roman" w:hAnsi="Arial" w:cs="Arial"/>
          <w:color w:val="FF0000"/>
          <w:sz w:val="22"/>
          <w:szCs w:val="22"/>
          <w:lang w:eastAsia="en-GB"/>
        </w:rPr>
      </w:pPr>
    </w:p>
    <w:p w14:paraId="5CC6A03A" w14:textId="77777777" w:rsidR="00024BFF" w:rsidRPr="00C75C52" w:rsidRDefault="00024BFF" w:rsidP="00C75C52">
      <w:pPr>
        <w:spacing w:line="360" w:lineRule="auto"/>
        <w:rPr>
          <w:rFonts w:ascii="Arial" w:hAnsi="Arial" w:cs="Arial"/>
          <w:sz w:val="22"/>
          <w:szCs w:val="22"/>
        </w:rPr>
      </w:pPr>
      <w:r w:rsidRPr="00C75C52">
        <w:rPr>
          <w:rFonts w:ascii="Arial" w:hAnsi="Arial" w:cs="Arial"/>
          <w:sz w:val="22"/>
          <w:szCs w:val="22"/>
        </w:rPr>
        <w:t>  </w:t>
      </w:r>
    </w:p>
    <w:p w14:paraId="092ECC62" w14:textId="43739C85" w:rsidR="00A506BA" w:rsidRPr="00C75C52" w:rsidRDefault="00024BFF" w:rsidP="00C75C52">
      <w:pPr>
        <w:spacing w:line="360" w:lineRule="auto"/>
        <w:rPr>
          <w:rFonts w:ascii="Arial" w:hAnsi="Arial" w:cs="Arial"/>
          <w:sz w:val="22"/>
          <w:szCs w:val="22"/>
        </w:rPr>
      </w:pPr>
      <w:r w:rsidRPr="00C75C52">
        <w:rPr>
          <w:rFonts w:ascii="Arial" w:hAnsi="Arial" w:cs="Arial"/>
          <w:sz w:val="22"/>
          <w:szCs w:val="22"/>
        </w:rPr>
        <w:t>Boud (2005) contends that there are two factors underpinning self-assessment; establishing success criteria and judging one’s own piece of work based on the criteria created.</w:t>
      </w:r>
      <w:r w:rsidR="00C75C52" w:rsidRPr="00C75C52">
        <w:rPr>
          <w:rFonts w:ascii="Arial" w:hAnsi="Arial" w:cs="Arial"/>
          <w:sz w:val="22"/>
          <w:szCs w:val="22"/>
        </w:rPr>
        <w:t xml:space="preserve"> </w:t>
      </w:r>
      <w:r w:rsidR="00A506BA" w:rsidRPr="00C75C52">
        <w:rPr>
          <w:rFonts w:ascii="Arial" w:hAnsi="Arial" w:cs="Arial"/>
          <w:sz w:val="22"/>
          <w:szCs w:val="22"/>
        </w:rPr>
        <w:t>Simkin (2005) proposes that students </w:t>
      </w:r>
      <w:proofErr w:type="gramStart"/>
      <w:r w:rsidR="00A506BA" w:rsidRPr="00C75C52">
        <w:rPr>
          <w:rFonts w:ascii="Arial" w:hAnsi="Arial" w:cs="Arial"/>
          <w:sz w:val="22"/>
          <w:szCs w:val="22"/>
        </w:rPr>
        <w:t>are able to</w:t>
      </w:r>
      <w:proofErr w:type="gramEnd"/>
      <w:r w:rsidR="00A506BA" w:rsidRPr="00C75C52">
        <w:rPr>
          <w:rFonts w:ascii="Arial" w:hAnsi="Arial" w:cs="Arial"/>
          <w:sz w:val="22"/>
          <w:szCs w:val="22"/>
        </w:rPr>
        <w:t xml:space="preserve"> and should grade their own work </w:t>
      </w:r>
      <w:r w:rsidR="00421633">
        <w:rPr>
          <w:rFonts w:ascii="Arial" w:hAnsi="Arial" w:cs="Arial"/>
          <w:sz w:val="22"/>
          <w:szCs w:val="22"/>
        </w:rPr>
        <w:t xml:space="preserve">but </w:t>
      </w:r>
      <w:r w:rsidR="00A506BA" w:rsidRPr="00C75C52">
        <w:rPr>
          <w:rFonts w:ascii="Arial" w:hAnsi="Arial" w:cs="Arial"/>
          <w:sz w:val="22"/>
          <w:szCs w:val="22"/>
        </w:rPr>
        <w:t>u</w:t>
      </w:r>
      <w:r w:rsidRPr="00C75C52">
        <w:rPr>
          <w:rFonts w:ascii="Arial" w:hAnsi="Arial" w:cs="Arial"/>
          <w:sz w:val="22"/>
          <w:szCs w:val="22"/>
        </w:rPr>
        <w:t>nless a student is given a set of criteria which illustrates what constitutes a good piece of work, then they are unaware if their work is adequate. However, is it not an easy task for a pupil to be able to look at criteria and be able to apply it to their own work because this is a skill which requires practice and critical thinking (Boud, 2005).</w:t>
      </w:r>
    </w:p>
    <w:p w14:paraId="41840FFF" w14:textId="45486A57" w:rsidR="00A506BA" w:rsidRPr="00421633" w:rsidRDefault="00A506BA" w:rsidP="00421633">
      <w:pPr>
        <w:rPr>
          <w:rFonts w:ascii="Arial" w:hAnsi="Arial" w:cs="Arial"/>
          <w:b/>
          <w:bCs/>
          <w:sz w:val="28"/>
          <w:szCs w:val="28"/>
        </w:rPr>
      </w:pPr>
    </w:p>
    <w:p w14:paraId="06246526" w14:textId="0A7EC9C9" w:rsidR="00421633" w:rsidRPr="00421633" w:rsidRDefault="00421633" w:rsidP="00421633">
      <w:pPr>
        <w:rPr>
          <w:rFonts w:ascii="Arial" w:hAnsi="Arial" w:cs="Arial"/>
          <w:b/>
          <w:bCs/>
          <w:sz w:val="28"/>
          <w:szCs w:val="28"/>
        </w:rPr>
      </w:pPr>
      <w:r w:rsidRPr="00421633">
        <w:rPr>
          <w:rFonts w:ascii="Arial" w:hAnsi="Arial" w:cs="Arial"/>
          <w:b/>
          <w:bCs/>
          <w:sz w:val="28"/>
          <w:szCs w:val="28"/>
        </w:rPr>
        <w:t xml:space="preserve">Positives vs Negatives of Self-assessment </w:t>
      </w:r>
    </w:p>
    <w:p w14:paraId="3D0FE79B" w14:textId="77777777" w:rsidR="00421633" w:rsidRPr="00024BFF" w:rsidRDefault="00421633" w:rsidP="00A506BA">
      <w:pPr>
        <w:spacing w:line="360" w:lineRule="auto"/>
        <w:textAlignment w:val="baseline"/>
        <w:rPr>
          <w:rFonts w:ascii="Arial" w:eastAsia="Times New Roman" w:hAnsi="Arial" w:cs="Arial"/>
          <w:sz w:val="22"/>
          <w:szCs w:val="22"/>
          <w:shd w:val="clear" w:color="auto" w:fill="FFFF00"/>
          <w:lang w:eastAsia="en-GB"/>
        </w:rPr>
      </w:pPr>
    </w:p>
    <w:p w14:paraId="6D1B9C14" w14:textId="60675D48" w:rsidR="00024BFF" w:rsidRPr="00024BFF" w:rsidRDefault="00024BFF" w:rsidP="00024BFF">
      <w:pPr>
        <w:spacing w:line="360" w:lineRule="auto"/>
        <w:textAlignment w:val="baseline"/>
        <w:rPr>
          <w:rFonts w:ascii="Arial" w:eastAsia="Times New Roman" w:hAnsi="Arial" w:cs="Arial"/>
          <w:sz w:val="22"/>
          <w:szCs w:val="22"/>
          <w:lang w:eastAsia="en-GB"/>
        </w:rPr>
      </w:pPr>
      <w:r w:rsidRPr="00024BFF">
        <w:rPr>
          <w:rFonts w:ascii="Arial" w:eastAsia="Times New Roman" w:hAnsi="Arial" w:cs="Arial"/>
          <w:sz w:val="22"/>
          <w:szCs w:val="22"/>
          <w:lang w:eastAsia="en-GB"/>
        </w:rPr>
        <w:t>Negatives of self-assessment include it being time consuming during lessons and that it is difficult for students to execute (Chan, 2010). Likewise, Wiliam (2016, 1:01) states that people often think that self-assessment is </w:t>
      </w:r>
      <w:r w:rsidRPr="00024BFF">
        <w:rPr>
          <w:rFonts w:ascii="Arial" w:eastAsia="Times New Roman" w:hAnsi="Arial" w:cs="Arial"/>
          <w:i/>
          <w:iCs/>
          <w:color w:val="404040"/>
          <w:sz w:val="22"/>
          <w:szCs w:val="22"/>
          <w:lang w:eastAsia="en-GB"/>
        </w:rPr>
        <w:t>‘having kids marking each other's work so that the teacher does not have to do it’.</w:t>
      </w:r>
      <w:r w:rsidRPr="00024BFF">
        <w:rPr>
          <w:rFonts w:ascii="Arial" w:eastAsia="Times New Roman" w:hAnsi="Arial" w:cs="Arial"/>
          <w:sz w:val="22"/>
          <w:szCs w:val="22"/>
          <w:lang w:eastAsia="en-GB"/>
        </w:rPr>
        <w:t> Boud (2005) counteracts this claim by stating that self-assessment requires a mutual relationship between teachers/ students where they each have an equal role and responsibility in tracking progress. Teachers cannot assume that a student’s self-assessment is accurate. Rather, they must act as a moderator who challenges the students</w:t>
      </w:r>
      <w:r w:rsidR="00421633">
        <w:rPr>
          <w:rFonts w:ascii="Arial" w:eastAsia="Times New Roman" w:hAnsi="Arial" w:cs="Arial"/>
          <w:sz w:val="22"/>
          <w:szCs w:val="22"/>
          <w:lang w:eastAsia="en-GB"/>
        </w:rPr>
        <w:t xml:space="preserve">’ </w:t>
      </w:r>
      <w:r w:rsidRPr="00024BFF">
        <w:rPr>
          <w:rFonts w:ascii="Arial" w:eastAsia="Times New Roman" w:hAnsi="Arial" w:cs="Arial"/>
          <w:sz w:val="22"/>
          <w:szCs w:val="22"/>
          <w:lang w:eastAsia="en-GB"/>
        </w:rPr>
        <w:t>interpretations of the quality of their work (Boud, 2005).   </w:t>
      </w:r>
    </w:p>
    <w:p w14:paraId="573FA95E" w14:textId="77777777" w:rsidR="00024BFF" w:rsidRPr="00024BFF" w:rsidRDefault="00024BFF" w:rsidP="00024BFF">
      <w:pPr>
        <w:spacing w:line="360" w:lineRule="auto"/>
        <w:textAlignment w:val="baseline"/>
        <w:rPr>
          <w:rFonts w:ascii="Arial" w:eastAsia="Times New Roman" w:hAnsi="Arial" w:cs="Arial"/>
          <w:sz w:val="22"/>
          <w:szCs w:val="22"/>
          <w:lang w:eastAsia="en-GB"/>
        </w:rPr>
      </w:pPr>
      <w:r w:rsidRPr="00024BFF">
        <w:rPr>
          <w:rFonts w:ascii="Arial" w:eastAsia="Times New Roman" w:hAnsi="Arial" w:cs="Arial"/>
          <w:sz w:val="22"/>
          <w:szCs w:val="22"/>
          <w:lang w:eastAsia="en-GB"/>
        </w:rPr>
        <w:t>  </w:t>
      </w:r>
    </w:p>
    <w:p w14:paraId="40516FF6" w14:textId="1DC25FC3" w:rsidR="00024BFF" w:rsidRPr="00024BFF" w:rsidRDefault="00024BFF" w:rsidP="00024BFF">
      <w:pPr>
        <w:spacing w:line="360" w:lineRule="auto"/>
        <w:textAlignment w:val="baseline"/>
        <w:rPr>
          <w:rFonts w:ascii="Arial" w:eastAsia="Times New Roman" w:hAnsi="Arial" w:cs="Arial"/>
          <w:sz w:val="22"/>
          <w:szCs w:val="22"/>
          <w:lang w:eastAsia="en-GB"/>
        </w:rPr>
      </w:pPr>
      <w:r w:rsidRPr="00024BFF">
        <w:rPr>
          <w:rFonts w:ascii="Arial" w:eastAsia="Times New Roman" w:hAnsi="Arial" w:cs="Arial"/>
          <w:sz w:val="22"/>
          <w:szCs w:val="22"/>
          <w:lang w:eastAsia="en-GB"/>
        </w:rPr>
        <w:t>Gaffney (2018) proposes that self –assessment is inaccurate because people can be too generous or too critical at judging their own ability. Conversely, Ross (2006, p.9) disagrees with this statement by claiming that self-assessment is </w:t>
      </w:r>
      <w:r w:rsidRPr="00024BFF">
        <w:rPr>
          <w:rFonts w:ascii="Arial" w:eastAsia="Times New Roman" w:hAnsi="Arial" w:cs="Arial"/>
          <w:i/>
          <w:iCs/>
          <w:color w:val="404040"/>
          <w:sz w:val="22"/>
          <w:szCs w:val="22"/>
          <w:lang w:eastAsia="en-GB"/>
        </w:rPr>
        <w:t>‘a reliable assessment technique’.</w:t>
      </w:r>
      <w:r w:rsidRPr="00024BFF">
        <w:rPr>
          <w:rFonts w:ascii="Arial" w:eastAsia="Times New Roman" w:hAnsi="Arial" w:cs="Arial"/>
          <w:sz w:val="22"/>
          <w:szCs w:val="22"/>
          <w:lang w:eastAsia="en-GB"/>
        </w:rPr>
        <w:t> Moreover, in most of the studies noted in </w:t>
      </w:r>
      <w:r w:rsidRPr="00024BFF">
        <w:rPr>
          <w:rFonts w:ascii="Arial" w:eastAsia="Times New Roman" w:hAnsi="Arial" w:cs="Arial"/>
          <w:i/>
          <w:iCs/>
          <w:sz w:val="22"/>
          <w:szCs w:val="22"/>
          <w:lang w:eastAsia="en-GB"/>
        </w:rPr>
        <w:t>Enhancing Learning through Self-assessment </w:t>
      </w:r>
      <w:r w:rsidRPr="00024BFF">
        <w:rPr>
          <w:rFonts w:ascii="Arial" w:eastAsia="Times New Roman" w:hAnsi="Arial" w:cs="Arial"/>
          <w:sz w:val="22"/>
          <w:szCs w:val="22"/>
          <w:lang w:eastAsia="en-GB"/>
        </w:rPr>
        <w:t>(2005) there were higher numbers of students who</w:t>
      </w:r>
      <w:r w:rsidR="00421633">
        <w:rPr>
          <w:rFonts w:ascii="Arial" w:eastAsia="Times New Roman" w:hAnsi="Arial" w:cs="Arial"/>
          <w:sz w:val="22"/>
          <w:szCs w:val="22"/>
          <w:lang w:eastAsia="en-GB"/>
        </w:rPr>
        <w:t xml:space="preserve">’s marking </w:t>
      </w:r>
      <w:r w:rsidRPr="00024BFF">
        <w:rPr>
          <w:rFonts w:ascii="Arial" w:eastAsia="Times New Roman" w:hAnsi="Arial" w:cs="Arial"/>
          <w:sz w:val="22"/>
          <w:szCs w:val="22"/>
          <w:lang w:eastAsia="en-GB"/>
        </w:rPr>
        <w:t>agreed with their teachers, then disagreed. When critically analysing the reliability of these studies, it is important to consider how diverse the grade brackets were for each investigation. For example, in some studies teachers provided a five-point scale to mark whilst in others they used percentages (Boud, 2005).   </w:t>
      </w:r>
    </w:p>
    <w:p w14:paraId="0F411107" w14:textId="77777777" w:rsidR="00024BFF" w:rsidRPr="00024BFF" w:rsidRDefault="00024BFF" w:rsidP="00024BFF">
      <w:pPr>
        <w:spacing w:line="360" w:lineRule="auto"/>
        <w:textAlignment w:val="baseline"/>
        <w:rPr>
          <w:rFonts w:ascii="Arial" w:eastAsia="Times New Roman" w:hAnsi="Arial" w:cs="Arial"/>
          <w:sz w:val="22"/>
          <w:szCs w:val="22"/>
          <w:lang w:eastAsia="en-GB"/>
        </w:rPr>
      </w:pPr>
      <w:r w:rsidRPr="00024BFF">
        <w:rPr>
          <w:rFonts w:ascii="Arial" w:eastAsia="Times New Roman" w:hAnsi="Arial" w:cs="Arial"/>
          <w:sz w:val="22"/>
          <w:szCs w:val="22"/>
          <w:lang w:eastAsia="en-GB"/>
        </w:rPr>
        <w:t>  </w:t>
      </w:r>
    </w:p>
    <w:p w14:paraId="4E36F928" w14:textId="77E42F7A" w:rsidR="00024BFF" w:rsidRPr="00024BFF" w:rsidRDefault="00024BFF" w:rsidP="00024BFF">
      <w:pPr>
        <w:spacing w:line="360" w:lineRule="auto"/>
        <w:textAlignment w:val="baseline"/>
        <w:rPr>
          <w:rFonts w:ascii="Arial" w:eastAsia="Times New Roman" w:hAnsi="Arial" w:cs="Arial"/>
          <w:sz w:val="22"/>
          <w:szCs w:val="22"/>
          <w:lang w:eastAsia="en-GB"/>
        </w:rPr>
      </w:pPr>
      <w:r w:rsidRPr="00024BFF">
        <w:rPr>
          <w:rFonts w:ascii="Arial" w:eastAsia="Times New Roman" w:hAnsi="Arial" w:cs="Arial"/>
          <w:sz w:val="22"/>
          <w:szCs w:val="22"/>
          <w:lang w:eastAsia="en-GB"/>
        </w:rPr>
        <w:t>After completing a literature review, I have noticed that there is a limitation to the critical discussion surrounding self-assessment. This is due to there being a contrasting, larger, amount of literature that supports it compared to opposes/critiques it. To summarise</w:t>
      </w:r>
      <w:r w:rsidR="00421633">
        <w:rPr>
          <w:rFonts w:ascii="Arial" w:eastAsia="Times New Roman" w:hAnsi="Arial" w:cs="Arial"/>
          <w:sz w:val="22"/>
          <w:szCs w:val="22"/>
          <w:lang w:eastAsia="en-GB"/>
        </w:rPr>
        <w:t xml:space="preserve">, </w:t>
      </w:r>
      <w:r w:rsidRPr="00024BFF">
        <w:rPr>
          <w:rFonts w:ascii="Arial" w:eastAsia="Times New Roman" w:hAnsi="Arial" w:cs="Arial"/>
          <w:sz w:val="22"/>
          <w:szCs w:val="22"/>
          <w:lang w:eastAsia="en-GB"/>
        </w:rPr>
        <w:t>the positives of self-assessment included in this literature review</w:t>
      </w:r>
      <w:r w:rsidR="00421633">
        <w:rPr>
          <w:rFonts w:ascii="Arial" w:eastAsia="Times New Roman" w:hAnsi="Arial" w:cs="Arial"/>
          <w:sz w:val="22"/>
          <w:szCs w:val="22"/>
          <w:lang w:eastAsia="en-GB"/>
        </w:rPr>
        <w:t xml:space="preserve"> are that </w:t>
      </w:r>
      <w:r w:rsidRPr="00024BFF">
        <w:rPr>
          <w:rFonts w:ascii="Arial" w:eastAsia="Times New Roman" w:hAnsi="Arial" w:cs="Arial"/>
          <w:sz w:val="22"/>
          <w:szCs w:val="22"/>
          <w:lang w:eastAsia="en-GB"/>
        </w:rPr>
        <w:t xml:space="preserve">self –assessment involves students taking responsibility and accountability of their own </w:t>
      </w:r>
      <w:r w:rsidRPr="00024BFF">
        <w:rPr>
          <w:rFonts w:ascii="Arial" w:eastAsia="Times New Roman" w:hAnsi="Arial" w:cs="Arial"/>
          <w:sz w:val="22"/>
          <w:szCs w:val="22"/>
          <w:lang w:eastAsia="en-GB"/>
        </w:rPr>
        <w:lastRenderedPageBreak/>
        <w:t xml:space="preserve">work (Woodworth, 2021). Additionally, students become more reflective and engaged in their learning (Fautley and Savage, 2008) which in turn improves their metacognition (Florés and Sammons). Candy </w:t>
      </w:r>
      <w:r w:rsidRPr="00024BFF">
        <w:rPr>
          <w:rFonts w:ascii="Arial" w:eastAsia="Times New Roman" w:hAnsi="Arial" w:cs="Arial"/>
          <w:i/>
          <w:iCs/>
          <w:sz w:val="22"/>
          <w:szCs w:val="22"/>
          <w:lang w:eastAsia="en-GB"/>
        </w:rPr>
        <w:t>et al</w:t>
      </w:r>
      <w:r w:rsidRPr="00024BFF">
        <w:rPr>
          <w:rFonts w:ascii="Arial" w:eastAsia="Times New Roman" w:hAnsi="Arial" w:cs="Arial"/>
          <w:sz w:val="22"/>
          <w:szCs w:val="22"/>
          <w:lang w:eastAsia="en-GB"/>
        </w:rPr>
        <w:t>., (1994) highlights that reflecting on one's own work is a necessary skill required for students to be lifelong learners.   </w:t>
      </w:r>
    </w:p>
    <w:p w14:paraId="2E01558A" w14:textId="77777777" w:rsidR="00024BFF" w:rsidRPr="00024BFF" w:rsidRDefault="00024BFF" w:rsidP="00024BFF">
      <w:pPr>
        <w:spacing w:line="360" w:lineRule="auto"/>
        <w:textAlignment w:val="baseline"/>
        <w:rPr>
          <w:rFonts w:ascii="Arial" w:eastAsia="Times New Roman" w:hAnsi="Arial" w:cs="Arial"/>
          <w:sz w:val="28"/>
          <w:szCs w:val="28"/>
          <w:lang w:eastAsia="en-GB"/>
        </w:rPr>
      </w:pPr>
      <w:r w:rsidRPr="00024BFF">
        <w:rPr>
          <w:rFonts w:ascii="Arial" w:eastAsia="Times New Roman" w:hAnsi="Arial" w:cs="Arial"/>
          <w:sz w:val="28"/>
          <w:szCs w:val="28"/>
          <w:lang w:eastAsia="en-GB"/>
        </w:rPr>
        <w:t> </w:t>
      </w:r>
    </w:p>
    <w:p w14:paraId="043B5917" w14:textId="77777777" w:rsidR="00024BFF" w:rsidRPr="00024BFF" w:rsidRDefault="00024BFF" w:rsidP="00024BFF">
      <w:pPr>
        <w:spacing w:line="360" w:lineRule="auto"/>
        <w:textAlignment w:val="baseline"/>
        <w:rPr>
          <w:rFonts w:ascii="Arial" w:eastAsia="Times New Roman" w:hAnsi="Arial" w:cs="Arial"/>
          <w:sz w:val="28"/>
          <w:szCs w:val="28"/>
          <w:lang w:eastAsia="en-GB"/>
        </w:rPr>
      </w:pPr>
      <w:r w:rsidRPr="00024BFF">
        <w:rPr>
          <w:rFonts w:ascii="Arial" w:eastAsia="Times New Roman" w:hAnsi="Arial" w:cs="Arial"/>
          <w:b/>
          <w:bCs/>
          <w:sz w:val="28"/>
          <w:szCs w:val="28"/>
          <w:lang w:eastAsia="en-GB"/>
        </w:rPr>
        <w:t>Conclusion </w:t>
      </w:r>
      <w:r w:rsidRPr="00024BFF">
        <w:rPr>
          <w:rFonts w:ascii="Arial" w:eastAsia="Times New Roman" w:hAnsi="Arial" w:cs="Arial"/>
          <w:sz w:val="28"/>
          <w:szCs w:val="28"/>
          <w:lang w:eastAsia="en-GB"/>
        </w:rPr>
        <w:t>  </w:t>
      </w:r>
    </w:p>
    <w:p w14:paraId="73D5858B" w14:textId="77777777" w:rsidR="00024BFF" w:rsidRPr="00024BFF" w:rsidRDefault="00024BFF" w:rsidP="00024BFF">
      <w:pPr>
        <w:spacing w:line="360" w:lineRule="auto"/>
        <w:textAlignment w:val="baseline"/>
        <w:rPr>
          <w:rFonts w:ascii="Arial" w:eastAsia="Times New Roman" w:hAnsi="Arial" w:cs="Arial"/>
          <w:sz w:val="22"/>
          <w:szCs w:val="22"/>
          <w:lang w:eastAsia="en-GB"/>
        </w:rPr>
      </w:pPr>
      <w:r w:rsidRPr="00024BFF">
        <w:rPr>
          <w:rFonts w:ascii="Arial" w:eastAsia="Times New Roman" w:hAnsi="Arial" w:cs="Arial"/>
          <w:sz w:val="22"/>
          <w:szCs w:val="22"/>
          <w:lang w:eastAsia="en-GB"/>
        </w:rPr>
        <w:t>  </w:t>
      </w:r>
    </w:p>
    <w:p w14:paraId="61711C8E" w14:textId="77777777" w:rsidR="00024BFF" w:rsidRPr="00024BFF" w:rsidRDefault="00024BFF" w:rsidP="00024BFF">
      <w:pPr>
        <w:spacing w:line="360" w:lineRule="auto"/>
        <w:textAlignment w:val="baseline"/>
        <w:rPr>
          <w:rFonts w:ascii="Arial" w:eastAsia="Times New Roman" w:hAnsi="Arial" w:cs="Arial"/>
          <w:sz w:val="22"/>
          <w:szCs w:val="22"/>
          <w:lang w:eastAsia="en-GB"/>
        </w:rPr>
      </w:pPr>
      <w:r w:rsidRPr="00024BFF">
        <w:rPr>
          <w:rFonts w:ascii="Arial" w:eastAsia="Times New Roman" w:hAnsi="Arial" w:cs="Arial"/>
          <w:sz w:val="22"/>
          <w:szCs w:val="22"/>
          <w:lang w:eastAsia="en-GB"/>
        </w:rPr>
        <w:t>During my Meet, Test, </w:t>
      </w:r>
      <w:proofErr w:type="gramStart"/>
      <w:r w:rsidRPr="00024BFF">
        <w:rPr>
          <w:rFonts w:ascii="Arial" w:eastAsia="Times New Roman" w:hAnsi="Arial" w:cs="Arial"/>
          <w:sz w:val="22"/>
          <w:szCs w:val="22"/>
          <w:lang w:eastAsia="en-GB"/>
        </w:rPr>
        <w:t>Share</w:t>
      </w:r>
      <w:proofErr w:type="gramEnd"/>
      <w:r w:rsidRPr="00024BFF">
        <w:rPr>
          <w:rFonts w:ascii="Arial" w:eastAsia="Times New Roman" w:hAnsi="Arial" w:cs="Arial"/>
          <w:sz w:val="22"/>
          <w:szCs w:val="22"/>
          <w:lang w:eastAsia="en-GB"/>
        </w:rPr>
        <w:t> period in university, I chose to investigate the AfL pillar of peer and self-assessment. Although literature (Black and Wiliam, 1998 and Boud, 2005) has suggested that peer and self-assessment go hand in hand as AfL strategies, I wanted my research to be very specific and detailed in one area. Thus, for this essay, I chose to further my research and critically reflect just on self-assessment.   </w:t>
      </w:r>
    </w:p>
    <w:p w14:paraId="4B61658D" w14:textId="77777777" w:rsidR="00024BFF" w:rsidRPr="00024BFF" w:rsidRDefault="00024BFF" w:rsidP="00024BFF">
      <w:pPr>
        <w:spacing w:line="360" w:lineRule="auto"/>
        <w:textAlignment w:val="baseline"/>
        <w:rPr>
          <w:rFonts w:ascii="Arial" w:eastAsia="Times New Roman" w:hAnsi="Arial" w:cs="Arial"/>
          <w:sz w:val="22"/>
          <w:szCs w:val="22"/>
          <w:lang w:eastAsia="en-GB"/>
        </w:rPr>
      </w:pPr>
      <w:r w:rsidRPr="00024BFF">
        <w:rPr>
          <w:rFonts w:ascii="Arial" w:eastAsia="Times New Roman" w:hAnsi="Arial" w:cs="Arial"/>
          <w:sz w:val="22"/>
          <w:szCs w:val="22"/>
          <w:lang w:eastAsia="en-GB"/>
        </w:rPr>
        <w:t>  </w:t>
      </w:r>
    </w:p>
    <w:p w14:paraId="7281B6A0" w14:textId="083DB803" w:rsidR="00024BFF" w:rsidRPr="00024BFF" w:rsidRDefault="00024BFF" w:rsidP="00024BFF">
      <w:pPr>
        <w:spacing w:line="360" w:lineRule="auto"/>
        <w:textAlignment w:val="baseline"/>
        <w:rPr>
          <w:rFonts w:ascii="Arial" w:eastAsia="Times New Roman" w:hAnsi="Arial" w:cs="Arial"/>
          <w:sz w:val="22"/>
          <w:szCs w:val="22"/>
          <w:lang w:eastAsia="en-GB"/>
        </w:rPr>
      </w:pPr>
      <w:r w:rsidRPr="00024BFF">
        <w:rPr>
          <w:rFonts w:ascii="Arial" w:eastAsia="Times New Roman" w:hAnsi="Arial" w:cs="Arial"/>
          <w:sz w:val="22"/>
          <w:szCs w:val="22"/>
          <w:lang w:eastAsia="en-GB"/>
        </w:rPr>
        <w:t xml:space="preserve">The role of reflection plays a vital role in trainee teachers gaining their Qualified Teaching Status because it is embedded in the Professional Standards for Teaching and Leadership and </w:t>
      </w:r>
      <w:r w:rsidR="004E2DB8">
        <w:rPr>
          <w:rFonts w:ascii="Arial" w:eastAsia="Times New Roman" w:hAnsi="Arial" w:cs="Arial"/>
          <w:sz w:val="22"/>
          <w:szCs w:val="22"/>
          <w:lang w:eastAsia="en-GB"/>
        </w:rPr>
        <w:t xml:space="preserve">in </w:t>
      </w:r>
      <w:r w:rsidRPr="00024BFF">
        <w:rPr>
          <w:rFonts w:ascii="Arial" w:eastAsia="Times New Roman" w:hAnsi="Arial" w:cs="Arial"/>
          <w:sz w:val="22"/>
          <w:szCs w:val="22"/>
          <w:lang w:eastAsia="en-GB"/>
        </w:rPr>
        <w:t>the Professional Learning Passport (PLP) (Education Wales, 2019). For example, the PLP </w:t>
      </w:r>
      <w:proofErr w:type="gramStart"/>
      <w:r w:rsidRPr="00024BFF">
        <w:rPr>
          <w:rFonts w:ascii="Arial" w:eastAsia="Times New Roman" w:hAnsi="Arial" w:cs="Arial"/>
          <w:sz w:val="22"/>
          <w:szCs w:val="22"/>
          <w:lang w:eastAsia="en-GB"/>
        </w:rPr>
        <w:t>evidences</w:t>
      </w:r>
      <w:proofErr w:type="gramEnd"/>
      <w:r w:rsidRPr="00024BFF">
        <w:rPr>
          <w:rFonts w:ascii="Arial" w:eastAsia="Times New Roman" w:hAnsi="Arial" w:cs="Arial"/>
          <w:sz w:val="22"/>
          <w:szCs w:val="22"/>
          <w:lang w:eastAsia="en-GB"/>
        </w:rPr>
        <w:t> how the student teacher has critically reflected on their experiences, to improve their future practice (Education Wales, 2019). Moreover, Brookfield (2017) asserts the importance of being a critically reflective practitioner</w:t>
      </w:r>
      <w:r w:rsidR="004E2DB8">
        <w:rPr>
          <w:rFonts w:ascii="Arial" w:eastAsia="Times New Roman" w:hAnsi="Arial" w:cs="Arial"/>
          <w:sz w:val="22"/>
          <w:szCs w:val="22"/>
          <w:lang w:eastAsia="en-GB"/>
        </w:rPr>
        <w:t xml:space="preserve"> as</w:t>
      </w:r>
      <w:r w:rsidRPr="00024BFF">
        <w:rPr>
          <w:rFonts w:ascii="Arial" w:eastAsia="Times New Roman" w:hAnsi="Arial" w:cs="Arial"/>
          <w:sz w:val="22"/>
          <w:szCs w:val="22"/>
          <w:lang w:eastAsia="en-GB"/>
        </w:rPr>
        <w:t xml:space="preserve"> it helps teachers to understand how their students learn beast and what barriers affect their learning.  </w:t>
      </w:r>
    </w:p>
    <w:p w14:paraId="7548013F" w14:textId="77777777" w:rsidR="00024BFF" w:rsidRPr="00024BFF" w:rsidRDefault="00024BFF" w:rsidP="00024BFF">
      <w:pPr>
        <w:spacing w:line="360" w:lineRule="auto"/>
        <w:textAlignment w:val="baseline"/>
        <w:rPr>
          <w:rFonts w:ascii="Arial" w:eastAsia="Times New Roman" w:hAnsi="Arial" w:cs="Arial"/>
          <w:sz w:val="22"/>
          <w:szCs w:val="22"/>
          <w:lang w:eastAsia="en-GB"/>
        </w:rPr>
      </w:pPr>
      <w:r w:rsidRPr="00024BFF">
        <w:rPr>
          <w:rFonts w:ascii="Arial" w:eastAsia="Times New Roman" w:hAnsi="Arial" w:cs="Arial"/>
          <w:sz w:val="22"/>
          <w:szCs w:val="22"/>
          <w:lang w:eastAsia="en-GB"/>
        </w:rPr>
        <w:t>  </w:t>
      </w:r>
    </w:p>
    <w:p w14:paraId="6664C818" w14:textId="2492E8A8" w:rsidR="00024BFF" w:rsidRPr="00024BFF" w:rsidRDefault="00024BFF" w:rsidP="00024BFF">
      <w:pPr>
        <w:spacing w:line="360" w:lineRule="auto"/>
        <w:textAlignment w:val="baseline"/>
        <w:rPr>
          <w:rFonts w:ascii="Arial" w:eastAsia="Times New Roman" w:hAnsi="Arial" w:cs="Arial"/>
          <w:sz w:val="22"/>
          <w:szCs w:val="22"/>
          <w:lang w:eastAsia="en-GB"/>
        </w:rPr>
      </w:pPr>
      <w:r w:rsidRPr="00024BFF">
        <w:rPr>
          <w:rFonts w:ascii="Arial" w:eastAsia="Times New Roman" w:hAnsi="Arial" w:cs="Arial"/>
          <w:sz w:val="22"/>
          <w:szCs w:val="22"/>
          <w:lang w:eastAsia="en-GB"/>
        </w:rPr>
        <w:t>During the test period on my professional placement experience, I chose to test the ‘traffic light’ technique (Jarvis, 2015) but I adapted it by asking the children to indicate their understanding using their thumbs. </w:t>
      </w:r>
      <w:proofErr w:type="gramStart"/>
      <w:r w:rsidRPr="00024BFF">
        <w:rPr>
          <w:rFonts w:ascii="Arial" w:eastAsia="Times New Roman" w:hAnsi="Arial" w:cs="Arial"/>
          <w:sz w:val="22"/>
          <w:szCs w:val="22"/>
          <w:lang w:eastAsia="en-GB"/>
        </w:rPr>
        <w:t>Similar to</w:t>
      </w:r>
      <w:proofErr w:type="gramEnd"/>
      <w:r w:rsidRPr="00024BFF">
        <w:rPr>
          <w:rFonts w:ascii="Arial" w:eastAsia="Times New Roman" w:hAnsi="Arial" w:cs="Arial"/>
          <w:sz w:val="22"/>
          <w:szCs w:val="22"/>
          <w:lang w:eastAsia="en-GB"/>
        </w:rPr>
        <w:t> the traffic light technique (Jarvis, 2015), if a child understood the work, then they would put their thumbs up. If they were lacking confidence in their understanding, students would signal their thumb to the side. Finally, if they did not understand the task and needed more support, pupils would put their thumbs down. Reflecting on this experience using academic literature, I think that this AfL strategy was effective because it was pupil-led (Woodworth, 2021), students had autonomy over their learning (Wallace, 2015) and the pupils understood whether they needed further support on the subject to improve their understanding (Cambridge International Education Teaching and Learning Team, 2021). </w:t>
      </w:r>
      <w:r w:rsidR="00471E27">
        <w:rPr>
          <w:rFonts w:ascii="Arial" w:eastAsia="Times New Roman" w:hAnsi="Arial" w:cs="Arial"/>
          <w:sz w:val="22"/>
          <w:szCs w:val="22"/>
          <w:lang w:eastAsia="en-GB"/>
        </w:rPr>
        <w:t xml:space="preserve">Personally, it was effective in my practice too because I could judge the pupils’ ability and then plan lessons accordingly. </w:t>
      </w:r>
      <w:r w:rsidRPr="00024BFF">
        <w:rPr>
          <w:rFonts w:ascii="Arial" w:eastAsia="Times New Roman" w:hAnsi="Arial" w:cs="Arial"/>
          <w:sz w:val="22"/>
          <w:szCs w:val="22"/>
          <w:lang w:eastAsia="en-GB"/>
        </w:rPr>
        <w:t>Due to these positive aspects of this AfL strategy, I aim to use this technique in my future teaching career.   </w:t>
      </w:r>
    </w:p>
    <w:p w14:paraId="435D2473" w14:textId="77777777" w:rsidR="00024BFF" w:rsidRPr="00024BFF" w:rsidRDefault="00024BFF" w:rsidP="00024BFF">
      <w:pPr>
        <w:spacing w:line="360" w:lineRule="auto"/>
        <w:textAlignment w:val="baseline"/>
        <w:rPr>
          <w:rFonts w:ascii="Arial" w:eastAsia="Times New Roman" w:hAnsi="Arial" w:cs="Arial"/>
          <w:sz w:val="22"/>
          <w:szCs w:val="22"/>
          <w:lang w:eastAsia="en-GB"/>
        </w:rPr>
      </w:pPr>
      <w:r w:rsidRPr="00024BFF">
        <w:rPr>
          <w:rFonts w:ascii="Arial" w:eastAsia="Times New Roman" w:hAnsi="Arial" w:cs="Arial"/>
          <w:sz w:val="22"/>
          <w:szCs w:val="22"/>
          <w:lang w:eastAsia="en-GB"/>
        </w:rPr>
        <w:t>  </w:t>
      </w:r>
    </w:p>
    <w:p w14:paraId="674C208C" w14:textId="3553437C" w:rsidR="00024BFF" w:rsidRPr="00024BFF" w:rsidRDefault="00024BFF" w:rsidP="00024BFF">
      <w:pPr>
        <w:spacing w:line="360" w:lineRule="auto"/>
        <w:textAlignment w:val="baseline"/>
        <w:rPr>
          <w:rFonts w:ascii="Arial" w:eastAsia="Times New Roman" w:hAnsi="Arial" w:cs="Arial"/>
          <w:sz w:val="22"/>
          <w:szCs w:val="22"/>
          <w:lang w:eastAsia="en-GB"/>
        </w:rPr>
      </w:pPr>
      <w:r w:rsidRPr="00024BFF">
        <w:rPr>
          <w:rFonts w:ascii="Arial" w:eastAsia="Times New Roman" w:hAnsi="Arial" w:cs="Arial"/>
          <w:sz w:val="22"/>
          <w:szCs w:val="22"/>
          <w:lang w:eastAsia="en-GB"/>
        </w:rPr>
        <w:lastRenderedPageBreak/>
        <w:t>However, upon reflection of the literature, I also believe that this strategy could be improved for when I implement it in my practice. Wallace (2015) and Boud (2005) highlight that self-assessment is most effective when the student is given a success criterion.</w:t>
      </w:r>
      <w:r w:rsidR="00471E27">
        <w:rPr>
          <w:rFonts w:ascii="Arial" w:eastAsia="Times New Roman" w:hAnsi="Arial" w:cs="Arial"/>
          <w:sz w:val="22"/>
          <w:szCs w:val="22"/>
          <w:lang w:eastAsia="en-GB"/>
        </w:rPr>
        <w:t xml:space="preserve"> </w:t>
      </w:r>
      <w:r w:rsidRPr="00024BFF">
        <w:rPr>
          <w:rFonts w:ascii="Arial" w:eastAsia="Times New Roman" w:hAnsi="Arial" w:cs="Arial"/>
          <w:sz w:val="22"/>
          <w:szCs w:val="22"/>
          <w:lang w:eastAsia="en-GB"/>
        </w:rPr>
        <w:t>Correspondingly, it is most effective when pupils are given an example of what constitutes a ‘good’ piece of work. On my test experience, I did not provide the class with a </w:t>
      </w:r>
      <w:proofErr w:type="gramStart"/>
      <w:r w:rsidRPr="00024BFF">
        <w:rPr>
          <w:rFonts w:ascii="Arial" w:eastAsia="Times New Roman" w:hAnsi="Arial" w:cs="Arial"/>
          <w:sz w:val="22"/>
          <w:szCs w:val="22"/>
          <w:lang w:eastAsia="en-GB"/>
        </w:rPr>
        <w:t>success criteria</w:t>
      </w:r>
      <w:proofErr w:type="gramEnd"/>
      <w:r w:rsidRPr="00024BFF">
        <w:rPr>
          <w:rFonts w:ascii="Arial" w:eastAsia="Times New Roman" w:hAnsi="Arial" w:cs="Arial"/>
          <w:sz w:val="22"/>
          <w:szCs w:val="22"/>
          <w:lang w:eastAsia="en-GB"/>
        </w:rPr>
        <w:t> and therefore, did not state the aims that needed to meet in order to mark themselves as thumbs up, middle, or down. </w:t>
      </w:r>
      <w:proofErr w:type="gramStart"/>
      <w:r w:rsidRPr="00024BFF">
        <w:rPr>
          <w:rFonts w:ascii="Arial" w:eastAsia="Times New Roman" w:hAnsi="Arial" w:cs="Arial"/>
          <w:sz w:val="22"/>
          <w:szCs w:val="22"/>
          <w:lang w:eastAsia="en-GB"/>
        </w:rPr>
        <w:t>With this in mind, the</w:t>
      </w:r>
      <w:proofErr w:type="gramEnd"/>
      <w:r w:rsidRPr="00024BFF">
        <w:rPr>
          <w:rFonts w:ascii="Arial" w:eastAsia="Times New Roman" w:hAnsi="Arial" w:cs="Arial"/>
          <w:sz w:val="22"/>
          <w:szCs w:val="22"/>
          <w:lang w:eastAsia="en-GB"/>
        </w:rPr>
        <w:t> students had nothing to compare their work too and one could argue that their answer was purely based upon a guess or their level of confidence. Moreover, without a success criterion to mark their work against, it is likely that their responses were unreliable and incredible.  </w:t>
      </w:r>
    </w:p>
    <w:p w14:paraId="6E8993B7" w14:textId="501CF90D" w:rsidR="00024BFF" w:rsidRPr="00024BFF" w:rsidRDefault="00024BFF" w:rsidP="00024BFF">
      <w:pPr>
        <w:spacing w:line="360" w:lineRule="auto"/>
        <w:textAlignment w:val="baseline"/>
        <w:rPr>
          <w:rFonts w:ascii="Arial" w:eastAsia="Times New Roman" w:hAnsi="Arial" w:cs="Arial"/>
          <w:sz w:val="22"/>
          <w:szCs w:val="22"/>
          <w:lang w:eastAsia="en-GB"/>
        </w:rPr>
      </w:pPr>
    </w:p>
    <w:p w14:paraId="72F91D4B" w14:textId="77777777" w:rsidR="00823A58" w:rsidRDefault="00024BFF" w:rsidP="00024BFF">
      <w:pPr>
        <w:spacing w:line="360" w:lineRule="auto"/>
        <w:textAlignment w:val="baseline"/>
        <w:rPr>
          <w:rFonts w:ascii="Arial" w:eastAsia="Times New Roman" w:hAnsi="Arial" w:cs="Arial"/>
          <w:sz w:val="22"/>
          <w:szCs w:val="22"/>
          <w:lang w:eastAsia="en-GB"/>
        </w:rPr>
      </w:pPr>
      <w:r w:rsidRPr="00024BFF">
        <w:rPr>
          <w:rFonts w:ascii="Arial" w:eastAsia="Times New Roman" w:hAnsi="Arial" w:cs="Arial"/>
          <w:sz w:val="22"/>
          <w:szCs w:val="22"/>
          <w:lang w:eastAsia="en-GB"/>
        </w:rPr>
        <w:t>Looking forward, I now understand the importance of providing criteri</w:t>
      </w:r>
      <w:r w:rsidR="00471E27">
        <w:rPr>
          <w:rFonts w:ascii="Arial" w:eastAsia="Times New Roman" w:hAnsi="Arial" w:cs="Arial"/>
          <w:sz w:val="22"/>
          <w:szCs w:val="22"/>
          <w:lang w:eastAsia="en-GB"/>
        </w:rPr>
        <w:t>a</w:t>
      </w:r>
      <w:r w:rsidRPr="00024BFF">
        <w:rPr>
          <w:rFonts w:ascii="Arial" w:eastAsia="Times New Roman" w:hAnsi="Arial" w:cs="Arial"/>
          <w:sz w:val="22"/>
          <w:szCs w:val="22"/>
          <w:lang w:eastAsia="en-GB"/>
        </w:rPr>
        <w:t> to learners when asking them to self-assess their work. This has impacted my future work significantly as I now aim to provide success criterions in my lessons. </w:t>
      </w:r>
      <w:r w:rsidR="00823A58">
        <w:rPr>
          <w:rFonts w:ascii="Arial" w:eastAsia="Times New Roman" w:hAnsi="Arial" w:cs="Arial"/>
          <w:sz w:val="22"/>
          <w:szCs w:val="22"/>
          <w:lang w:eastAsia="en-GB"/>
        </w:rPr>
        <w:t>Similarly,</w:t>
      </w:r>
      <w:r w:rsidR="00823A58" w:rsidRPr="00024BFF">
        <w:rPr>
          <w:rFonts w:ascii="Arial" w:eastAsia="Times New Roman" w:hAnsi="Arial" w:cs="Arial"/>
          <w:sz w:val="22"/>
          <w:szCs w:val="22"/>
          <w:lang w:eastAsia="en-GB"/>
        </w:rPr>
        <w:t> </w:t>
      </w:r>
      <w:r w:rsidR="00823A58">
        <w:rPr>
          <w:rFonts w:ascii="Arial" w:eastAsia="Times New Roman" w:hAnsi="Arial" w:cs="Arial"/>
          <w:sz w:val="22"/>
          <w:szCs w:val="22"/>
          <w:lang w:eastAsia="en-GB"/>
        </w:rPr>
        <w:t>i</w:t>
      </w:r>
      <w:r w:rsidR="00823A58" w:rsidRPr="00024BFF">
        <w:rPr>
          <w:rFonts w:ascii="Arial" w:eastAsia="Times New Roman" w:hAnsi="Arial" w:cs="Arial"/>
          <w:sz w:val="22"/>
          <w:szCs w:val="22"/>
          <w:lang w:eastAsia="en-GB"/>
        </w:rPr>
        <w:t>n the future, I plan to provide the students with a mark scheme when asking them to self-assess their work.</w:t>
      </w:r>
    </w:p>
    <w:p w14:paraId="5EA79F59" w14:textId="77777777" w:rsidR="00823A58" w:rsidRDefault="00823A58" w:rsidP="00024BFF">
      <w:pPr>
        <w:spacing w:line="360" w:lineRule="auto"/>
        <w:textAlignment w:val="baseline"/>
        <w:rPr>
          <w:rFonts w:ascii="Arial" w:eastAsia="Times New Roman" w:hAnsi="Arial" w:cs="Arial"/>
          <w:sz w:val="22"/>
          <w:szCs w:val="22"/>
          <w:lang w:eastAsia="en-GB"/>
        </w:rPr>
      </w:pPr>
    </w:p>
    <w:p w14:paraId="249D32A7" w14:textId="03B21426" w:rsidR="00471E27" w:rsidRDefault="00823A58" w:rsidP="00024BFF">
      <w:pPr>
        <w:spacing w:line="360" w:lineRule="auto"/>
        <w:textAlignment w:val="baseline"/>
        <w:rPr>
          <w:rFonts w:ascii="Arial" w:eastAsia="Times New Roman" w:hAnsi="Arial" w:cs="Arial"/>
          <w:sz w:val="22"/>
          <w:szCs w:val="22"/>
          <w:lang w:eastAsia="en-GB"/>
        </w:rPr>
      </w:pPr>
      <w:r w:rsidRPr="00024BFF">
        <w:rPr>
          <w:rFonts w:ascii="Arial" w:eastAsia="Times New Roman" w:hAnsi="Arial" w:cs="Arial"/>
          <w:sz w:val="22"/>
          <w:szCs w:val="22"/>
          <w:lang w:eastAsia="en-GB"/>
        </w:rPr>
        <w:t> A mark scheme would indicate which characteristics in a piece of work would achieve certain grades.</w:t>
      </w:r>
      <w:r w:rsidRPr="00823A58">
        <w:rPr>
          <w:rFonts w:ascii="Arial" w:eastAsia="Times New Roman" w:hAnsi="Arial" w:cs="Arial"/>
          <w:sz w:val="22"/>
          <w:szCs w:val="22"/>
          <w:lang w:eastAsia="en-GB"/>
        </w:rPr>
        <w:t xml:space="preserve"> </w:t>
      </w:r>
      <w:r w:rsidRPr="00024BFF">
        <w:rPr>
          <w:rFonts w:ascii="Arial" w:eastAsia="Times New Roman" w:hAnsi="Arial" w:cs="Arial"/>
          <w:sz w:val="22"/>
          <w:szCs w:val="22"/>
          <w:lang w:eastAsia="en-GB"/>
        </w:rPr>
        <w:t>To make it simple for pupils to understand, I could write statements such as ‘if you can tick off 3 success criteria then you can put your thumb to the side or mark yourself a C grade’.</w:t>
      </w:r>
      <w:r w:rsidR="00C12A76">
        <w:rPr>
          <w:rFonts w:ascii="Arial" w:eastAsia="Times New Roman" w:hAnsi="Arial" w:cs="Arial"/>
          <w:sz w:val="22"/>
          <w:szCs w:val="22"/>
          <w:lang w:eastAsia="en-GB"/>
        </w:rPr>
        <w:t xml:space="preserve"> Reflecting on the literature review, I understand that </w:t>
      </w:r>
      <w:r w:rsidR="00C12A76" w:rsidRPr="00024BFF">
        <w:rPr>
          <w:rFonts w:ascii="Arial" w:eastAsia="Times New Roman" w:hAnsi="Arial" w:cs="Arial"/>
          <w:sz w:val="22"/>
          <w:szCs w:val="22"/>
          <w:lang w:eastAsia="en-GB"/>
        </w:rPr>
        <w:t>the accuracy and validity of self-assessment is also dependent on the grade brackets that a teacher sets for their students</w:t>
      </w:r>
      <w:r w:rsidR="00C12A76">
        <w:rPr>
          <w:rFonts w:ascii="Arial" w:eastAsia="Times New Roman" w:hAnsi="Arial" w:cs="Arial"/>
          <w:sz w:val="22"/>
          <w:szCs w:val="22"/>
          <w:lang w:eastAsia="en-GB"/>
        </w:rPr>
        <w:t>. Reflecting on my practice, I believe that a</w:t>
      </w:r>
      <w:r w:rsidR="00C12A76" w:rsidRPr="00024BFF">
        <w:rPr>
          <w:rFonts w:ascii="Arial" w:eastAsia="Times New Roman" w:hAnsi="Arial" w:cs="Arial"/>
          <w:sz w:val="22"/>
          <w:szCs w:val="22"/>
          <w:lang w:eastAsia="en-GB"/>
        </w:rPr>
        <w:t xml:space="preserve">sking the students to mark themselves thumbs up, middle or down </w:t>
      </w:r>
      <w:r w:rsidR="00C12A76">
        <w:rPr>
          <w:rFonts w:ascii="Arial" w:eastAsia="Times New Roman" w:hAnsi="Arial" w:cs="Arial"/>
          <w:sz w:val="22"/>
          <w:szCs w:val="22"/>
          <w:lang w:eastAsia="en-GB"/>
        </w:rPr>
        <w:t>was</w:t>
      </w:r>
      <w:r w:rsidR="00C12A76" w:rsidRPr="00024BFF">
        <w:rPr>
          <w:rFonts w:ascii="Arial" w:eastAsia="Times New Roman" w:hAnsi="Arial" w:cs="Arial"/>
          <w:sz w:val="22"/>
          <w:szCs w:val="22"/>
          <w:lang w:eastAsia="en-GB"/>
        </w:rPr>
        <w:t xml:space="preserve"> very vague</w:t>
      </w:r>
      <w:r w:rsidR="00C12A76">
        <w:rPr>
          <w:rFonts w:ascii="Arial" w:eastAsia="Times New Roman" w:hAnsi="Arial" w:cs="Arial"/>
          <w:sz w:val="22"/>
          <w:szCs w:val="22"/>
          <w:lang w:eastAsia="en-GB"/>
        </w:rPr>
        <w:t>. T</w:t>
      </w:r>
      <w:r w:rsidR="00C12A76" w:rsidRPr="00024BFF">
        <w:rPr>
          <w:rFonts w:ascii="Arial" w:eastAsia="Times New Roman" w:hAnsi="Arial" w:cs="Arial"/>
          <w:sz w:val="22"/>
          <w:szCs w:val="22"/>
          <w:lang w:eastAsia="en-GB"/>
        </w:rPr>
        <w:t>he next steps in my practice, based on this, would be to give the children a</w:t>
      </w:r>
      <w:r w:rsidR="00C12A76">
        <w:rPr>
          <w:rFonts w:ascii="Arial" w:eastAsia="Times New Roman" w:hAnsi="Arial" w:cs="Arial"/>
          <w:sz w:val="22"/>
          <w:szCs w:val="22"/>
          <w:lang w:eastAsia="en-GB"/>
        </w:rPr>
        <w:t xml:space="preserve"> detailed and specific</w:t>
      </w:r>
      <w:r w:rsidR="00C12A76" w:rsidRPr="00024BFF">
        <w:rPr>
          <w:rFonts w:ascii="Arial" w:eastAsia="Times New Roman" w:hAnsi="Arial" w:cs="Arial"/>
          <w:sz w:val="22"/>
          <w:szCs w:val="22"/>
          <w:lang w:eastAsia="en-GB"/>
        </w:rPr>
        <w:t xml:space="preserve"> mark scheme to follow. </w:t>
      </w:r>
      <w:r w:rsidR="00C12A76">
        <w:rPr>
          <w:rFonts w:ascii="Arial" w:eastAsia="Times New Roman" w:hAnsi="Arial" w:cs="Arial"/>
          <w:sz w:val="22"/>
          <w:szCs w:val="22"/>
          <w:lang w:eastAsia="en-GB"/>
        </w:rPr>
        <w:t>Overall, t</w:t>
      </w:r>
      <w:r w:rsidRPr="00024BFF">
        <w:rPr>
          <w:rFonts w:ascii="Arial" w:eastAsia="Times New Roman" w:hAnsi="Arial" w:cs="Arial"/>
          <w:sz w:val="22"/>
          <w:szCs w:val="22"/>
          <w:lang w:eastAsia="en-GB"/>
        </w:rPr>
        <w:t>his is a much more structured approach and I think it will make it much easier for the children self-assess their work.  </w:t>
      </w:r>
    </w:p>
    <w:p w14:paraId="2F28D307" w14:textId="77777777" w:rsidR="00823A58" w:rsidRDefault="00823A58" w:rsidP="00024BFF">
      <w:pPr>
        <w:spacing w:line="360" w:lineRule="auto"/>
        <w:textAlignment w:val="baseline"/>
        <w:rPr>
          <w:rFonts w:ascii="Arial" w:eastAsia="Times New Roman" w:hAnsi="Arial" w:cs="Arial"/>
          <w:sz w:val="22"/>
          <w:szCs w:val="22"/>
          <w:lang w:eastAsia="en-GB"/>
        </w:rPr>
      </w:pPr>
    </w:p>
    <w:p w14:paraId="2EF4D329" w14:textId="7590A065" w:rsidR="00024BFF" w:rsidRPr="00024BFF" w:rsidRDefault="00C12A76" w:rsidP="00024BFF">
      <w:pPr>
        <w:spacing w:line="360" w:lineRule="auto"/>
        <w:textAlignment w:val="baseline"/>
        <w:rPr>
          <w:rFonts w:ascii="Arial" w:eastAsia="Times New Roman" w:hAnsi="Arial" w:cs="Arial"/>
          <w:sz w:val="22"/>
          <w:szCs w:val="22"/>
          <w:lang w:eastAsia="en-GB"/>
        </w:rPr>
      </w:pPr>
      <w:r>
        <w:rPr>
          <w:rFonts w:ascii="Arial" w:eastAsia="Times New Roman" w:hAnsi="Arial" w:cs="Arial"/>
          <w:sz w:val="22"/>
          <w:szCs w:val="22"/>
          <w:lang w:eastAsia="en-GB"/>
        </w:rPr>
        <w:t>Alternatively,</w:t>
      </w:r>
      <w:r w:rsidR="00024BFF" w:rsidRPr="00024BFF">
        <w:rPr>
          <w:rFonts w:ascii="Arial" w:eastAsia="Times New Roman" w:hAnsi="Arial" w:cs="Arial"/>
          <w:sz w:val="22"/>
          <w:szCs w:val="22"/>
          <w:lang w:eastAsia="en-GB"/>
        </w:rPr>
        <w:t xml:space="preserve"> I have learned that providing </w:t>
      </w:r>
      <w:r w:rsidR="00823A58">
        <w:rPr>
          <w:rFonts w:ascii="Arial" w:eastAsia="Times New Roman" w:hAnsi="Arial" w:cs="Arial"/>
          <w:sz w:val="22"/>
          <w:szCs w:val="22"/>
          <w:lang w:eastAsia="en-GB"/>
        </w:rPr>
        <w:t>success</w:t>
      </w:r>
      <w:r w:rsidR="00024BFF" w:rsidRPr="00024BFF">
        <w:rPr>
          <w:rFonts w:ascii="Arial" w:eastAsia="Times New Roman" w:hAnsi="Arial" w:cs="Arial"/>
          <w:sz w:val="22"/>
          <w:szCs w:val="22"/>
          <w:lang w:eastAsia="en-GB"/>
        </w:rPr>
        <w:t xml:space="preserve"> criteria</w:t>
      </w:r>
      <w:r w:rsidR="00823A58">
        <w:rPr>
          <w:rFonts w:ascii="Arial" w:eastAsia="Times New Roman" w:hAnsi="Arial" w:cs="Arial"/>
          <w:sz w:val="22"/>
          <w:szCs w:val="22"/>
          <w:lang w:eastAsia="en-GB"/>
        </w:rPr>
        <w:t xml:space="preserve"> or a mark scheme</w:t>
      </w:r>
      <w:r w:rsidR="00024BFF" w:rsidRPr="00024BFF">
        <w:rPr>
          <w:rFonts w:ascii="Arial" w:eastAsia="Times New Roman" w:hAnsi="Arial" w:cs="Arial"/>
          <w:sz w:val="22"/>
          <w:szCs w:val="22"/>
          <w:lang w:eastAsia="en-GB"/>
        </w:rPr>
        <w:t xml:space="preserve"> alone </w:t>
      </w:r>
      <w:r>
        <w:rPr>
          <w:rFonts w:ascii="Arial" w:eastAsia="Times New Roman" w:hAnsi="Arial" w:cs="Arial"/>
          <w:sz w:val="22"/>
          <w:szCs w:val="22"/>
          <w:lang w:eastAsia="en-GB"/>
        </w:rPr>
        <w:t xml:space="preserve">to students </w:t>
      </w:r>
      <w:r w:rsidR="00024BFF" w:rsidRPr="00024BFF">
        <w:rPr>
          <w:rFonts w:ascii="Arial" w:eastAsia="Times New Roman" w:hAnsi="Arial" w:cs="Arial"/>
          <w:sz w:val="22"/>
          <w:szCs w:val="22"/>
          <w:lang w:eastAsia="en-GB"/>
        </w:rPr>
        <w:t>is insufficient</w:t>
      </w:r>
      <w:r w:rsidR="00823A58">
        <w:rPr>
          <w:rFonts w:ascii="Arial" w:eastAsia="Times New Roman" w:hAnsi="Arial" w:cs="Arial"/>
          <w:sz w:val="22"/>
          <w:szCs w:val="22"/>
          <w:lang w:eastAsia="en-GB"/>
        </w:rPr>
        <w:t xml:space="preserve"> </w:t>
      </w:r>
      <w:r w:rsidR="00024BFF" w:rsidRPr="00024BFF">
        <w:rPr>
          <w:rFonts w:ascii="Arial" w:eastAsia="Times New Roman" w:hAnsi="Arial" w:cs="Arial"/>
          <w:sz w:val="22"/>
          <w:szCs w:val="22"/>
          <w:lang w:eastAsia="en-GB"/>
        </w:rPr>
        <w:t>because children need to be taught how to compare their work to a criterion in a reflective and critical way (Boud, 2005). For future practice, I will ensure that my lessons incorporate an element of reflection so that the students </w:t>
      </w:r>
      <w:proofErr w:type="gramStart"/>
      <w:r w:rsidR="00024BFF" w:rsidRPr="00024BFF">
        <w:rPr>
          <w:rFonts w:ascii="Arial" w:eastAsia="Times New Roman" w:hAnsi="Arial" w:cs="Arial"/>
          <w:sz w:val="22"/>
          <w:szCs w:val="22"/>
          <w:lang w:eastAsia="en-GB"/>
        </w:rPr>
        <w:t>have the opportunity to</w:t>
      </w:r>
      <w:proofErr w:type="gramEnd"/>
      <w:r w:rsidR="00024BFF" w:rsidRPr="00024BFF">
        <w:rPr>
          <w:rFonts w:ascii="Arial" w:eastAsia="Times New Roman" w:hAnsi="Arial" w:cs="Arial"/>
          <w:sz w:val="22"/>
          <w:szCs w:val="22"/>
          <w:lang w:eastAsia="en-GB"/>
        </w:rPr>
        <w:t> improve their reflective skills.   </w:t>
      </w:r>
    </w:p>
    <w:p w14:paraId="5BF7BDF2" w14:textId="4A3ED2BE" w:rsidR="00661702" w:rsidRDefault="00024BFF" w:rsidP="00024BFF">
      <w:pPr>
        <w:spacing w:line="360" w:lineRule="auto"/>
        <w:textAlignment w:val="baseline"/>
        <w:rPr>
          <w:rFonts w:ascii="Arial" w:eastAsia="Times New Roman" w:hAnsi="Arial" w:cs="Arial"/>
          <w:sz w:val="22"/>
          <w:szCs w:val="22"/>
          <w:lang w:eastAsia="en-GB"/>
        </w:rPr>
      </w:pPr>
      <w:r w:rsidRPr="00024BFF">
        <w:rPr>
          <w:rFonts w:ascii="Arial" w:eastAsia="Times New Roman" w:hAnsi="Arial" w:cs="Arial"/>
          <w:sz w:val="22"/>
          <w:szCs w:val="22"/>
          <w:lang w:eastAsia="en-GB"/>
        </w:rPr>
        <w:t>  </w:t>
      </w:r>
    </w:p>
    <w:p w14:paraId="68AE59F4" w14:textId="38CB6563" w:rsidR="00661702" w:rsidRDefault="00024BFF" w:rsidP="00024BFF">
      <w:pPr>
        <w:spacing w:line="360" w:lineRule="auto"/>
        <w:textAlignment w:val="baseline"/>
        <w:rPr>
          <w:rFonts w:ascii="Arial" w:eastAsia="Times New Roman" w:hAnsi="Arial" w:cs="Arial"/>
          <w:sz w:val="22"/>
          <w:szCs w:val="22"/>
          <w:lang w:eastAsia="en-GB"/>
        </w:rPr>
      </w:pPr>
      <w:r w:rsidRPr="00024BFF">
        <w:rPr>
          <w:rFonts w:ascii="Arial" w:eastAsia="Times New Roman" w:hAnsi="Arial" w:cs="Arial"/>
          <w:sz w:val="22"/>
          <w:szCs w:val="22"/>
          <w:lang w:eastAsia="en-GB"/>
        </w:rPr>
        <w:t>As there is a limited </w:t>
      </w:r>
      <w:proofErr w:type="gramStart"/>
      <w:r w:rsidRPr="00024BFF">
        <w:rPr>
          <w:rFonts w:ascii="Arial" w:eastAsia="Times New Roman" w:hAnsi="Arial" w:cs="Arial"/>
          <w:sz w:val="22"/>
          <w:szCs w:val="22"/>
          <w:lang w:eastAsia="en-GB"/>
        </w:rPr>
        <w:t>amount</w:t>
      </w:r>
      <w:proofErr w:type="gramEnd"/>
      <w:r w:rsidRPr="00024BFF">
        <w:rPr>
          <w:rFonts w:ascii="Arial" w:eastAsia="Times New Roman" w:hAnsi="Arial" w:cs="Arial"/>
          <w:sz w:val="22"/>
          <w:szCs w:val="22"/>
          <w:lang w:eastAsia="en-GB"/>
        </w:rPr>
        <w:t xml:space="preserve"> of negative views on AfL and self-assessment in the field, I am unsure whether aspects of my future practice could be ineffective without me realising.  Moreover, I did not find any research studies into AFL that were conducted in Wales. Finally, I noticed that most of the literature surrounding AfL and Self-assessment </w:t>
      </w:r>
      <w:r w:rsidRPr="00024BFF">
        <w:rPr>
          <w:rFonts w:ascii="Arial" w:eastAsia="Times New Roman" w:hAnsi="Arial" w:cs="Arial"/>
          <w:sz w:val="22"/>
          <w:szCs w:val="22"/>
          <w:lang w:eastAsia="en-GB"/>
        </w:rPr>
        <w:lastRenderedPageBreak/>
        <w:t>were dated a long time ago and there is a little amount of new research in the field. However, I believe that once the Curriculum for Wales is fully implemented in 2022 (Welsh Curriculum, 2021), more scholars and academics will investigate the focus of AfL in Welsh schools. Therefore, my next steps would be to continue my research process and look for any new literature/ research that is published in the field.</w:t>
      </w:r>
    </w:p>
    <w:p w14:paraId="6DFD52B7" w14:textId="2A5B28D3" w:rsidR="00661702" w:rsidRDefault="00661702" w:rsidP="00024BFF">
      <w:pPr>
        <w:spacing w:line="360" w:lineRule="auto"/>
        <w:textAlignment w:val="baseline"/>
        <w:rPr>
          <w:rFonts w:ascii="Arial" w:eastAsia="Times New Roman" w:hAnsi="Arial" w:cs="Arial"/>
          <w:sz w:val="22"/>
          <w:szCs w:val="22"/>
          <w:lang w:eastAsia="en-GB"/>
        </w:rPr>
      </w:pPr>
    </w:p>
    <w:p w14:paraId="0639E153" w14:textId="34BDC6A2" w:rsidR="00661702" w:rsidRPr="00024BFF" w:rsidRDefault="00661702" w:rsidP="00024BFF">
      <w:pPr>
        <w:spacing w:line="360" w:lineRule="auto"/>
        <w:textAlignment w:val="baseline"/>
        <w:rPr>
          <w:rFonts w:ascii="Arial" w:eastAsia="Times New Roman" w:hAnsi="Arial" w:cs="Arial"/>
          <w:sz w:val="22"/>
          <w:szCs w:val="22"/>
          <w:lang w:eastAsia="en-GB"/>
        </w:rPr>
      </w:pPr>
      <w:r>
        <w:rPr>
          <w:rFonts w:ascii="Arial" w:eastAsia="Times New Roman" w:hAnsi="Arial" w:cs="Arial"/>
          <w:sz w:val="22"/>
          <w:szCs w:val="22"/>
          <w:lang w:eastAsia="en-GB"/>
        </w:rPr>
        <w:t xml:space="preserve">Finally, I have identified a lacuna in the </w:t>
      </w:r>
      <w:proofErr w:type="gramStart"/>
      <w:r>
        <w:rPr>
          <w:rFonts w:ascii="Arial" w:eastAsia="Times New Roman" w:hAnsi="Arial" w:cs="Arial"/>
          <w:sz w:val="22"/>
          <w:szCs w:val="22"/>
          <w:lang w:eastAsia="en-GB"/>
        </w:rPr>
        <w:t>literature</w:t>
      </w:r>
      <w:proofErr w:type="gramEnd"/>
      <w:r>
        <w:rPr>
          <w:rFonts w:ascii="Arial" w:eastAsia="Times New Roman" w:hAnsi="Arial" w:cs="Arial"/>
          <w:sz w:val="22"/>
          <w:szCs w:val="22"/>
          <w:lang w:eastAsia="en-GB"/>
        </w:rPr>
        <w:t xml:space="preserve"> which was not academically written about, but I experienced on my professional learning experience. This was the fact that when using the traffic light/ thumb technique to self-assess their work, children found it amusing to put their thumbs down.</w:t>
      </w:r>
      <w:r w:rsidR="00FC5A04">
        <w:rPr>
          <w:rFonts w:ascii="Arial" w:eastAsia="Times New Roman" w:hAnsi="Arial" w:cs="Arial"/>
          <w:sz w:val="22"/>
          <w:szCs w:val="22"/>
          <w:lang w:eastAsia="en-GB"/>
        </w:rPr>
        <w:t xml:space="preserve"> </w:t>
      </w:r>
      <w:r>
        <w:rPr>
          <w:rFonts w:ascii="Arial" w:eastAsia="Times New Roman" w:hAnsi="Arial" w:cs="Arial"/>
          <w:sz w:val="22"/>
          <w:szCs w:val="22"/>
          <w:lang w:eastAsia="en-GB"/>
        </w:rPr>
        <w:t xml:space="preserve">This was because it made them different to everybody else and because they realised that it wasted lesson time. Reflecting on this issue, my next steps in practice would be to ask the children to close their eyes when they are asked to signal their understanding. Therefore, their response is only available for </w:t>
      </w:r>
      <w:proofErr w:type="gramStart"/>
      <w:r>
        <w:rPr>
          <w:rFonts w:ascii="Arial" w:eastAsia="Times New Roman" w:hAnsi="Arial" w:cs="Arial"/>
          <w:sz w:val="22"/>
          <w:szCs w:val="22"/>
          <w:lang w:eastAsia="en-GB"/>
        </w:rPr>
        <w:t>m</w:t>
      </w:r>
      <w:r w:rsidR="00FC5A04">
        <w:rPr>
          <w:rFonts w:ascii="Arial" w:eastAsia="Times New Roman" w:hAnsi="Arial" w:cs="Arial"/>
          <w:sz w:val="22"/>
          <w:szCs w:val="22"/>
          <w:lang w:eastAsia="en-GB"/>
        </w:rPr>
        <w:t>yself</w:t>
      </w:r>
      <w:proofErr w:type="gramEnd"/>
      <w:r w:rsidR="00FC5A04">
        <w:rPr>
          <w:rFonts w:ascii="Arial" w:eastAsia="Times New Roman" w:hAnsi="Arial" w:cs="Arial"/>
          <w:sz w:val="22"/>
          <w:szCs w:val="22"/>
          <w:lang w:eastAsia="en-GB"/>
        </w:rPr>
        <w:t xml:space="preserve"> </w:t>
      </w:r>
      <w:r>
        <w:rPr>
          <w:rFonts w:ascii="Arial" w:eastAsia="Times New Roman" w:hAnsi="Arial" w:cs="Arial"/>
          <w:sz w:val="22"/>
          <w:szCs w:val="22"/>
          <w:lang w:eastAsia="en-GB"/>
        </w:rPr>
        <w:t xml:space="preserve">to see. </w:t>
      </w:r>
    </w:p>
    <w:p w14:paraId="0B06C067" w14:textId="77777777" w:rsidR="00024BFF" w:rsidRPr="00024BFF" w:rsidRDefault="00024BFF" w:rsidP="00024BFF">
      <w:pPr>
        <w:spacing w:line="360" w:lineRule="auto"/>
        <w:textAlignment w:val="baseline"/>
        <w:rPr>
          <w:rFonts w:ascii="Arial" w:eastAsia="Times New Roman" w:hAnsi="Arial" w:cs="Arial"/>
          <w:sz w:val="22"/>
          <w:szCs w:val="22"/>
          <w:lang w:eastAsia="en-GB"/>
        </w:rPr>
      </w:pPr>
      <w:r w:rsidRPr="00024BFF">
        <w:rPr>
          <w:rFonts w:ascii="Arial" w:eastAsia="Times New Roman" w:hAnsi="Arial" w:cs="Arial"/>
          <w:sz w:val="22"/>
          <w:szCs w:val="22"/>
          <w:lang w:eastAsia="en-GB"/>
        </w:rPr>
        <w:t> </w:t>
      </w:r>
    </w:p>
    <w:p w14:paraId="1D0FDC3A" w14:textId="77777777" w:rsidR="00024BFF" w:rsidRPr="00024BFF" w:rsidRDefault="00024BFF" w:rsidP="00024BFF">
      <w:pPr>
        <w:spacing w:line="360" w:lineRule="auto"/>
        <w:ind w:left="720"/>
        <w:textAlignment w:val="baseline"/>
        <w:rPr>
          <w:rFonts w:ascii="Arial" w:eastAsia="Times New Roman" w:hAnsi="Arial" w:cs="Arial"/>
          <w:sz w:val="22"/>
          <w:szCs w:val="22"/>
          <w:lang w:eastAsia="en-GB"/>
        </w:rPr>
      </w:pPr>
      <w:r w:rsidRPr="00024BFF">
        <w:rPr>
          <w:rFonts w:ascii="Arial" w:eastAsia="Times New Roman" w:hAnsi="Arial" w:cs="Arial"/>
          <w:color w:val="666666"/>
          <w:sz w:val="22"/>
          <w:szCs w:val="22"/>
          <w:shd w:val="clear" w:color="auto" w:fill="FFFFFF"/>
          <w:lang w:eastAsia="en-GB"/>
        </w:rPr>
        <w:t>Page Break</w:t>
      </w:r>
      <w:r w:rsidRPr="00024BFF">
        <w:rPr>
          <w:rFonts w:ascii="Arial" w:eastAsia="Times New Roman" w:hAnsi="Arial" w:cs="Arial"/>
          <w:sz w:val="22"/>
          <w:szCs w:val="22"/>
          <w:lang w:eastAsia="en-GB"/>
        </w:rPr>
        <w:t> </w:t>
      </w:r>
    </w:p>
    <w:p w14:paraId="04806861" w14:textId="77777777" w:rsidR="00024BFF" w:rsidRPr="00024BFF" w:rsidRDefault="00024BFF" w:rsidP="00024BFF">
      <w:pPr>
        <w:spacing w:line="360" w:lineRule="auto"/>
        <w:ind w:left="720"/>
        <w:textAlignment w:val="baseline"/>
        <w:rPr>
          <w:rFonts w:ascii="Arial" w:eastAsia="Times New Roman" w:hAnsi="Arial" w:cs="Arial"/>
          <w:sz w:val="22"/>
          <w:szCs w:val="22"/>
          <w:lang w:eastAsia="en-GB"/>
        </w:rPr>
      </w:pPr>
      <w:r w:rsidRPr="00024BFF">
        <w:rPr>
          <w:rFonts w:ascii="Arial" w:eastAsia="Times New Roman" w:hAnsi="Arial" w:cs="Arial"/>
          <w:sz w:val="22"/>
          <w:szCs w:val="22"/>
          <w:lang w:eastAsia="en-GB"/>
        </w:rPr>
        <w:t> </w:t>
      </w:r>
    </w:p>
    <w:p w14:paraId="09A41E0C" w14:textId="2848F976" w:rsidR="00024BFF" w:rsidRPr="00C75C52" w:rsidRDefault="00024BFF" w:rsidP="00C75C52">
      <w:pPr>
        <w:spacing w:line="360" w:lineRule="auto"/>
        <w:textAlignment w:val="baseline"/>
        <w:rPr>
          <w:rFonts w:ascii="Arial" w:eastAsia="Times New Roman" w:hAnsi="Arial" w:cs="Arial"/>
          <w:sz w:val="28"/>
          <w:szCs w:val="28"/>
          <w:lang w:eastAsia="en-GB"/>
        </w:rPr>
      </w:pPr>
      <w:r w:rsidRPr="00024BFF">
        <w:rPr>
          <w:rFonts w:ascii="Arial" w:eastAsia="Times New Roman" w:hAnsi="Arial" w:cs="Arial"/>
          <w:b/>
          <w:bCs/>
          <w:color w:val="000000"/>
          <w:sz w:val="28"/>
          <w:szCs w:val="28"/>
          <w:lang w:eastAsia="en-GB"/>
        </w:rPr>
        <w:t>References</w:t>
      </w:r>
      <w:r w:rsidRPr="00024BFF">
        <w:rPr>
          <w:rFonts w:ascii="Arial" w:eastAsia="Times New Roman" w:hAnsi="Arial" w:cs="Arial"/>
          <w:color w:val="000000"/>
          <w:sz w:val="28"/>
          <w:szCs w:val="28"/>
          <w:lang w:eastAsia="en-GB"/>
        </w:rPr>
        <w:t> </w:t>
      </w:r>
    </w:p>
    <w:p w14:paraId="1296FD8F" w14:textId="77777777" w:rsidR="00C75C52" w:rsidRPr="00C75C52" w:rsidRDefault="00C75C52" w:rsidP="00C75C52">
      <w:pPr>
        <w:spacing w:line="360" w:lineRule="auto"/>
        <w:textAlignment w:val="baseline"/>
        <w:rPr>
          <w:rFonts w:ascii="Arial" w:eastAsia="Times New Roman" w:hAnsi="Arial" w:cs="Arial"/>
          <w:sz w:val="22"/>
          <w:szCs w:val="22"/>
          <w:lang w:eastAsia="en-GB"/>
        </w:rPr>
      </w:pPr>
    </w:p>
    <w:p w14:paraId="78217711" w14:textId="77777777" w:rsidR="00024BFF" w:rsidRPr="00024BFF" w:rsidRDefault="00024BFF" w:rsidP="00024BFF">
      <w:pPr>
        <w:spacing w:line="360" w:lineRule="auto"/>
        <w:ind w:left="720" w:hanging="720"/>
        <w:textAlignment w:val="baseline"/>
        <w:rPr>
          <w:rFonts w:ascii="Arial" w:eastAsia="Times New Roman" w:hAnsi="Arial" w:cs="Arial"/>
          <w:sz w:val="22"/>
          <w:szCs w:val="22"/>
          <w:lang w:eastAsia="en-GB"/>
        </w:rPr>
      </w:pPr>
      <w:r w:rsidRPr="00024BFF">
        <w:rPr>
          <w:rFonts w:ascii="Arial" w:eastAsia="Times New Roman" w:hAnsi="Arial" w:cs="Arial"/>
          <w:color w:val="000000"/>
          <w:sz w:val="22"/>
          <w:szCs w:val="22"/>
          <w:lang w:eastAsia="en-GB"/>
        </w:rPr>
        <w:t>Assessment Reform Group (2002) </w:t>
      </w:r>
      <w:r w:rsidRPr="00024BFF">
        <w:rPr>
          <w:rFonts w:ascii="Arial" w:eastAsia="Times New Roman" w:hAnsi="Arial" w:cs="Arial"/>
          <w:i/>
          <w:iCs/>
          <w:color w:val="000000"/>
          <w:sz w:val="22"/>
          <w:szCs w:val="22"/>
          <w:lang w:eastAsia="en-GB"/>
        </w:rPr>
        <w:t>Research-based principles to guide classroom practice</w:t>
      </w:r>
      <w:r w:rsidRPr="00024BFF">
        <w:rPr>
          <w:rFonts w:ascii="Arial" w:eastAsia="Times New Roman" w:hAnsi="Arial" w:cs="Arial"/>
          <w:color w:val="000000"/>
          <w:sz w:val="22"/>
          <w:szCs w:val="22"/>
          <w:lang w:eastAsia="en-GB"/>
        </w:rPr>
        <w:t>. Available at: </w:t>
      </w:r>
      <w:hyperlink r:id="rId9" w:tgtFrame="_blank" w:history="1">
        <w:r w:rsidRPr="00024BFF">
          <w:rPr>
            <w:rFonts w:ascii="Arial" w:eastAsia="Times New Roman" w:hAnsi="Arial" w:cs="Arial"/>
            <w:color w:val="000000"/>
            <w:sz w:val="22"/>
            <w:szCs w:val="22"/>
            <w:u w:val="single"/>
            <w:lang w:eastAsia="en-GB"/>
          </w:rPr>
          <w:t>www.hkeaa.ed</w:t>
        </w:r>
        <w:r w:rsidRPr="00024BFF">
          <w:rPr>
            <w:rFonts w:ascii="Arial" w:eastAsia="Times New Roman" w:hAnsi="Arial" w:cs="Arial"/>
            <w:color w:val="000000"/>
            <w:sz w:val="22"/>
            <w:szCs w:val="22"/>
            <w:u w:val="single"/>
            <w:lang w:eastAsia="en-GB"/>
          </w:rPr>
          <w:t>u</w:t>
        </w:r>
        <w:r w:rsidRPr="00024BFF">
          <w:rPr>
            <w:rFonts w:ascii="Arial" w:eastAsia="Times New Roman" w:hAnsi="Arial" w:cs="Arial"/>
            <w:color w:val="000000"/>
            <w:sz w:val="22"/>
            <w:szCs w:val="22"/>
            <w:u w:val="single"/>
            <w:lang w:eastAsia="en-GB"/>
          </w:rPr>
          <w:t>.hk/DocLibrary/SBA/HKDSE/Eng_DVD/doc/Afl_principles.pdf</w:t>
        </w:r>
      </w:hyperlink>
      <w:r w:rsidRPr="00024BFF">
        <w:rPr>
          <w:rFonts w:ascii="Arial" w:eastAsia="Times New Roman" w:hAnsi="Arial" w:cs="Arial"/>
          <w:color w:val="000000"/>
          <w:sz w:val="22"/>
          <w:szCs w:val="22"/>
          <w:lang w:eastAsia="en-GB"/>
        </w:rPr>
        <w:t> (Accessed: 3 January 2022).  </w:t>
      </w:r>
    </w:p>
    <w:p w14:paraId="36E1B6AC" w14:textId="77777777" w:rsidR="00024BFF" w:rsidRPr="00024BFF" w:rsidRDefault="00024BFF" w:rsidP="00024BFF">
      <w:pPr>
        <w:shd w:val="clear" w:color="auto" w:fill="FFFFFF"/>
        <w:spacing w:line="360" w:lineRule="auto"/>
        <w:ind w:left="720" w:hanging="720"/>
        <w:textAlignment w:val="baseline"/>
        <w:rPr>
          <w:rFonts w:ascii="Arial" w:eastAsia="Times New Roman" w:hAnsi="Arial" w:cs="Arial"/>
          <w:sz w:val="22"/>
          <w:szCs w:val="22"/>
          <w:lang w:eastAsia="en-GB"/>
        </w:rPr>
      </w:pPr>
      <w:r w:rsidRPr="00024BFF">
        <w:rPr>
          <w:rFonts w:ascii="Arial" w:eastAsia="Times New Roman" w:hAnsi="Arial" w:cs="Arial"/>
          <w:color w:val="000000"/>
          <w:sz w:val="22"/>
          <w:szCs w:val="22"/>
          <w:shd w:val="clear" w:color="auto" w:fill="FFFFFF"/>
          <w:lang w:eastAsia="en-GB"/>
        </w:rPr>
        <w:t>Bennett, R. (2011) 'Formative assessment: a critical review', </w:t>
      </w:r>
      <w:r w:rsidRPr="00024BFF">
        <w:rPr>
          <w:rFonts w:ascii="Arial" w:eastAsia="Times New Roman" w:hAnsi="Arial" w:cs="Arial"/>
          <w:i/>
          <w:iCs/>
          <w:color w:val="000000"/>
          <w:sz w:val="22"/>
          <w:szCs w:val="22"/>
          <w:shd w:val="clear" w:color="auto" w:fill="FFFFFF"/>
          <w:lang w:eastAsia="en-GB"/>
        </w:rPr>
        <w:t>Assessment in Education: Principles, Policy &amp; Practice,</w:t>
      </w:r>
      <w:r w:rsidRPr="00024BFF">
        <w:rPr>
          <w:rFonts w:ascii="Arial" w:eastAsia="Times New Roman" w:hAnsi="Arial" w:cs="Arial"/>
          <w:color w:val="000000"/>
          <w:sz w:val="22"/>
          <w:szCs w:val="22"/>
          <w:shd w:val="clear" w:color="auto" w:fill="FFFFFF"/>
          <w:lang w:eastAsia="en-GB"/>
        </w:rPr>
        <w:t> 18(1), pp. 5-25.</w:t>
      </w:r>
      <w:r w:rsidRPr="00024BFF">
        <w:rPr>
          <w:rFonts w:ascii="Arial" w:eastAsia="Times New Roman" w:hAnsi="Arial" w:cs="Arial"/>
          <w:color w:val="000000"/>
          <w:sz w:val="22"/>
          <w:szCs w:val="22"/>
          <w:lang w:eastAsia="en-GB"/>
        </w:rPr>
        <w:t> </w:t>
      </w:r>
    </w:p>
    <w:p w14:paraId="0C29A2C1" w14:textId="77777777" w:rsidR="00024BFF" w:rsidRPr="00024BFF" w:rsidRDefault="00024BFF" w:rsidP="00024BFF">
      <w:pPr>
        <w:spacing w:line="360" w:lineRule="auto"/>
        <w:ind w:left="720" w:hanging="720"/>
        <w:textAlignment w:val="baseline"/>
        <w:rPr>
          <w:rFonts w:ascii="Arial" w:eastAsia="Times New Roman" w:hAnsi="Arial" w:cs="Arial"/>
          <w:sz w:val="22"/>
          <w:szCs w:val="22"/>
          <w:lang w:eastAsia="en-GB"/>
        </w:rPr>
      </w:pPr>
      <w:r w:rsidRPr="00024BFF">
        <w:rPr>
          <w:rFonts w:ascii="Arial" w:eastAsia="Times New Roman" w:hAnsi="Arial" w:cs="Arial"/>
          <w:color w:val="000000"/>
          <w:sz w:val="22"/>
          <w:szCs w:val="22"/>
          <w:lang w:eastAsia="en-GB"/>
        </w:rPr>
        <w:t>Black, P and Wiliam, D. (1998a)</w:t>
      </w:r>
      <w:r w:rsidRPr="00024BFF">
        <w:rPr>
          <w:rFonts w:ascii="Arial" w:eastAsia="Times New Roman" w:hAnsi="Arial" w:cs="Arial"/>
          <w:i/>
          <w:iCs/>
          <w:color w:val="000000"/>
          <w:sz w:val="22"/>
          <w:szCs w:val="22"/>
          <w:lang w:eastAsia="en-GB"/>
        </w:rPr>
        <w:t> Assessment and Classroom Learning, Assessment in Education: Principles, Policy &amp; Practice</w:t>
      </w:r>
      <w:r w:rsidRPr="00024BFF">
        <w:rPr>
          <w:rFonts w:ascii="Arial" w:eastAsia="Times New Roman" w:hAnsi="Arial" w:cs="Arial"/>
          <w:color w:val="000000"/>
          <w:sz w:val="22"/>
          <w:szCs w:val="22"/>
          <w:lang w:eastAsia="en-GB"/>
        </w:rPr>
        <w:t>. Routledge: London</w:t>
      </w:r>
      <w:r w:rsidRPr="00024BFF">
        <w:rPr>
          <w:rFonts w:ascii="Arial" w:eastAsia="Times New Roman" w:hAnsi="Arial" w:cs="Arial"/>
          <w:i/>
          <w:iCs/>
          <w:color w:val="000000"/>
          <w:sz w:val="22"/>
          <w:szCs w:val="22"/>
          <w:lang w:eastAsia="en-GB"/>
        </w:rPr>
        <w:t>.</w:t>
      </w:r>
      <w:r w:rsidRPr="00024BFF">
        <w:rPr>
          <w:rFonts w:ascii="Arial" w:eastAsia="Times New Roman" w:hAnsi="Arial" w:cs="Arial"/>
          <w:color w:val="000000"/>
          <w:sz w:val="22"/>
          <w:szCs w:val="22"/>
          <w:lang w:eastAsia="en-GB"/>
        </w:rPr>
        <w:t> 5(1), pp.7-74. </w:t>
      </w:r>
    </w:p>
    <w:p w14:paraId="3455776B" w14:textId="7933CAA8" w:rsidR="00024BFF" w:rsidRPr="00024BFF" w:rsidRDefault="00024BFF" w:rsidP="00024BFF">
      <w:pPr>
        <w:spacing w:line="360" w:lineRule="auto"/>
        <w:ind w:left="720" w:hanging="720"/>
        <w:textAlignment w:val="baseline"/>
        <w:rPr>
          <w:rFonts w:ascii="Arial" w:eastAsia="Times New Roman" w:hAnsi="Arial" w:cs="Arial"/>
          <w:sz w:val="22"/>
          <w:szCs w:val="22"/>
          <w:lang w:eastAsia="en-GB"/>
        </w:rPr>
      </w:pPr>
      <w:r w:rsidRPr="00024BFF">
        <w:rPr>
          <w:rFonts w:ascii="Arial" w:eastAsia="Times New Roman" w:hAnsi="Arial" w:cs="Arial"/>
          <w:color w:val="000000"/>
          <w:sz w:val="22"/>
          <w:szCs w:val="22"/>
          <w:lang w:eastAsia="en-GB"/>
        </w:rPr>
        <w:t>Black, P and Wiliam, D (1998b) </w:t>
      </w:r>
      <w:r w:rsidRPr="00024BFF">
        <w:rPr>
          <w:rFonts w:ascii="Arial" w:eastAsia="Times New Roman" w:hAnsi="Arial" w:cs="Arial"/>
          <w:i/>
          <w:iCs/>
          <w:color w:val="000000"/>
          <w:sz w:val="22"/>
          <w:szCs w:val="22"/>
          <w:lang w:eastAsia="en-GB"/>
        </w:rPr>
        <w:t>Inside the Black Box</w:t>
      </w:r>
      <w:r w:rsidRPr="00024BFF">
        <w:rPr>
          <w:rFonts w:ascii="Arial" w:eastAsia="Times New Roman" w:hAnsi="Arial" w:cs="Arial"/>
          <w:color w:val="000000"/>
          <w:sz w:val="22"/>
          <w:szCs w:val="22"/>
          <w:lang w:eastAsia="en-GB"/>
        </w:rPr>
        <w:t>. London: Kings College.  </w:t>
      </w:r>
    </w:p>
    <w:p w14:paraId="4DD30B47" w14:textId="77777777" w:rsidR="00024BFF" w:rsidRPr="00024BFF" w:rsidRDefault="00024BFF" w:rsidP="00024BFF">
      <w:pPr>
        <w:spacing w:line="360" w:lineRule="auto"/>
        <w:ind w:left="720" w:hanging="720"/>
        <w:textAlignment w:val="baseline"/>
        <w:rPr>
          <w:rFonts w:ascii="Arial" w:eastAsia="Times New Roman" w:hAnsi="Arial" w:cs="Arial"/>
          <w:sz w:val="22"/>
          <w:szCs w:val="22"/>
          <w:lang w:eastAsia="en-GB"/>
        </w:rPr>
      </w:pPr>
      <w:r w:rsidRPr="00024BFF">
        <w:rPr>
          <w:rFonts w:ascii="Arial" w:eastAsia="Times New Roman" w:hAnsi="Arial" w:cs="Arial"/>
          <w:color w:val="000000"/>
          <w:sz w:val="22"/>
          <w:szCs w:val="22"/>
          <w:lang w:eastAsia="en-GB"/>
        </w:rPr>
        <w:t>British Educational Research Association (2018) </w:t>
      </w:r>
      <w:r w:rsidRPr="00024BFF">
        <w:rPr>
          <w:rFonts w:ascii="Arial" w:eastAsia="Times New Roman" w:hAnsi="Arial" w:cs="Arial"/>
          <w:i/>
          <w:iCs/>
          <w:color w:val="000000"/>
          <w:sz w:val="22"/>
          <w:szCs w:val="22"/>
          <w:lang w:eastAsia="en-GB"/>
        </w:rPr>
        <w:t>Ethical Guidelines for Educational Research</w:t>
      </w:r>
      <w:r w:rsidRPr="00024BFF">
        <w:rPr>
          <w:rFonts w:ascii="Arial" w:eastAsia="Times New Roman" w:hAnsi="Arial" w:cs="Arial"/>
          <w:color w:val="000000"/>
          <w:sz w:val="22"/>
          <w:szCs w:val="22"/>
          <w:lang w:eastAsia="en-GB"/>
        </w:rPr>
        <w:t>. London: British Educational Research Association. </w:t>
      </w:r>
    </w:p>
    <w:p w14:paraId="3464809B" w14:textId="77777777" w:rsidR="00024BFF" w:rsidRPr="00024BFF" w:rsidRDefault="00024BFF" w:rsidP="00024BFF">
      <w:pPr>
        <w:spacing w:line="360" w:lineRule="auto"/>
        <w:ind w:left="720" w:hanging="720"/>
        <w:textAlignment w:val="baseline"/>
        <w:rPr>
          <w:rFonts w:ascii="Arial" w:eastAsia="Times New Roman" w:hAnsi="Arial" w:cs="Arial"/>
          <w:sz w:val="22"/>
          <w:szCs w:val="22"/>
          <w:lang w:eastAsia="en-GB"/>
        </w:rPr>
      </w:pPr>
      <w:r w:rsidRPr="00024BFF">
        <w:rPr>
          <w:rFonts w:ascii="Arial" w:eastAsia="Times New Roman" w:hAnsi="Arial" w:cs="Arial"/>
          <w:color w:val="000000"/>
          <w:sz w:val="22"/>
          <w:szCs w:val="22"/>
          <w:lang w:eastAsia="en-GB"/>
        </w:rPr>
        <w:t>Brookfield S. (2017) </w:t>
      </w:r>
      <w:r w:rsidRPr="00024BFF">
        <w:rPr>
          <w:rFonts w:ascii="Arial" w:eastAsia="Times New Roman" w:hAnsi="Arial" w:cs="Arial"/>
          <w:i/>
          <w:iCs/>
          <w:color w:val="000000"/>
          <w:sz w:val="22"/>
          <w:szCs w:val="22"/>
          <w:lang w:eastAsia="en-GB"/>
        </w:rPr>
        <w:t>Becoming a critically reflective teacher. </w:t>
      </w:r>
      <w:r w:rsidRPr="00024BFF">
        <w:rPr>
          <w:rFonts w:ascii="Arial" w:eastAsia="Times New Roman" w:hAnsi="Arial" w:cs="Arial"/>
          <w:color w:val="000000"/>
          <w:sz w:val="22"/>
          <w:szCs w:val="22"/>
          <w:lang w:eastAsia="en-GB"/>
        </w:rPr>
        <w:t>San Francisco: Jossey-bass.  </w:t>
      </w:r>
    </w:p>
    <w:p w14:paraId="0EA67DAC" w14:textId="77777777" w:rsidR="00024BFF" w:rsidRPr="00024BFF" w:rsidRDefault="00024BFF" w:rsidP="00024BFF">
      <w:pPr>
        <w:spacing w:line="360" w:lineRule="auto"/>
        <w:ind w:left="720" w:hanging="720"/>
        <w:textAlignment w:val="baseline"/>
        <w:rPr>
          <w:rFonts w:ascii="Arial" w:eastAsia="Times New Roman" w:hAnsi="Arial" w:cs="Arial"/>
          <w:sz w:val="22"/>
          <w:szCs w:val="22"/>
          <w:lang w:eastAsia="en-GB"/>
        </w:rPr>
      </w:pPr>
      <w:r w:rsidRPr="00024BFF">
        <w:rPr>
          <w:rFonts w:ascii="Arial" w:eastAsia="Times New Roman" w:hAnsi="Arial" w:cs="Arial"/>
          <w:color w:val="000000"/>
          <w:sz w:val="22"/>
          <w:szCs w:val="22"/>
          <w:shd w:val="clear" w:color="auto" w:fill="FFFFFF"/>
          <w:lang w:eastAsia="en-GB"/>
        </w:rPr>
        <w:t>Cambridge International Education teaching and learning Team (2021) </w:t>
      </w:r>
      <w:r w:rsidRPr="00024BFF">
        <w:rPr>
          <w:rFonts w:ascii="Arial" w:eastAsia="Times New Roman" w:hAnsi="Arial" w:cs="Arial"/>
          <w:i/>
          <w:iCs/>
          <w:color w:val="000000"/>
          <w:sz w:val="22"/>
          <w:szCs w:val="22"/>
          <w:shd w:val="clear" w:color="auto" w:fill="FFFFFF"/>
          <w:lang w:eastAsia="en-GB"/>
        </w:rPr>
        <w:t>Getting started with Assessment for Learning. </w:t>
      </w:r>
      <w:r w:rsidRPr="00024BFF">
        <w:rPr>
          <w:rFonts w:ascii="Arial" w:eastAsia="Times New Roman" w:hAnsi="Arial" w:cs="Arial"/>
          <w:color w:val="000000"/>
          <w:sz w:val="22"/>
          <w:szCs w:val="22"/>
          <w:shd w:val="clear" w:color="auto" w:fill="FFFFFF"/>
          <w:lang w:eastAsia="en-GB"/>
        </w:rPr>
        <w:t>Available at: </w:t>
      </w:r>
      <w:hyperlink r:id="rId10" w:tgtFrame="_blank" w:history="1">
        <w:r w:rsidRPr="00024BFF">
          <w:rPr>
            <w:rFonts w:ascii="Arial" w:eastAsia="Times New Roman" w:hAnsi="Arial" w:cs="Arial"/>
            <w:color w:val="000000"/>
            <w:sz w:val="22"/>
            <w:szCs w:val="22"/>
            <w:u w:val="single"/>
            <w:shd w:val="clear" w:color="auto" w:fill="FFFFFF"/>
            <w:lang w:eastAsia="en-GB"/>
          </w:rPr>
          <w:t>https://cambridge-community.org.uk/professional-development/gswafl/index.html</w:t>
        </w:r>
      </w:hyperlink>
      <w:r w:rsidRPr="00024BFF">
        <w:rPr>
          <w:rFonts w:ascii="Arial" w:eastAsia="Times New Roman" w:hAnsi="Arial" w:cs="Arial"/>
          <w:color w:val="000000"/>
          <w:sz w:val="22"/>
          <w:szCs w:val="22"/>
          <w:shd w:val="clear" w:color="auto" w:fill="FFFFFF"/>
          <w:lang w:eastAsia="en-GB"/>
        </w:rPr>
        <w:t> (Accessed: 3 January 2022). </w:t>
      </w:r>
      <w:r w:rsidRPr="00024BFF">
        <w:rPr>
          <w:rFonts w:ascii="Arial" w:eastAsia="Times New Roman" w:hAnsi="Arial" w:cs="Arial"/>
          <w:color w:val="000000"/>
          <w:sz w:val="22"/>
          <w:szCs w:val="22"/>
          <w:lang w:eastAsia="en-GB"/>
        </w:rPr>
        <w:t> </w:t>
      </w:r>
    </w:p>
    <w:p w14:paraId="242FEE47" w14:textId="77777777" w:rsidR="00024BFF" w:rsidRPr="00024BFF" w:rsidRDefault="00024BFF" w:rsidP="00024BFF">
      <w:pPr>
        <w:spacing w:line="360" w:lineRule="auto"/>
        <w:ind w:left="720" w:hanging="720"/>
        <w:textAlignment w:val="baseline"/>
        <w:rPr>
          <w:rFonts w:ascii="Arial" w:eastAsia="Times New Roman" w:hAnsi="Arial" w:cs="Arial"/>
          <w:sz w:val="22"/>
          <w:szCs w:val="22"/>
          <w:lang w:eastAsia="en-GB"/>
        </w:rPr>
      </w:pPr>
      <w:r w:rsidRPr="00024BFF">
        <w:rPr>
          <w:rFonts w:ascii="Arial" w:eastAsia="Times New Roman" w:hAnsi="Arial" w:cs="Arial"/>
          <w:sz w:val="22"/>
          <w:szCs w:val="22"/>
          <w:lang w:eastAsia="en-GB"/>
        </w:rPr>
        <w:t>Candy, P., Crebert, G., and O'Leary, </w:t>
      </w:r>
      <w:proofErr w:type="gramStart"/>
      <w:r w:rsidRPr="00024BFF">
        <w:rPr>
          <w:rFonts w:ascii="Arial" w:eastAsia="Times New Roman" w:hAnsi="Arial" w:cs="Arial"/>
          <w:sz w:val="22"/>
          <w:szCs w:val="22"/>
          <w:lang w:eastAsia="en-GB"/>
        </w:rPr>
        <w:t>J .</w:t>
      </w:r>
      <w:proofErr w:type="gramEnd"/>
      <w:r w:rsidRPr="00024BFF">
        <w:rPr>
          <w:rFonts w:ascii="Arial" w:eastAsia="Times New Roman" w:hAnsi="Arial" w:cs="Arial"/>
          <w:sz w:val="22"/>
          <w:szCs w:val="22"/>
          <w:lang w:eastAsia="en-GB"/>
        </w:rPr>
        <w:t>(1994) </w:t>
      </w:r>
      <w:r w:rsidRPr="00024BFF">
        <w:rPr>
          <w:rFonts w:ascii="Arial" w:eastAsia="Times New Roman" w:hAnsi="Arial" w:cs="Arial"/>
          <w:i/>
          <w:iCs/>
          <w:sz w:val="22"/>
          <w:szCs w:val="22"/>
          <w:lang w:eastAsia="en-GB"/>
        </w:rPr>
        <w:t>Developing Lifelong Learners through Undergraduate Education,</w:t>
      </w:r>
      <w:r w:rsidRPr="00024BFF">
        <w:rPr>
          <w:rFonts w:ascii="Arial" w:eastAsia="Times New Roman" w:hAnsi="Arial" w:cs="Arial"/>
          <w:sz w:val="22"/>
          <w:szCs w:val="22"/>
          <w:lang w:eastAsia="en-GB"/>
        </w:rPr>
        <w:t> Canberra: Australian Government Publishing Service. </w:t>
      </w:r>
    </w:p>
    <w:p w14:paraId="5DD4D582" w14:textId="77777777" w:rsidR="00024BFF" w:rsidRPr="00024BFF" w:rsidRDefault="00024BFF" w:rsidP="00024BFF">
      <w:pPr>
        <w:spacing w:line="360" w:lineRule="auto"/>
        <w:ind w:left="720" w:hanging="720"/>
        <w:textAlignment w:val="baseline"/>
        <w:rPr>
          <w:rFonts w:ascii="Arial" w:eastAsia="Times New Roman" w:hAnsi="Arial" w:cs="Arial"/>
          <w:sz w:val="22"/>
          <w:szCs w:val="22"/>
          <w:lang w:eastAsia="en-GB"/>
        </w:rPr>
      </w:pPr>
      <w:r w:rsidRPr="00024BFF">
        <w:rPr>
          <w:rFonts w:ascii="Arial" w:eastAsia="Times New Roman" w:hAnsi="Arial" w:cs="Arial"/>
          <w:sz w:val="22"/>
          <w:szCs w:val="22"/>
          <w:lang w:eastAsia="en-GB"/>
        </w:rPr>
        <w:lastRenderedPageBreak/>
        <w:t>Chan C. (2010) </w:t>
      </w:r>
      <w:r w:rsidRPr="00024BFF">
        <w:rPr>
          <w:rFonts w:ascii="Arial" w:eastAsia="Times New Roman" w:hAnsi="Arial" w:cs="Arial"/>
          <w:i/>
          <w:iCs/>
          <w:sz w:val="22"/>
          <w:szCs w:val="22"/>
          <w:lang w:eastAsia="en-GB"/>
        </w:rPr>
        <w:t>Assessment: Self and Peer Assessment.</w:t>
      </w:r>
      <w:r w:rsidRPr="00024BFF">
        <w:rPr>
          <w:rFonts w:ascii="Arial" w:eastAsia="Times New Roman" w:hAnsi="Arial" w:cs="Arial"/>
          <w:sz w:val="22"/>
          <w:szCs w:val="22"/>
          <w:lang w:eastAsia="en-GB"/>
        </w:rPr>
        <w:t> Available at: https://ar.cetl.hku.hk/self_peer.htm (Accessed: 3 January 2022). </w:t>
      </w:r>
    </w:p>
    <w:p w14:paraId="490FD383" w14:textId="77777777" w:rsidR="00024BFF" w:rsidRPr="00024BFF" w:rsidRDefault="00024BFF" w:rsidP="00024BFF">
      <w:pPr>
        <w:spacing w:line="360" w:lineRule="auto"/>
        <w:ind w:left="720" w:hanging="720"/>
        <w:textAlignment w:val="baseline"/>
        <w:rPr>
          <w:rFonts w:ascii="Arial" w:eastAsia="Times New Roman" w:hAnsi="Arial" w:cs="Arial"/>
          <w:sz w:val="22"/>
          <w:szCs w:val="22"/>
          <w:lang w:eastAsia="en-GB"/>
        </w:rPr>
      </w:pPr>
      <w:r w:rsidRPr="00024BFF">
        <w:rPr>
          <w:rFonts w:ascii="Arial" w:eastAsia="Times New Roman" w:hAnsi="Arial" w:cs="Arial"/>
          <w:color w:val="000000"/>
          <w:sz w:val="22"/>
          <w:szCs w:val="22"/>
          <w:shd w:val="clear" w:color="auto" w:fill="FFFFFF"/>
          <w:lang w:eastAsia="en-GB"/>
        </w:rPr>
        <w:t>Donaldson, G. (2015) </w:t>
      </w:r>
      <w:r w:rsidRPr="00024BFF">
        <w:rPr>
          <w:rFonts w:ascii="Arial" w:eastAsia="Times New Roman" w:hAnsi="Arial" w:cs="Arial"/>
          <w:i/>
          <w:iCs/>
          <w:color w:val="000000"/>
          <w:sz w:val="22"/>
          <w:szCs w:val="22"/>
          <w:shd w:val="clear" w:color="auto" w:fill="FFFFFF"/>
          <w:lang w:eastAsia="en-GB"/>
        </w:rPr>
        <w:t>Successful Futures</w:t>
      </w:r>
      <w:r w:rsidRPr="00024BFF">
        <w:rPr>
          <w:rFonts w:ascii="Arial" w:eastAsia="Times New Roman" w:hAnsi="Arial" w:cs="Arial"/>
          <w:color w:val="000000"/>
          <w:sz w:val="22"/>
          <w:szCs w:val="22"/>
          <w:shd w:val="clear" w:color="auto" w:fill="FFFFFF"/>
          <w:lang w:eastAsia="en-GB"/>
        </w:rPr>
        <w:t>. Available at:</w:t>
      </w:r>
      <w:hyperlink r:id="rId11" w:tgtFrame="_blank" w:history="1">
        <w:r w:rsidRPr="00024BFF">
          <w:rPr>
            <w:rFonts w:ascii="Arial" w:eastAsia="Times New Roman" w:hAnsi="Arial" w:cs="Arial"/>
            <w:color w:val="000000"/>
            <w:sz w:val="22"/>
            <w:szCs w:val="22"/>
            <w:u w:val="single"/>
            <w:shd w:val="clear" w:color="auto" w:fill="FFFFFF"/>
            <w:lang w:eastAsia="en-GB"/>
          </w:rPr>
          <w:t> https://gov.wales/sites/default/files/publications/2018-03/successful-futures.pdf</w:t>
        </w:r>
      </w:hyperlink>
      <w:r w:rsidRPr="00024BFF">
        <w:rPr>
          <w:rFonts w:ascii="Arial" w:eastAsia="Times New Roman" w:hAnsi="Arial" w:cs="Arial"/>
          <w:color w:val="000000"/>
          <w:sz w:val="22"/>
          <w:szCs w:val="22"/>
          <w:shd w:val="clear" w:color="auto" w:fill="FFFFFF"/>
          <w:lang w:eastAsia="en-GB"/>
        </w:rPr>
        <w:t> (Accessed: 3 January 2022).</w:t>
      </w:r>
      <w:r w:rsidRPr="00024BFF">
        <w:rPr>
          <w:rFonts w:ascii="Arial" w:eastAsia="Times New Roman" w:hAnsi="Arial" w:cs="Arial"/>
          <w:color w:val="000000"/>
          <w:sz w:val="22"/>
          <w:szCs w:val="22"/>
          <w:lang w:eastAsia="en-GB"/>
        </w:rPr>
        <w:t> </w:t>
      </w:r>
    </w:p>
    <w:p w14:paraId="7F322905" w14:textId="77777777" w:rsidR="00024BFF" w:rsidRPr="00024BFF" w:rsidRDefault="00024BFF" w:rsidP="00024BFF">
      <w:pPr>
        <w:spacing w:line="360" w:lineRule="auto"/>
        <w:ind w:left="720" w:hanging="720"/>
        <w:textAlignment w:val="baseline"/>
        <w:rPr>
          <w:rFonts w:ascii="Arial" w:eastAsia="Times New Roman" w:hAnsi="Arial" w:cs="Arial"/>
          <w:sz w:val="22"/>
          <w:szCs w:val="22"/>
          <w:lang w:eastAsia="en-GB"/>
        </w:rPr>
      </w:pPr>
      <w:r w:rsidRPr="00024BFF">
        <w:rPr>
          <w:rFonts w:ascii="Arial" w:eastAsia="Times New Roman" w:hAnsi="Arial" w:cs="Arial"/>
          <w:sz w:val="22"/>
          <w:szCs w:val="22"/>
          <w:lang w:eastAsia="en-GB"/>
        </w:rPr>
        <w:t>Education Wales (2019) </w:t>
      </w:r>
      <w:r w:rsidRPr="00024BFF">
        <w:rPr>
          <w:rFonts w:ascii="Arial" w:eastAsia="Times New Roman" w:hAnsi="Arial" w:cs="Arial"/>
          <w:i/>
          <w:iCs/>
          <w:sz w:val="22"/>
          <w:szCs w:val="22"/>
          <w:lang w:eastAsia="en-GB"/>
        </w:rPr>
        <w:t>Professional Standards for Teaching and Leadership. </w:t>
      </w:r>
      <w:r w:rsidRPr="00024BFF">
        <w:rPr>
          <w:rFonts w:ascii="Arial" w:eastAsia="Times New Roman" w:hAnsi="Arial" w:cs="Arial"/>
          <w:sz w:val="22"/>
          <w:szCs w:val="22"/>
          <w:lang w:eastAsia="en-GB"/>
        </w:rPr>
        <w:t>Wales: Welsh Government. </w:t>
      </w:r>
    </w:p>
    <w:p w14:paraId="425C9C41" w14:textId="77777777" w:rsidR="00024BFF" w:rsidRPr="00024BFF" w:rsidRDefault="00024BFF" w:rsidP="00024BFF">
      <w:pPr>
        <w:spacing w:line="360" w:lineRule="auto"/>
        <w:ind w:left="720" w:hanging="720"/>
        <w:textAlignment w:val="baseline"/>
        <w:rPr>
          <w:rFonts w:ascii="Arial" w:eastAsia="Times New Roman" w:hAnsi="Arial" w:cs="Arial"/>
          <w:sz w:val="22"/>
          <w:szCs w:val="22"/>
          <w:lang w:eastAsia="en-GB"/>
        </w:rPr>
      </w:pPr>
      <w:r w:rsidRPr="00024BFF">
        <w:rPr>
          <w:rFonts w:ascii="Arial" w:eastAsia="Times New Roman" w:hAnsi="Arial" w:cs="Arial"/>
          <w:color w:val="000000"/>
          <w:sz w:val="22"/>
          <w:szCs w:val="22"/>
          <w:lang w:eastAsia="en-GB"/>
        </w:rPr>
        <w:t>Fautley, M. and Savage, J. (2008) Assessment for learning and teaching. Exeter: Learning Matters.  </w:t>
      </w:r>
    </w:p>
    <w:p w14:paraId="75E331C4" w14:textId="77777777" w:rsidR="00024BFF" w:rsidRPr="00024BFF" w:rsidRDefault="00024BFF" w:rsidP="00024BFF">
      <w:pPr>
        <w:spacing w:line="360" w:lineRule="auto"/>
        <w:ind w:left="720" w:hanging="720"/>
        <w:textAlignment w:val="baseline"/>
        <w:rPr>
          <w:rFonts w:ascii="Arial" w:eastAsia="Times New Roman" w:hAnsi="Arial" w:cs="Arial"/>
          <w:sz w:val="22"/>
          <w:szCs w:val="22"/>
          <w:lang w:eastAsia="en-GB"/>
        </w:rPr>
      </w:pPr>
      <w:r w:rsidRPr="00024BFF">
        <w:rPr>
          <w:rFonts w:ascii="Arial" w:eastAsia="Times New Roman" w:hAnsi="Arial" w:cs="Arial"/>
          <w:color w:val="000000"/>
          <w:sz w:val="22"/>
          <w:szCs w:val="22"/>
          <w:shd w:val="clear" w:color="auto" w:fill="FFFFFF"/>
          <w:lang w:eastAsia="en-GB"/>
        </w:rPr>
        <w:t>Flórez, M and Sammons, P (2013) </w:t>
      </w:r>
      <w:r w:rsidRPr="00024BFF">
        <w:rPr>
          <w:rFonts w:ascii="Arial" w:eastAsia="Times New Roman" w:hAnsi="Arial" w:cs="Arial"/>
          <w:i/>
          <w:iCs/>
          <w:color w:val="000000"/>
          <w:sz w:val="22"/>
          <w:szCs w:val="22"/>
          <w:shd w:val="clear" w:color="auto" w:fill="FFFFFF"/>
          <w:lang w:eastAsia="en-GB"/>
        </w:rPr>
        <w:t>Assessment for Learning: effects and impact. </w:t>
      </w:r>
      <w:r w:rsidRPr="00024BFF">
        <w:rPr>
          <w:rFonts w:ascii="Arial" w:eastAsia="Times New Roman" w:hAnsi="Arial" w:cs="Arial"/>
          <w:color w:val="000000"/>
          <w:sz w:val="22"/>
          <w:szCs w:val="22"/>
          <w:shd w:val="clear" w:color="auto" w:fill="FFFFFF"/>
          <w:lang w:eastAsia="en-GB"/>
        </w:rPr>
        <w:t>Oxford: Education Development Trust. </w:t>
      </w:r>
      <w:r w:rsidRPr="00024BFF">
        <w:rPr>
          <w:rFonts w:ascii="Arial" w:eastAsia="Times New Roman" w:hAnsi="Arial" w:cs="Arial"/>
          <w:color w:val="000000"/>
          <w:sz w:val="22"/>
          <w:szCs w:val="22"/>
          <w:lang w:eastAsia="en-GB"/>
        </w:rPr>
        <w:t> </w:t>
      </w:r>
    </w:p>
    <w:p w14:paraId="27F92956" w14:textId="77777777" w:rsidR="00024BFF" w:rsidRPr="00024BFF" w:rsidRDefault="00024BFF" w:rsidP="00024BFF">
      <w:pPr>
        <w:spacing w:line="360" w:lineRule="auto"/>
        <w:ind w:left="720" w:hanging="720"/>
        <w:textAlignment w:val="baseline"/>
        <w:rPr>
          <w:rFonts w:ascii="Arial" w:eastAsia="Times New Roman" w:hAnsi="Arial" w:cs="Arial"/>
          <w:sz w:val="22"/>
          <w:szCs w:val="22"/>
          <w:lang w:eastAsia="en-GB"/>
        </w:rPr>
      </w:pPr>
      <w:r w:rsidRPr="00024BFF">
        <w:rPr>
          <w:rFonts w:ascii="Arial" w:eastAsia="Times New Roman" w:hAnsi="Arial" w:cs="Arial"/>
          <w:sz w:val="22"/>
          <w:szCs w:val="22"/>
          <w:lang w:eastAsia="en-GB"/>
        </w:rPr>
        <w:t>Gaffney, C. (2018) ‘Understanding the Causes of Inaccurate Self-Assessments: Extraversion’s Role’, in Bertolini, A and Kaplan, M. </w:t>
      </w:r>
      <w:r w:rsidRPr="00024BFF">
        <w:rPr>
          <w:rFonts w:ascii="Arial" w:eastAsia="Times New Roman" w:hAnsi="Arial" w:cs="Arial"/>
          <w:i/>
          <w:iCs/>
          <w:sz w:val="22"/>
          <w:szCs w:val="22"/>
          <w:lang w:eastAsia="en-GB"/>
        </w:rPr>
        <w:t>Proceedings of the 42nd annual Boston University Conference on Language Development.</w:t>
      </w:r>
      <w:r w:rsidRPr="00024BFF">
        <w:rPr>
          <w:rFonts w:ascii="Arial" w:eastAsia="Times New Roman" w:hAnsi="Arial" w:cs="Arial"/>
          <w:sz w:val="22"/>
          <w:szCs w:val="22"/>
          <w:lang w:eastAsia="en-GB"/>
        </w:rPr>
        <w:t> Somerville: Cascadilla Press. </w:t>
      </w:r>
    </w:p>
    <w:p w14:paraId="1CB388E8" w14:textId="77777777" w:rsidR="00024BFF" w:rsidRPr="00024BFF" w:rsidRDefault="00024BFF" w:rsidP="00024BFF">
      <w:pPr>
        <w:spacing w:line="360" w:lineRule="auto"/>
        <w:ind w:left="720" w:hanging="720"/>
        <w:textAlignment w:val="baseline"/>
        <w:rPr>
          <w:rFonts w:ascii="Arial" w:eastAsia="Times New Roman" w:hAnsi="Arial" w:cs="Arial"/>
          <w:sz w:val="22"/>
          <w:szCs w:val="22"/>
          <w:lang w:eastAsia="en-GB"/>
        </w:rPr>
      </w:pPr>
      <w:r w:rsidRPr="00024BFF">
        <w:rPr>
          <w:rFonts w:ascii="Arial" w:eastAsia="Times New Roman" w:hAnsi="Arial" w:cs="Arial"/>
          <w:color w:val="000000"/>
          <w:sz w:val="22"/>
          <w:szCs w:val="22"/>
          <w:lang w:eastAsia="en-GB"/>
        </w:rPr>
        <w:t>Graue, M. (1993) ‘Integrating Theory and Practice Through Instructional Assessment’, </w:t>
      </w:r>
      <w:r w:rsidRPr="00024BFF">
        <w:rPr>
          <w:rFonts w:ascii="Arial" w:eastAsia="Times New Roman" w:hAnsi="Arial" w:cs="Arial"/>
          <w:i/>
          <w:iCs/>
          <w:color w:val="000000"/>
          <w:sz w:val="22"/>
          <w:szCs w:val="22"/>
          <w:lang w:eastAsia="en-GB"/>
        </w:rPr>
        <w:t>Educational Assessment</w:t>
      </w:r>
      <w:r w:rsidRPr="00024BFF">
        <w:rPr>
          <w:rFonts w:ascii="Arial" w:eastAsia="Times New Roman" w:hAnsi="Arial" w:cs="Arial"/>
          <w:color w:val="000000"/>
          <w:sz w:val="22"/>
          <w:szCs w:val="22"/>
          <w:lang w:eastAsia="en-GB"/>
        </w:rPr>
        <w:t>, 1(4), pp. 283-309. </w:t>
      </w:r>
    </w:p>
    <w:p w14:paraId="2E97FCC1" w14:textId="77777777" w:rsidR="00024BFF" w:rsidRPr="00024BFF" w:rsidRDefault="00024BFF" w:rsidP="00024BFF">
      <w:pPr>
        <w:spacing w:line="360" w:lineRule="auto"/>
        <w:ind w:left="720" w:hanging="720"/>
        <w:textAlignment w:val="baseline"/>
        <w:rPr>
          <w:rFonts w:ascii="Arial" w:eastAsia="Times New Roman" w:hAnsi="Arial" w:cs="Arial"/>
          <w:sz w:val="22"/>
          <w:szCs w:val="22"/>
          <w:lang w:eastAsia="en-GB"/>
        </w:rPr>
      </w:pPr>
      <w:r w:rsidRPr="00024BFF">
        <w:rPr>
          <w:rFonts w:ascii="Arial" w:eastAsia="Times New Roman" w:hAnsi="Arial" w:cs="Arial"/>
          <w:color w:val="000000"/>
          <w:sz w:val="22"/>
          <w:szCs w:val="22"/>
          <w:shd w:val="clear" w:color="auto" w:fill="FFFFFF"/>
          <w:lang w:eastAsia="en-GB"/>
        </w:rPr>
        <w:t>Hattie, J. (</w:t>
      </w:r>
      <w:proofErr w:type="gramStart"/>
      <w:r w:rsidRPr="00024BFF">
        <w:rPr>
          <w:rFonts w:ascii="Arial" w:eastAsia="Times New Roman" w:hAnsi="Arial" w:cs="Arial"/>
          <w:color w:val="000000"/>
          <w:sz w:val="22"/>
          <w:szCs w:val="22"/>
          <w:shd w:val="clear" w:color="auto" w:fill="FFFFFF"/>
          <w:lang w:eastAsia="en-GB"/>
        </w:rPr>
        <w:t>2009)</w:t>
      </w:r>
      <w:r w:rsidRPr="00024BFF">
        <w:rPr>
          <w:rFonts w:ascii="Arial" w:eastAsia="Times New Roman" w:hAnsi="Arial" w:cs="Arial"/>
          <w:i/>
          <w:iCs/>
          <w:color w:val="000000"/>
          <w:sz w:val="22"/>
          <w:szCs w:val="22"/>
          <w:shd w:val="clear" w:color="auto" w:fill="FFFFFF"/>
          <w:lang w:eastAsia="en-GB"/>
        </w:rPr>
        <w:t>Visible</w:t>
      </w:r>
      <w:proofErr w:type="gramEnd"/>
      <w:r w:rsidRPr="00024BFF">
        <w:rPr>
          <w:rFonts w:ascii="Arial" w:eastAsia="Times New Roman" w:hAnsi="Arial" w:cs="Arial"/>
          <w:i/>
          <w:iCs/>
          <w:color w:val="000000"/>
          <w:sz w:val="22"/>
          <w:szCs w:val="22"/>
          <w:shd w:val="clear" w:color="auto" w:fill="FFFFFF"/>
          <w:lang w:eastAsia="en-GB"/>
        </w:rPr>
        <w:t> Learning – A synthesis of over 800 meta-analyses relating to achievement</w:t>
      </w:r>
      <w:r w:rsidRPr="00024BFF">
        <w:rPr>
          <w:rFonts w:ascii="Arial" w:eastAsia="Times New Roman" w:hAnsi="Arial" w:cs="Arial"/>
          <w:color w:val="000000"/>
          <w:sz w:val="22"/>
          <w:szCs w:val="22"/>
          <w:shd w:val="clear" w:color="auto" w:fill="FFFFFF"/>
          <w:lang w:eastAsia="en-GB"/>
        </w:rPr>
        <w:t>. London: Routledge. </w:t>
      </w:r>
      <w:r w:rsidRPr="00024BFF">
        <w:rPr>
          <w:rFonts w:ascii="Arial" w:eastAsia="Times New Roman" w:hAnsi="Arial" w:cs="Arial"/>
          <w:color w:val="000000"/>
          <w:sz w:val="22"/>
          <w:szCs w:val="22"/>
          <w:lang w:eastAsia="en-GB"/>
        </w:rPr>
        <w:t> </w:t>
      </w:r>
    </w:p>
    <w:p w14:paraId="17C8551A" w14:textId="77777777" w:rsidR="00024BFF" w:rsidRPr="00024BFF" w:rsidRDefault="00024BFF" w:rsidP="00024BFF">
      <w:pPr>
        <w:spacing w:line="360" w:lineRule="auto"/>
        <w:ind w:left="720" w:hanging="720"/>
        <w:textAlignment w:val="baseline"/>
        <w:rPr>
          <w:rFonts w:ascii="Arial" w:eastAsia="Times New Roman" w:hAnsi="Arial" w:cs="Arial"/>
          <w:sz w:val="22"/>
          <w:szCs w:val="22"/>
          <w:lang w:eastAsia="en-GB"/>
        </w:rPr>
      </w:pPr>
      <w:r w:rsidRPr="00024BFF">
        <w:rPr>
          <w:rFonts w:ascii="Arial" w:eastAsia="Times New Roman" w:hAnsi="Arial" w:cs="Arial"/>
          <w:color w:val="000000"/>
          <w:sz w:val="22"/>
          <w:szCs w:val="22"/>
          <w:shd w:val="clear" w:color="auto" w:fill="FFFFFF"/>
          <w:lang w:eastAsia="en-GB"/>
        </w:rPr>
        <w:t>Ishaq, K., Rana, A., and Zin, N. (2020) ‘Exploring Summative Assessment and Effects: Primary to Higher Education’,</w:t>
      </w:r>
      <w:r w:rsidRPr="00024BFF">
        <w:rPr>
          <w:rFonts w:ascii="Arial" w:eastAsia="Times New Roman" w:hAnsi="Arial" w:cs="Arial"/>
          <w:i/>
          <w:iCs/>
          <w:color w:val="000000"/>
          <w:sz w:val="22"/>
          <w:szCs w:val="22"/>
          <w:shd w:val="clear" w:color="auto" w:fill="FFFFFF"/>
          <w:lang w:eastAsia="en-GB"/>
        </w:rPr>
        <w:t> Bulletin of education and research,</w:t>
      </w:r>
      <w:r w:rsidRPr="00024BFF">
        <w:rPr>
          <w:rFonts w:ascii="Arial" w:eastAsia="Times New Roman" w:hAnsi="Arial" w:cs="Arial"/>
          <w:color w:val="000000"/>
          <w:sz w:val="22"/>
          <w:szCs w:val="22"/>
          <w:shd w:val="clear" w:color="auto" w:fill="FFFFFF"/>
          <w:lang w:eastAsia="en-GB"/>
        </w:rPr>
        <w:t> 42(3), pp. 23–50.</w:t>
      </w:r>
      <w:r w:rsidRPr="00024BFF">
        <w:rPr>
          <w:rFonts w:ascii="Arial" w:eastAsia="Times New Roman" w:hAnsi="Arial" w:cs="Arial"/>
          <w:color w:val="000000"/>
          <w:sz w:val="22"/>
          <w:szCs w:val="22"/>
          <w:lang w:eastAsia="en-GB"/>
        </w:rPr>
        <w:t> </w:t>
      </w:r>
    </w:p>
    <w:p w14:paraId="7B7589E1" w14:textId="77777777" w:rsidR="00024BFF" w:rsidRPr="00024BFF" w:rsidRDefault="00024BFF" w:rsidP="00024BFF">
      <w:pPr>
        <w:spacing w:line="360" w:lineRule="auto"/>
        <w:ind w:left="720" w:hanging="720"/>
        <w:textAlignment w:val="baseline"/>
        <w:rPr>
          <w:rFonts w:ascii="Arial" w:eastAsia="Times New Roman" w:hAnsi="Arial" w:cs="Arial"/>
          <w:sz w:val="22"/>
          <w:szCs w:val="22"/>
          <w:lang w:eastAsia="en-GB"/>
        </w:rPr>
      </w:pPr>
      <w:r w:rsidRPr="00024BFF">
        <w:rPr>
          <w:rFonts w:ascii="Arial" w:eastAsia="Times New Roman" w:hAnsi="Arial" w:cs="Arial"/>
          <w:sz w:val="22"/>
          <w:szCs w:val="22"/>
          <w:lang w:eastAsia="en-GB"/>
        </w:rPr>
        <w:t>Magin, D and Churches, A. (1988) 'What do students learn from self and peer assessment?', </w:t>
      </w:r>
      <w:r w:rsidRPr="00024BFF">
        <w:rPr>
          <w:rFonts w:ascii="Arial" w:eastAsia="Times New Roman" w:hAnsi="Arial" w:cs="Arial"/>
          <w:i/>
          <w:iCs/>
          <w:sz w:val="22"/>
          <w:szCs w:val="22"/>
          <w:lang w:eastAsia="en-GB"/>
        </w:rPr>
        <w:t>Designing for Learning in Industry and Education, </w:t>
      </w:r>
      <w:r w:rsidRPr="00024BFF">
        <w:rPr>
          <w:rFonts w:ascii="Arial" w:eastAsia="Times New Roman" w:hAnsi="Arial" w:cs="Arial"/>
          <w:sz w:val="22"/>
          <w:szCs w:val="22"/>
          <w:lang w:eastAsia="en-GB"/>
        </w:rPr>
        <w:t>Canberra: Australian Society for Educational Technology, pp. 224-33. </w:t>
      </w:r>
    </w:p>
    <w:p w14:paraId="673768DC" w14:textId="77777777" w:rsidR="00024BFF" w:rsidRPr="00024BFF" w:rsidRDefault="00024BFF" w:rsidP="00024BFF">
      <w:pPr>
        <w:spacing w:line="360" w:lineRule="auto"/>
        <w:ind w:left="720" w:hanging="720"/>
        <w:textAlignment w:val="baseline"/>
        <w:rPr>
          <w:rFonts w:ascii="Arial" w:eastAsia="Times New Roman" w:hAnsi="Arial" w:cs="Arial"/>
          <w:sz w:val="22"/>
          <w:szCs w:val="22"/>
          <w:lang w:eastAsia="en-GB"/>
        </w:rPr>
      </w:pPr>
      <w:r w:rsidRPr="00024BFF">
        <w:rPr>
          <w:rFonts w:ascii="Arial" w:eastAsia="Times New Roman" w:hAnsi="Arial" w:cs="Arial"/>
          <w:color w:val="000000"/>
          <w:sz w:val="22"/>
          <w:szCs w:val="22"/>
          <w:shd w:val="clear" w:color="auto" w:fill="FFFFFF"/>
          <w:lang w:eastAsia="en-GB"/>
        </w:rPr>
        <w:t>Nyquist, J. B. (2003) ‘The benefits of reconstruing feedback as a larger system of formative assessment: A meta-analysis’, Master’s Thesis, Vanderbilt University, Nashville.</w:t>
      </w:r>
      <w:r w:rsidRPr="00024BFF">
        <w:rPr>
          <w:rFonts w:ascii="Arial" w:eastAsia="Times New Roman" w:hAnsi="Arial" w:cs="Arial"/>
          <w:color w:val="000000"/>
          <w:sz w:val="22"/>
          <w:szCs w:val="22"/>
          <w:lang w:eastAsia="en-GB"/>
        </w:rPr>
        <w:t> </w:t>
      </w:r>
    </w:p>
    <w:p w14:paraId="53BE9DF5" w14:textId="77777777" w:rsidR="00024BFF" w:rsidRPr="00024BFF" w:rsidRDefault="00024BFF" w:rsidP="00024BFF">
      <w:pPr>
        <w:spacing w:line="360" w:lineRule="auto"/>
        <w:ind w:left="720" w:hanging="720"/>
        <w:textAlignment w:val="baseline"/>
        <w:rPr>
          <w:rFonts w:ascii="Arial" w:eastAsia="Times New Roman" w:hAnsi="Arial" w:cs="Arial"/>
          <w:sz w:val="22"/>
          <w:szCs w:val="22"/>
          <w:lang w:eastAsia="en-GB"/>
        </w:rPr>
      </w:pPr>
      <w:r w:rsidRPr="00024BFF">
        <w:rPr>
          <w:rFonts w:ascii="Arial" w:eastAsia="Times New Roman" w:hAnsi="Arial" w:cs="Arial"/>
          <w:color w:val="000000"/>
          <w:sz w:val="22"/>
          <w:szCs w:val="22"/>
          <w:shd w:val="clear" w:color="auto" w:fill="FFFFFF"/>
          <w:lang w:eastAsia="en-GB"/>
        </w:rPr>
        <w:t>Reddy, K. K. (2019) ‘Improving Students’ Assessment and Evaluation Experience in Higher Education: A Formative Peer Review Perspective’, PhD Thesis, University of Otago, Dunedin.</w:t>
      </w:r>
      <w:r w:rsidRPr="00024BFF">
        <w:rPr>
          <w:rFonts w:ascii="Arial" w:eastAsia="Times New Roman" w:hAnsi="Arial" w:cs="Arial"/>
          <w:color w:val="000000"/>
          <w:sz w:val="22"/>
          <w:szCs w:val="22"/>
          <w:lang w:eastAsia="en-GB"/>
        </w:rPr>
        <w:t> </w:t>
      </w:r>
    </w:p>
    <w:p w14:paraId="52BE9845" w14:textId="77777777" w:rsidR="00024BFF" w:rsidRPr="00024BFF" w:rsidRDefault="00024BFF" w:rsidP="00024BFF">
      <w:pPr>
        <w:spacing w:line="360" w:lineRule="auto"/>
        <w:ind w:left="720" w:hanging="720"/>
        <w:textAlignment w:val="baseline"/>
        <w:rPr>
          <w:rFonts w:ascii="Arial" w:eastAsia="Times New Roman" w:hAnsi="Arial" w:cs="Arial"/>
          <w:sz w:val="22"/>
          <w:szCs w:val="22"/>
          <w:lang w:eastAsia="en-GB"/>
        </w:rPr>
      </w:pPr>
      <w:r w:rsidRPr="00024BFF">
        <w:rPr>
          <w:rFonts w:ascii="Arial" w:eastAsia="Times New Roman" w:hAnsi="Arial" w:cs="Arial"/>
          <w:sz w:val="22"/>
          <w:szCs w:val="22"/>
          <w:lang w:eastAsia="en-GB"/>
        </w:rPr>
        <w:t>Ross, J. (2006) ‘The reliability, Validity, and Utility of Self-Assessment', </w:t>
      </w:r>
      <w:r w:rsidRPr="00024BFF">
        <w:rPr>
          <w:rFonts w:ascii="Arial" w:eastAsia="Times New Roman" w:hAnsi="Arial" w:cs="Arial"/>
          <w:i/>
          <w:iCs/>
          <w:sz w:val="22"/>
          <w:szCs w:val="22"/>
          <w:lang w:eastAsia="en-GB"/>
        </w:rPr>
        <w:t>Practical Assessment, Research &amp; Evaluation,</w:t>
      </w:r>
      <w:r w:rsidRPr="00024BFF">
        <w:rPr>
          <w:rFonts w:ascii="Arial" w:eastAsia="Times New Roman" w:hAnsi="Arial" w:cs="Arial"/>
          <w:sz w:val="22"/>
          <w:szCs w:val="22"/>
          <w:lang w:eastAsia="en-GB"/>
        </w:rPr>
        <w:t> pp.1-13.  </w:t>
      </w:r>
    </w:p>
    <w:p w14:paraId="74E467DB" w14:textId="77777777" w:rsidR="00024BFF" w:rsidRPr="00024BFF" w:rsidRDefault="00024BFF" w:rsidP="00024BFF">
      <w:pPr>
        <w:spacing w:line="360" w:lineRule="auto"/>
        <w:ind w:left="720" w:hanging="720"/>
        <w:textAlignment w:val="baseline"/>
        <w:rPr>
          <w:rFonts w:ascii="Arial" w:eastAsia="Times New Roman" w:hAnsi="Arial" w:cs="Arial"/>
          <w:sz w:val="22"/>
          <w:szCs w:val="22"/>
          <w:lang w:eastAsia="en-GB"/>
        </w:rPr>
      </w:pPr>
      <w:r w:rsidRPr="00024BFF">
        <w:rPr>
          <w:rFonts w:ascii="Arial" w:eastAsia="Times New Roman" w:hAnsi="Arial" w:cs="Arial"/>
          <w:sz w:val="22"/>
          <w:szCs w:val="22"/>
          <w:lang w:eastAsia="en-GB"/>
        </w:rPr>
        <w:t>Simkin, M. (2015) ‘Should you Allow your </w:t>
      </w:r>
      <w:proofErr w:type="gramStart"/>
      <w:r w:rsidRPr="00024BFF">
        <w:rPr>
          <w:rFonts w:ascii="Arial" w:eastAsia="Times New Roman" w:hAnsi="Arial" w:cs="Arial"/>
          <w:sz w:val="22"/>
          <w:szCs w:val="22"/>
          <w:lang w:eastAsia="en-GB"/>
        </w:rPr>
        <w:t>Students</w:t>
      </w:r>
      <w:proofErr w:type="gramEnd"/>
      <w:r w:rsidRPr="00024BFF">
        <w:rPr>
          <w:rFonts w:ascii="Arial" w:eastAsia="Times New Roman" w:hAnsi="Arial" w:cs="Arial"/>
          <w:sz w:val="22"/>
          <w:szCs w:val="22"/>
          <w:lang w:eastAsia="en-GB"/>
        </w:rPr>
        <w:t> to Grade their own Homework?’,</w:t>
      </w:r>
      <w:r w:rsidRPr="00024BFF">
        <w:rPr>
          <w:rFonts w:ascii="Arial" w:eastAsia="Times New Roman" w:hAnsi="Arial" w:cs="Arial"/>
          <w:i/>
          <w:iCs/>
          <w:sz w:val="22"/>
          <w:szCs w:val="22"/>
          <w:lang w:eastAsia="en-GB"/>
        </w:rPr>
        <w:t> Journal of Information Systems Education</w:t>
      </w:r>
      <w:r w:rsidRPr="00024BFF">
        <w:rPr>
          <w:rFonts w:ascii="Arial" w:eastAsia="Times New Roman" w:hAnsi="Arial" w:cs="Arial"/>
          <w:sz w:val="22"/>
          <w:szCs w:val="22"/>
          <w:lang w:eastAsia="en-GB"/>
        </w:rPr>
        <w:t>, 26(2).  </w:t>
      </w:r>
    </w:p>
    <w:p w14:paraId="79711FC3" w14:textId="77777777" w:rsidR="00024BFF" w:rsidRPr="00024BFF" w:rsidRDefault="00024BFF" w:rsidP="00024BFF">
      <w:pPr>
        <w:spacing w:line="360" w:lineRule="auto"/>
        <w:ind w:left="720" w:hanging="720"/>
        <w:textAlignment w:val="baseline"/>
        <w:rPr>
          <w:rFonts w:ascii="Arial" w:eastAsia="Times New Roman" w:hAnsi="Arial" w:cs="Arial"/>
          <w:sz w:val="22"/>
          <w:szCs w:val="22"/>
          <w:lang w:eastAsia="en-GB"/>
        </w:rPr>
      </w:pPr>
      <w:r w:rsidRPr="00024BFF">
        <w:rPr>
          <w:rFonts w:ascii="Arial" w:eastAsia="Times New Roman" w:hAnsi="Arial" w:cs="Arial"/>
          <w:color w:val="000000"/>
          <w:sz w:val="22"/>
          <w:szCs w:val="22"/>
          <w:lang w:eastAsia="en-GB"/>
        </w:rPr>
        <w:t>University of Reading (2021)</w:t>
      </w:r>
      <w:r w:rsidRPr="00024BFF">
        <w:rPr>
          <w:rFonts w:ascii="Arial" w:eastAsia="Times New Roman" w:hAnsi="Arial" w:cs="Arial"/>
          <w:i/>
          <w:iCs/>
          <w:color w:val="000000"/>
          <w:sz w:val="22"/>
          <w:szCs w:val="22"/>
          <w:lang w:eastAsia="en-GB"/>
        </w:rPr>
        <w:t> Self-assessment. </w:t>
      </w:r>
      <w:r w:rsidRPr="00024BFF">
        <w:rPr>
          <w:rFonts w:ascii="Arial" w:eastAsia="Times New Roman" w:hAnsi="Arial" w:cs="Arial"/>
          <w:color w:val="000000"/>
          <w:sz w:val="22"/>
          <w:szCs w:val="22"/>
          <w:lang w:eastAsia="en-GB"/>
        </w:rPr>
        <w:t>Available at: </w:t>
      </w:r>
      <w:hyperlink r:id="rId12" w:tgtFrame="_blank" w:history="1">
        <w:r w:rsidRPr="00024BFF">
          <w:rPr>
            <w:rFonts w:ascii="Arial" w:eastAsia="Times New Roman" w:hAnsi="Arial" w:cs="Arial"/>
            <w:color w:val="0000FF"/>
            <w:sz w:val="22"/>
            <w:szCs w:val="22"/>
            <w:u w:val="single"/>
            <w:lang w:eastAsia="en-GB"/>
          </w:rPr>
          <w:t>https://www.reading.ac.uk/engageinassessment/peer-and-self-assessment/self-assessment/eia-self-assessment.aspx</w:t>
        </w:r>
      </w:hyperlink>
      <w:r w:rsidRPr="00024BFF">
        <w:rPr>
          <w:rFonts w:ascii="Arial" w:eastAsia="Times New Roman" w:hAnsi="Arial" w:cs="Arial"/>
          <w:color w:val="000000"/>
          <w:sz w:val="22"/>
          <w:szCs w:val="22"/>
          <w:lang w:eastAsia="en-GB"/>
        </w:rPr>
        <w:t> (Accessed: 4 January 2022). </w:t>
      </w:r>
    </w:p>
    <w:p w14:paraId="03DC6891" w14:textId="77777777" w:rsidR="00024BFF" w:rsidRPr="00024BFF" w:rsidRDefault="00024BFF" w:rsidP="00024BFF">
      <w:pPr>
        <w:spacing w:line="360" w:lineRule="auto"/>
        <w:ind w:left="720" w:hanging="720"/>
        <w:textAlignment w:val="baseline"/>
        <w:rPr>
          <w:rFonts w:ascii="Arial" w:eastAsia="Times New Roman" w:hAnsi="Arial" w:cs="Arial"/>
          <w:sz w:val="22"/>
          <w:szCs w:val="22"/>
          <w:lang w:eastAsia="en-GB"/>
        </w:rPr>
      </w:pPr>
      <w:r w:rsidRPr="00024BFF">
        <w:rPr>
          <w:rFonts w:ascii="Arial" w:eastAsia="Times New Roman" w:hAnsi="Arial" w:cs="Arial"/>
          <w:color w:val="000000"/>
          <w:sz w:val="22"/>
          <w:szCs w:val="22"/>
          <w:lang w:eastAsia="en-GB"/>
        </w:rPr>
        <w:t>Wallace, S. (2015) </w:t>
      </w:r>
      <w:r w:rsidRPr="00024BFF">
        <w:rPr>
          <w:rFonts w:ascii="Arial" w:eastAsia="Times New Roman" w:hAnsi="Arial" w:cs="Arial"/>
          <w:i/>
          <w:iCs/>
          <w:color w:val="000000"/>
          <w:sz w:val="22"/>
          <w:szCs w:val="22"/>
          <w:lang w:eastAsia="en-GB"/>
        </w:rPr>
        <w:t>Oxford Dictionary of Education. </w:t>
      </w:r>
      <w:r w:rsidRPr="00024BFF">
        <w:rPr>
          <w:rFonts w:ascii="Arial" w:eastAsia="Times New Roman" w:hAnsi="Arial" w:cs="Arial"/>
          <w:color w:val="000000"/>
          <w:sz w:val="22"/>
          <w:szCs w:val="22"/>
          <w:lang w:eastAsia="en-GB"/>
        </w:rPr>
        <w:t>Oxford: Oxford University Press. </w:t>
      </w:r>
    </w:p>
    <w:p w14:paraId="39A4255E" w14:textId="77777777" w:rsidR="00024BFF" w:rsidRPr="00024BFF" w:rsidRDefault="00024BFF" w:rsidP="00024BFF">
      <w:pPr>
        <w:spacing w:line="360" w:lineRule="auto"/>
        <w:ind w:left="720" w:hanging="720"/>
        <w:textAlignment w:val="baseline"/>
        <w:rPr>
          <w:rFonts w:ascii="Arial" w:eastAsia="Times New Roman" w:hAnsi="Arial" w:cs="Arial"/>
          <w:sz w:val="22"/>
          <w:szCs w:val="22"/>
          <w:lang w:eastAsia="en-GB"/>
        </w:rPr>
      </w:pPr>
      <w:r w:rsidRPr="00024BFF">
        <w:rPr>
          <w:rFonts w:ascii="Arial" w:eastAsia="Times New Roman" w:hAnsi="Arial" w:cs="Arial"/>
          <w:color w:val="000000"/>
          <w:sz w:val="22"/>
          <w:szCs w:val="22"/>
          <w:shd w:val="clear" w:color="auto" w:fill="FFFFFF"/>
          <w:lang w:eastAsia="en-GB"/>
        </w:rPr>
        <w:lastRenderedPageBreak/>
        <w:t>Welsh Government (2021) </w:t>
      </w:r>
      <w:r w:rsidRPr="00024BFF">
        <w:rPr>
          <w:rFonts w:ascii="Arial" w:eastAsia="Times New Roman" w:hAnsi="Arial" w:cs="Arial"/>
          <w:i/>
          <w:iCs/>
          <w:color w:val="000000"/>
          <w:sz w:val="22"/>
          <w:szCs w:val="22"/>
          <w:shd w:val="clear" w:color="auto" w:fill="FFFFFF"/>
          <w:lang w:eastAsia="en-GB"/>
        </w:rPr>
        <w:t>Developing a vision for curriculum design. </w:t>
      </w:r>
      <w:r w:rsidRPr="00024BFF">
        <w:rPr>
          <w:rFonts w:ascii="Arial" w:eastAsia="Times New Roman" w:hAnsi="Arial" w:cs="Arial"/>
          <w:color w:val="000000"/>
          <w:sz w:val="22"/>
          <w:szCs w:val="22"/>
          <w:shd w:val="clear" w:color="auto" w:fill="FFFFFF"/>
          <w:lang w:eastAsia="en-GB"/>
        </w:rPr>
        <w:t>Available at: </w:t>
      </w:r>
      <w:hyperlink r:id="rId13" w:tgtFrame="_blank" w:history="1">
        <w:r w:rsidRPr="00024BFF">
          <w:rPr>
            <w:rFonts w:ascii="Arial" w:eastAsia="Times New Roman" w:hAnsi="Arial" w:cs="Arial"/>
            <w:color w:val="000000"/>
            <w:sz w:val="22"/>
            <w:szCs w:val="22"/>
            <w:u w:val="single"/>
            <w:shd w:val="clear" w:color="auto" w:fill="FFFFFF"/>
            <w:lang w:eastAsia="en-GB"/>
          </w:rPr>
          <w:t>https://hwb.gov.wales/curriculum-for-wales/designing-your-curriculum/developing-a-vision-for-curriculum-design</w:t>
        </w:r>
      </w:hyperlink>
      <w:r w:rsidRPr="00024BFF">
        <w:rPr>
          <w:rFonts w:ascii="Arial" w:eastAsia="Times New Roman" w:hAnsi="Arial" w:cs="Arial"/>
          <w:color w:val="000000"/>
          <w:sz w:val="22"/>
          <w:szCs w:val="22"/>
          <w:shd w:val="clear" w:color="auto" w:fill="FFFFFF"/>
          <w:lang w:eastAsia="en-GB"/>
        </w:rPr>
        <w:t> (Accessed: 3 January 2022). </w:t>
      </w:r>
      <w:r w:rsidRPr="00024BFF">
        <w:rPr>
          <w:rFonts w:ascii="Arial" w:eastAsia="Times New Roman" w:hAnsi="Arial" w:cs="Arial"/>
          <w:color w:val="000000"/>
          <w:sz w:val="22"/>
          <w:szCs w:val="22"/>
          <w:lang w:eastAsia="en-GB"/>
        </w:rPr>
        <w:t> </w:t>
      </w:r>
    </w:p>
    <w:p w14:paraId="693A64CE" w14:textId="77777777" w:rsidR="00024BFF" w:rsidRPr="00024BFF" w:rsidRDefault="00024BFF" w:rsidP="00024BFF">
      <w:pPr>
        <w:spacing w:line="360" w:lineRule="auto"/>
        <w:ind w:left="720" w:hanging="720"/>
        <w:textAlignment w:val="baseline"/>
        <w:rPr>
          <w:rFonts w:ascii="Arial" w:eastAsia="Times New Roman" w:hAnsi="Arial" w:cs="Arial"/>
          <w:sz w:val="22"/>
          <w:szCs w:val="22"/>
          <w:lang w:eastAsia="en-GB"/>
        </w:rPr>
      </w:pPr>
      <w:r w:rsidRPr="00024BFF">
        <w:rPr>
          <w:rFonts w:ascii="Arial" w:eastAsia="Times New Roman" w:hAnsi="Arial" w:cs="Arial"/>
          <w:sz w:val="22"/>
          <w:szCs w:val="22"/>
          <w:lang w:eastAsia="en-GB"/>
        </w:rPr>
        <w:t>Wiliam, D (2016) </w:t>
      </w:r>
      <w:r w:rsidRPr="00024BFF">
        <w:rPr>
          <w:rFonts w:ascii="Arial" w:eastAsia="Times New Roman" w:hAnsi="Arial" w:cs="Arial"/>
          <w:i/>
          <w:iCs/>
          <w:sz w:val="22"/>
          <w:szCs w:val="22"/>
          <w:lang w:eastAsia="en-GB"/>
        </w:rPr>
        <w:t>Self and peer assessment – Dylan Wiliams. </w:t>
      </w:r>
      <w:r w:rsidRPr="00024BFF">
        <w:rPr>
          <w:rFonts w:ascii="Arial" w:eastAsia="Times New Roman" w:hAnsi="Arial" w:cs="Arial"/>
          <w:sz w:val="22"/>
          <w:szCs w:val="22"/>
          <w:lang w:eastAsia="en-GB"/>
        </w:rPr>
        <w:t>27 July. Available at: </w:t>
      </w:r>
      <w:hyperlink r:id="rId14" w:tgtFrame="_blank" w:history="1">
        <w:r w:rsidRPr="00024BFF">
          <w:rPr>
            <w:rFonts w:ascii="Arial" w:eastAsia="Times New Roman" w:hAnsi="Arial" w:cs="Arial"/>
            <w:color w:val="0000FF"/>
            <w:sz w:val="22"/>
            <w:szCs w:val="22"/>
            <w:u w:val="single"/>
            <w:lang w:eastAsia="en-GB"/>
          </w:rPr>
          <w:t>https://www.youtube.com/watch?v=YtP4X5Vls9Y</w:t>
        </w:r>
      </w:hyperlink>
      <w:r w:rsidRPr="00024BFF">
        <w:rPr>
          <w:rFonts w:ascii="Arial" w:eastAsia="Times New Roman" w:hAnsi="Arial" w:cs="Arial"/>
          <w:sz w:val="22"/>
          <w:szCs w:val="22"/>
          <w:lang w:eastAsia="en-GB"/>
        </w:rPr>
        <w:t> (Accessed: 4 January 2022). </w:t>
      </w:r>
    </w:p>
    <w:p w14:paraId="003A34FE" w14:textId="77777777" w:rsidR="00024BFF" w:rsidRPr="00024BFF" w:rsidRDefault="00024BFF" w:rsidP="00024BFF">
      <w:pPr>
        <w:spacing w:line="360" w:lineRule="auto"/>
        <w:ind w:left="720" w:hanging="720"/>
        <w:textAlignment w:val="baseline"/>
        <w:rPr>
          <w:rFonts w:ascii="Arial" w:eastAsia="Times New Roman" w:hAnsi="Arial" w:cs="Arial"/>
          <w:sz w:val="22"/>
          <w:szCs w:val="22"/>
          <w:lang w:eastAsia="en-GB"/>
        </w:rPr>
      </w:pPr>
      <w:r w:rsidRPr="00024BFF">
        <w:rPr>
          <w:rFonts w:ascii="Arial" w:eastAsia="Times New Roman" w:hAnsi="Arial" w:cs="Arial"/>
          <w:color w:val="000000"/>
          <w:sz w:val="22"/>
          <w:szCs w:val="22"/>
          <w:shd w:val="clear" w:color="auto" w:fill="FFFFFF"/>
          <w:lang w:eastAsia="en-GB"/>
        </w:rPr>
        <w:t>Woodworth, J (2021) </w:t>
      </w:r>
      <w:r w:rsidRPr="00024BFF">
        <w:rPr>
          <w:rFonts w:ascii="Arial" w:eastAsia="Times New Roman" w:hAnsi="Arial" w:cs="Arial"/>
          <w:i/>
          <w:iCs/>
          <w:color w:val="000000"/>
          <w:sz w:val="22"/>
          <w:szCs w:val="22"/>
          <w:shd w:val="clear" w:color="auto" w:fill="FFFFFF"/>
          <w:lang w:eastAsia="en-GB"/>
        </w:rPr>
        <w:t>What are the benefits of Assessment for </w:t>
      </w:r>
      <w:proofErr w:type="gramStart"/>
      <w:r w:rsidRPr="00024BFF">
        <w:rPr>
          <w:rFonts w:ascii="Arial" w:eastAsia="Times New Roman" w:hAnsi="Arial" w:cs="Arial"/>
          <w:i/>
          <w:iCs/>
          <w:color w:val="000000"/>
          <w:sz w:val="22"/>
          <w:szCs w:val="22"/>
          <w:shd w:val="clear" w:color="auto" w:fill="FFFFFF"/>
          <w:lang w:eastAsia="en-GB"/>
        </w:rPr>
        <w:t>Learning?.</w:t>
      </w:r>
      <w:proofErr w:type="gramEnd"/>
      <w:r w:rsidRPr="00024BFF">
        <w:rPr>
          <w:rFonts w:ascii="Arial" w:eastAsia="Times New Roman" w:hAnsi="Arial" w:cs="Arial"/>
          <w:i/>
          <w:iCs/>
          <w:color w:val="000000"/>
          <w:sz w:val="22"/>
          <w:szCs w:val="22"/>
          <w:shd w:val="clear" w:color="auto" w:fill="FFFFFF"/>
          <w:lang w:eastAsia="en-GB"/>
        </w:rPr>
        <w:t> </w:t>
      </w:r>
      <w:r w:rsidRPr="00024BFF">
        <w:rPr>
          <w:rFonts w:ascii="Arial" w:eastAsia="Times New Roman" w:hAnsi="Arial" w:cs="Arial"/>
          <w:color w:val="000000"/>
          <w:sz w:val="22"/>
          <w:szCs w:val="22"/>
          <w:shd w:val="clear" w:color="auto" w:fill="FFFFFF"/>
          <w:lang w:eastAsia="en-GB"/>
        </w:rPr>
        <w:t>N.D. Available at: </w:t>
      </w:r>
      <w:hyperlink r:id="rId15" w:tgtFrame="_blank" w:history="1">
        <w:r w:rsidRPr="00024BFF">
          <w:rPr>
            <w:rFonts w:ascii="Arial" w:eastAsia="Times New Roman" w:hAnsi="Arial" w:cs="Arial"/>
            <w:color w:val="000000"/>
            <w:sz w:val="22"/>
            <w:szCs w:val="22"/>
            <w:u w:val="single"/>
            <w:shd w:val="clear" w:color="auto" w:fill="FFFFFF"/>
            <w:lang w:eastAsia="en-GB"/>
          </w:rPr>
          <w:t>https://cambridge-community.org.uk/professional-development/gswafl/index.html</w:t>
        </w:r>
      </w:hyperlink>
      <w:r w:rsidRPr="00024BFF">
        <w:rPr>
          <w:rFonts w:ascii="Arial" w:eastAsia="Times New Roman" w:hAnsi="Arial" w:cs="Arial"/>
          <w:color w:val="000000"/>
          <w:sz w:val="22"/>
          <w:szCs w:val="22"/>
          <w:shd w:val="clear" w:color="auto" w:fill="FFFFFF"/>
          <w:lang w:eastAsia="en-GB"/>
        </w:rPr>
        <w:t> (Accessed: 3 January 2022). </w:t>
      </w:r>
      <w:r w:rsidRPr="00024BFF">
        <w:rPr>
          <w:rFonts w:ascii="Arial" w:eastAsia="Times New Roman" w:hAnsi="Arial" w:cs="Arial"/>
          <w:color w:val="000000"/>
          <w:sz w:val="22"/>
          <w:szCs w:val="22"/>
          <w:lang w:eastAsia="en-GB"/>
        </w:rPr>
        <w:t> </w:t>
      </w:r>
    </w:p>
    <w:sectPr w:rsidR="00024BFF" w:rsidRPr="00024BFF">
      <w:footerReference w:type="even"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8A75AA" w14:textId="77777777" w:rsidR="00F43F7C" w:rsidRDefault="00F43F7C" w:rsidP="00024BFF">
      <w:r>
        <w:separator/>
      </w:r>
    </w:p>
  </w:endnote>
  <w:endnote w:type="continuationSeparator" w:id="0">
    <w:p w14:paraId="1F0545E6" w14:textId="77777777" w:rsidR="00F43F7C" w:rsidRDefault="00F43F7C" w:rsidP="00024BF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05484862"/>
      <w:docPartObj>
        <w:docPartGallery w:val="Page Numbers (Bottom of Page)"/>
        <w:docPartUnique/>
      </w:docPartObj>
    </w:sdtPr>
    <w:sdtContent>
      <w:p w14:paraId="04017754" w14:textId="39BAD91B" w:rsidR="00024BFF" w:rsidRDefault="00024BFF" w:rsidP="00103A3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66F3999" w14:textId="77777777" w:rsidR="00024BFF" w:rsidRDefault="00024BFF" w:rsidP="00024BF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09827849"/>
      <w:docPartObj>
        <w:docPartGallery w:val="Page Numbers (Bottom of Page)"/>
        <w:docPartUnique/>
      </w:docPartObj>
    </w:sdtPr>
    <w:sdtContent>
      <w:p w14:paraId="354AC792" w14:textId="0528142F" w:rsidR="00024BFF" w:rsidRDefault="00024BFF" w:rsidP="00103A3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7A8E44A" w14:textId="77777777" w:rsidR="00024BFF" w:rsidRDefault="00024BFF" w:rsidP="00024BFF">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8B05D8" w14:textId="77777777" w:rsidR="00F43F7C" w:rsidRDefault="00F43F7C" w:rsidP="00024BFF">
      <w:r>
        <w:separator/>
      </w:r>
    </w:p>
  </w:footnote>
  <w:footnote w:type="continuationSeparator" w:id="0">
    <w:p w14:paraId="6F527409" w14:textId="77777777" w:rsidR="00F43F7C" w:rsidRDefault="00F43F7C" w:rsidP="00024BF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9274C8"/>
    <w:multiLevelType w:val="multilevel"/>
    <w:tmpl w:val="CCCC43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41F1"/>
    <w:rsid w:val="00024BFF"/>
    <w:rsid w:val="002E4983"/>
    <w:rsid w:val="003C7054"/>
    <w:rsid w:val="00417F93"/>
    <w:rsid w:val="00421633"/>
    <w:rsid w:val="00471E27"/>
    <w:rsid w:val="004E2DB8"/>
    <w:rsid w:val="00661702"/>
    <w:rsid w:val="00823A58"/>
    <w:rsid w:val="009841F1"/>
    <w:rsid w:val="00A506BA"/>
    <w:rsid w:val="00B02B28"/>
    <w:rsid w:val="00B516DC"/>
    <w:rsid w:val="00BC247E"/>
    <w:rsid w:val="00BD38D1"/>
    <w:rsid w:val="00C12A76"/>
    <w:rsid w:val="00C75C52"/>
    <w:rsid w:val="00D94A88"/>
    <w:rsid w:val="00F43F7C"/>
    <w:rsid w:val="00FC5A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8D48548"/>
  <w15:chartTrackingRefBased/>
  <w15:docId w15:val="{59CDF4F4-C4CA-2645-B398-A4B50FE1B0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msonormal0">
    <w:name w:val="msonormal"/>
    <w:basedOn w:val="Normal"/>
    <w:rsid w:val="00024BFF"/>
    <w:pPr>
      <w:spacing w:before="100" w:beforeAutospacing="1" w:after="100" w:afterAutospacing="1"/>
    </w:pPr>
    <w:rPr>
      <w:rFonts w:ascii="Times New Roman" w:eastAsia="Times New Roman" w:hAnsi="Times New Roman" w:cs="Times New Roman"/>
      <w:lang w:eastAsia="en-GB"/>
    </w:rPr>
  </w:style>
  <w:style w:type="paragraph" w:customStyle="1" w:styleId="paragraph">
    <w:name w:val="paragraph"/>
    <w:basedOn w:val="Normal"/>
    <w:rsid w:val="00024BFF"/>
    <w:pPr>
      <w:spacing w:before="100" w:beforeAutospacing="1" w:after="100" w:afterAutospacing="1"/>
    </w:pPr>
    <w:rPr>
      <w:rFonts w:ascii="Times New Roman" w:eastAsia="Times New Roman" w:hAnsi="Times New Roman" w:cs="Times New Roman"/>
      <w:lang w:eastAsia="en-GB"/>
    </w:rPr>
  </w:style>
  <w:style w:type="character" w:customStyle="1" w:styleId="textrun">
    <w:name w:val="textrun"/>
    <w:basedOn w:val="DefaultParagraphFont"/>
    <w:rsid w:val="00024BFF"/>
  </w:style>
  <w:style w:type="character" w:customStyle="1" w:styleId="normaltextrun">
    <w:name w:val="normaltextrun"/>
    <w:basedOn w:val="DefaultParagraphFont"/>
    <w:rsid w:val="00024BFF"/>
  </w:style>
  <w:style w:type="character" w:customStyle="1" w:styleId="eop">
    <w:name w:val="eop"/>
    <w:basedOn w:val="DefaultParagraphFont"/>
    <w:rsid w:val="00024BFF"/>
  </w:style>
  <w:style w:type="paragraph" w:customStyle="1" w:styleId="outlineelement">
    <w:name w:val="outlineelement"/>
    <w:basedOn w:val="Normal"/>
    <w:rsid w:val="00024BFF"/>
    <w:pPr>
      <w:spacing w:before="100" w:beforeAutospacing="1" w:after="100" w:afterAutospacing="1"/>
    </w:pPr>
    <w:rPr>
      <w:rFonts w:ascii="Times New Roman" w:eastAsia="Times New Roman" w:hAnsi="Times New Roman" w:cs="Times New Roman"/>
      <w:lang w:eastAsia="en-GB"/>
    </w:rPr>
  </w:style>
  <w:style w:type="character" w:customStyle="1" w:styleId="linebreakblob">
    <w:name w:val="linebreakblob"/>
    <w:basedOn w:val="DefaultParagraphFont"/>
    <w:rsid w:val="00024BFF"/>
  </w:style>
  <w:style w:type="character" w:customStyle="1" w:styleId="scxw108359239">
    <w:name w:val="scxw108359239"/>
    <w:basedOn w:val="DefaultParagraphFont"/>
    <w:rsid w:val="00024BFF"/>
  </w:style>
  <w:style w:type="character" w:customStyle="1" w:styleId="wacimagecontainer">
    <w:name w:val="wacimagecontainer"/>
    <w:basedOn w:val="DefaultParagraphFont"/>
    <w:rsid w:val="00024BFF"/>
  </w:style>
  <w:style w:type="character" w:customStyle="1" w:styleId="wacimageborder">
    <w:name w:val="wacimageborder"/>
    <w:basedOn w:val="DefaultParagraphFont"/>
    <w:rsid w:val="00024BFF"/>
  </w:style>
  <w:style w:type="character" w:customStyle="1" w:styleId="pagebreakblob">
    <w:name w:val="pagebreakblob"/>
    <w:basedOn w:val="DefaultParagraphFont"/>
    <w:rsid w:val="00024BFF"/>
  </w:style>
  <w:style w:type="character" w:customStyle="1" w:styleId="pagebreakborderspan">
    <w:name w:val="pagebreakborderspan"/>
    <w:basedOn w:val="DefaultParagraphFont"/>
    <w:rsid w:val="00024BFF"/>
  </w:style>
  <w:style w:type="character" w:customStyle="1" w:styleId="pagebreaktextspan">
    <w:name w:val="pagebreaktextspan"/>
    <w:basedOn w:val="DefaultParagraphFont"/>
    <w:rsid w:val="00024BFF"/>
  </w:style>
  <w:style w:type="character" w:styleId="Hyperlink">
    <w:name w:val="Hyperlink"/>
    <w:basedOn w:val="DefaultParagraphFont"/>
    <w:uiPriority w:val="99"/>
    <w:semiHidden/>
    <w:unhideWhenUsed/>
    <w:rsid w:val="00024BFF"/>
    <w:rPr>
      <w:color w:val="0000FF"/>
      <w:u w:val="single"/>
    </w:rPr>
  </w:style>
  <w:style w:type="character" w:styleId="FollowedHyperlink">
    <w:name w:val="FollowedHyperlink"/>
    <w:basedOn w:val="DefaultParagraphFont"/>
    <w:uiPriority w:val="99"/>
    <w:semiHidden/>
    <w:unhideWhenUsed/>
    <w:rsid w:val="00024BFF"/>
    <w:rPr>
      <w:color w:val="800080"/>
      <w:u w:val="single"/>
    </w:rPr>
  </w:style>
  <w:style w:type="paragraph" w:styleId="Footer">
    <w:name w:val="footer"/>
    <w:basedOn w:val="Normal"/>
    <w:link w:val="FooterChar"/>
    <w:uiPriority w:val="99"/>
    <w:unhideWhenUsed/>
    <w:rsid w:val="00024BFF"/>
    <w:pPr>
      <w:tabs>
        <w:tab w:val="center" w:pos="4513"/>
        <w:tab w:val="right" w:pos="9026"/>
      </w:tabs>
    </w:pPr>
  </w:style>
  <w:style w:type="character" w:customStyle="1" w:styleId="FooterChar">
    <w:name w:val="Footer Char"/>
    <w:basedOn w:val="DefaultParagraphFont"/>
    <w:link w:val="Footer"/>
    <w:uiPriority w:val="99"/>
    <w:rsid w:val="00024BFF"/>
  </w:style>
  <w:style w:type="character" w:styleId="PageNumber">
    <w:name w:val="page number"/>
    <w:basedOn w:val="DefaultParagraphFont"/>
    <w:uiPriority w:val="99"/>
    <w:semiHidden/>
    <w:unhideWhenUsed/>
    <w:rsid w:val="00024BFF"/>
  </w:style>
  <w:style w:type="paragraph" w:customStyle="1" w:styleId="AssignBody">
    <w:name w:val="AssignBody"/>
    <w:rsid w:val="002E4983"/>
    <w:pPr>
      <w:pBdr>
        <w:top w:val="nil"/>
        <w:left w:val="nil"/>
        <w:bottom w:val="nil"/>
        <w:right w:val="nil"/>
        <w:between w:val="nil"/>
        <w:bar w:val="nil"/>
      </w:pBdr>
      <w:spacing w:line="360" w:lineRule="auto"/>
    </w:pPr>
    <w:rPr>
      <w:rFonts w:ascii="Arial" w:eastAsia="Arial Unicode MS" w:hAnsi="Arial" w:cs="Arial Unicode MS"/>
      <w:color w:val="000000"/>
      <w:sz w:val="22"/>
      <w:szCs w:val="22"/>
      <w:u w:color="000000"/>
      <w:bdr w:val="nil"/>
      <w:lang w:val="en-US" w:eastAsia="en-GB"/>
    </w:rPr>
  </w:style>
  <w:style w:type="paragraph" w:styleId="Quote">
    <w:name w:val="Quote"/>
    <w:basedOn w:val="Normal"/>
    <w:next w:val="Normal"/>
    <w:link w:val="QuoteChar"/>
    <w:uiPriority w:val="29"/>
    <w:qFormat/>
    <w:rsid w:val="00B516DC"/>
    <w:pPr>
      <w:spacing w:before="200" w:after="160"/>
      <w:ind w:left="864" w:right="864"/>
      <w:jc w:val="center"/>
    </w:pPr>
    <w:rPr>
      <w:i/>
      <w:iCs/>
      <w:color w:val="404040" w:themeColor="text1" w:themeTint="BF"/>
    </w:rPr>
  </w:style>
  <w:style w:type="character" w:customStyle="1" w:styleId="QuoteChar">
    <w:name w:val="Quote Char"/>
    <w:basedOn w:val="DefaultParagraphFont"/>
    <w:link w:val="Quote"/>
    <w:uiPriority w:val="29"/>
    <w:rsid w:val="00B516DC"/>
    <w:rPr>
      <w:i/>
      <w:iCs/>
      <w:color w:val="404040" w:themeColor="text1" w:themeTint="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8200464">
      <w:bodyDiv w:val="1"/>
      <w:marLeft w:val="0"/>
      <w:marRight w:val="0"/>
      <w:marTop w:val="0"/>
      <w:marBottom w:val="0"/>
      <w:divBdr>
        <w:top w:val="none" w:sz="0" w:space="0" w:color="auto"/>
        <w:left w:val="none" w:sz="0" w:space="0" w:color="auto"/>
        <w:bottom w:val="none" w:sz="0" w:space="0" w:color="auto"/>
        <w:right w:val="none" w:sz="0" w:space="0" w:color="auto"/>
      </w:divBdr>
    </w:div>
    <w:div w:id="1994094400">
      <w:bodyDiv w:val="1"/>
      <w:marLeft w:val="0"/>
      <w:marRight w:val="0"/>
      <w:marTop w:val="0"/>
      <w:marBottom w:val="0"/>
      <w:divBdr>
        <w:top w:val="none" w:sz="0" w:space="0" w:color="auto"/>
        <w:left w:val="none" w:sz="0" w:space="0" w:color="auto"/>
        <w:bottom w:val="none" w:sz="0" w:space="0" w:color="auto"/>
        <w:right w:val="none" w:sz="0" w:space="0" w:color="auto"/>
      </w:divBdr>
      <w:divsChild>
        <w:div w:id="1948807304">
          <w:marLeft w:val="0"/>
          <w:marRight w:val="0"/>
          <w:marTop w:val="0"/>
          <w:marBottom w:val="0"/>
          <w:divBdr>
            <w:top w:val="none" w:sz="0" w:space="0" w:color="auto"/>
            <w:left w:val="none" w:sz="0" w:space="0" w:color="auto"/>
            <w:bottom w:val="none" w:sz="0" w:space="0" w:color="auto"/>
            <w:right w:val="none" w:sz="0" w:space="0" w:color="auto"/>
          </w:divBdr>
        </w:div>
        <w:div w:id="1195732239">
          <w:marLeft w:val="0"/>
          <w:marRight w:val="0"/>
          <w:marTop w:val="0"/>
          <w:marBottom w:val="0"/>
          <w:divBdr>
            <w:top w:val="none" w:sz="0" w:space="0" w:color="auto"/>
            <w:left w:val="none" w:sz="0" w:space="0" w:color="auto"/>
            <w:bottom w:val="none" w:sz="0" w:space="0" w:color="auto"/>
            <w:right w:val="none" w:sz="0" w:space="0" w:color="auto"/>
          </w:divBdr>
        </w:div>
        <w:div w:id="256444185">
          <w:marLeft w:val="0"/>
          <w:marRight w:val="0"/>
          <w:marTop w:val="0"/>
          <w:marBottom w:val="0"/>
          <w:divBdr>
            <w:top w:val="none" w:sz="0" w:space="0" w:color="auto"/>
            <w:left w:val="none" w:sz="0" w:space="0" w:color="auto"/>
            <w:bottom w:val="none" w:sz="0" w:space="0" w:color="auto"/>
            <w:right w:val="none" w:sz="0" w:space="0" w:color="auto"/>
          </w:divBdr>
        </w:div>
        <w:div w:id="1236863076">
          <w:marLeft w:val="0"/>
          <w:marRight w:val="0"/>
          <w:marTop w:val="0"/>
          <w:marBottom w:val="0"/>
          <w:divBdr>
            <w:top w:val="none" w:sz="0" w:space="0" w:color="auto"/>
            <w:left w:val="none" w:sz="0" w:space="0" w:color="auto"/>
            <w:bottom w:val="none" w:sz="0" w:space="0" w:color="auto"/>
            <w:right w:val="none" w:sz="0" w:space="0" w:color="auto"/>
          </w:divBdr>
          <w:divsChild>
            <w:div w:id="1435903838">
              <w:marLeft w:val="-75"/>
              <w:marRight w:val="0"/>
              <w:marTop w:val="30"/>
              <w:marBottom w:val="30"/>
              <w:divBdr>
                <w:top w:val="none" w:sz="0" w:space="0" w:color="auto"/>
                <w:left w:val="none" w:sz="0" w:space="0" w:color="auto"/>
                <w:bottom w:val="none" w:sz="0" w:space="0" w:color="auto"/>
                <w:right w:val="none" w:sz="0" w:space="0" w:color="auto"/>
              </w:divBdr>
              <w:divsChild>
                <w:div w:id="1681349468">
                  <w:marLeft w:val="0"/>
                  <w:marRight w:val="0"/>
                  <w:marTop w:val="0"/>
                  <w:marBottom w:val="0"/>
                  <w:divBdr>
                    <w:top w:val="none" w:sz="0" w:space="0" w:color="auto"/>
                    <w:left w:val="none" w:sz="0" w:space="0" w:color="auto"/>
                    <w:bottom w:val="none" w:sz="0" w:space="0" w:color="auto"/>
                    <w:right w:val="none" w:sz="0" w:space="0" w:color="auto"/>
                  </w:divBdr>
                  <w:divsChild>
                    <w:div w:id="1600217534">
                      <w:marLeft w:val="0"/>
                      <w:marRight w:val="0"/>
                      <w:marTop w:val="0"/>
                      <w:marBottom w:val="0"/>
                      <w:divBdr>
                        <w:top w:val="none" w:sz="0" w:space="0" w:color="auto"/>
                        <w:left w:val="none" w:sz="0" w:space="0" w:color="auto"/>
                        <w:bottom w:val="none" w:sz="0" w:space="0" w:color="auto"/>
                        <w:right w:val="none" w:sz="0" w:space="0" w:color="auto"/>
                      </w:divBdr>
                    </w:div>
                  </w:divsChild>
                </w:div>
                <w:div w:id="1042947149">
                  <w:marLeft w:val="0"/>
                  <w:marRight w:val="0"/>
                  <w:marTop w:val="0"/>
                  <w:marBottom w:val="0"/>
                  <w:divBdr>
                    <w:top w:val="none" w:sz="0" w:space="0" w:color="auto"/>
                    <w:left w:val="none" w:sz="0" w:space="0" w:color="auto"/>
                    <w:bottom w:val="none" w:sz="0" w:space="0" w:color="auto"/>
                    <w:right w:val="none" w:sz="0" w:space="0" w:color="auto"/>
                  </w:divBdr>
                  <w:divsChild>
                    <w:div w:id="1954284682">
                      <w:marLeft w:val="0"/>
                      <w:marRight w:val="0"/>
                      <w:marTop w:val="0"/>
                      <w:marBottom w:val="0"/>
                      <w:divBdr>
                        <w:top w:val="none" w:sz="0" w:space="0" w:color="auto"/>
                        <w:left w:val="none" w:sz="0" w:space="0" w:color="auto"/>
                        <w:bottom w:val="none" w:sz="0" w:space="0" w:color="auto"/>
                        <w:right w:val="none" w:sz="0" w:space="0" w:color="auto"/>
                      </w:divBdr>
                    </w:div>
                  </w:divsChild>
                </w:div>
                <w:div w:id="2051152334">
                  <w:marLeft w:val="0"/>
                  <w:marRight w:val="0"/>
                  <w:marTop w:val="0"/>
                  <w:marBottom w:val="0"/>
                  <w:divBdr>
                    <w:top w:val="none" w:sz="0" w:space="0" w:color="auto"/>
                    <w:left w:val="none" w:sz="0" w:space="0" w:color="auto"/>
                    <w:bottom w:val="none" w:sz="0" w:space="0" w:color="auto"/>
                    <w:right w:val="none" w:sz="0" w:space="0" w:color="auto"/>
                  </w:divBdr>
                  <w:divsChild>
                    <w:div w:id="1023940092">
                      <w:marLeft w:val="0"/>
                      <w:marRight w:val="0"/>
                      <w:marTop w:val="0"/>
                      <w:marBottom w:val="0"/>
                      <w:divBdr>
                        <w:top w:val="none" w:sz="0" w:space="0" w:color="auto"/>
                        <w:left w:val="none" w:sz="0" w:space="0" w:color="auto"/>
                        <w:bottom w:val="none" w:sz="0" w:space="0" w:color="auto"/>
                        <w:right w:val="none" w:sz="0" w:space="0" w:color="auto"/>
                      </w:divBdr>
                    </w:div>
                  </w:divsChild>
                </w:div>
                <w:div w:id="1742412262">
                  <w:marLeft w:val="0"/>
                  <w:marRight w:val="0"/>
                  <w:marTop w:val="0"/>
                  <w:marBottom w:val="0"/>
                  <w:divBdr>
                    <w:top w:val="none" w:sz="0" w:space="0" w:color="auto"/>
                    <w:left w:val="none" w:sz="0" w:space="0" w:color="auto"/>
                    <w:bottom w:val="none" w:sz="0" w:space="0" w:color="auto"/>
                    <w:right w:val="none" w:sz="0" w:space="0" w:color="auto"/>
                  </w:divBdr>
                  <w:divsChild>
                    <w:div w:id="2090929209">
                      <w:marLeft w:val="0"/>
                      <w:marRight w:val="0"/>
                      <w:marTop w:val="0"/>
                      <w:marBottom w:val="0"/>
                      <w:divBdr>
                        <w:top w:val="none" w:sz="0" w:space="0" w:color="auto"/>
                        <w:left w:val="none" w:sz="0" w:space="0" w:color="auto"/>
                        <w:bottom w:val="none" w:sz="0" w:space="0" w:color="auto"/>
                        <w:right w:val="none" w:sz="0" w:space="0" w:color="auto"/>
                      </w:divBdr>
                    </w:div>
                  </w:divsChild>
                </w:div>
                <w:div w:id="121850935">
                  <w:marLeft w:val="0"/>
                  <w:marRight w:val="0"/>
                  <w:marTop w:val="0"/>
                  <w:marBottom w:val="0"/>
                  <w:divBdr>
                    <w:top w:val="none" w:sz="0" w:space="0" w:color="auto"/>
                    <w:left w:val="none" w:sz="0" w:space="0" w:color="auto"/>
                    <w:bottom w:val="none" w:sz="0" w:space="0" w:color="auto"/>
                    <w:right w:val="none" w:sz="0" w:space="0" w:color="auto"/>
                  </w:divBdr>
                  <w:divsChild>
                    <w:div w:id="474877600">
                      <w:marLeft w:val="0"/>
                      <w:marRight w:val="0"/>
                      <w:marTop w:val="0"/>
                      <w:marBottom w:val="0"/>
                      <w:divBdr>
                        <w:top w:val="none" w:sz="0" w:space="0" w:color="auto"/>
                        <w:left w:val="none" w:sz="0" w:space="0" w:color="auto"/>
                        <w:bottom w:val="none" w:sz="0" w:space="0" w:color="auto"/>
                        <w:right w:val="none" w:sz="0" w:space="0" w:color="auto"/>
                      </w:divBdr>
                    </w:div>
                    <w:div w:id="480969168">
                      <w:marLeft w:val="0"/>
                      <w:marRight w:val="0"/>
                      <w:marTop w:val="0"/>
                      <w:marBottom w:val="0"/>
                      <w:divBdr>
                        <w:top w:val="none" w:sz="0" w:space="0" w:color="auto"/>
                        <w:left w:val="none" w:sz="0" w:space="0" w:color="auto"/>
                        <w:bottom w:val="none" w:sz="0" w:space="0" w:color="auto"/>
                        <w:right w:val="none" w:sz="0" w:space="0" w:color="auto"/>
                      </w:divBdr>
                    </w:div>
                  </w:divsChild>
                </w:div>
                <w:div w:id="1533416827">
                  <w:marLeft w:val="0"/>
                  <w:marRight w:val="0"/>
                  <w:marTop w:val="0"/>
                  <w:marBottom w:val="0"/>
                  <w:divBdr>
                    <w:top w:val="none" w:sz="0" w:space="0" w:color="auto"/>
                    <w:left w:val="none" w:sz="0" w:space="0" w:color="auto"/>
                    <w:bottom w:val="none" w:sz="0" w:space="0" w:color="auto"/>
                    <w:right w:val="none" w:sz="0" w:space="0" w:color="auto"/>
                  </w:divBdr>
                  <w:divsChild>
                    <w:div w:id="1889415791">
                      <w:marLeft w:val="0"/>
                      <w:marRight w:val="0"/>
                      <w:marTop w:val="0"/>
                      <w:marBottom w:val="0"/>
                      <w:divBdr>
                        <w:top w:val="none" w:sz="0" w:space="0" w:color="auto"/>
                        <w:left w:val="none" w:sz="0" w:space="0" w:color="auto"/>
                        <w:bottom w:val="none" w:sz="0" w:space="0" w:color="auto"/>
                        <w:right w:val="none" w:sz="0" w:space="0" w:color="auto"/>
                      </w:divBdr>
                    </w:div>
                    <w:div w:id="1505432773">
                      <w:marLeft w:val="0"/>
                      <w:marRight w:val="0"/>
                      <w:marTop w:val="0"/>
                      <w:marBottom w:val="0"/>
                      <w:divBdr>
                        <w:top w:val="none" w:sz="0" w:space="0" w:color="auto"/>
                        <w:left w:val="none" w:sz="0" w:space="0" w:color="auto"/>
                        <w:bottom w:val="none" w:sz="0" w:space="0" w:color="auto"/>
                        <w:right w:val="none" w:sz="0" w:space="0" w:color="auto"/>
                      </w:divBdr>
                    </w:div>
                    <w:div w:id="1610434143">
                      <w:marLeft w:val="0"/>
                      <w:marRight w:val="0"/>
                      <w:marTop w:val="0"/>
                      <w:marBottom w:val="0"/>
                      <w:divBdr>
                        <w:top w:val="none" w:sz="0" w:space="0" w:color="auto"/>
                        <w:left w:val="none" w:sz="0" w:space="0" w:color="auto"/>
                        <w:bottom w:val="none" w:sz="0" w:space="0" w:color="auto"/>
                        <w:right w:val="none" w:sz="0" w:space="0" w:color="auto"/>
                      </w:divBdr>
                    </w:div>
                    <w:div w:id="915674180">
                      <w:marLeft w:val="0"/>
                      <w:marRight w:val="0"/>
                      <w:marTop w:val="0"/>
                      <w:marBottom w:val="0"/>
                      <w:divBdr>
                        <w:top w:val="none" w:sz="0" w:space="0" w:color="auto"/>
                        <w:left w:val="none" w:sz="0" w:space="0" w:color="auto"/>
                        <w:bottom w:val="none" w:sz="0" w:space="0" w:color="auto"/>
                        <w:right w:val="none" w:sz="0" w:space="0" w:color="auto"/>
                      </w:divBdr>
                    </w:div>
                    <w:div w:id="94450287">
                      <w:marLeft w:val="0"/>
                      <w:marRight w:val="0"/>
                      <w:marTop w:val="0"/>
                      <w:marBottom w:val="0"/>
                      <w:divBdr>
                        <w:top w:val="none" w:sz="0" w:space="0" w:color="auto"/>
                        <w:left w:val="none" w:sz="0" w:space="0" w:color="auto"/>
                        <w:bottom w:val="none" w:sz="0" w:space="0" w:color="auto"/>
                        <w:right w:val="none" w:sz="0" w:space="0" w:color="auto"/>
                      </w:divBdr>
                    </w:div>
                  </w:divsChild>
                </w:div>
                <w:div w:id="1689719082">
                  <w:marLeft w:val="0"/>
                  <w:marRight w:val="0"/>
                  <w:marTop w:val="0"/>
                  <w:marBottom w:val="0"/>
                  <w:divBdr>
                    <w:top w:val="none" w:sz="0" w:space="0" w:color="auto"/>
                    <w:left w:val="none" w:sz="0" w:space="0" w:color="auto"/>
                    <w:bottom w:val="none" w:sz="0" w:space="0" w:color="auto"/>
                    <w:right w:val="none" w:sz="0" w:space="0" w:color="auto"/>
                  </w:divBdr>
                  <w:divsChild>
                    <w:div w:id="535431813">
                      <w:marLeft w:val="0"/>
                      <w:marRight w:val="0"/>
                      <w:marTop w:val="0"/>
                      <w:marBottom w:val="0"/>
                      <w:divBdr>
                        <w:top w:val="none" w:sz="0" w:space="0" w:color="auto"/>
                        <w:left w:val="none" w:sz="0" w:space="0" w:color="auto"/>
                        <w:bottom w:val="none" w:sz="0" w:space="0" w:color="auto"/>
                        <w:right w:val="none" w:sz="0" w:space="0" w:color="auto"/>
                      </w:divBdr>
                    </w:div>
                    <w:div w:id="653148461">
                      <w:marLeft w:val="0"/>
                      <w:marRight w:val="0"/>
                      <w:marTop w:val="0"/>
                      <w:marBottom w:val="0"/>
                      <w:divBdr>
                        <w:top w:val="none" w:sz="0" w:space="0" w:color="auto"/>
                        <w:left w:val="none" w:sz="0" w:space="0" w:color="auto"/>
                        <w:bottom w:val="none" w:sz="0" w:space="0" w:color="auto"/>
                        <w:right w:val="none" w:sz="0" w:space="0" w:color="auto"/>
                      </w:divBdr>
                    </w:div>
                  </w:divsChild>
                </w:div>
                <w:div w:id="876241736">
                  <w:marLeft w:val="0"/>
                  <w:marRight w:val="0"/>
                  <w:marTop w:val="0"/>
                  <w:marBottom w:val="0"/>
                  <w:divBdr>
                    <w:top w:val="none" w:sz="0" w:space="0" w:color="auto"/>
                    <w:left w:val="none" w:sz="0" w:space="0" w:color="auto"/>
                    <w:bottom w:val="none" w:sz="0" w:space="0" w:color="auto"/>
                    <w:right w:val="none" w:sz="0" w:space="0" w:color="auto"/>
                  </w:divBdr>
                  <w:divsChild>
                    <w:div w:id="182790431">
                      <w:marLeft w:val="0"/>
                      <w:marRight w:val="0"/>
                      <w:marTop w:val="0"/>
                      <w:marBottom w:val="0"/>
                      <w:divBdr>
                        <w:top w:val="none" w:sz="0" w:space="0" w:color="auto"/>
                        <w:left w:val="none" w:sz="0" w:space="0" w:color="auto"/>
                        <w:bottom w:val="none" w:sz="0" w:space="0" w:color="auto"/>
                        <w:right w:val="none" w:sz="0" w:space="0" w:color="auto"/>
                      </w:divBdr>
                    </w:div>
                    <w:div w:id="592201990">
                      <w:marLeft w:val="0"/>
                      <w:marRight w:val="0"/>
                      <w:marTop w:val="0"/>
                      <w:marBottom w:val="0"/>
                      <w:divBdr>
                        <w:top w:val="none" w:sz="0" w:space="0" w:color="auto"/>
                        <w:left w:val="none" w:sz="0" w:space="0" w:color="auto"/>
                        <w:bottom w:val="none" w:sz="0" w:space="0" w:color="auto"/>
                        <w:right w:val="none" w:sz="0" w:space="0" w:color="auto"/>
                      </w:divBdr>
                    </w:div>
                    <w:div w:id="11417354">
                      <w:marLeft w:val="0"/>
                      <w:marRight w:val="0"/>
                      <w:marTop w:val="0"/>
                      <w:marBottom w:val="0"/>
                      <w:divBdr>
                        <w:top w:val="none" w:sz="0" w:space="0" w:color="auto"/>
                        <w:left w:val="none" w:sz="0" w:space="0" w:color="auto"/>
                        <w:bottom w:val="none" w:sz="0" w:space="0" w:color="auto"/>
                        <w:right w:val="none" w:sz="0" w:space="0" w:color="auto"/>
                      </w:divBdr>
                    </w:div>
                    <w:div w:id="432826415">
                      <w:marLeft w:val="0"/>
                      <w:marRight w:val="0"/>
                      <w:marTop w:val="0"/>
                      <w:marBottom w:val="0"/>
                      <w:divBdr>
                        <w:top w:val="none" w:sz="0" w:space="0" w:color="auto"/>
                        <w:left w:val="none" w:sz="0" w:space="0" w:color="auto"/>
                        <w:bottom w:val="none" w:sz="0" w:space="0" w:color="auto"/>
                        <w:right w:val="none" w:sz="0" w:space="0" w:color="auto"/>
                      </w:divBdr>
                    </w:div>
                    <w:div w:id="5060235">
                      <w:marLeft w:val="0"/>
                      <w:marRight w:val="0"/>
                      <w:marTop w:val="0"/>
                      <w:marBottom w:val="0"/>
                      <w:divBdr>
                        <w:top w:val="none" w:sz="0" w:space="0" w:color="auto"/>
                        <w:left w:val="none" w:sz="0" w:space="0" w:color="auto"/>
                        <w:bottom w:val="none" w:sz="0" w:space="0" w:color="auto"/>
                        <w:right w:val="none" w:sz="0" w:space="0" w:color="auto"/>
                      </w:divBdr>
                    </w:div>
                    <w:div w:id="158666060">
                      <w:marLeft w:val="0"/>
                      <w:marRight w:val="0"/>
                      <w:marTop w:val="0"/>
                      <w:marBottom w:val="0"/>
                      <w:divBdr>
                        <w:top w:val="none" w:sz="0" w:space="0" w:color="auto"/>
                        <w:left w:val="none" w:sz="0" w:space="0" w:color="auto"/>
                        <w:bottom w:val="none" w:sz="0" w:space="0" w:color="auto"/>
                        <w:right w:val="none" w:sz="0" w:space="0" w:color="auto"/>
                      </w:divBdr>
                    </w:div>
                    <w:div w:id="939024939">
                      <w:marLeft w:val="0"/>
                      <w:marRight w:val="0"/>
                      <w:marTop w:val="0"/>
                      <w:marBottom w:val="0"/>
                      <w:divBdr>
                        <w:top w:val="none" w:sz="0" w:space="0" w:color="auto"/>
                        <w:left w:val="none" w:sz="0" w:space="0" w:color="auto"/>
                        <w:bottom w:val="none" w:sz="0" w:space="0" w:color="auto"/>
                        <w:right w:val="none" w:sz="0" w:space="0" w:color="auto"/>
                      </w:divBdr>
                    </w:div>
                  </w:divsChild>
                </w:div>
                <w:div w:id="1079524265">
                  <w:marLeft w:val="0"/>
                  <w:marRight w:val="0"/>
                  <w:marTop w:val="0"/>
                  <w:marBottom w:val="0"/>
                  <w:divBdr>
                    <w:top w:val="none" w:sz="0" w:space="0" w:color="auto"/>
                    <w:left w:val="none" w:sz="0" w:space="0" w:color="auto"/>
                    <w:bottom w:val="none" w:sz="0" w:space="0" w:color="auto"/>
                    <w:right w:val="none" w:sz="0" w:space="0" w:color="auto"/>
                  </w:divBdr>
                  <w:divsChild>
                    <w:div w:id="1857377303">
                      <w:marLeft w:val="0"/>
                      <w:marRight w:val="0"/>
                      <w:marTop w:val="0"/>
                      <w:marBottom w:val="0"/>
                      <w:divBdr>
                        <w:top w:val="none" w:sz="0" w:space="0" w:color="auto"/>
                        <w:left w:val="none" w:sz="0" w:space="0" w:color="auto"/>
                        <w:bottom w:val="none" w:sz="0" w:space="0" w:color="auto"/>
                        <w:right w:val="none" w:sz="0" w:space="0" w:color="auto"/>
                      </w:divBdr>
                    </w:div>
                    <w:div w:id="186868114">
                      <w:marLeft w:val="0"/>
                      <w:marRight w:val="0"/>
                      <w:marTop w:val="0"/>
                      <w:marBottom w:val="0"/>
                      <w:divBdr>
                        <w:top w:val="none" w:sz="0" w:space="0" w:color="auto"/>
                        <w:left w:val="none" w:sz="0" w:space="0" w:color="auto"/>
                        <w:bottom w:val="none" w:sz="0" w:space="0" w:color="auto"/>
                        <w:right w:val="none" w:sz="0" w:space="0" w:color="auto"/>
                      </w:divBdr>
                    </w:div>
                  </w:divsChild>
                </w:div>
                <w:div w:id="127017734">
                  <w:marLeft w:val="0"/>
                  <w:marRight w:val="0"/>
                  <w:marTop w:val="0"/>
                  <w:marBottom w:val="0"/>
                  <w:divBdr>
                    <w:top w:val="none" w:sz="0" w:space="0" w:color="auto"/>
                    <w:left w:val="none" w:sz="0" w:space="0" w:color="auto"/>
                    <w:bottom w:val="none" w:sz="0" w:space="0" w:color="auto"/>
                    <w:right w:val="none" w:sz="0" w:space="0" w:color="auto"/>
                  </w:divBdr>
                  <w:divsChild>
                    <w:div w:id="14076074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1894692">
          <w:marLeft w:val="0"/>
          <w:marRight w:val="0"/>
          <w:marTop w:val="0"/>
          <w:marBottom w:val="0"/>
          <w:divBdr>
            <w:top w:val="none" w:sz="0" w:space="0" w:color="auto"/>
            <w:left w:val="none" w:sz="0" w:space="0" w:color="auto"/>
            <w:bottom w:val="none" w:sz="0" w:space="0" w:color="auto"/>
            <w:right w:val="none" w:sz="0" w:space="0" w:color="auto"/>
          </w:divBdr>
        </w:div>
        <w:div w:id="1732843459">
          <w:marLeft w:val="0"/>
          <w:marRight w:val="0"/>
          <w:marTop w:val="0"/>
          <w:marBottom w:val="0"/>
          <w:divBdr>
            <w:top w:val="none" w:sz="0" w:space="0" w:color="auto"/>
            <w:left w:val="none" w:sz="0" w:space="0" w:color="auto"/>
            <w:bottom w:val="none" w:sz="0" w:space="0" w:color="auto"/>
            <w:right w:val="none" w:sz="0" w:space="0" w:color="auto"/>
          </w:divBdr>
          <w:divsChild>
            <w:div w:id="897132679">
              <w:marLeft w:val="-75"/>
              <w:marRight w:val="0"/>
              <w:marTop w:val="30"/>
              <w:marBottom w:val="30"/>
              <w:divBdr>
                <w:top w:val="none" w:sz="0" w:space="0" w:color="auto"/>
                <w:left w:val="none" w:sz="0" w:space="0" w:color="auto"/>
                <w:bottom w:val="none" w:sz="0" w:space="0" w:color="auto"/>
                <w:right w:val="none" w:sz="0" w:space="0" w:color="auto"/>
              </w:divBdr>
              <w:divsChild>
                <w:div w:id="967780667">
                  <w:marLeft w:val="0"/>
                  <w:marRight w:val="0"/>
                  <w:marTop w:val="0"/>
                  <w:marBottom w:val="0"/>
                  <w:divBdr>
                    <w:top w:val="none" w:sz="0" w:space="0" w:color="auto"/>
                    <w:left w:val="none" w:sz="0" w:space="0" w:color="auto"/>
                    <w:bottom w:val="none" w:sz="0" w:space="0" w:color="auto"/>
                    <w:right w:val="none" w:sz="0" w:space="0" w:color="auto"/>
                  </w:divBdr>
                  <w:divsChild>
                    <w:div w:id="1468468466">
                      <w:marLeft w:val="0"/>
                      <w:marRight w:val="0"/>
                      <w:marTop w:val="0"/>
                      <w:marBottom w:val="0"/>
                      <w:divBdr>
                        <w:top w:val="none" w:sz="0" w:space="0" w:color="auto"/>
                        <w:left w:val="none" w:sz="0" w:space="0" w:color="auto"/>
                        <w:bottom w:val="none" w:sz="0" w:space="0" w:color="auto"/>
                        <w:right w:val="none" w:sz="0" w:space="0" w:color="auto"/>
                      </w:divBdr>
                    </w:div>
                  </w:divsChild>
                </w:div>
                <w:div w:id="1709331641">
                  <w:marLeft w:val="0"/>
                  <w:marRight w:val="0"/>
                  <w:marTop w:val="0"/>
                  <w:marBottom w:val="0"/>
                  <w:divBdr>
                    <w:top w:val="none" w:sz="0" w:space="0" w:color="auto"/>
                    <w:left w:val="none" w:sz="0" w:space="0" w:color="auto"/>
                    <w:bottom w:val="none" w:sz="0" w:space="0" w:color="auto"/>
                    <w:right w:val="none" w:sz="0" w:space="0" w:color="auto"/>
                  </w:divBdr>
                  <w:divsChild>
                    <w:div w:id="1108888665">
                      <w:marLeft w:val="0"/>
                      <w:marRight w:val="0"/>
                      <w:marTop w:val="0"/>
                      <w:marBottom w:val="0"/>
                      <w:divBdr>
                        <w:top w:val="none" w:sz="0" w:space="0" w:color="auto"/>
                        <w:left w:val="none" w:sz="0" w:space="0" w:color="auto"/>
                        <w:bottom w:val="none" w:sz="0" w:space="0" w:color="auto"/>
                        <w:right w:val="none" w:sz="0" w:space="0" w:color="auto"/>
                      </w:divBdr>
                    </w:div>
                    <w:div w:id="7366586">
                      <w:marLeft w:val="0"/>
                      <w:marRight w:val="0"/>
                      <w:marTop w:val="0"/>
                      <w:marBottom w:val="0"/>
                      <w:divBdr>
                        <w:top w:val="none" w:sz="0" w:space="0" w:color="auto"/>
                        <w:left w:val="none" w:sz="0" w:space="0" w:color="auto"/>
                        <w:bottom w:val="none" w:sz="0" w:space="0" w:color="auto"/>
                        <w:right w:val="none" w:sz="0" w:space="0" w:color="auto"/>
                      </w:divBdr>
                    </w:div>
                  </w:divsChild>
                </w:div>
                <w:div w:id="1438020748">
                  <w:marLeft w:val="0"/>
                  <w:marRight w:val="0"/>
                  <w:marTop w:val="0"/>
                  <w:marBottom w:val="0"/>
                  <w:divBdr>
                    <w:top w:val="none" w:sz="0" w:space="0" w:color="auto"/>
                    <w:left w:val="none" w:sz="0" w:space="0" w:color="auto"/>
                    <w:bottom w:val="none" w:sz="0" w:space="0" w:color="auto"/>
                    <w:right w:val="none" w:sz="0" w:space="0" w:color="auto"/>
                  </w:divBdr>
                  <w:divsChild>
                    <w:div w:id="1786805317">
                      <w:marLeft w:val="0"/>
                      <w:marRight w:val="0"/>
                      <w:marTop w:val="0"/>
                      <w:marBottom w:val="0"/>
                      <w:divBdr>
                        <w:top w:val="none" w:sz="0" w:space="0" w:color="auto"/>
                        <w:left w:val="none" w:sz="0" w:space="0" w:color="auto"/>
                        <w:bottom w:val="none" w:sz="0" w:space="0" w:color="auto"/>
                        <w:right w:val="none" w:sz="0" w:space="0" w:color="auto"/>
                      </w:divBdr>
                    </w:div>
                    <w:div w:id="304891277">
                      <w:marLeft w:val="0"/>
                      <w:marRight w:val="0"/>
                      <w:marTop w:val="0"/>
                      <w:marBottom w:val="0"/>
                      <w:divBdr>
                        <w:top w:val="none" w:sz="0" w:space="0" w:color="auto"/>
                        <w:left w:val="none" w:sz="0" w:space="0" w:color="auto"/>
                        <w:bottom w:val="none" w:sz="0" w:space="0" w:color="auto"/>
                        <w:right w:val="none" w:sz="0" w:space="0" w:color="auto"/>
                      </w:divBdr>
                    </w:div>
                  </w:divsChild>
                </w:div>
                <w:div w:id="1744984555">
                  <w:marLeft w:val="0"/>
                  <w:marRight w:val="0"/>
                  <w:marTop w:val="0"/>
                  <w:marBottom w:val="0"/>
                  <w:divBdr>
                    <w:top w:val="none" w:sz="0" w:space="0" w:color="auto"/>
                    <w:left w:val="none" w:sz="0" w:space="0" w:color="auto"/>
                    <w:bottom w:val="none" w:sz="0" w:space="0" w:color="auto"/>
                    <w:right w:val="none" w:sz="0" w:space="0" w:color="auto"/>
                  </w:divBdr>
                  <w:divsChild>
                    <w:div w:id="1339232700">
                      <w:marLeft w:val="0"/>
                      <w:marRight w:val="0"/>
                      <w:marTop w:val="0"/>
                      <w:marBottom w:val="0"/>
                      <w:divBdr>
                        <w:top w:val="none" w:sz="0" w:space="0" w:color="auto"/>
                        <w:left w:val="none" w:sz="0" w:space="0" w:color="auto"/>
                        <w:bottom w:val="none" w:sz="0" w:space="0" w:color="auto"/>
                        <w:right w:val="none" w:sz="0" w:space="0" w:color="auto"/>
                      </w:divBdr>
                    </w:div>
                    <w:div w:id="1461998677">
                      <w:marLeft w:val="0"/>
                      <w:marRight w:val="0"/>
                      <w:marTop w:val="0"/>
                      <w:marBottom w:val="0"/>
                      <w:divBdr>
                        <w:top w:val="none" w:sz="0" w:space="0" w:color="auto"/>
                        <w:left w:val="none" w:sz="0" w:space="0" w:color="auto"/>
                        <w:bottom w:val="none" w:sz="0" w:space="0" w:color="auto"/>
                        <w:right w:val="none" w:sz="0" w:space="0" w:color="auto"/>
                      </w:divBdr>
                    </w:div>
                    <w:div w:id="1498033544">
                      <w:marLeft w:val="0"/>
                      <w:marRight w:val="0"/>
                      <w:marTop w:val="0"/>
                      <w:marBottom w:val="0"/>
                      <w:divBdr>
                        <w:top w:val="none" w:sz="0" w:space="0" w:color="auto"/>
                        <w:left w:val="none" w:sz="0" w:space="0" w:color="auto"/>
                        <w:bottom w:val="none" w:sz="0" w:space="0" w:color="auto"/>
                        <w:right w:val="none" w:sz="0" w:space="0" w:color="auto"/>
                      </w:divBdr>
                    </w:div>
                    <w:div w:id="1449204806">
                      <w:marLeft w:val="0"/>
                      <w:marRight w:val="0"/>
                      <w:marTop w:val="0"/>
                      <w:marBottom w:val="0"/>
                      <w:divBdr>
                        <w:top w:val="none" w:sz="0" w:space="0" w:color="auto"/>
                        <w:left w:val="none" w:sz="0" w:space="0" w:color="auto"/>
                        <w:bottom w:val="none" w:sz="0" w:space="0" w:color="auto"/>
                        <w:right w:val="none" w:sz="0" w:space="0" w:color="auto"/>
                      </w:divBdr>
                    </w:div>
                    <w:div w:id="1016493668">
                      <w:marLeft w:val="0"/>
                      <w:marRight w:val="0"/>
                      <w:marTop w:val="0"/>
                      <w:marBottom w:val="0"/>
                      <w:divBdr>
                        <w:top w:val="none" w:sz="0" w:space="0" w:color="auto"/>
                        <w:left w:val="none" w:sz="0" w:space="0" w:color="auto"/>
                        <w:bottom w:val="none" w:sz="0" w:space="0" w:color="auto"/>
                        <w:right w:val="none" w:sz="0" w:space="0" w:color="auto"/>
                      </w:divBdr>
                    </w:div>
                    <w:div w:id="327904840">
                      <w:marLeft w:val="0"/>
                      <w:marRight w:val="0"/>
                      <w:marTop w:val="0"/>
                      <w:marBottom w:val="0"/>
                      <w:divBdr>
                        <w:top w:val="none" w:sz="0" w:space="0" w:color="auto"/>
                        <w:left w:val="none" w:sz="0" w:space="0" w:color="auto"/>
                        <w:bottom w:val="none" w:sz="0" w:space="0" w:color="auto"/>
                        <w:right w:val="none" w:sz="0" w:space="0" w:color="auto"/>
                      </w:divBdr>
                    </w:div>
                    <w:div w:id="1552570345">
                      <w:marLeft w:val="0"/>
                      <w:marRight w:val="0"/>
                      <w:marTop w:val="0"/>
                      <w:marBottom w:val="0"/>
                      <w:divBdr>
                        <w:top w:val="none" w:sz="0" w:space="0" w:color="auto"/>
                        <w:left w:val="none" w:sz="0" w:space="0" w:color="auto"/>
                        <w:bottom w:val="none" w:sz="0" w:space="0" w:color="auto"/>
                        <w:right w:val="none" w:sz="0" w:space="0" w:color="auto"/>
                      </w:divBdr>
                    </w:div>
                    <w:div w:id="942146353">
                      <w:marLeft w:val="0"/>
                      <w:marRight w:val="0"/>
                      <w:marTop w:val="0"/>
                      <w:marBottom w:val="0"/>
                      <w:divBdr>
                        <w:top w:val="none" w:sz="0" w:space="0" w:color="auto"/>
                        <w:left w:val="none" w:sz="0" w:space="0" w:color="auto"/>
                        <w:bottom w:val="none" w:sz="0" w:space="0" w:color="auto"/>
                        <w:right w:val="none" w:sz="0" w:space="0" w:color="auto"/>
                      </w:divBdr>
                    </w:div>
                  </w:divsChild>
                </w:div>
                <w:div w:id="1528719208">
                  <w:marLeft w:val="0"/>
                  <w:marRight w:val="0"/>
                  <w:marTop w:val="0"/>
                  <w:marBottom w:val="0"/>
                  <w:divBdr>
                    <w:top w:val="none" w:sz="0" w:space="0" w:color="auto"/>
                    <w:left w:val="none" w:sz="0" w:space="0" w:color="auto"/>
                    <w:bottom w:val="none" w:sz="0" w:space="0" w:color="auto"/>
                    <w:right w:val="none" w:sz="0" w:space="0" w:color="auto"/>
                  </w:divBdr>
                  <w:divsChild>
                    <w:div w:id="735591830">
                      <w:marLeft w:val="0"/>
                      <w:marRight w:val="0"/>
                      <w:marTop w:val="0"/>
                      <w:marBottom w:val="0"/>
                      <w:divBdr>
                        <w:top w:val="none" w:sz="0" w:space="0" w:color="auto"/>
                        <w:left w:val="none" w:sz="0" w:space="0" w:color="auto"/>
                        <w:bottom w:val="none" w:sz="0" w:space="0" w:color="auto"/>
                        <w:right w:val="none" w:sz="0" w:space="0" w:color="auto"/>
                      </w:divBdr>
                    </w:div>
                    <w:div w:id="964626421">
                      <w:marLeft w:val="0"/>
                      <w:marRight w:val="0"/>
                      <w:marTop w:val="0"/>
                      <w:marBottom w:val="0"/>
                      <w:divBdr>
                        <w:top w:val="none" w:sz="0" w:space="0" w:color="auto"/>
                        <w:left w:val="none" w:sz="0" w:space="0" w:color="auto"/>
                        <w:bottom w:val="none" w:sz="0" w:space="0" w:color="auto"/>
                        <w:right w:val="none" w:sz="0" w:space="0" w:color="auto"/>
                      </w:divBdr>
                    </w:div>
                  </w:divsChild>
                </w:div>
                <w:div w:id="746657682">
                  <w:marLeft w:val="0"/>
                  <w:marRight w:val="0"/>
                  <w:marTop w:val="0"/>
                  <w:marBottom w:val="0"/>
                  <w:divBdr>
                    <w:top w:val="none" w:sz="0" w:space="0" w:color="auto"/>
                    <w:left w:val="none" w:sz="0" w:space="0" w:color="auto"/>
                    <w:bottom w:val="none" w:sz="0" w:space="0" w:color="auto"/>
                    <w:right w:val="none" w:sz="0" w:space="0" w:color="auto"/>
                  </w:divBdr>
                  <w:divsChild>
                    <w:div w:id="561251723">
                      <w:marLeft w:val="0"/>
                      <w:marRight w:val="0"/>
                      <w:marTop w:val="0"/>
                      <w:marBottom w:val="0"/>
                      <w:divBdr>
                        <w:top w:val="none" w:sz="0" w:space="0" w:color="auto"/>
                        <w:left w:val="none" w:sz="0" w:space="0" w:color="auto"/>
                        <w:bottom w:val="none" w:sz="0" w:space="0" w:color="auto"/>
                        <w:right w:val="none" w:sz="0" w:space="0" w:color="auto"/>
                      </w:divBdr>
                    </w:div>
                    <w:div w:id="693532671">
                      <w:marLeft w:val="0"/>
                      <w:marRight w:val="0"/>
                      <w:marTop w:val="0"/>
                      <w:marBottom w:val="0"/>
                      <w:divBdr>
                        <w:top w:val="none" w:sz="0" w:space="0" w:color="auto"/>
                        <w:left w:val="none" w:sz="0" w:space="0" w:color="auto"/>
                        <w:bottom w:val="none" w:sz="0" w:space="0" w:color="auto"/>
                        <w:right w:val="none" w:sz="0" w:space="0" w:color="auto"/>
                      </w:divBdr>
                    </w:div>
                    <w:div w:id="403067951">
                      <w:marLeft w:val="0"/>
                      <w:marRight w:val="0"/>
                      <w:marTop w:val="0"/>
                      <w:marBottom w:val="0"/>
                      <w:divBdr>
                        <w:top w:val="none" w:sz="0" w:space="0" w:color="auto"/>
                        <w:left w:val="none" w:sz="0" w:space="0" w:color="auto"/>
                        <w:bottom w:val="none" w:sz="0" w:space="0" w:color="auto"/>
                        <w:right w:val="none" w:sz="0" w:space="0" w:color="auto"/>
                      </w:divBdr>
                    </w:div>
                  </w:divsChild>
                </w:div>
                <w:div w:id="540895813">
                  <w:marLeft w:val="0"/>
                  <w:marRight w:val="0"/>
                  <w:marTop w:val="0"/>
                  <w:marBottom w:val="0"/>
                  <w:divBdr>
                    <w:top w:val="none" w:sz="0" w:space="0" w:color="auto"/>
                    <w:left w:val="none" w:sz="0" w:space="0" w:color="auto"/>
                    <w:bottom w:val="none" w:sz="0" w:space="0" w:color="auto"/>
                    <w:right w:val="none" w:sz="0" w:space="0" w:color="auto"/>
                  </w:divBdr>
                  <w:divsChild>
                    <w:div w:id="1552811029">
                      <w:marLeft w:val="0"/>
                      <w:marRight w:val="0"/>
                      <w:marTop w:val="0"/>
                      <w:marBottom w:val="0"/>
                      <w:divBdr>
                        <w:top w:val="none" w:sz="0" w:space="0" w:color="auto"/>
                        <w:left w:val="none" w:sz="0" w:space="0" w:color="auto"/>
                        <w:bottom w:val="none" w:sz="0" w:space="0" w:color="auto"/>
                        <w:right w:val="none" w:sz="0" w:space="0" w:color="auto"/>
                      </w:divBdr>
                    </w:div>
                    <w:div w:id="829641084">
                      <w:marLeft w:val="0"/>
                      <w:marRight w:val="0"/>
                      <w:marTop w:val="0"/>
                      <w:marBottom w:val="0"/>
                      <w:divBdr>
                        <w:top w:val="none" w:sz="0" w:space="0" w:color="auto"/>
                        <w:left w:val="none" w:sz="0" w:space="0" w:color="auto"/>
                        <w:bottom w:val="none" w:sz="0" w:space="0" w:color="auto"/>
                        <w:right w:val="none" w:sz="0" w:space="0" w:color="auto"/>
                      </w:divBdr>
                    </w:div>
                  </w:divsChild>
                </w:div>
                <w:div w:id="1141922082">
                  <w:marLeft w:val="0"/>
                  <w:marRight w:val="0"/>
                  <w:marTop w:val="0"/>
                  <w:marBottom w:val="0"/>
                  <w:divBdr>
                    <w:top w:val="none" w:sz="0" w:space="0" w:color="auto"/>
                    <w:left w:val="none" w:sz="0" w:space="0" w:color="auto"/>
                    <w:bottom w:val="none" w:sz="0" w:space="0" w:color="auto"/>
                    <w:right w:val="none" w:sz="0" w:space="0" w:color="auto"/>
                  </w:divBdr>
                  <w:divsChild>
                    <w:div w:id="2134714371">
                      <w:marLeft w:val="0"/>
                      <w:marRight w:val="0"/>
                      <w:marTop w:val="0"/>
                      <w:marBottom w:val="0"/>
                      <w:divBdr>
                        <w:top w:val="none" w:sz="0" w:space="0" w:color="auto"/>
                        <w:left w:val="none" w:sz="0" w:space="0" w:color="auto"/>
                        <w:bottom w:val="none" w:sz="0" w:space="0" w:color="auto"/>
                        <w:right w:val="none" w:sz="0" w:space="0" w:color="auto"/>
                      </w:divBdr>
                    </w:div>
                    <w:div w:id="492919900">
                      <w:marLeft w:val="0"/>
                      <w:marRight w:val="0"/>
                      <w:marTop w:val="0"/>
                      <w:marBottom w:val="0"/>
                      <w:divBdr>
                        <w:top w:val="none" w:sz="0" w:space="0" w:color="auto"/>
                        <w:left w:val="none" w:sz="0" w:space="0" w:color="auto"/>
                        <w:bottom w:val="none" w:sz="0" w:space="0" w:color="auto"/>
                        <w:right w:val="none" w:sz="0" w:space="0" w:color="auto"/>
                      </w:divBdr>
                    </w:div>
                    <w:div w:id="1656258174">
                      <w:marLeft w:val="0"/>
                      <w:marRight w:val="0"/>
                      <w:marTop w:val="0"/>
                      <w:marBottom w:val="0"/>
                      <w:divBdr>
                        <w:top w:val="none" w:sz="0" w:space="0" w:color="auto"/>
                        <w:left w:val="none" w:sz="0" w:space="0" w:color="auto"/>
                        <w:bottom w:val="none" w:sz="0" w:space="0" w:color="auto"/>
                        <w:right w:val="none" w:sz="0" w:space="0" w:color="auto"/>
                      </w:divBdr>
                    </w:div>
                  </w:divsChild>
                </w:div>
                <w:div w:id="6293543">
                  <w:marLeft w:val="0"/>
                  <w:marRight w:val="0"/>
                  <w:marTop w:val="0"/>
                  <w:marBottom w:val="0"/>
                  <w:divBdr>
                    <w:top w:val="none" w:sz="0" w:space="0" w:color="auto"/>
                    <w:left w:val="none" w:sz="0" w:space="0" w:color="auto"/>
                    <w:bottom w:val="none" w:sz="0" w:space="0" w:color="auto"/>
                    <w:right w:val="none" w:sz="0" w:space="0" w:color="auto"/>
                  </w:divBdr>
                </w:div>
                <w:div w:id="8504130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2719611">
          <w:marLeft w:val="0"/>
          <w:marRight w:val="0"/>
          <w:marTop w:val="0"/>
          <w:marBottom w:val="0"/>
          <w:divBdr>
            <w:top w:val="none" w:sz="0" w:space="0" w:color="auto"/>
            <w:left w:val="none" w:sz="0" w:space="0" w:color="auto"/>
            <w:bottom w:val="none" w:sz="0" w:space="0" w:color="auto"/>
            <w:right w:val="none" w:sz="0" w:space="0" w:color="auto"/>
          </w:divBdr>
        </w:div>
        <w:div w:id="186913562">
          <w:marLeft w:val="0"/>
          <w:marRight w:val="0"/>
          <w:marTop w:val="0"/>
          <w:marBottom w:val="0"/>
          <w:divBdr>
            <w:top w:val="none" w:sz="0" w:space="0" w:color="auto"/>
            <w:left w:val="none" w:sz="0" w:space="0" w:color="auto"/>
            <w:bottom w:val="none" w:sz="0" w:space="0" w:color="auto"/>
            <w:right w:val="none" w:sz="0" w:space="0" w:color="auto"/>
          </w:divBdr>
        </w:div>
        <w:div w:id="719789571">
          <w:marLeft w:val="0"/>
          <w:marRight w:val="0"/>
          <w:marTop w:val="0"/>
          <w:marBottom w:val="0"/>
          <w:divBdr>
            <w:top w:val="none" w:sz="0" w:space="0" w:color="auto"/>
            <w:left w:val="none" w:sz="0" w:space="0" w:color="auto"/>
            <w:bottom w:val="none" w:sz="0" w:space="0" w:color="auto"/>
            <w:right w:val="none" w:sz="0" w:space="0" w:color="auto"/>
          </w:divBdr>
          <w:divsChild>
            <w:div w:id="78911768">
              <w:marLeft w:val="-75"/>
              <w:marRight w:val="0"/>
              <w:marTop w:val="30"/>
              <w:marBottom w:val="30"/>
              <w:divBdr>
                <w:top w:val="none" w:sz="0" w:space="0" w:color="auto"/>
                <w:left w:val="none" w:sz="0" w:space="0" w:color="auto"/>
                <w:bottom w:val="none" w:sz="0" w:space="0" w:color="auto"/>
                <w:right w:val="none" w:sz="0" w:space="0" w:color="auto"/>
              </w:divBdr>
              <w:divsChild>
                <w:div w:id="931619839">
                  <w:marLeft w:val="0"/>
                  <w:marRight w:val="0"/>
                  <w:marTop w:val="0"/>
                  <w:marBottom w:val="0"/>
                  <w:divBdr>
                    <w:top w:val="none" w:sz="0" w:space="0" w:color="auto"/>
                    <w:left w:val="none" w:sz="0" w:space="0" w:color="auto"/>
                    <w:bottom w:val="none" w:sz="0" w:space="0" w:color="auto"/>
                    <w:right w:val="none" w:sz="0" w:space="0" w:color="auto"/>
                  </w:divBdr>
                  <w:divsChild>
                    <w:div w:id="414790110">
                      <w:marLeft w:val="0"/>
                      <w:marRight w:val="0"/>
                      <w:marTop w:val="0"/>
                      <w:marBottom w:val="0"/>
                      <w:divBdr>
                        <w:top w:val="none" w:sz="0" w:space="0" w:color="auto"/>
                        <w:left w:val="none" w:sz="0" w:space="0" w:color="auto"/>
                        <w:bottom w:val="none" w:sz="0" w:space="0" w:color="auto"/>
                        <w:right w:val="none" w:sz="0" w:space="0" w:color="auto"/>
                      </w:divBdr>
                    </w:div>
                  </w:divsChild>
                </w:div>
                <w:div w:id="337117673">
                  <w:marLeft w:val="0"/>
                  <w:marRight w:val="0"/>
                  <w:marTop w:val="0"/>
                  <w:marBottom w:val="0"/>
                  <w:divBdr>
                    <w:top w:val="none" w:sz="0" w:space="0" w:color="auto"/>
                    <w:left w:val="none" w:sz="0" w:space="0" w:color="auto"/>
                    <w:bottom w:val="none" w:sz="0" w:space="0" w:color="auto"/>
                    <w:right w:val="none" w:sz="0" w:space="0" w:color="auto"/>
                  </w:divBdr>
                  <w:divsChild>
                    <w:div w:id="1334261671">
                      <w:marLeft w:val="0"/>
                      <w:marRight w:val="0"/>
                      <w:marTop w:val="0"/>
                      <w:marBottom w:val="0"/>
                      <w:divBdr>
                        <w:top w:val="none" w:sz="0" w:space="0" w:color="auto"/>
                        <w:left w:val="none" w:sz="0" w:space="0" w:color="auto"/>
                        <w:bottom w:val="none" w:sz="0" w:space="0" w:color="auto"/>
                        <w:right w:val="none" w:sz="0" w:space="0" w:color="auto"/>
                      </w:divBdr>
                    </w:div>
                    <w:div w:id="433786668">
                      <w:marLeft w:val="0"/>
                      <w:marRight w:val="0"/>
                      <w:marTop w:val="0"/>
                      <w:marBottom w:val="0"/>
                      <w:divBdr>
                        <w:top w:val="none" w:sz="0" w:space="0" w:color="auto"/>
                        <w:left w:val="none" w:sz="0" w:space="0" w:color="auto"/>
                        <w:bottom w:val="none" w:sz="0" w:space="0" w:color="auto"/>
                        <w:right w:val="none" w:sz="0" w:space="0" w:color="auto"/>
                      </w:divBdr>
                    </w:div>
                  </w:divsChild>
                </w:div>
                <w:div w:id="320044902">
                  <w:marLeft w:val="0"/>
                  <w:marRight w:val="0"/>
                  <w:marTop w:val="0"/>
                  <w:marBottom w:val="0"/>
                  <w:divBdr>
                    <w:top w:val="none" w:sz="0" w:space="0" w:color="auto"/>
                    <w:left w:val="none" w:sz="0" w:space="0" w:color="auto"/>
                    <w:bottom w:val="none" w:sz="0" w:space="0" w:color="auto"/>
                    <w:right w:val="none" w:sz="0" w:space="0" w:color="auto"/>
                  </w:divBdr>
                  <w:divsChild>
                    <w:div w:id="1512992174">
                      <w:marLeft w:val="0"/>
                      <w:marRight w:val="0"/>
                      <w:marTop w:val="0"/>
                      <w:marBottom w:val="0"/>
                      <w:divBdr>
                        <w:top w:val="none" w:sz="0" w:space="0" w:color="auto"/>
                        <w:left w:val="none" w:sz="0" w:space="0" w:color="auto"/>
                        <w:bottom w:val="none" w:sz="0" w:space="0" w:color="auto"/>
                        <w:right w:val="none" w:sz="0" w:space="0" w:color="auto"/>
                      </w:divBdr>
                    </w:div>
                    <w:div w:id="1492790015">
                      <w:marLeft w:val="0"/>
                      <w:marRight w:val="0"/>
                      <w:marTop w:val="0"/>
                      <w:marBottom w:val="0"/>
                      <w:divBdr>
                        <w:top w:val="none" w:sz="0" w:space="0" w:color="auto"/>
                        <w:left w:val="none" w:sz="0" w:space="0" w:color="auto"/>
                        <w:bottom w:val="none" w:sz="0" w:space="0" w:color="auto"/>
                        <w:right w:val="none" w:sz="0" w:space="0" w:color="auto"/>
                      </w:divBdr>
                    </w:div>
                  </w:divsChild>
                </w:div>
                <w:div w:id="1756432844">
                  <w:marLeft w:val="0"/>
                  <w:marRight w:val="0"/>
                  <w:marTop w:val="0"/>
                  <w:marBottom w:val="0"/>
                  <w:divBdr>
                    <w:top w:val="none" w:sz="0" w:space="0" w:color="auto"/>
                    <w:left w:val="none" w:sz="0" w:space="0" w:color="auto"/>
                    <w:bottom w:val="none" w:sz="0" w:space="0" w:color="auto"/>
                    <w:right w:val="none" w:sz="0" w:space="0" w:color="auto"/>
                  </w:divBdr>
                  <w:divsChild>
                    <w:div w:id="331184994">
                      <w:marLeft w:val="0"/>
                      <w:marRight w:val="0"/>
                      <w:marTop w:val="0"/>
                      <w:marBottom w:val="0"/>
                      <w:divBdr>
                        <w:top w:val="none" w:sz="0" w:space="0" w:color="auto"/>
                        <w:left w:val="none" w:sz="0" w:space="0" w:color="auto"/>
                        <w:bottom w:val="none" w:sz="0" w:space="0" w:color="auto"/>
                        <w:right w:val="none" w:sz="0" w:space="0" w:color="auto"/>
                      </w:divBdr>
                    </w:div>
                    <w:div w:id="2124415718">
                      <w:marLeft w:val="0"/>
                      <w:marRight w:val="0"/>
                      <w:marTop w:val="0"/>
                      <w:marBottom w:val="0"/>
                      <w:divBdr>
                        <w:top w:val="none" w:sz="0" w:space="0" w:color="auto"/>
                        <w:left w:val="none" w:sz="0" w:space="0" w:color="auto"/>
                        <w:bottom w:val="none" w:sz="0" w:space="0" w:color="auto"/>
                        <w:right w:val="none" w:sz="0" w:space="0" w:color="auto"/>
                      </w:divBdr>
                    </w:div>
                    <w:div w:id="808550255">
                      <w:marLeft w:val="0"/>
                      <w:marRight w:val="0"/>
                      <w:marTop w:val="0"/>
                      <w:marBottom w:val="0"/>
                      <w:divBdr>
                        <w:top w:val="none" w:sz="0" w:space="0" w:color="auto"/>
                        <w:left w:val="none" w:sz="0" w:space="0" w:color="auto"/>
                        <w:bottom w:val="none" w:sz="0" w:space="0" w:color="auto"/>
                        <w:right w:val="none" w:sz="0" w:space="0" w:color="auto"/>
                      </w:divBdr>
                    </w:div>
                  </w:divsChild>
                </w:div>
                <w:div w:id="199711614">
                  <w:marLeft w:val="0"/>
                  <w:marRight w:val="0"/>
                  <w:marTop w:val="0"/>
                  <w:marBottom w:val="0"/>
                  <w:divBdr>
                    <w:top w:val="none" w:sz="0" w:space="0" w:color="auto"/>
                    <w:left w:val="none" w:sz="0" w:space="0" w:color="auto"/>
                    <w:bottom w:val="none" w:sz="0" w:space="0" w:color="auto"/>
                    <w:right w:val="none" w:sz="0" w:space="0" w:color="auto"/>
                  </w:divBdr>
                  <w:divsChild>
                    <w:div w:id="1840654347">
                      <w:marLeft w:val="0"/>
                      <w:marRight w:val="0"/>
                      <w:marTop w:val="0"/>
                      <w:marBottom w:val="0"/>
                      <w:divBdr>
                        <w:top w:val="none" w:sz="0" w:space="0" w:color="auto"/>
                        <w:left w:val="none" w:sz="0" w:space="0" w:color="auto"/>
                        <w:bottom w:val="none" w:sz="0" w:space="0" w:color="auto"/>
                        <w:right w:val="none" w:sz="0" w:space="0" w:color="auto"/>
                      </w:divBdr>
                    </w:div>
                    <w:div w:id="956906570">
                      <w:marLeft w:val="0"/>
                      <w:marRight w:val="0"/>
                      <w:marTop w:val="0"/>
                      <w:marBottom w:val="0"/>
                      <w:divBdr>
                        <w:top w:val="none" w:sz="0" w:space="0" w:color="auto"/>
                        <w:left w:val="none" w:sz="0" w:space="0" w:color="auto"/>
                        <w:bottom w:val="none" w:sz="0" w:space="0" w:color="auto"/>
                        <w:right w:val="none" w:sz="0" w:space="0" w:color="auto"/>
                      </w:divBdr>
                    </w:div>
                  </w:divsChild>
                </w:div>
                <w:div w:id="34476445">
                  <w:marLeft w:val="0"/>
                  <w:marRight w:val="0"/>
                  <w:marTop w:val="0"/>
                  <w:marBottom w:val="0"/>
                  <w:divBdr>
                    <w:top w:val="none" w:sz="0" w:space="0" w:color="auto"/>
                    <w:left w:val="none" w:sz="0" w:space="0" w:color="auto"/>
                    <w:bottom w:val="none" w:sz="0" w:space="0" w:color="auto"/>
                    <w:right w:val="none" w:sz="0" w:space="0" w:color="auto"/>
                  </w:divBdr>
                  <w:divsChild>
                    <w:div w:id="427046299">
                      <w:marLeft w:val="0"/>
                      <w:marRight w:val="0"/>
                      <w:marTop w:val="0"/>
                      <w:marBottom w:val="0"/>
                      <w:divBdr>
                        <w:top w:val="none" w:sz="0" w:space="0" w:color="auto"/>
                        <w:left w:val="none" w:sz="0" w:space="0" w:color="auto"/>
                        <w:bottom w:val="none" w:sz="0" w:space="0" w:color="auto"/>
                        <w:right w:val="none" w:sz="0" w:space="0" w:color="auto"/>
                      </w:divBdr>
                    </w:div>
                    <w:div w:id="550045184">
                      <w:marLeft w:val="0"/>
                      <w:marRight w:val="0"/>
                      <w:marTop w:val="0"/>
                      <w:marBottom w:val="0"/>
                      <w:divBdr>
                        <w:top w:val="none" w:sz="0" w:space="0" w:color="auto"/>
                        <w:left w:val="none" w:sz="0" w:space="0" w:color="auto"/>
                        <w:bottom w:val="none" w:sz="0" w:space="0" w:color="auto"/>
                        <w:right w:val="none" w:sz="0" w:space="0" w:color="auto"/>
                      </w:divBdr>
                    </w:div>
                    <w:div w:id="1196576120">
                      <w:marLeft w:val="0"/>
                      <w:marRight w:val="0"/>
                      <w:marTop w:val="0"/>
                      <w:marBottom w:val="0"/>
                      <w:divBdr>
                        <w:top w:val="none" w:sz="0" w:space="0" w:color="auto"/>
                        <w:left w:val="none" w:sz="0" w:space="0" w:color="auto"/>
                        <w:bottom w:val="none" w:sz="0" w:space="0" w:color="auto"/>
                        <w:right w:val="none" w:sz="0" w:space="0" w:color="auto"/>
                      </w:divBdr>
                    </w:div>
                  </w:divsChild>
                </w:div>
                <w:div w:id="1575159408">
                  <w:marLeft w:val="0"/>
                  <w:marRight w:val="0"/>
                  <w:marTop w:val="0"/>
                  <w:marBottom w:val="0"/>
                  <w:divBdr>
                    <w:top w:val="none" w:sz="0" w:space="0" w:color="auto"/>
                    <w:left w:val="none" w:sz="0" w:space="0" w:color="auto"/>
                    <w:bottom w:val="none" w:sz="0" w:space="0" w:color="auto"/>
                    <w:right w:val="none" w:sz="0" w:space="0" w:color="auto"/>
                  </w:divBdr>
                  <w:divsChild>
                    <w:div w:id="847058172">
                      <w:marLeft w:val="0"/>
                      <w:marRight w:val="0"/>
                      <w:marTop w:val="0"/>
                      <w:marBottom w:val="0"/>
                      <w:divBdr>
                        <w:top w:val="none" w:sz="0" w:space="0" w:color="auto"/>
                        <w:left w:val="none" w:sz="0" w:space="0" w:color="auto"/>
                        <w:bottom w:val="none" w:sz="0" w:space="0" w:color="auto"/>
                        <w:right w:val="none" w:sz="0" w:space="0" w:color="auto"/>
                      </w:divBdr>
                    </w:div>
                    <w:div w:id="606888052">
                      <w:marLeft w:val="0"/>
                      <w:marRight w:val="0"/>
                      <w:marTop w:val="0"/>
                      <w:marBottom w:val="0"/>
                      <w:divBdr>
                        <w:top w:val="none" w:sz="0" w:space="0" w:color="auto"/>
                        <w:left w:val="none" w:sz="0" w:space="0" w:color="auto"/>
                        <w:bottom w:val="none" w:sz="0" w:space="0" w:color="auto"/>
                        <w:right w:val="none" w:sz="0" w:space="0" w:color="auto"/>
                      </w:divBdr>
                    </w:div>
                  </w:divsChild>
                </w:div>
                <w:div w:id="182016820">
                  <w:marLeft w:val="0"/>
                  <w:marRight w:val="0"/>
                  <w:marTop w:val="0"/>
                  <w:marBottom w:val="0"/>
                  <w:divBdr>
                    <w:top w:val="none" w:sz="0" w:space="0" w:color="auto"/>
                    <w:left w:val="none" w:sz="0" w:space="0" w:color="auto"/>
                    <w:bottom w:val="none" w:sz="0" w:space="0" w:color="auto"/>
                    <w:right w:val="none" w:sz="0" w:space="0" w:color="auto"/>
                  </w:divBdr>
                  <w:divsChild>
                    <w:div w:id="242569719">
                      <w:marLeft w:val="0"/>
                      <w:marRight w:val="0"/>
                      <w:marTop w:val="0"/>
                      <w:marBottom w:val="0"/>
                      <w:divBdr>
                        <w:top w:val="none" w:sz="0" w:space="0" w:color="auto"/>
                        <w:left w:val="none" w:sz="0" w:space="0" w:color="auto"/>
                        <w:bottom w:val="none" w:sz="0" w:space="0" w:color="auto"/>
                        <w:right w:val="none" w:sz="0" w:space="0" w:color="auto"/>
                      </w:divBdr>
                    </w:div>
                  </w:divsChild>
                </w:div>
                <w:div w:id="1333023714">
                  <w:marLeft w:val="0"/>
                  <w:marRight w:val="0"/>
                  <w:marTop w:val="0"/>
                  <w:marBottom w:val="0"/>
                  <w:divBdr>
                    <w:top w:val="none" w:sz="0" w:space="0" w:color="auto"/>
                    <w:left w:val="none" w:sz="0" w:space="0" w:color="auto"/>
                    <w:bottom w:val="none" w:sz="0" w:space="0" w:color="auto"/>
                    <w:right w:val="none" w:sz="0" w:space="0" w:color="auto"/>
                  </w:divBdr>
                </w:div>
                <w:div w:id="19478889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6186357">
          <w:marLeft w:val="0"/>
          <w:marRight w:val="0"/>
          <w:marTop w:val="0"/>
          <w:marBottom w:val="0"/>
          <w:divBdr>
            <w:top w:val="none" w:sz="0" w:space="0" w:color="auto"/>
            <w:left w:val="none" w:sz="0" w:space="0" w:color="auto"/>
            <w:bottom w:val="none" w:sz="0" w:space="0" w:color="auto"/>
            <w:right w:val="none" w:sz="0" w:space="0" w:color="auto"/>
          </w:divBdr>
        </w:div>
        <w:div w:id="347025009">
          <w:marLeft w:val="0"/>
          <w:marRight w:val="0"/>
          <w:marTop w:val="0"/>
          <w:marBottom w:val="0"/>
          <w:divBdr>
            <w:top w:val="none" w:sz="0" w:space="0" w:color="auto"/>
            <w:left w:val="none" w:sz="0" w:space="0" w:color="auto"/>
            <w:bottom w:val="none" w:sz="0" w:space="0" w:color="auto"/>
            <w:right w:val="none" w:sz="0" w:space="0" w:color="auto"/>
          </w:divBdr>
        </w:div>
        <w:div w:id="1558517884">
          <w:marLeft w:val="0"/>
          <w:marRight w:val="0"/>
          <w:marTop w:val="0"/>
          <w:marBottom w:val="0"/>
          <w:divBdr>
            <w:top w:val="none" w:sz="0" w:space="0" w:color="auto"/>
            <w:left w:val="none" w:sz="0" w:space="0" w:color="auto"/>
            <w:bottom w:val="none" w:sz="0" w:space="0" w:color="auto"/>
            <w:right w:val="none" w:sz="0" w:space="0" w:color="auto"/>
          </w:divBdr>
          <w:divsChild>
            <w:div w:id="1903522603">
              <w:marLeft w:val="-75"/>
              <w:marRight w:val="0"/>
              <w:marTop w:val="30"/>
              <w:marBottom w:val="30"/>
              <w:divBdr>
                <w:top w:val="none" w:sz="0" w:space="0" w:color="auto"/>
                <w:left w:val="none" w:sz="0" w:space="0" w:color="auto"/>
                <w:bottom w:val="none" w:sz="0" w:space="0" w:color="auto"/>
                <w:right w:val="none" w:sz="0" w:space="0" w:color="auto"/>
              </w:divBdr>
              <w:divsChild>
                <w:div w:id="384570417">
                  <w:marLeft w:val="0"/>
                  <w:marRight w:val="0"/>
                  <w:marTop w:val="0"/>
                  <w:marBottom w:val="0"/>
                  <w:divBdr>
                    <w:top w:val="none" w:sz="0" w:space="0" w:color="auto"/>
                    <w:left w:val="none" w:sz="0" w:space="0" w:color="auto"/>
                    <w:bottom w:val="none" w:sz="0" w:space="0" w:color="auto"/>
                    <w:right w:val="none" w:sz="0" w:space="0" w:color="auto"/>
                  </w:divBdr>
                  <w:divsChild>
                    <w:div w:id="1981612413">
                      <w:marLeft w:val="0"/>
                      <w:marRight w:val="0"/>
                      <w:marTop w:val="0"/>
                      <w:marBottom w:val="0"/>
                      <w:divBdr>
                        <w:top w:val="none" w:sz="0" w:space="0" w:color="auto"/>
                        <w:left w:val="none" w:sz="0" w:space="0" w:color="auto"/>
                        <w:bottom w:val="none" w:sz="0" w:space="0" w:color="auto"/>
                        <w:right w:val="none" w:sz="0" w:space="0" w:color="auto"/>
                      </w:divBdr>
                    </w:div>
                  </w:divsChild>
                </w:div>
                <w:div w:id="349767630">
                  <w:marLeft w:val="0"/>
                  <w:marRight w:val="0"/>
                  <w:marTop w:val="0"/>
                  <w:marBottom w:val="0"/>
                  <w:divBdr>
                    <w:top w:val="none" w:sz="0" w:space="0" w:color="auto"/>
                    <w:left w:val="none" w:sz="0" w:space="0" w:color="auto"/>
                    <w:bottom w:val="none" w:sz="0" w:space="0" w:color="auto"/>
                    <w:right w:val="none" w:sz="0" w:space="0" w:color="auto"/>
                  </w:divBdr>
                  <w:divsChild>
                    <w:div w:id="702483116">
                      <w:marLeft w:val="0"/>
                      <w:marRight w:val="0"/>
                      <w:marTop w:val="0"/>
                      <w:marBottom w:val="0"/>
                      <w:divBdr>
                        <w:top w:val="none" w:sz="0" w:space="0" w:color="auto"/>
                        <w:left w:val="none" w:sz="0" w:space="0" w:color="auto"/>
                        <w:bottom w:val="none" w:sz="0" w:space="0" w:color="auto"/>
                        <w:right w:val="none" w:sz="0" w:space="0" w:color="auto"/>
                      </w:divBdr>
                    </w:div>
                    <w:div w:id="50081409">
                      <w:marLeft w:val="0"/>
                      <w:marRight w:val="0"/>
                      <w:marTop w:val="0"/>
                      <w:marBottom w:val="0"/>
                      <w:divBdr>
                        <w:top w:val="none" w:sz="0" w:space="0" w:color="auto"/>
                        <w:left w:val="none" w:sz="0" w:space="0" w:color="auto"/>
                        <w:bottom w:val="none" w:sz="0" w:space="0" w:color="auto"/>
                        <w:right w:val="none" w:sz="0" w:space="0" w:color="auto"/>
                      </w:divBdr>
                    </w:div>
                  </w:divsChild>
                </w:div>
                <w:div w:id="1840534076">
                  <w:marLeft w:val="0"/>
                  <w:marRight w:val="0"/>
                  <w:marTop w:val="0"/>
                  <w:marBottom w:val="0"/>
                  <w:divBdr>
                    <w:top w:val="none" w:sz="0" w:space="0" w:color="auto"/>
                    <w:left w:val="none" w:sz="0" w:space="0" w:color="auto"/>
                    <w:bottom w:val="none" w:sz="0" w:space="0" w:color="auto"/>
                    <w:right w:val="none" w:sz="0" w:space="0" w:color="auto"/>
                  </w:divBdr>
                  <w:divsChild>
                    <w:div w:id="2083063802">
                      <w:marLeft w:val="0"/>
                      <w:marRight w:val="0"/>
                      <w:marTop w:val="0"/>
                      <w:marBottom w:val="0"/>
                      <w:divBdr>
                        <w:top w:val="none" w:sz="0" w:space="0" w:color="auto"/>
                        <w:left w:val="none" w:sz="0" w:space="0" w:color="auto"/>
                        <w:bottom w:val="none" w:sz="0" w:space="0" w:color="auto"/>
                        <w:right w:val="none" w:sz="0" w:space="0" w:color="auto"/>
                      </w:divBdr>
                    </w:div>
                    <w:div w:id="467014610">
                      <w:marLeft w:val="0"/>
                      <w:marRight w:val="0"/>
                      <w:marTop w:val="0"/>
                      <w:marBottom w:val="0"/>
                      <w:divBdr>
                        <w:top w:val="none" w:sz="0" w:space="0" w:color="auto"/>
                        <w:left w:val="none" w:sz="0" w:space="0" w:color="auto"/>
                        <w:bottom w:val="none" w:sz="0" w:space="0" w:color="auto"/>
                        <w:right w:val="none" w:sz="0" w:space="0" w:color="auto"/>
                      </w:divBdr>
                    </w:div>
                  </w:divsChild>
                </w:div>
                <w:div w:id="1431853232">
                  <w:marLeft w:val="0"/>
                  <w:marRight w:val="0"/>
                  <w:marTop w:val="0"/>
                  <w:marBottom w:val="0"/>
                  <w:divBdr>
                    <w:top w:val="none" w:sz="0" w:space="0" w:color="auto"/>
                    <w:left w:val="none" w:sz="0" w:space="0" w:color="auto"/>
                    <w:bottom w:val="none" w:sz="0" w:space="0" w:color="auto"/>
                    <w:right w:val="none" w:sz="0" w:space="0" w:color="auto"/>
                  </w:divBdr>
                  <w:divsChild>
                    <w:div w:id="1692029880">
                      <w:marLeft w:val="0"/>
                      <w:marRight w:val="0"/>
                      <w:marTop w:val="0"/>
                      <w:marBottom w:val="0"/>
                      <w:divBdr>
                        <w:top w:val="none" w:sz="0" w:space="0" w:color="auto"/>
                        <w:left w:val="none" w:sz="0" w:space="0" w:color="auto"/>
                        <w:bottom w:val="none" w:sz="0" w:space="0" w:color="auto"/>
                        <w:right w:val="none" w:sz="0" w:space="0" w:color="auto"/>
                      </w:divBdr>
                    </w:div>
                    <w:div w:id="1804887817">
                      <w:marLeft w:val="0"/>
                      <w:marRight w:val="0"/>
                      <w:marTop w:val="0"/>
                      <w:marBottom w:val="0"/>
                      <w:divBdr>
                        <w:top w:val="none" w:sz="0" w:space="0" w:color="auto"/>
                        <w:left w:val="none" w:sz="0" w:space="0" w:color="auto"/>
                        <w:bottom w:val="none" w:sz="0" w:space="0" w:color="auto"/>
                        <w:right w:val="none" w:sz="0" w:space="0" w:color="auto"/>
                      </w:divBdr>
                    </w:div>
                    <w:div w:id="2026322055">
                      <w:marLeft w:val="0"/>
                      <w:marRight w:val="0"/>
                      <w:marTop w:val="0"/>
                      <w:marBottom w:val="0"/>
                      <w:divBdr>
                        <w:top w:val="none" w:sz="0" w:space="0" w:color="auto"/>
                        <w:left w:val="none" w:sz="0" w:space="0" w:color="auto"/>
                        <w:bottom w:val="none" w:sz="0" w:space="0" w:color="auto"/>
                        <w:right w:val="none" w:sz="0" w:space="0" w:color="auto"/>
                      </w:divBdr>
                    </w:div>
                    <w:div w:id="450635521">
                      <w:marLeft w:val="0"/>
                      <w:marRight w:val="0"/>
                      <w:marTop w:val="0"/>
                      <w:marBottom w:val="0"/>
                      <w:divBdr>
                        <w:top w:val="none" w:sz="0" w:space="0" w:color="auto"/>
                        <w:left w:val="none" w:sz="0" w:space="0" w:color="auto"/>
                        <w:bottom w:val="none" w:sz="0" w:space="0" w:color="auto"/>
                        <w:right w:val="none" w:sz="0" w:space="0" w:color="auto"/>
                      </w:divBdr>
                    </w:div>
                    <w:div w:id="1743334628">
                      <w:marLeft w:val="0"/>
                      <w:marRight w:val="0"/>
                      <w:marTop w:val="0"/>
                      <w:marBottom w:val="0"/>
                      <w:divBdr>
                        <w:top w:val="none" w:sz="0" w:space="0" w:color="auto"/>
                        <w:left w:val="none" w:sz="0" w:space="0" w:color="auto"/>
                        <w:bottom w:val="none" w:sz="0" w:space="0" w:color="auto"/>
                        <w:right w:val="none" w:sz="0" w:space="0" w:color="auto"/>
                      </w:divBdr>
                    </w:div>
                    <w:div w:id="929700343">
                      <w:marLeft w:val="0"/>
                      <w:marRight w:val="0"/>
                      <w:marTop w:val="0"/>
                      <w:marBottom w:val="0"/>
                      <w:divBdr>
                        <w:top w:val="none" w:sz="0" w:space="0" w:color="auto"/>
                        <w:left w:val="none" w:sz="0" w:space="0" w:color="auto"/>
                        <w:bottom w:val="none" w:sz="0" w:space="0" w:color="auto"/>
                        <w:right w:val="none" w:sz="0" w:space="0" w:color="auto"/>
                      </w:divBdr>
                    </w:div>
                    <w:div w:id="703403682">
                      <w:marLeft w:val="0"/>
                      <w:marRight w:val="0"/>
                      <w:marTop w:val="0"/>
                      <w:marBottom w:val="0"/>
                      <w:divBdr>
                        <w:top w:val="none" w:sz="0" w:space="0" w:color="auto"/>
                        <w:left w:val="none" w:sz="0" w:space="0" w:color="auto"/>
                        <w:bottom w:val="none" w:sz="0" w:space="0" w:color="auto"/>
                        <w:right w:val="none" w:sz="0" w:space="0" w:color="auto"/>
                      </w:divBdr>
                    </w:div>
                    <w:div w:id="1688751005">
                      <w:marLeft w:val="0"/>
                      <w:marRight w:val="0"/>
                      <w:marTop w:val="0"/>
                      <w:marBottom w:val="0"/>
                      <w:divBdr>
                        <w:top w:val="none" w:sz="0" w:space="0" w:color="auto"/>
                        <w:left w:val="none" w:sz="0" w:space="0" w:color="auto"/>
                        <w:bottom w:val="none" w:sz="0" w:space="0" w:color="auto"/>
                        <w:right w:val="none" w:sz="0" w:space="0" w:color="auto"/>
                      </w:divBdr>
                    </w:div>
                    <w:div w:id="1508517980">
                      <w:marLeft w:val="0"/>
                      <w:marRight w:val="0"/>
                      <w:marTop w:val="0"/>
                      <w:marBottom w:val="0"/>
                      <w:divBdr>
                        <w:top w:val="none" w:sz="0" w:space="0" w:color="auto"/>
                        <w:left w:val="none" w:sz="0" w:space="0" w:color="auto"/>
                        <w:bottom w:val="none" w:sz="0" w:space="0" w:color="auto"/>
                        <w:right w:val="none" w:sz="0" w:space="0" w:color="auto"/>
                      </w:divBdr>
                    </w:div>
                  </w:divsChild>
                </w:div>
                <w:div w:id="287592429">
                  <w:marLeft w:val="0"/>
                  <w:marRight w:val="0"/>
                  <w:marTop w:val="0"/>
                  <w:marBottom w:val="0"/>
                  <w:divBdr>
                    <w:top w:val="none" w:sz="0" w:space="0" w:color="auto"/>
                    <w:left w:val="none" w:sz="0" w:space="0" w:color="auto"/>
                    <w:bottom w:val="none" w:sz="0" w:space="0" w:color="auto"/>
                    <w:right w:val="none" w:sz="0" w:space="0" w:color="auto"/>
                  </w:divBdr>
                  <w:divsChild>
                    <w:div w:id="165556543">
                      <w:marLeft w:val="0"/>
                      <w:marRight w:val="0"/>
                      <w:marTop w:val="0"/>
                      <w:marBottom w:val="0"/>
                      <w:divBdr>
                        <w:top w:val="none" w:sz="0" w:space="0" w:color="auto"/>
                        <w:left w:val="none" w:sz="0" w:space="0" w:color="auto"/>
                        <w:bottom w:val="none" w:sz="0" w:space="0" w:color="auto"/>
                        <w:right w:val="none" w:sz="0" w:space="0" w:color="auto"/>
                      </w:divBdr>
                    </w:div>
                    <w:div w:id="1504198884">
                      <w:marLeft w:val="0"/>
                      <w:marRight w:val="0"/>
                      <w:marTop w:val="0"/>
                      <w:marBottom w:val="0"/>
                      <w:divBdr>
                        <w:top w:val="none" w:sz="0" w:space="0" w:color="auto"/>
                        <w:left w:val="none" w:sz="0" w:space="0" w:color="auto"/>
                        <w:bottom w:val="none" w:sz="0" w:space="0" w:color="auto"/>
                        <w:right w:val="none" w:sz="0" w:space="0" w:color="auto"/>
                      </w:divBdr>
                    </w:div>
                  </w:divsChild>
                </w:div>
                <w:div w:id="1198933007">
                  <w:marLeft w:val="0"/>
                  <w:marRight w:val="0"/>
                  <w:marTop w:val="0"/>
                  <w:marBottom w:val="0"/>
                  <w:divBdr>
                    <w:top w:val="none" w:sz="0" w:space="0" w:color="auto"/>
                    <w:left w:val="none" w:sz="0" w:space="0" w:color="auto"/>
                    <w:bottom w:val="none" w:sz="0" w:space="0" w:color="auto"/>
                    <w:right w:val="none" w:sz="0" w:space="0" w:color="auto"/>
                  </w:divBdr>
                  <w:divsChild>
                    <w:div w:id="1138720062">
                      <w:marLeft w:val="0"/>
                      <w:marRight w:val="0"/>
                      <w:marTop w:val="0"/>
                      <w:marBottom w:val="0"/>
                      <w:divBdr>
                        <w:top w:val="none" w:sz="0" w:space="0" w:color="auto"/>
                        <w:left w:val="none" w:sz="0" w:space="0" w:color="auto"/>
                        <w:bottom w:val="none" w:sz="0" w:space="0" w:color="auto"/>
                        <w:right w:val="none" w:sz="0" w:space="0" w:color="auto"/>
                      </w:divBdr>
                    </w:div>
                    <w:div w:id="1352298443">
                      <w:marLeft w:val="0"/>
                      <w:marRight w:val="0"/>
                      <w:marTop w:val="0"/>
                      <w:marBottom w:val="0"/>
                      <w:divBdr>
                        <w:top w:val="none" w:sz="0" w:space="0" w:color="auto"/>
                        <w:left w:val="none" w:sz="0" w:space="0" w:color="auto"/>
                        <w:bottom w:val="none" w:sz="0" w:space="0" w:color="auto"/>
                        <w:right w:val="none" w:sz="0" w:space="0" w:color="auto"/>
                      </w:divBdr>
                    </w:div>
                    <w:div w:id="1990087633">
                      <w:marLeft w:val="0"/>
                      <w:marRight w:val="0"/>
                      <w:marTop w:val="0"/>
                      <w:marBottom w:val="0"/>
                      <w:divBdr>
                        <w:top w:val="none" w:sz="0" w:space="0" w:color="auto"/>
                        <w:left w:val="none" w:sz="0" w:space="0" w:color="auto"/>
                        <w:bottom w:val="none" w:sz="0" w:space="0" w:color="auto"/>
                        <w:right w:val="none" w:sz="0" w:space="0" w:color="auto"/>
                      </w:divBdr>
                    </w:div>
                    <w:div w:id="208958887">
                      <w:marLeft w:val="0"/>
                      <w:marRight w:val="0"/>
                      <w:marTop w:val="0"/>
                      <w:marBottom w:val="0"/>
                      <w:divBdr>
                        <w:top w:val="none" w:sz="0" w:space="0" w:color="auto"/>
                        <w:left w:val="none" w:sz="0" w:space="0" w:color="auto"/>
                        <w:bottom w:val="none" w:sz="0" w:space="0" w:color="auto"/>
                        <w:right w:val="none" w:sz="0" w:space="0" w:color="auto"/>
                      </w:divBdr>
                    </w:div>
                    <w:div w:id="968165091">
                      <w:marLeft w:val="0"/>
                      <w:marRight w:val="0"/>
                      <w:marTop w:val="0"/>
                      <w:marBottom w:val="0"/>
                      <w:divBdr>
                        <w:top w:val="none" w:sz="0" w:space="0" w:color="auto"/>
                        <w:left w:val="none" w:sz="0" w:space="0" w:color="auto"/>
                        <w:bottom w:val="none" w:sz="0" w:space="0" w:color="auto"/>
                        <w:right w:val="none" w:sz="0" w:space="0" w:color="auto"/>
                      </w:divBdr>
                    </w:div>
                  </w:divsChild>
                </w:div>
                <w:div w:id="1634561269">
                  <w:marLeft w:val="0"/>
                  <w:marRight w:val="0"/>
                  <w:marTop w:val="0"/>
                  <w:marBottom w:val="0"/>
                  <w:divBdr>
                    <w:top w:val="none" w:sz="0" w:space="0" w:color="auto"/>
                    <w:left w:val="none" w:sz="0" w:space="0" w:color="auto"/>
                    <w:bottom w:val="none" w:sz="0" w:space="0" w:color="auto"/>
                    <w:right w:val="none" w:sz="0" w:space="0" w:color="auto"/>
                  </w:divBdr>
                  <w:divsChild>
                    <w:div w:id="24260494">
                      <w:marLeft w:val="0"/>
                      <w:marRight w:val="0"/>
                      <w:marTop w:val="0"/>
                      <w:marBottom w:val="0"/>
                      <w:divBdr>
                        <w:top w:val="none" w:sz="0" w:space="0" w:color="auto"/>
                        <w:left w:val="none" w:sz="0" w:space="0" w:color="auto"/>
                        <w:bottom w:val="none" w:sz="0" w:space="0" w:color="auto"/>
                        <w:right w:val="none" w:sz="0" w:space="0" w:color="auto"/>
                      </w:divBdr>
                    </w:div>
                    <w:div w:id="1960991716">
                      <w:marLeft w:val="0"/>
                      <w:marRight w:val="0"/>
                      <w:marTop w:val="0"/>
                      <w:marBottom w:val="0"/>
                      <w:divBdr>
                        <w:top w:val="none" w:sz="0" w:space="0" w:color="auto"/>
                        <w:left w:val="none" w:sz="0" w:space="0" w:color="auto"/>
                        <w:bottom w:val="none" w:sz="0" w:space="0" w:color="auto"/>
                        <w:right w:val="none" w:sz="0" w:space="0" w:color="auto"/>
                      </w:divBdr>
                    </w:div>
                  </w:divsChild>
                </w:div>
                <w:div w:id="2039314257">
                  <w:marLeft w:val="0"/>
                  <w:marRight w:val="0"/>
                  <w:marTop w:val="0"/>
                  <w:marBottom w:val="0"/>
                  <w:divBdr>
                    <w:top w:val="none" w:sz="0" w:space="0" w:color="auto"/>
                    <w:left w:val="none" w:sz="0" w:space="0" w:color="auto"/>
                    <w:bottom w:val="none" w:sz="0" w:space="0" w:color="auto"/>
                    <w:right w:val="none" w:sz="0" w:space="0" w:color="auto"/>
                  </w:divBdr>
                  <w:divsChild>
                    <w:div w:id="472334757">
                      <w:marLeft w:val="0"/>
                      <w:marRight w:val="0"/>
                      <w:marTop w:val="0"/>
                      <w:marBottom w:val="0"/>
                      <w:divBdr>
                        <w:top w:val="none" w:sz="0" w:space="0" w:color="auto"/>
                        <w:left w:val="none" w:sz="0" w:space="0" w:color="auto"/>
                        <w:bottom w:val="none" w:sz="0" w:space="0" w:color="auto"/>
                        <w:right w:val="none" w:sz="0" w:space="0" w:color="auto"/>
                      </w:divBdr>
                    </w:div>
                  </w:divsChild>
                </w:div>
                <w:div w:id="1197809611">
                  <w:marLeft w:val="0"/>
                  <w:marRight w:val="0"/>
                  <w:marTop w:val="0"/>
                  <w:marBottom w:val="0"/>
                  <w:divBdr>
                    <w:top w:val="none" w:sz="0" w:space="0" w:color="auto"/>
                    <w:left w:val="none" w:sz="0" w:space="0" w:color="auto"/>
                    <w:bottom w:val="none" w:sz="0" w:space="0" w:color="auto"/>
                    <w:right w:val="none" w:sz="0" w:space="0" w:color="auto"/>
                  </w:divBdr>
                </w:div>
                <w:div w:id="3050901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9850580">
          <w:marLeft w:val="0"/>
          <w:marRight w:val="0"/>
          <w:marTop w:val="0"/>
          <w:marBottom w:val="0"/>
          <w:divBdr>
            <w:top w:val="none" w:sz="0" w:space="0" w:color="auto"/>
            <w:left w:val="none" w:sz="0" w:space="0" w:color="auto"/>
            <w:bottom w:val="none" w:sz="0" w:space="0" w:color="auto"/>
            <w:right w:val="none" w:sz="0" w:space="0" w:color="auto"/>
          </w:divBdr>
        </w:div>
        <w:div w:id="1651321509">
          <w:marLeft w:val="0"/>
          <w:marRight w:val="0"/>
          <w:marTop w:val="0"/>
          <w:marBottom w:val="0"/>
          <w:divBdr>
            <w:top w:val="none" w:sz="0" w:space="0" w:color="auto"/>
            <w:left w:val="none" w:sz="0" w:space="0" w:color="auto"/>
            <w:bottom w:val="none" w:sz="0" w:space="0" w:color="auto"/>
            <w:right w:val="none" w:sz="0" w:space="0" w:color="auto"/>
          </w:divBdr>
        </w:div>
        <w:div w:id="15936206">
          <w:marLeft w:val="0"/>
          <w:marRight w:val="0"/>
          <w:marTop w:val="0"/>
          <w:marBottom w:val="0"/>
          <w:divBdr>
            <w:top w:val="none" w:sz="0" w:space="0" w:color="auto"/>
            <w:left w:val="none" w:sz="0" w:space="0" w:color="auto"/>
            <w:bottom w:val="none" w:sz="0" w:space="0" w:color="auto"/>
            <w:right w:val="none" w:sz="0" w:space="0" w:color="auto"/>
          </w:divBdr>
        </w:div>
        <w:div w:id="582177657">
          <w:marLeft w:val="0"/>
          <w:marRight w:val="0"/>
          <w:marTop w:val="0"/>
          <w:marBottom w:val="0"/>
          <w:divBdr>
            <w:top w:val="none" w:sz="0" w:space="0" w:color="auto"/>
            <w:left w:val="none" w:sz="0" w:space="0" w:color="auto"/>
            <w:bottom w:val="none" w:sz="0" w:space="0" w:color="auto"/>
            <w:right w:val="none" w:sz="0" w:space="0" w:color="auto"/>
          </w:divBdr>
        </w:div>
        <w:div w:id="1509174472">
          <w:marLeft w:val="0"/>
          <w:marRight w:val="0"/>
          <w:marTop w:val="0"/>
          <w:marBottom w:val="0"/>
          <w:divBdr>
            <w:top w:val="none" w:sz="0" w:space="0" w:color="auto"/>
            <w:left w:val="none" w:sz="0" w:space="0" w:color="auto"/>
            <w:bottom w:val="none" w:sz="0" w:space="0" w:color="auto"/>
            <w:right w:val="none" w:sz="0" w:space="0" w:color="auto"/>
          </w:divBdr>
        </w:div>
        <w:div w:id="2107536458">
          <w:marLeft w:val="0"/>
          <w:marRight w:val="0"/>
          <w:marTop w:val="0"/>
          <w:marBottom w:val="0"/>
          <w:divBdr>
            <w:top w:val="none" w:sz="0" w:space="0" w:color="auto"/>
            <w:left w:val="none" w:sz="0" w:space="0" w:color="auto"/>
            <w:bottom w:val="none" w:sz="0" w:space="0" w:color="auto"/>
            <w:right w:val="none" w:sz="0" w:space="0" w:color="auto"/>
          </w:divBdr>
        </w:div>
        <w:div w:id="1724795385">
          <w:marLeft w:val="0"/>
          <w:marRight w:val="0"/>
          <w:marTop w:val="0"/>
          <w:marBottom w:val="0"/>
          <w:divBdr>
            <w:top w:val="none" w:sz="0" w:space="0" w:color="auto"/>
            <w:left w:val="none" w:sz="0" w:space="0" w:color="auto"/>
            <w:bottom w:val="none" w:sz="0" w:space="0" w:color="auto"/>
            <w:right w:val="none" w:sz="0" w:space="0" w:color="auto"/>
          </w:divBdr>
        </w:div>
        <w:div w:id="104422717">
          <w:marLeft w:val="0"/>
          <w:marRight w:val="0"/>
          <w:marTop w:val="0"/>
          <w:marBottom w:val="0"/>
          <w:divBdr>
            <w:top w:val="none" w:sz="0" w:space="0" w:color="auto"/>
            <w:left w:val="none" w:sz="0" w:space="0" w:color="auto"/>
            <w:bottom w:val="none" w:sz="0" w:space="0" w:color="auto"/>
            <w:right w:val="none" w:sz="0" w:space="0" w:color="auto"/>
          </w:divBdr>
        </w:div>
        <w:div w:id="139926199">
          <w:marLeft w:val="0"/>
          <w:marRight w:val="0"/>
          <w:marTop w:val="0"/>
          <w:marBottom w:val="0"/>
          <w:divBdr>
            <w:top w:val="none" w:sz="0" w:space="0" w:color="auto"/>
            <w:left w:val="none" w:sz="0" w:space="0" w:color="auto"/>
            <w:bottom w:val="none" w:sz="0" w:space="0" w:color="auto"/>
            <w:right w:val="none" w:sz="0" w:space="0" w:color="auto"/>
          </w:divBdr>
        </w:div>
        <w:div w:id="1651208094">
          <w:marLeft w:val="0"/>
          <w:marRight w:val="0"/>
          <w:marTop w:val="0"/>
          <w:marBottom w:val="0"/>
          <w:divBdr>
            <w:top w:val="none" w:sz="0" w:space="0" w:color="auto"/>
            <w:left w:val="none" w:sz="0" w:space="0" w:color="auto"/>
            <w:bottom w:val="none" w:sz="0" w:space="0" w:color="auto"/>
            <w:right w:val="none" w:sz="0" w:space="0" w:color="auto"/>
          </w:divBdr>
        </w:div>
        <w:div w:id="599752679">
          <w:marLeft w:val="0"/>
          <w:marRight w:val="0"/>
          <w:marTop w:val="0"/>
          <w:marBottom w:val="0"/>
          <w:divBdr>
            <w:top w:val="none" w:sz="0" w:space="0" w:color="auto"/>
            <w:left w:val="none" w:sz="0" w:space="0" w:color="auto"/>
            <w:bottom w:val="none" w:sz="0" w:space="0" w:color="auto"/>
            <w:right w:val="none" w:sz="0" w:space="0" w:color="auto"/>
          </w:divBdr>
        </w:div>
        <w:div w:id="2072539580">
          <w:marLeft w:val="0"/>
          <w:marRight w:val="0"/>
          <w:marTop w:val="0"/>
          <w:marBottom w:val="0"/>
          <w:divBdr>
            <w:top w:val="none" w:sz="0" w:space="0" w:color="auto"/>
            <w:left w:val="none" w:sz="0" w:space="0" w:color="auto"/>
            <w:bottom w:val="none" w:sz="0" w:space="0" w:color="auto"/>
            <w:right w:val="none" w:sz="0" w:space="0" w:color="auto"/>
          </w:divBdr>
        </w:div>
        <w:div w:id="1437283827">
          <w:marLeft w:val="0"/>
          <w:marRight w:val="0"/>
          <w:marTop w:val="0"/>
          <w:marBottom w:val="0"/>
          <w:divBdr>
            <w:top w:val="none" w:sz="0" w:space="0" w:color="auto"/>
            <w:left w:val="none" w:sz="0" w:space="0" w:color="auto"/>
            <w:bottom w:val="none" w:sz="0" w:space="0" w:color="auto"/>
            <w:right w:val="none" w:sz="0" w:space="0" w:color="auto"/>
          </w:divBdr>
        </w:div>
        <w:div w:id="1222983813">
          <w:marLeft w:val="0"/>
          <w:marRight w:val="0"/>
          <w:marTop w:val="0"/>
          <w:marBottom w:val="0"/>
          <w:divBdr>
            <w:top w:val="none" w:sz="0" w:space="0" w:color="auto"/>
            <w:left w:val="none" w:sz="0" w:space="0" w:color="auto"/>
            <w:bottom w:val="none" w:sz="0" w:space="0" w:color="auto"/>
            <w:right w:val="none" w:sz="0" w:space="0" w:color="auto"/>
          </w:divBdr>
        </w:div>
        <w:div w:id="1080833229">
          <w:marLeft w:val="0"/>
          <w:marRight w:val="0"/>
          <w:marTop w:val="0"/>
          <w:marBottom w:val="0"/>
          <w:divBdr>
            <w:top w:val="none" w:sz="0" w:space="0" w:color="auto"/>
            <w:left w:val="none" w:sz="0" w:space="0" w:color="auto"/>
            <w:bottom w:val="none" w:sz="0" w:space="0" w:color="auto"/>
            <w:right w:val="none" w:sz="0" w:space="0" w:color="auto"/>
          </w:divBdr>
        </w:div>
        <w:div w:id="998652308">
          <w:marLeft w:val="0"/>
          <w:marRight w:val="0"/>
          <w:marTop w:val="0"/>
          <w:marBottom w:val="0"/>
          <w:divBdr>
            <w:top w:val="none" w:sz="0" w:space="0" w:color="auto"/>
            <w:left w:val="none" w:sz="0" w:space="0" w:color="auto"/>
            <w:bottom w:val="none" w:sz="0" w:space="0" w:color="auto"/>
            <w:right w:val="none" w:sz="0" w:space="0" w:color="auto"/>
          </w:divBdr>
        </w:div>
        <w:div w:id="1860313044">
          <w:marLeft w:val="0"/>
          <w:marRight w:val="0"/>
          <w:marTop w:val="0"/>
          <w:marBottom w:val="0"/>
          <w:divBdr>
            <w:top w:val="none" w:sz="0" w:space="0" w:color="auto"/>
            <w:left w:val="none" w:sz="0" w:space="0" w:color="auto"/>
            <w:bottom w:val="none" w:sz="0" w:space="0" w:color="auto"/>
            <w:right w:val="none" w:sz="0" w:space="0" w:color="auto"/>
          </w:divBdr>
        </w:div>
        <w:div w:id="123698847">
          <w:marLeft w:val="0"/>
          <w:marRight w:val="0"/>
          <w:marTop w:val="0"/>
          <w:marBottom w:val="0"/>
          <w:divBdr>
            <w:top w:val="none" w:sz="0" w:space="0" w:color="auto"/>
            <w:left w:val="none" w:sz="0" w:space="0" w:color="auto"/>
            <w:bottom w:val="none" w:sz="0" w:space="0" w:color="auto"/>
            <w:right w:val="none" w:sz="0" w:space="0" w:color="auto"/>
          </w:divBdr>
        </w:div>
        <w:div w:id="1308975601">
          <w:marLeft w:val="0"/>
          <w:marRight w:val="0"/>
          <w:marTop w:val="0"/>
          <w:marBottom w:val="0"/>
          <w:divBdr>
            <w:top w:val="none" w:sz="0" w:space="0" w:color="auto"/>
            <w:left w:val="none" w:sz="0" w:space="0" w:color="auto"/>
            <w:bottom w:val="none" w:sz="0" w:space="0" w:color="auto"/>
            <w:right w:val="none" w:sz="0" w:space="0" w:color="auto"/>
          </w:divBdr>
        </w:div>
        <w:div w:id="23409612">
          <w:marLeft w:val="0"/>
          <w:marRight w:val="0"/>
          <w:marTop w:val="0"/>
          <w:marBottom w:val="0"/>
          <w:divBdr>
            <w:top w:val="none" w:sz="0" w:space="0" w:color="auto"/>
            <w:left w:val="none" w:sz="0" w:space="0" w:color="auto"/>
            <w:bottom w:val="none" w:sz="0" w:space="0" w:color="auto"/>
            <w:right w:val="none" w:sz="0" w:space="0" w:color="auto"/>
          </w:divBdr>
        </w:div>
        <w:div w:id="605310233">
          <w:marLeft w:val="0"/>
          <w:marRight w:val="0"/>
          <w:marTop w:val="0"/>
          <w:marBottom w:val="0"/>
          <w:divBdr>
            <w:top w:val="none" w:sz="0" w:space="0" w:color="auto"/>
            <w:left w:val="none" w:sz="0" w:space="0" w:color="auto"/>
            <w:bottom w:val="none" w:sz="0" w:space="0" w:color="auto"/>
            <w:right w:val="none" w:sz="0" w:space="0" w:color="auto"/>
          </w:divBdr>
        </w:div>
        <w:div w:id="1279293978">
          <w:marLeft w:val="0"/>
          <w:marRight w:val="0"/>
          <w:marTop w:val="0"/>
          <w:marBottom w:val="0"/>
          <w:divBdr>
            <w:top w:val="none" w:sz="0" w:space="0" w:color="auto"/>
            <w:left w:val="none" w:sz="0" w:space="0" w:color="auto"/>
            <w:bottom w:val="none" w:sz="0" w:space="0" w:color="auto"/>
            <w:right w:val="none" w:sz="0" w:space="0" w:color="auto"/>
          </w:divBdr>
        </w:div>
        <w:div w:id="1566335922">
          <w:marLeft w:val="0"/>
          <w:marRight w:val="0"/>
          <w:marTop w:val="0"/>
          <w:marBottom w:val="0"/>
          <w:divBdr>
            <w:top w:val="none" w:sz="0" w:space="0" w:color="auto"/>
            <w:left w:val="none" w:sz="0" w:space="0" w:color="auto"/>
            <w:bottom w:val="none" w:sz="0" w:space="0" w:color="auto"/>
            <w:right w:val="none" w:sz="0" w:space="0" w:color="auto"/>
          </w:divBdr>
        </w:div>
        <w:div w:id="1168404472">
          <w:marLeft w:val="0"/>
          <w:marRight w:val="0"/>
          <w:marTop w:val="0"/>
          <w:marBottom w:val="0"/>
          <w:divBdr>
            <w:top w:val="none" w:sz="0" w:space="0" w:color="auto"/>
            <w:left w:val="none" w:sz="0" w:space="0" w:color="auto"/>
            <w:bottom w:val="none" w:sz="0" w:space="0" w:color="auto"/>
            <w:right w:val="none" w:sz="0" w:space="0" w:color="auto"/>
          </w:divBdr>
        </w:div>
        <w:div w:id="645283661">
          <w:marLeft w:val="0"/>
          <w:marRight w:val="0"/>
          <w:marTop w:val="0"/>
          <w:marBottom w:val="0"/>
          <w:divBdr>
            <w:top w:val="none" w:sz="0" w:space="0" w:color="auto"/>
            <w:left w:val="none" w:sz="0" w:space="0" w:color="auto"/>
            <w:bottom w:val="none" w:sz="0" w:space="0" w:color="auto"/>
            <w:right w:val="none" w:sz="0" w:space="0" w:color="auto"/>
          </w:divBdr>
        </w:div>
        <w:div w:id="98063154">
          <w:marLeft w:val="0"/>
          <w:marRight w:val="0"/>
          <w:marTop w:val="0"/>
          <w:marBottom w:val="0"/>
          <w:divBdr>
            <w:top w:val="none" w:sz="0" w:space="0" w:color="auto"/>
            <w:left w:val="none" w:sz="0" w:space="0" w:color="auto"/>
            <w:bottom w:val="none" w:sz="0" w:space="0" w:color="auto"/>
            <w:right w:val="none" w:sz="0" w:space="0" w:color="auto"/>
          </w:divBdr>
        </w:div>
        <w:div w:id="1047027077">
          <w:marLeft w:val="0"/>
          <w:marRight w:val="0"/>
          <w:marTop w:val="0"/>
          <w:marBottom w:val="0"/>
          <w:divBdr>
            <w:top w:val="none" w:sz="0" w:space="0" w:color="auto"/>
            <w:left w:val="none" w:sz="0" w:space="0" w:color="auto"/>
            <w:bottom w:val="none" w:sz="0" w:space="0" w:color="auto"/>
            <w:right w:val="none" w:sz="0" w:space="0" w:color="auto"/>
          </w:divBdr>
        </w:div>
        <w:div w:id="1628390735">
          <w:marLeft w:val="0"/>
          <w:marRight w:val="0"/>
          <w:marTop w:val="0"/>
          <w:marBottom w:val="0"/>
          <w:divBdr>
            <w:top w:val="none" w:sz="0" w:space="0" w:color="auto"/>
            <w:left w:val="none" w:sz="0" w:space="0" w:color="auto"/>
            <w:bottom w:val="none" w:sz="0" w:space="0" w:color="auto"/>
            <w:right w:val="none" w:sz="0" w:space="0" w:color="auto"/>
          </w:divBdr>
        </w:div>
        <w:div w:id="180320624">
          <w:marLeft w:val="0"/>
          <w:marRight w:val="0"/>
          <w:marTop w:val="0"/>
          <w:marBottom w:val="0"/>
          <w:divBdr>
            <w:top w:val="none" w:sz="0" w:space="0" w:color="auto"/>
            <w:left w:val="none" w:sz="0" w:space="0" w:color="auto"/>
            <w:bottom w:val="none" w:sz="0" w:space="0" w:color="auto"/>
            <w:right w:val="none" w:sz="0" w:space="0" w:color="auto"/>
          </w:divBdr>
        </w:div>
        <w:div w:id="1534197951">
          <w:marLeft w:val="0"/>
          <w:marRight w:val="0"/>
          <w:marTop w:val="0"/>
          <w:marBottom w:val="0"/>
          <w:divBdr>
            <w:top w:val="none" w:sz="0" w:space="0" w:color="auto"/>
            <w:left w:val="none" w:sz="0" w:space="0" w:color="auto"/>
            <w:bottom w:val="none" w:sz="0" w:space="0" w:color="auto"/>
            <w:right w:val="none" w:sz="0" w:space="0" w:color="auto"/>
          </w:divBdr>
        </w:div>
        <w:div w:id="456992871">
          <w:marLeft w:val="0"/>
          <w:marRight w:val="0"/>
          <w:marTop w:val="0"/>
          <w:marBottom w:val="0"/>
          <w:divBdr>
            <w:top w:val="none" w:sz="0" w:space="0" w:color="auto"/>
            <w:left w:val="none" w:sz="0" w:space="0" w:color="auto"/>
            <w:bottom w:val="none" w:sz="0" w:space="0" w:color="auto"/>
            <w:right w:val="none" w:sz="0" w:space="0" w:color="auto"/>
          </w:divBdr>
        </w:div>
        <w:div w:id="363947862">
          <w:marLeft w:val="0"/>
          <w:marRight w:val="0"/>
          <w:marTop w:val="0"/>
          <w:marBottom w:val="0"/>
          <w:divBdr>
            <w:top w:val="none" w:sz="0" w:space="0" w:color="auto"/>
            <w:left w:val="none" w:sz="0" w:space="0" w:color="auto"/>
            <w:bottom w:val="none" w:sz="0" w:space="0" w:color="auto"/>
            <w:right w:val="none" w:sz="0" w:space="0" w:color="auto"/>
          </w:divBdr>
        </w:div>
        <w:div w:id="1888879570">
          <w:marLeft w:val="0"/>
          <w:marRight w:val="0"/>
          <w:marTop w:val="0"/>
          <w:marBottom w:val="0"/>
          <w:divBdr>
            <w:top w:val="none" w:sz="0" w:space="0" w:color="auto"/>
            <w:left w:val="none" w:sz="0" w:space="0" w:color="auto"/>
            <w:bottom w:val="none" w:sz="0" w:space="0" w:color="auto"/>
            <w:right w:val="none" w:sz="0" w:space="0" w:color="auto"/>
          </w:divBdr>
        </w:div>
        <w:div w:id="591285517">
          <w:marLeft w:val="0"/>
          <w:marRight w:val="0"/>
          <w:marTop w:val="0"/>
          <w:marBottom w:val="0"/>
          <w:divBdr>
            <w:top w:val="none" w:sz="0" w:space="0" w:color="auto"/>
            <w:left w:val="none" w:sz="0" w:space="0" w:color="auto"/>
            <w:bottom w:val="none" w:sz="0" w:space="0" w:color="auto"/>
            <w:right w:val="none" w:sz="0" w:space="0" w:color="auto"/>
          </w:divBdr>
        </w:div>
        <w:div w:id="477456611">
          <w:marLeft w:val="0"/>
          <w:marRight w:val="0"/>
          <w:marTop w:val="0"/>
          <w:marBottom w:val="0"/>
          <w:divBdr>
            <w:top w:val="none" w:sz="0" w:space="0" w:color="auto"/>
            <w:left w:val="none" w:sz="0" w:space="0" w:color="auto"/>
            <w:bottom w:val="none" w:sz="0" w:space="0" w:color="auto"/>
            <w:right w:val="none" w:sz="0" w:space="0" w:color="auto"/>
          </w:divBdr>
        </w:div>
        <w:div w:id="1880242182">
          <w:marLeft w:val="0"/>
          <w:marRight w:val="0"/>
          <w:marTop w:val="0"/>
          <w:marBottom w:val="0"/>
          <w:divBdr>
            <w:top w:val="none" w:sz="0" w:space="0" w:color="auto"/>
            <w:left w:val="none" w:sz="0" w:space="0" w:color="auto"/>
            <w:bottom w:val="none" w:sz="0" w:space="0" w:color="auto"/>
            <w:right w:val="none" w:sz="0" w:space="0" w:color="auto"/>
          </w:divBdr>
        </w:div>
        <w:div w:id="1210073659">
          <w:marLeft w:val="0"/>
          <w:marRight w:val="0"/>
          <w:marTop w:val="0"/>
          <w:marBottom w:val="0"/>
          <w:divBdr>
            <w:top w:val="none" w:sz="0" w:space="0" w:color="auto"/>
            <w:left w:val="none" w:sz="0" w:space="0" w:color="auto"/>
            <w:bottom w:val="none" w:sz="0" w:space="0" w:color="auto"/>
            <w:right w:val="none" w:sz="0" w:space="0" w:color="auto"/>
          </w:divBdr>
        </w:div>
        <w:div w:id="2094667745">
          <w:marLeft w:val="0"/>
          <w:marRight w:val="0"/>
          <w:marTop w:val="0"/>
          <w:marBottom w:val="0"/>
          <w:divBdr>
            <w:top w:val="none" w:sz="0" w:space="0" w:color="auto"/>
            <w:left w:val="none" w:sz="0" w:space="0" w:color="auto"/>
            <w:bottom w:val="none" w:sz="0" w:space="0" w:color="auto"/>
            <w:right w:val="none" w:sz="0" w:space="0" w:color="auto"/>
          </w:divBdr>
        </w:div>
        <w:div w:id="323972929">
          <w:marLeft w:val="0"/>
          <w:marRight w:val="0"/>
          <w:marTop w:val="0"/>
          <w:marBottom w:val="0"/>
          <w:divBdr>
            <w:top w:val="none" w:sz="0" w:space="0" w:color="auto"/>
            <w:left w:val="none" w:sz="0" w:space="0" w:color="auto"/>
            <w:bottom w:val="none" w:sz="0" w:space="0" w:color="auto"/>
            <w:right w:val="none" w:sz="0" w:space="0" w:color="auto"/>
          </w:divBdr>
        </w:div>
        <w:div w:id="1133212863">
          <w:marLeft w:val="0"/>
          <w:marRight w:val="0"/>
          <w:marTop w:val="0"/>
          <w:marBottom w:val="0"/>
          <w:divBdr>
            <w:top w:val="none" w:sz="0" w:space="0" w:color="auto"/>
            <w:left w:val="none" w:sz="0" w:space="0" w:color="auto"/>
            <w:bottom w:val="none" w:sz="0" w:space="0" w:color="auto"/>
            <w:right w:val="none" w:sz="0" w:space="0" w:color="auto"/>
          </w:divBdr>
        </w:div>
        <w:div w:id="2083215631">
          <w:marLeft w:val="0"/>
          <w:marRight w:val="0"/>
          <w:marTop w:val="0"/>
          <w:marBottom w:val="0"/>
          <w:divBdr>
            <w:top w:val="none" w:sz="0" w:space="0" w:color="auto"/>
            <w:left w:val="none" w:sz="0" w:space="0" w:color="auto"/>
            <w:bottom w:val="none" w:sz="0" w:space="0" w:color="auto"/>
            <w:right w:val="none" w:sz="0" w:space="0" w:color="auto"/>
          </w:divBdr>
        </w:div>
        <w:div w:id="1144850996">
          <w:marLeft w:val="0"/>
          <w:marRight w:val="0"/>
          <w:marTop w:val="0"/>
          <w:marBottom w:val="0"/>
          <w:divBdr>
            <w:top w:val="none" w:sz="0" w:space="0" w:color="auto"/>
            <w:left w:val="none" w:sz="0" w:space="0" w:color="auto"/>
            <w:bottom w:val="none" w:sz="0" w:space="0" w:color="auto"/>
            <w:right w:val="none" w:sz="0" w:space="0" w:color="auto"/>
          </w:divBdr>
        </w:div>
        <w:div w:id="1810437683">
          <w:marLeft w:val="0"/>
          <w:marRight w:val="0"/>
          <w:marTop w:val="0"/>
          <w:marBottom w:val="0"/>
          <w:divBdr>
            <w:top w:val="none" w:sz="0" w:space="0" w:color="auto"/>
            <w:left w:val="none" w:sz="0" w:space="0" w:color="auto"/>
            <w:bottom w:val="none" w:sz="0" w:space="0" w:color="auto"/>
            <w:right w:val="none" w:sz="0" w:space="0" w:color="auto"/>
          </w:divBdr>
        </w:div>
        <w:div w:id="954598378">
          <w:marLeft w:val="0"/>
          <w:marRight w:val="0"/>
          <w:marTop w:val="0"/>
          <w:marBottom w:val="0"/>
          <w:divBdr>
            <w:top w:val="none" w:sz="0" w:space="0" w:color="auto"/>
            <w:left w:val="none" w:sz="0" w:space="0" w:color="auto"/>
            <w:bottom w:val="none" w:sz="0" w:space="0" w:color="auto"/>
            <w:right w:val="none" w:sz="0" w:space="0" w:color="auto"/>
          </w:divBdr>
        </w:div>
        <w:div w:id="942684108">
          <w:marLeft w:val="0"/>
          <w:marRight w:val="0"/>
          <w:marTop w:val="0"/>
          <w:marBottom w:val="0"/>
          <w:divBdr>
            <w:top w:val="none" w:sz="0" w:space="0" w:color="auto"/>
            <w:left w:val="none" w:sz="0" w:space="0" w:color="auto"/>
            <w:bottom w:val="none" w:sz="0" w:space="0" w:color="auto"/>
            <w:right w:val="none" w:sz="0" w:space="0" w:color="auto"/>
          </w:divBdr>
        </w:div>
        <w:div w:id="312803333">
          <w:marLeft w:val="0"/>
          <w:marRight w:val="0"/>
          <w:marTop w:val="0"/>
          <w:marBottom w:val="0"/>
          <w:divBdr>
            <w:top w:val="none" w:sz="0" w:space="0" w:color="auto"/>
            <w:left w:val="none" w:sz="0" w:space="0" w:color="auto"/>
            <w:bottom w:val="none" w:sz="0" w:space="0" w:color="auto"/>
            <w:right w:val="none" w:sz="0" w:space="0" w:color="auto"/>
          </w:divBdr>
        </w:div>
        <w:div w:id="1466001830">
          <w:marLeft w:val="0"/>
          <w:marRight w:val="0"/>
          <w:marTop w:val="0"/>
          <w:marBottom w:val="0"/>
          <w:divBdr>
            <w:top w:val="none" w:sz="0" w:space="0" w:color="auto"/>
            <w:left w:val="none" w:sz="0" w:space="0" w:color="auto"/>
            <w:bottom w:val="none" w:sz="0" w:space="0" w:color="auto"/>
            <w:right w:val="none" w:sz="0" w:space="0" w:color="auto"/>
          </w:divBdr>
        </w:div>
        <w:div w:id="1038895323">
          <w:marLeft w:val="0"/>
          <w:marRight w:val="0"/>
          <w:marTop w:val="0"/>
          <w:marBottom w:val="0"/>
          <w:divBdr>
            <w:top w:val="none" w:sz="0" w:space="0" w:color="auto"/>
            <w:left w:val="none" w:sz="0" w:space="0" w:color="auto"/>
            <w:bottom w:val="none" w:sz="0" w:space="0" w:color="auto"/>
            <w:right w:val="none" w:sz="0" w:space="0" w:color="auto"/>
          </w:divBdr>
        </w:div>
        <w:div w:id="456141641">
          <w:marLeft w:val="0"/>
          <w:marRight w:val="0"/>
          <w:marTop w:val="0"/>
          <w:marBottom w:val="0"/>
          <w:divBdr>
            <w:top w:val="none" w:sz="0" w:space="0" w:color="auto"/>
            <w:left w:val="none" w:sz="0" w:space="0" w:color="auto"/>
            <w:bottom w:val="none" w:sz="0" w:space="0" w:color="auto"/>
            <w:right w:val="none" w:sz="0" w:space="0" w:color="auto"/>
          </w:divBdr>
        </w:div>
        <w:div w:id="360939416">
          <w:marLeft w:val="0"/>
          <w:marRight w:val="0"/>
          <w:marTop w:val="0"/>
          <w:marBottom w:val="0"/>
          <w:divBdr>
            <w:top w:val="none" w:sz="0" w:space="0" w:color="auto"/>
            <w:left w:val="none" w:sz="0" w:space="0" w:color="auto"/>
            <w:bottom w:val="none" w:sz="0" w:space="0" w:color="auto"/>
            <w:right w:val="none" w:sz="0" w:space="0" w:color="auto"/>
          </w:divBdr>
        </w:div>
        <w:div w:id="603849742">
          <w:marLeft w:val="0"/>
          <w:marRight w:val="0"/>
          <w:marTop w:val="0"/>
          <w:marBottom w:val="0"/>
          <w:divBdr>
            <w:top w:val="none" w:sz="0" w:space="0" w:color="auto"/>
            <w:left w:val="none" w:sz="0" w:space="0" w:color="auto"/>
            <w:bottom w:val="none" w:sz="0" w:space="0" w:color="auto"/>
            <w:right w:val="none" w:sz="0" w:space="0" w:color="auto"/>
          </w:divBdr>
        </w:div>
        <w:div w:id="523903999">
          <w:marLeft w:val="0"/>
          <w:marRight w:val="0"/>
          <w:marTop w:val="0"/>
          <w:marBottom w:val="0"/>
          <w:divBdr>
            <w:top w:val="none" w:sz="0" w:space="0" w:color="auto"/>
            <w:left w:val="none" w:sz="0" w:space="0" w:color="auto"/>
            <w:bottom w:val="none" w:sz="0" w:space="0" w:color="auto"/>
            <w:right w:val="none" w:sz="0" w:space="0" w:color="auto"/>
          </w:divBdr>
        </w:div>
        <w:div w:id="13192506">
          <w:marLeft w:val="0"/>
          <w:marRight w:val="0"/>
          <w:marTop w:val="0"/>
          <w:marBottom w:val="0"/>
          <w:divBdr>
            <w:top w:val="none" w:sz="0" w:space="0" w:color="auto"/>
            <w:left w:val="none" w:sz="0" w:space="0" w:color="auto"/>
            <w:bottom w:val="none" w:sz="0" w:space="0" w:color="auto"/>
            <w:right w:val="none" w:sz="0" w:space="0" w:color="auto"/>
          </w:divBdr>
        </w:div>
        <w:div w:id="1362047333">
          <w:marLeft w:val="0"/>
          <w:marRight w:val="0"/>
          <w:marTop w:val="0"/>
          <w:marBottom w:val="0"/>
          <w:divBdr>
            <w:top w:val="none" w:sz="0" w:space="0" w:color="auto"/>
            <w:left w:val="none" w:sz="0" w:space="0" w:color="auto"/>
            <w:bottom w:val="none" w:sz="0" w:space="0" w:color="auto"/>
            <w:right w:val="none" w:sz="0" w:space="0" w:color="auto"/>
          </w:divBdr>
        </w:div>
        <w:div w:id="210652850">
          <w:marLeft w:val="0"/>
          <w:marRight w:val="0"/>
          <w:marTop w:val="0"/>
          <w:marBottom w:val="0"/>
          <w:divBdr>
            <w:top w:val="none" w:sz="0" w:space="0" w:color="auto"/>
            <w:left w:val="none" w:sz="0" w:space="0" w:color="auto"/>
            <w:bottom w:val="none" w:sz="0" w:space="0" w:color="auto"/>
            <w:right w:val="none" w:sz="0" w:space="0" w:color="auto"/>
          </w:divBdr>
        </w:div>
        <w:div w:id="356007734">
          <w:marLeft w:val="0"/>
          <w:marRight w:val="0"/>
          <w:marTop w:val="0"/>
          <w:marBottom w:val="0"/>
          <w:divBdr>
            <w:top w:val="none" w:sz="0" w:space="0" w:color="auto"/>
            <w:left w:val="none" w:sz="0" w:space="0" w:color="auto"/>
            <w:bottom w:val="none" w:sz="0" w:space="0" w:color="auto"/>
            <w:right w:val="none" w:sz="0" w:space="0" w:color="auto"/>
          </w:divBdr>
        </w:div>
        <w:div w:id="213084005">
          <w:marLeft w:val="0"/>
          <w:marRight w:val="0"/>
          <w:marTop w:val="0"/>
          <w:marBottom w:val="0"/>
          <w:divBdr>
            <w:top w:val="none" w:sz="0" w:space="0" w:color="auto"/>
            <w:left w:val="none" w:sz="0" w:space="0" w:color="auto"/>
            <w:bottom w:val="none" w:sz="0" w:space="0" w:color="auto"/>
            <w:right w:val="none" w:sz="0" w:space="0" w:color="auto"/>
          </w:divBdr>
        </w:div>
        <w:div w:id="959652042">
          <w:marLeft w:val="0"/>
          <w:marRight w:val="0"/>
          <w:marTop w:val="0"/>
          <w:marBottom w:val="0"/>
          <w:divBdr>
            <w:top w:val="none" w:sz="0" w:space="0" w:color="auto"/>
            <w:left w:val="none" w:sz="0" w:space="0" w:color="auto"/>
            <w:bottom w:val="none" w:sz="0" w:space="0" w:color="auto"/>
            <w:right w:val="none" w:sz="0" w:space="0" w:color="auto"/>
          </w:divBdr>
        </w:div>
        <w:div w:id="10839257">
          <w:marLeft w:val="0"/>
          <w:marRight w:val="0"/>
          <w:marTop w:val="0"/>
          <w:marBottom w:val="0"/>
          <w:divBdr>
            <w:top w:val="none" w:sz="0" w:space="0" w:color="auto"/>
            <w:left w:val="none" w:sz="0" w:space="0" w:color="auto"/>
            <w:bottom w:val="none" w:sz="0" w:space="0" w:color="auto"/>
            <w:right w:val="none" w:sz="0" w:space="0" w:color="auto"/>
          </w:divBdr>
        </w:div>
        <w:div w:id="83573688">
          <w:marLeft w:val="0"/>
          <w:marRight w:val="0"/>
          <w:marTop w:val="0"/>
          <w:marBottom w:val="0"/>
          <w:divBdr>
            <w:top w:val="none" w:sz="0" w:space="0" w:color="auto"/>
            <w:left w:val="none" w:sz="0" w:space="0" w:color="auto"/>
            <w:bottom w:val="none" w:sz="0" w:space="0" w:color="auto"/>
            <w:right w:val="none" w:sz="0" w:space="0" w:color="auto"/>
          </w:divBdr>
        </w:div>
        <w:div w:id="342830442">
          <w:marLeft w:val="0"/>
          <w:marRight w:val="0"/>
          <w:marTop w:val="0"/>
          <w:marBottom w:val="0"/>
          <w:divBdr>
            <w:top w:val="none" w:sz="0" w:space="0" w:color="auto"/>
            <w:left w:val="none" w:sz="0" w:space="0" w:color="auto"/>
            <w:bottom w:val="none" w:sz="0" w:space="0" w:color="auto"/>
            <w:right w:val="none" w:sz="0" w:space="0" w:color="auto"/>
          </w:divBdr>
        </w:div>
        <w:div w:id="1299260850">
          <w:marLeft w:val="0"/>
          <w:marRight w:val="0"/>
          <w:marTop w:val="0"/>
          <w:marBottom w:val="0"/>
          <w:divBdr>
            <w:top w:val="none" w:sz="0" w:space="0" w:color="auto"/>
            <w:left w:val="none" w:sz="0" w:space="0" w:color="auto"/>
            <w:bottom w:val="none" w:sz="0" w:space="0" w:color="auto"/>
            <w:right w:val="none" w:sz="0" w:space="0" w:color="auto"/>
          </w:divBdr>
        </w:div>
        <w:div w:id="890073058">
          <w:marLeft w:val="0"/>
          <w:marRight w:val="0"/>
          <w:marTop w:val="0"/>
          <w:marBottom w:val="0"/>
          <w:divBdr>
            <w:top w:val="none" w:sz="0" w:space="0" w:color="auto"/>
            <w:left w:val="none" w:sz="0" w:space="0" w:color="auto"/>
            <w:bottom w:val="none" w:sz="0" w:space="0" w:color="auto"/>
            <w:right w:val="none" w:sz="0" w:space="0" w:color="auto"/>
          </w:divBdr>
        </w:div>
        <w:div w:id="1426802070">
          <w:marLeft w:val="0"/>
          <w:marRight w:val="0"/>
          <w:marTop w:val="0"/>
          <w:marBottom w:val="0"/>
          <w:divBdr>
            <w:top w:val="none" w:sz="0" w:space="0" w:color="auto"/>
            <w:left w:val="none" w:sz="0" w:space="0" w:color="auto"/>
            <w:bottom w:val="none" w:sz="0" w:space="0" w:color="auto"/>
            <w:right w:val="none" w:sz="0" w:space="0" w:color="auto"/>
          </w:divBdr>
        </w:div>
        <w:div w:id="983580248">
          <w:marLeft w:val="0"/>
          <w:marRight w:val="0"/>
          <w:marTop w:val="0"/>
          <w:marBottom w:val="0"/>
          <w:divBdr>
            <w:top w:val="none" w:sz="0" w:space="0" w:color="auto"/>
            <w:left w:val="none" w:sz="0" w:space="0" w:color="auto"/>
            <w:bottom w:val="none" w:sz="0" w:space="0" w:color="auto"/>
            <w:right w:val="none" w:sz="0" w:space="0" w:color="auto"/>
          </w:divBdr>
        </w:div>
        <w:div w:id="1265067456">
          <w:marLeft w:val="0"/>
          <w:marRight w:val="0"/>
          <w:marTop w:val="0"/>
          <w:marBottom w:val="0"/>
          <w:divBdr>
            <w:top w:val="none" w:sz="0" w:space="0" w:color="auto"/>
            <w:left w:val="none" w:sz="0" w:space="0" w:color="auto"/>
            <w:bottom w:val="none" w:sz="0" w:space="0" w:color="auto"/>
            <w:right w:val="none" w:sz="0" w:space="0" w:color="auto"/>
          </w:divBdr>
        </w:div>
        <w:div w:id="746997441">
          <w:marLeft w:val="0"/>
          <w:marRight w:val="0"/>
          <w:marTop w:val="0"/>
          <w:marBottom w:val="0"/>
          <w:divBdr>
            <w:top w:val="none" w:sz="0" w:space="0" w:color="auto"/>
            <w:left w:val="none" w:sz="0" w:space="0" w:color="auto"/>
            <w:bottom w:val="none" w:sz="0" w:space="0" w:color="auto"/>
            <w:right w:val="none" w:sz="0" w:space="0" w:color="auto"/>
          </w:divBdr>
        </w:div>
        <w:div w:id="1957982203">
          <w:marLeft w:val="0"/>
          <w:marRight w:val="0"/>
          <w:marTop w:val="0"/>
          <w:marBottom w:val="0"/>
          <w:divBdr>
            <w:top w:val="none" w:sz="0" w:space="0" w:color="auto"/>
            <w:left w:val="none" w:sz="0" w:space="0" w:color="auto"/>
            <w:bottom w:val="none" w:sz="0" w:space="0" w:color="auto"/>
            <w:right w:val="none" w:sz="0" w:space="0" w:color="auto"/>
          </w:divBdr>
        </w:div>
        <w:div w:id="610943645">
          <w:marLeft w:val="0"/>
          <w:marRight w:val="0"/>
          <w:marTop w:val="0"/>
          <w:marBottom w:val="0"/>
          <w:divBdr>
            <w:top w:val="none" w:sz="0" w:space="0" w:color="auto"/>
            <w:left w:val="none" w:sz="0" w:space="0" w:color="auto"/>
            <w:bottom w:val="none" w:sz="0" w:space="0" w:color="auto"/>
            <w:right w:val="none" w:sz="0" w:space="0" w:color="auto"/>
          </w:divBdr>
        </w:div>
        <w:div w:id="561520635">
          <w:marLeft w:val="0"/>
          <w:marRight w:val="0"/>
          <w:marTop w:val="0"/>
          <w:marBottom w:val="0"/>
          <w:divBdr>
            <w:top w:val="none" w:sz="0" w:space="0" w:color="auto"/>
            <w:left w:val="none" w:sz="0" w:space="0" w:color="auto"/>
            <w:bottom w:val="none" w:sz="0" w:space="0" w:color="auto"/>
            <w:right w:val="none" w:sz="0" w:space="0" w:color="auto"/>
          </w:divBdr>
        </w:div>
        <w:div w:id="1592155350">
          <w:marLeft w:val="0"/>
          <w:marRight w:val="0"/>
          <w:marTop w:val="0"/>
          <w:marBottom w:val="0"/>
          <w:divBdr>
            <w:top w:val="none" w:sz="0" w:space="0" w:color="auto"/>
            <w:left w:val="none" w:sz="0" w:space="0" w:color="auto"/>
            <w:bottom w:val="none" w:sz="0" w:space="0" w:color="auto"/>
            <w:right w:val="none" w:sz="0" w:space="0" w:color="auto"/>
          </w:divBdr>
        </w:div>
        <w:div w:id="240800559">
          <w:marLeft w:val="0"/>
          <w:marRight w:val="0"/>
          <w:marTop w:val="0"/>
          <w:marBottom w:val="0"/>
          <w:divBdr>
            <w:top w:val="none" w:sz="0" w:space="0" w:color="auto"/>
            <w:left w:val="none" w:sz="0" w:space="0" w:color="auto"/>
            <w:bottom w:val="none" w:sz="0" w:space="0" w:color="auto"/>
            <w:right w:val="none" w:sz="0" w:space="0" w:color="auto"/>
          </w:divBdr>
        </w:div>
        <w:div w:id="1705128550">
          <w:marLeft w:val="0"/>
          <w:marRight w:val="0"/>
          <w:marTop w:val="0"/>
          <w:marBottom w:val="0"/>
          <w:divBdr>
            <w:top w:val="none" w:sz="0" w:space="0" w:color="auto"/>
            <w:left w:val="none" w:sz="0" w:space="0" w:color="auto"/>
            <w:bottom w:val="none" w:sz="0" w:space="0" w:color="auto"/>
            <w:right w:val="none" w:sz="0" w:space="0" w:color="auto"/>
          </w:divBdr>
        </w:div>
        <w:div w:id="350033071">
          <w:marLeft w:val="0"/>
          <w:marRight w:val="0"/>
          <w:marTop w:val="0"/>
          <w:marBottom w:val="0"/>
          <w:divBdr>
            <w:top w:val="none" w:sz="0" w:space="0" w:color="auto"/>
            <w:left w:val="none" w:sz="0" w:space="0" w:color="auto"/>
            <w:bottom w:val="none" w:sz="0" w:space="0" w:color="auto"/>
            <w:right w:val="none" w:sz="0" w:space="0" w:color="auto"/>
          </w:divBdr>
        </w:div>
        <w:div w:id="2055734733">
          <w:marLeft w:val="0"/>
          <w:marRight w:val="0"/>
          <w:marTop w:val="0"/>
          <w:marBottom w:val="0"/>
          <w:divBdr>
            <w:top w:val="none" w:sz="0" w:space="0" w:color="auto"/>
            <w:left w:val="none" w:sz="0" w:space="0" w:color="auto"/>
            <w:bottom w:val="none" w:sz="0" w:space="0" w:color="auto"/>
            <w:right w:val="none" w:sz="0" w:space="0" w:color="auto"/>
          </w:divBdr>
        </w:div>
        <w:div w:id="333343630">
          <w:marLeft w:val="0"/>
          <w:marRight w:val="0"/>
          <w:marTop w:val="0"/>
          <w:marBottom w:val="0"/>
          <w:divBdr>
            <w:top w:val="none" w:sz="0" w:space="0" w:color="auto"/>
            <w:left w:val="none" w:sz="0" w:space="0" w:color="auto"/>
            <w:bottom w:val="none" w:sz="0" w:space="0" w:color="auto"/>
            <w:right w:val="none" w:sz="0" w:space="0" w:color="auto"/>
          </w:divBdr>
        </w:div>
        <w:div w:id="1486436309">
          <w:marLeft w:val="0"/>
          <w:marRight w:val="0"/>
          <w:marTop w:val="0"/>
          <w:marBottom w:val="0"/>
          <w:divBdr>
            <w:top w:val="none" w:sz="0" w:space="0" w:color="auto"/>
            <w:left w:val="none" w:sz="0" w:space="0" w:color="auto"/>
            <w:bottom w:val="none" w:sz="0" w:space="0" w:color="auto"/>
            <w:right w:val="none" w:sz="0" w:space="0" w:color="auto"/>
          </w:divBdr>
        </w:div>
        <w:div w:id="1836265953">
          <w:marLeft w:val="0"/>
          <w:marRight w:val="0"/>
          <w:marTop w:val="0"/>
          <w:marBottom w:val="0"/>
          <w:divBdr>
            <w:top w:val="none" w:sz="0" w:space="0" w:color="auto"/>
            <w:left w:val="none" w:sz="0" w:space="0" w:color="auto"/>
            <w:bottom w:val="none" w:sz="0" w:space="0" w:color="auto"/>
            <w:right w:val="none" w:sz="0" w:space="0" w:color="auto"/>
          </w:divBdr>
        </w:div>
        <w:div w:id="521865249">
          <w:marLeft w:val="0"/>
          <w:marRight w:val="0"/>
          <w:marTop w:val="0"/>
          <w:marBottom w:val="0"/>
          <w:divBdr>
            <w:top w:val="none" w:sz="0" w:space="0" w:color="auto"/>
            <w:left w:val="none" w:sz="0" w:space="0" w:color="auto"/>
            <w:bottom w:val="none" w:sz="0" w:space="0" w:color="auto"/>
            <w:right w:val="none" w:sz="0" w:space="0" w:color="auto"/>
          </w:divBdr>
        </w:div>
        <w:div w:id="1834951721">
          <w:marLeft w:val="0"/>
          <w:marRight w:val="0"/>
          <w:marTop w:val="0"/>
          <w:marBottom w:val="0"/>
          <w:divBdr>
            <w:top w:val="none" w:sz="0" w:space="0" w:color="auto"/>
            <w:left w:val="none" w:sz="0" w:space="0" w:color="auto"/>
            <w:bottom w:val="none" w:sz="0" w:space="0" w:color="auto"/>
            <w:right w:val="none" w:sz="0" w:space="0" w:color="auto"/>
          </w:divBdr>
        </w:div>
        <w:div w:id="1196120172">
          <w:marLeft w:val="0"/>
          <w:marRight w:val="0"/>
          <w:marTop w:val="0"/>
          <w:marBottom w:val="0"/>
          <w:divBdr>
            <w:top w:val="none" w:sz="0" w:space="0" w:color="auto"/>
            <w:left w:val="none" w:sz="0" w:space="0" w:color="auto"/>
            <w:bottom w:val="none" w:sz="0" w:space="0" w:color="auto"/>
            <w:right w:val="none" w:sz="0" w:space="0" w:color="auto"/>
          </w:divBdr>
        </w:div>
        <w:div w:id="932861784">
          <w:marLeft w:val="0"/>
          <w:marRight w:val="0"/>
          <w:marTop w:val="0"/>
          <w:marBottom w:val="0"/>
          <w:divBdr>
            <w:top w:val="none" w:sz="0" w:space="0" w:color="auto"/>
            <w:left w:val="none" w:sz="0" w:space="0" w:color="auto"/>
            <w:bottom w:val="none" w:sz="0" w:space="0" w:color="auto"/>
            <w:right w:val="none" w:sz="0" w:space="0" w:color="auto"/>
          </w:divBdr>
        </w:div>
        <w:div w:id="1659992768">
          <w:marLeft w:val="0"/>
          <w:marRight w:val="0"/>
          <w:marTop w:val="0"/>
          <w:marBottom w:val="0"/>
          <w:divBdr>
            <w:top w:val="none" w:sz="0" w:space="0" w:color="auto"/>
            <w:left w:val="none" w:sz="0" w:space="0" w:color="auto"/>
            <w:bottom w:val="none" w:sz="0" w:space="0" w:color="auto"/>
            <w:right w:val="none" w:sz="0" w:space="0" w:color="auto"/>
          </w:divBdr>
        </w:div>
        <w:div w:id="1103769260">
          <w:marLeft w:val="0"/>
          <w:marRight w:val="0"/>
          <w:marTop w:val="0"/>
          <w:marBottom w:val="0"/>
          <w:divBdr>
            <w:top w:val="none" w:sz="0" w:space="0" w:color="auto"/>
            <w:left w:val="none" w:sz="0" w:space="0" w:color="auto"/>
            <w:bottom w:val="none" w:sz="0" w:space="0" w:color="auto"/>
            <w:right w:val="none" w:sz="0" w:space="0" w:color="auto"/>
          </w:divBdr>
        </w:div>
        <w:div w:id="397358779">
          <w:marLeft w:val="0"/>
          <w:marRight w:val="0"/>
          <w:marTop w:val="0"/>
          <w:marBottom w:val="0"/>
          <w:divBdr>
            <w:top w:val="none" w:sz="0" w:space="0" w:color="auto"/>
            <w:left w:val="none" w:sz="0" w:space="0" w:color="auto"/>
            <w:bottom w:val="none" w:sz="0" w:space="0" w:color="auto"/>
            <w:right w:val="none" w:sz="0" w:space="0" w:color="auto"/>
          </w:divBdr>
        </w:div>
        <w:div w:id="1108357155">
          <w:marLeft w:val="0"/>
          <w:marRight w:val="0"/>
          <w:marTop w:val="0"/>
          <w:marBottom w:val="0"/>
          <w:divBdr>
            <w:top w:val="none" w:sz="0" w:space="0" w:color="auto"/>
            <w:left w:val="none" w:sz="0" w:space="0" w:color="auto"/>
            <w:bottom w:val="none" w:sz="0" w:space="0" w:color="auto"/>
            <w:right w:val="none" w:sz="0" w:space="0" w:color="auto"/>
          </w:divBdr>
        </w:div>
        <w:div w:id="1402754158">
          <w:marLeft w:val="0"/>
          <w:marRight w:val="0"/>
          <w:marTop w:val="0"/>
          <w:marBottom w:val="0"/>
          <w:divBdr>
            <w:top w:val="none" w:sz="0" w:space="0" w:color="auto"/>
            <w:left w:val="none" w:sz="0" w:space="0" w:color="auto"/>
            <w:bottom w:val="none" w:sz="0" w:space="0" w:color="auto"/>
            <w:right w:val="none" w:sz="0" w:space="0" w:color="auto"/>
          </w:divBdr>
        </w:div>
        <w:div w:id="287977644">
          <w:marLeft w:val="0"/>
          <w:marRight w:val="0"/>
          <w:marTop w:val="0"/>
          <w:marBottom w:val="0"/>
          <w:divBdr>
            <w:top w:val="none" w:sz="0" w:space="0" w:color="auto"/>
            <w:left w:val="none" w:sz="0" w:space="0" w:color="auto"/>
            <w:bottom w:val="none" w:sz="0" w:space="0" w:color="auto"/>
            <w:right w:val="none" w:sz="0" w:space="0" w:color="auto"/>
          </w:divBdr>
        </w:div>
        <w:div w:id="1465074873">
          <w:marLeft w:val="0"/>
          <w:marRight w:val="0"/>
          <w:marTop w:val="0"/>
          <w:marBottom w:val="0"/>
          <w:divBdr>
            <w:top w:val="none" w:sz="0" w:space="0" w:color="auto"/>
            <w:left w:val="none" w:sz="0" w:space="0" w:color="auto"/>
            <w:bottom w:val="none" w:sz="0" w:space="0" w:color="auto"/>
            <w:right w:val="none" w:sz="0" w:space="0" w:color="auto"/>
          </w:divBdr>
        </w:div>
        <w:div w:id="2086296385">
          <w:marLeft w:val="0"/>
          <w:marRight w:val="0"/>
          <w:marTop w:val="0"/>
          <w:marBottom w:val="0"/>
          <w:divBdr>
            <w:top w:val="none" w:sz="0" w:space="0" w:color="auto"/>
            <w:left w:val="none" w:sz="0" w:space="0" w:color="auto"/>
            <w:bottom w:val="none" w:sz="0" w:space="0" w:color="auto"/>
            <w:right w:val="none" w:sz="0" w:space="0" w:color="auto"/>
          </w:divBdr>
        </w:div>
        <w:div w:id="1786923966">
          <w:marLeft w:val="0"/>
          <w:marRight w:val="0"/>
          <w:marTop w:val="0"/>
          <w:marBottom w:val="0"/>
          <w:divBdr>
            <w:top w:val="none" w:sz="0" w:space="0" w:color="auto"/>
            <w:left w:val="none" w:sz="0" w:space="0" w:color="auto"/>
            <w:bottom w:val="none" w:sz="0" w:space="0" w:color="auto"/>
            <w:right w:val="none" w:sz="0" w:space="0" w:color="auto"/>
          </w:divBdr>
        </w:div>
        <w:div w:id="1730182085">
          <w:marLeft w:val="0"/>
          <w:marRight w:val="0"/>
          <w:marTop w:val="0"/>
          <w:marBottom w:val="0"/>
          <w:divBdr>
            <w:top w:val="none" w:sz="0" w:space="0" w:color="auto"/>
            <w:left w:val="none" w:sz="0" w:space="0" w:color="auto"/>
            <w:bottom w:val="none" w:sz="0" w:space="0" w:color="auto"/>
            <w:right w:val="none" w:sz="0" w:space="0" w:color="auto"/>
          </w:divBdr>
        </w:div>
        <w:div w:id="1776556562">
          <w:marLeft w:val="0"/>
          <w:marRight w:val="0"/>
          <w:marTop w:val="0"/>
          <w:marBottom w:val="0"/>
          <w:divBdr>
            <w:top w:val="none" w:sz="0" w:space="0" w:color="auto"/>
            <w:left w:val="none" w:sz="0" w:space="0" w:color="auto"/>
            <w:bottom w:val="none" w:sz="0" w:space="0" w:color="auto"/>
            <w:right w:val="none" w:sz="0" w:space="0" w:color="auto"/>
          </w:divBdr>
        </w:div>
        <w:div w:id="870846983">
          <w:marLeft w:val="0"/>
          <w:marRight w:val="0"/>
          <w:marTop w:val="0"/>
          <w:marBottom w:val="0"/>
          <w:divBdr>
            <w:top w:val="none" w:sz="0" w:space="0" w:color="auto"/>
            <w:left w:val="none" w:sz="0" w:space="0" w:color="auto"/>
            <w:bottom w:val="none" w:sz="0" w:space="0" w:color="auto"/>
            <w:right w:val="none" w:sz="0" w:space="0" w:color="auto"/>
          </w:divBdr>
        </w:div>
        <w:div w:id="493497944">
          <w:marLeft w:val="0"/>
          <w:marRight w:val="0"/>
          <w:marTop w:val="0"/>
          <w:marBottom w:val="0"/>
          <w:divBdr>
            <w:top w:val="none" w:sz="0" w:space="0" w:color="auto"/>
            <w:left w:val="none" w:sz="0" w:space="0" w:color="auto"/>
            <w:bottom w:val="none" w:sz="0" w:space="0" w:color="auto"/>
            <w:right w:val="none" w:sz="0" w:space="0" w:color="auto"/>
          </w:divBdr>
        </w:div>
        <w:div w:id="1803963101">
          <w:marLeft w:val="0"/>
          <w:marRight w:val="0"/>
          <w:marTop w:val="0"/>
          <w:marBottom w:val="0"/>
          <w:divBdr>
            <w:top w:val="none" w:sz="0" w:space="0" w:color="auto"/>
            <w:left w:val="none" w:sz="0" w:space="0" w:color="auto"/>
            <w:bottom w:val="none" w:sz="0" w:space="0" w:color="auto"/>
            <w:right w:val="none" w:sz="0" w:space="0" w:color="auto"/>
          </w:divBdr>
        </w:div>
        <w:div w:id="416560382">
          <w:marLeft w:val="0"/>
          <w:marRight w:val="0"/>
          <w:marTop w:val="0"/>
          <w:marBottom w:val="0"/>
          <w:divBdr>
            <w:top w:val="none" w:sz="0" w:space="0" w:color="auto"/>
            <w:left w:val="none" w:sz="0" w:space="0" w:color="auto"/>
            <w:bottom w:val="none" w:sz="0" w:space="0" w:color="auto"/>
            <w:right w:val="none" w:sz="0" w:space="0" w:color="auto"/>
          </w:divBdr>
        </w:div>
        <w:div w:id="193008126">
          <w:marLeft w:val="0"/>
          <w:marRight w:val="0"/>
          <w:marTop w:val="0"/>
          <w:marBottom w:val="0"/>
          <w:divBdr>
            <w:top w:val="none" w:sz="0" w:space="0" w:color="auto"/>
            <w:left w:val="none" w:sz="0" w:space="0" w:color="auto"/>
            <w:bottom w:val="none" w:sz="0" w:space="0" w:color="auto"/>
            <w:right w:val="none" w:sz="0" w:space="0" w:color="auto"/>
          </w:divBdr>
        </w:div>
        <w:div w:id="1036545133">
          <w:marLeft w:val="0"/>
          <w:marRight w:val="0"/>
          <w:marTop w:val="0"/>
          <w:marBottom w:val="0"/>
          <w:divBdr>
            <w:top w:val="none" w:sz="0" w:space="0" w:color="auto"/>
            <w:left w:val="none" w:sz="0" w:space="0" w:color="auto"/>
            <w:bottom w:val="none" w:sz="0" w:space="0" w:color="auto"/>
            <w:right w:val="none" w:sz="0" w:space="0" w:color="auto"/>
          </w:divBdr>
        </w:div>
        <w:div w:id="1137802006">
          <w:marLeft w:val="0"/>
          <w:marRight w:val="0"/>
          <w:marTop w:val="0"/>
          <w:marBottom w:val="0"/>
          <w:divBdr>
            <w:top w:val="none" w:sz="0" w:space="0" w:color="auto"/>
            <w:left w:val="none" w:sz="0" w:space="0" w:color="auto"/>
            <w:bottom w:val="none" w:sz="0" w:space="0" w:color="auto"/>
            <w:right w:val="none" w:sz="0" w:space="0" w:color="auto"/>
          </w:divBdr>
        </w:div>
        <w:div w:id="373385800">
          <w:marLeft w:val="0"/>
          <w:marRight w:val="0"/>
          <w:marTop w:val="0"/>
          <w:marBottom w:val="0"/>
          <w:divBdr>
            <w:top w:val="none" w:sz="0" w:space="0" w:color="auto"/>
            <w:left w:val="none" w:sz="0" w:space="0" w:color="auto"/>
            <w:bottom w:val="none" w:sz="0" w:space="0" w:color="auto"/>
            <w:right w:val="none" w:sz="0" w:space="0" w:color="auto"/>
          </w:divBdr>
        </w:div>
        <w:div w:id="1989892256">
          <w:marLeft w:val="0"/>
          <w:marRight w:val="0"/>
          <w:marTop w:val="0"/>
          <w:marBottom w:val="0"/>
          <w:divBdr>
            <w:top w:val="none" w:sz="0" w:space="0" w:color="auto"/>
            <w:left w:val="none" w:sz="0" w:space="0" w:color="auto"/>
            <w:bottom w:val="none" w:sz="0" w:space="0" w:color="auto"/>
            <w:right w:val="none" w:sz="0" w:space="0" w:color="auto"/>
          </w:divBdr>
        </w:div>
        <w:div w:id="663557269">
          <w:marLeft w:val="0"/>
          <w:marRight w:val="0"/>
          <w:marTop w:val="0"/>
          <w:marBottom w:val="0"/>
          <w:divBdr>
            <w:top w:val="none" w:sz="0" w:space="0" w:color="auto"/>
            <w:left w:val="none" w:sz="0" w:space="0" w:color="auto"/>
            <w:bottom w:val="none" w:sz="0" w:space="0" w:color="auto"/>
            <w:right w:val="none" w:sz="0" w:space="0" w:color="auto"/>
          </w:divBdr>
        </w:div>
        <w:div w:id="796874285">
          <w:marLeft w:val="0"/>
          <w:marRight w:val="0"/>
          <w:marTop w:val="0"/>
          <w:marBottom w:val="0"/>
          <w:divBdr>
            <w:top w:val="none" w:sz="0" w:space="0" w:color="auto"/>
            <w:left w:val="none" w:sz="0" w:space="0" w:color="auto"/>
            <w:bottom w:val="none" w:sz="0" w:space="0" w:color="auto"/>
            <w:right w:val="none" w:sz="0" w:space="0" w:color="auto"/>
          </w:divBdr>
        </w:div>
        <w:div w:id="255673006">
          <w:marLeft w:val="0"/>
          <w:marRight w:val="0"/>
          <w:marTop w:val="0"/>
          <w:marBottom w:val="0"/>
          <w:divBdr>
            <w:top w:val="none" w:sz="0" w:space="0" w:color="auto"/>
            <w:left w:val="none" w:sz="0" w:space="0" w:color="auto"/>
            <w:bottom w:val="none" w:sz="0" w:space="0" w:color="auto"/>
            <w:right w:val="none" w:sz="0" w:space="0" w:color="auto"/>
          </w:divBdr>
        </w:div>
        <w:div w:id="821000862">
          <w:marLeft w:val="0"/>
          <w:marRight w:val="0"/>
          <w:marTop w:val="0"/>
          <w:marBottom w:val="0"/>
          <w:divBdr>
            <w:top w:val="none" w:sz="0" w:space="0" w:color="auto"/>
            <w:left w:val="none" w:sz="0" w:space="0" w:color="auto"/>
            <w:bottom w:val="none" w:sz="0" w:space="0" w:color="auto"/>
            <w:right w:val="none" w:sz="0" w:space="0" w:color="auto"/>
          </w:divBdr>
        </w:div>
        <w:div w:id="456685915">
          <w:marLeft w:val="0"/>
          <w:marRight w:val="0"/>
          <w:marTop w:val="0"/>
          <w:marBottom w:val="0"/>
          <w:divBdr>
            <w:top w:val="none" w:sz="0" w:space="0" w:color="auto"/>
            <w:left w:val="none" w:sz="0" w:space="0" w:color="auto"/>
            <w:bottom w:val="none" w:sz="0" w:space="0" w:color="auto"/>
            <w:right w:val="none" w:sz="0" w:space="0" w:color="auto"/>
          </w:divBdr>
        </w:div>
        <w:div w:id="1442532097">
          <w:marLeft w:val="0"/>
          <w:marRight w:val="0"/>
          <w:marTop w:val="0"/>
          <w:marBottom w:val="0"/>
          <w:divBdr>
            <w:top w:val="none" w:sz="0" w:space="0" w:color="auto"/>
            <w:left w:val="none" w:sz="0" w:space="0" w:color="auto"/>
            <w:bottom w:val="none" w:sz="0" w:space="0" w:color="auto"/>
            <w:right w:val="none" w:sz="0" w:space="0" w:color="auto"/>
          </w:divBdr>
        </w:div>
        <w:div w:id="2018267890">
          <w:marLeft w:val="0"/>
          <w:marRight w:val="0"/>
          <w:marTop w:val="0"/>
          <w:marBottom w:val="0"/>
          <w:divBdr>
            <w:top w:val="none" w:sz="0" w:space="0" w:color="auto"/>
            <w:left w:val="none" w:sz="0" w:space="0" w:color="auto"/>
            <w:bottom w:val="none" w:sz="0" w:space="0" w:color="auto"/>
            <w:right w:val="none" w:sz="0" w:space="0" w:color="auto"/>
          </w:divBdr>
        </w:div>
        <w:div w:id="1101536598">
          <w:marLeft w:val="0"/>
          <w:marRight w:val="0"/>
          <w:marTop w:val="0"/>
          <w:marBottom w:val="0"/>
          <w:divBdr>
            <w:top w:val="none" w:sz="0" w:space="0" w:color="auto"/>
            <w:left w:val="none" w:sz="0" w:space="0" w:color="auto"/>
            <w:bottom w:val="none" w:sz="0" w:space="0" w:color="auto"/>
            <w:right w:val="none" w:sz="0" w:space="0" w:color="auto"/>
          </w:divBdr>
        </w:div>
        <w:div w:id="3672293">
          <w:marLeft w:val="0"/>
          <w:marRight w:val="0"/>
          <w:marTop w:val="0"/>
          <w:marBottom w:val="0"/>
          <w:divBdr>
            <w:top w:val="none" w:sz="0" w:space="0" w:color="auto"/>
            <w:left w:val="none" w:sz="0" w:space="0" w:color="auto"/>
            <w:bottom w:val="none" w:sz="0" w:space="0" w:color="auto"/>
            <w:right w:val="none" w:sz="0" w:space="0" w:color="auto"/>
          </w:divBdr>
        </w:div>
        <w:div w:id="1067727278">
          <w:marLeft w:val="0"/>
          <w:marRight w:val="0"/>
          <w:marTop w:val="0"/>
          <w:marBottom w:val="0"/>
          <w:divBdr>
            <w:top w:val="none" w:sz="0" w:space="0" w:color="auto"/>
            <w:left w:val="none" w:sz="0" w:space="0" w:color="auto"/>
            <w:bottom w:val="none" w:sz="0" w:space="0" w:color="auto"/>
            <w:right w:val="none" w:sz="0" w:space="0" w:color="auto"/>
          </w:divBdr>
        </w:div>
        <w:div w:id="1675841257">
          <w:marLeft w:val="0"/>
          <w:marRight w:val="0"/>
          <w:marTop w:val="0"/>
          <w:marBottom w:val="0"/>
          <w:divBdr>
            <w:top w:val="none" w:sz="0" w:space="0" w:color="auto"/>
            <w:left w:val="none" w:sz="0" w:space="0" w:color="auto"/>
            <w:bottom w:val="none" w:sz="0" w:space="0" w:color="auto"/>
            <w:right w:val="none" w:sz="0" w:space="0" w:color="auto"/>
          </w:divBdr>
        </w:div>
        <w:div w:id="1806242677">
          <w:marLeft w:val="0"/>
          <w:marRight w:val="0"/>
          <w:marTop w:val="0"/>
          <w:marBottom w:val="0"/>
          <w:divBdr>
            <w:top w:val="none" w:sz="0" w:space="0" w:color="auto"/>
            <w:left w:val="none" w:sz="0" w:space="0" w:color="auto"/>
            <w:bottom w:val="none" w:sz="0" w:space="0" w:color="auto"/>
            <w:right w:val="none" w:sz="0" w:space="0" w:color="auto"/>
          </w:divBdr>
        </w:div>
        <w:div w:id="2047869312">
          <w:marLeft w:val="0"/>
          <w:marRight w:val="0"/>
          <w:marTop w:val="0"/>
          <w:marBottom w:val="0"/>
          <w:divBdr>
            <w:top w:val="none" w:sz="0" w:space="0" w:color="auto"/>
            <w:left w:val="none" w:sz="0" w:space="0" w:color="auto"/>
            <w:bottom w:val="none" w:sz="0" w:space="0" w:color="auto"/>
            <w:right w:val="none" w:sz="0" w:space="0" w:color="auto"/>
          </w:divBdr>
        </w:div>
        <w:div w:id="432366063">
          <w:marLeft w:val="0"/>
          <w:marRight w:val="0"/>
          <w:marTop w:val="0"/>
          <w:marBottom w:val="0"/>
          <w:divBdr>
            <w:top w:val="none" w:sz="0" w:space="0" w:color="auto"/>
            <w:left w:val="none" w:sz="0" w:space="0" w:color="auto"/>
            <w:bottom w:val="none" w:sz="0" w:space="0" w:color="auto"/>
            <w:right w:val="none" w:sz="0" w:space="0" w:color="auto"/>
          </w:divBdr>
        </w:div>
        <w:div w:id="1056204375">
          <w:marLeft w:val="0"/>
          <w:marRight w:val="0"/>
          <w:marTop w:val="0"/>
          <w:marBottom w:val="0"/>
          <w:divBdr>
            <w:top w:val="none" w:sz="0" w:space="0" w:color="auto"/>
            <w:left w:val="none" w:sz="0" w:space="0" w:color="auto"/>
            <w:bottom w:val="none" w:sz="0" w:space="0" w:color="auto"/>
            <w:right w:val="none" w:sz="0" w:space="0" w:color="auto"/>
          </w:divBdr>
        </w:div>
        <w:div w:id="1159541333">
          <w:marLeft w:val="0"/>
          <w:marRight w:val="0"/>
          <w:marTop w:val="0"/>
          <w:marBottom w:val="0"/>
          <w:divBdr>
            <w:top w:val="none" w:sz="0" w:space="0" w:color="auto"/>
            <w:left w:val="none" w:sz="0" w:space="0" w:color="auto"/>
            <w:bottom w:val="none" w:sz="0" w:space="0" w:color="auto"/>
            <w:right w:val="none" w:sz="0" w:space="0" w:color="auto"/>
          </w:divBdr>
        </w:div>
        <w:div w:id="2004040496">
          <w:marLeft w:val="0"/>
          <w:marRight w:val="0"/>
          <w:marTop w:val="0"/>
          <w:marBottom w:val="0"/>
          <w:divBdr>
            <w:top w:val="none" w:sz="0" w:space="0" w:color="auto"/>
            <w:left w:val="none" w:sz="0" w:space="0" w:color="auto"/>
            <w:bottom w:val="none" w:sz="0" w:space="0" w:color="auto"/>
            <w:right w:val="none" w:sz="0" w:space="0" w:color="auto"/>
          </w:divBdr>
        </w:div>
        <w:div w:id="899902534">
          <w:marLeft w:val="0"/>
          <w:marRight w:val="0"/>
          <w:marTop w:val="0"/>
          <w:marBottom w:val="0"/>
          <w:divBdr>
            <w:top w:val="none" w:sz="0" w:space="0" w:color="auto"/>
            <w:left w:val="none" w:sz="0" w:space="0" w:color="auto"/>
            <w:bottom w:val="none" w:sz="0" w:space="0" w:color="auto"/>
            <w:right w:val="none" w:sz="0" w:space="0" w:color="auto"/>
          </w:divBdr>
        </w:div>
        <w:div w:id="178980904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hwb.gov.wales/curriculum-for-wales/designing-your-curriculum/developing-a-vision-for-curriculum-design"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reading.ac.uk/engageinassessment/peer-and-self-assessment/self-assessment/eia-self-assessment.aspx" TargetMode="External"/><Relationship Id="rId17" Type="http://schemas.openxmlformats.org/officeDocument/2006/relationships/footer" Target="footer2.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gov.wales/sites/default/files/publications/2018-03/successful-futures.pdf" TargetMode="External"/><Relationship Id="rId5" Type="http://schemas.openxmlformats.org/officeDocument/2006/relationships/footnotes" Target="footnotes.xml"/><Relationship Id="rId15" Type="http://schemas.openxmlformats.org/officeDocument/2006/relationships/hyperlink" Target="https://cambridge-community.org.uk/professional-development/gswafl/index.html" TargetMode="External"/><Relationship Id="rId10" Type="http://schemas.openxmlformats.org/officeDocument/2006/relationships/hyperlink" Target="https://cambridge-community.org.uk/professional-development/gswafl/index.html"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www.hkeaa.edu.hk/DocLibrary/SBA/HKDSE/Eng_DVD/doc/Afl_principles.pdf" TargetMode="External"/><Relationship Id="rId14" Type="http://schemas.openxmlformats.org/officeDocument/2006/relationships/hyperlink" Target="https://www.youtube.com/watch?v=YtP4X5Vls9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83</TotalTime>
  <Pages>20</Pages>
  <Words>5925</Words>
  <Characters>33773</Characters>
  <Application>Microsoft Office Word</Application>
  <DocSecurity>0</DocSecurity>
  <Lines>281</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39619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Jasmine Thomas (2101066)</dc:creator>
  <cp:keywords/>
  <dc:description/>
  <cp:lastModifiedBy>Jasmine Thomas (2101066)</cp:lastModifiedBy>
  <cp:revision>2</cp:revision>
  <cp:lastPrinted>2022-01-04T23:29:00Z</cp:lastPrinted>
  <dcterms:created xsi:type="dcterms:W3CDTF">2022-01-04T22:01:00Z</dcterms:created>
  <dcterms:modified xsi:type="dcterms:W3CDTF">2022-01-04T23:29:00Z</dcterms:modified>
</cp:coreProperties>
</file>