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ED5DB" w14:textId="77777777" w:rsidR="00AB56A3" w:rsidRDefault="00AB56A3">
      <w:pPr>
        <w:rPr>
          <w:b/>
          <w:bCs/>
          <w:lang w:val="en-GB"/>
        </w:rPr>
      </w:pPr>
    </w:p>
    <w:p w14:paraId="21A711FC" w14:textId="03959481" w:rsidR="005A6838" w:rsidRDefault="005A6838">
      <w:pPr>
        <w:rPr>
          <w:b/>
          <w:bCs/>
          <w:lang w:val="en-GB"/>
        </w:rPr>
      </w:pPr>
      <w:r>
        <w:rPr>
          <w:b/>
          <w:bCs/>
          <w:lang w:val="en-GB"/>
        </w:rPr>
        <w:t xml:space="preserve"> </w:t>
      </w:r>
      <w:r>
        <w:rPr>
          <w:b/>
          <w:bCs/>
          <w:noProof/>
          <w:lang w:val="en-GB"/>
        </w:rPr>
        <w:drawing>
          <wp:inline distT="0" distB="0" distL="0" distR="0" wp14:anchorId="407A59CA" wp14:editId="419A09CC">
            <wp:extent cx="1416036" cy="784860"/>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48790" cy="803015"/>
                    </a:xfrm>
                    <a:prstGeom prst="rect">
                      <a:avLst/>
                    </a:prstGeom>
                    <a:noFill/>
                  </pic:spPr>
                </pic:pic>
              </a:graphicData>
            </a:graphic>
          </wp:inline>
        </w:drawing>
      </w:r>
    </w:p>
    <w:p w14:paraId="6FCE68EE" w14:textId="77777777" w:rsidR="005A6838" w:rsidRDefault="005A6838">
      <w:pPr>
        <w:rPr>
          <w:b/>
          <w:bCs/>
          <w:lang w:val="en-GB"/>
        </w:rPr>
      </w:pPr>
    </w:p>
    <w:p w14:paraId="78D0B689" w14:textId="77777777" w:rsidR="005A6838" w:rsidRDefault="005A6838">
      <w:pPr>
        <w:rPr>
          <w:b/>
          <w:bCs/>
          <w:lang w:val="en-GB"/>
        </w:rPr>
      </w:pPr>
    </w:p>
    <w:p w14:paraId="2CD23157" w14:textId="77777777" w:rsidR="005A6838" w:rsidRDefault="005A6838">
      <w:pPr>
        <w:rPr>
          <w:b/>
          <w:bCs/>
          <w:lang w:val="en-GB"/>
        </w:rPr>
      </w:pPr>
    </w:p>
    <w:p w14:paraId="37F16828" w14:textId="7294BCD3" w:rsidR="005A6838" w:rsidRDefault="005A6838">
      <w:pPr>
        <w:rPr>
          <w:b/>
          <w:bCs/>
          <w:lang w:val="en-GB"/>
        </w:rPr>
      </w:pPr>
      <w:r>
        <w:rPr>
          <w:b/>
          <w:bCs/>
          <w:lang w:val="en-GB"/>
        </w:rPr>
        <w:t xml:space="preserve">                                                </w:t>
      </w:r>
      <w:r>
        <w:rPr>
          <w:b/>
          <w:bCs/>
          <w:noProof/>
          <w:lang w:val="en-GB"/>
        </w:rPr>
        <w:drawing>
          <wp:inline distT="0" distB="0" distL="0" distR="0" wp14:anchorId="4347194C" wp14:editId="45C69453">
            <wp:extent cx="2666896" cy="2345055"/>
            <wp:effectExtent l="0" t="0" r="635"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8179" cy="2398943"/>
                    </a:xfrm>
                    <a:prstGeom prst="rect">
                      <a:avLst/>
                    </a:prstGeom>
                    <a:noFill/>
                  </pic:spPr>
                </pic:pic>
              </a:graphicData>
            </a:graphic>
          </wp:inline>
        </w:drawing>
      </w:r>
    </w:p>
    <w:p w14:paraId="7C4D630F" w14:textId="77777777" w:rsidR="005A6838" w:rsidRDefault="005A6838" w:rsidP="0055161C">
      <w:pPr>
        <w:jc w:val="center"/>
        <w:rPr>
          <w:b/>
          <w:bCs/>
          <w:lang w:val="en-GB"/>
        </w:rPr>
      </w:pPr>
    </w:p>
    <w:p w14:paraId="45D6CD67" w14:textId="073BD9B7" w:rsidR="005A6838" w:rsidRPr="0055161C" w:rsidRDefault="005A6838" w:rsidP="0055161C">
      <w:pPr>
        <w:jc w:val="center"/>
        <w:rPr>
          <w:rFonts w:ascii="Arial" w:hAnsi="Arial" w:cs="Arial"/>
          <w:b/>
          <w:bCs/>
          <w:sz w:val="24"/>
          <w:szCs w:val="24"/>
          <w:lang w:val="en-GB"/>
        </w:rPr>
      </w:pPr>
      <w:r w:rsidRPr="0055161C">
        <w:rPr>
          <w:rFonts w:ascii="Arial" w:hAnsi="Arial" w:cs="Arial"/>
          <w:b/>
          <w:bCs/>
          <w:sz w:val="24"/>
          <w:szCs w:val="24"/>
          <w:lang w:val="en-GB"/>
        </w:rPr>
        <w:t>LEVEL 5 ASSESSMENT</w:t>
      </w:r>
    </w:p>
    <w:p w14:paraId="7DAFD10D" w14:textId="1E1BFAA7" w:rsidR="005A6838" w:rsidRPr="0055161C" w:rsidRDefault="005A6838" w:rsidP="0055161C">
      <w:pPr>
        <w:jc w:val="center"/>
        <w:rPr>
          <w:rFonts w:ascii="Arial" w:hAnsi="Arial" w:cs="Arial"/>
          <w:b/>
          <w:bCs/>
          <w:sz w:val="24"/>
          <w:szCs w:val="24"/>
          <w:lang w:val="en-GB"/>
        </w:rPr>
      </w:pPr>
      <w:r w:rsidRPr="0055161C">
        <w:rPr>
          <w:rFonts w:ascii="Arial" w:hAnsi="Arial" w:cs="Arial"/>
          <w:b/>
          <w:bCs/>
          <w:sz w:val="24"/>
          <w:szCs w:val="24"/>
          <w:lang w:val="en-GB"/>
        </w:rPr>
        <w:t>STUDENT ID: 2022563</w:t>
      </w:r>
    </w:p>
    <w:p w14:paraId="5CF3CCD1" w14:textId="326BA2D9" w:rsidR="005A6838" w:rsidRPr="0055161C" w:rsidRDefault="005A6838" w:rsidP="0055161C">
      <w:pPr>
        <w:jc w:val="center"/>
        <w:rPr>
          <w:rFonts w:ascii="Arial" w:hAnsi="Arial" w:cs="Arial"/>
          <w:b/>
          <w:bCs/>
          <w:sz w:val="24"/>
          <w:szCs w:val="24"/>
          <w:lang w:val="en-GB"/>
        </w:rPr>
      </w:pPr>
      <w:r w:rsidRPr="0055161C">
        <w:rPr>
          <w:rFonts w:ascii="Arial" w:hAnsi="Arial" w:cs="Arial"/>
          <w:b/>
          <w:bCs/>
          <w:sz w:val="24"/>
          <w:szCs w:val="24"/>
          <w:lang w:val="en-GB"/>
        </w:rPr>
        <w:t>BA (Hons) Business Management</w:t>
      </w:r>
    </w:p>
    <w:p w14:paraId="100559C0" w14:textId="20AF3BCC" w:rsidR="005A6838" w:rsidRPr="0055161C" w:rsidRDefault="005A6838" w:rsidP="0055161C">
      <w:pPr>
        <w:jc w:val="center"/>
        <w:rPr>
          <w:rFonts w:ascii="Arial" w:hAnsi="Arial" w:cs="Arial"/>
          <w:b/>
          <w:bCs/>
          <w:sz w:val="24"/>
          <w:szCs w:val="24"/>
          <w:lang w:val="en-GB"/>
        </w:rPr>
      </w:pPr>
      <w:r w:rsidRPr="0055161C">
        <w:rPr>
          <w:rFonts w:ascii="Arial" w:hAnsi="Arial" w:cs="Arial"/>
          <w:b/>
          <w:bCs/>
          <w:sz w:val="24"/>
          <w:szCs w:val="24"/>
          <w:lang w:val="en-GB"/>
        </w:rPr>
        <w:t>Module: Project Management</w:t>
      </w:r>
    </w:p>
    <w:p w14:paraId="3850DCD6" w14:textId="7D95CDC2" w:rsidR="005A6838" w:rsidRPr="0055161C" w:rsidRDefault="005A6838" w:rsidP="0055161C">
      <w:pPr>
        <w:jc w:val="center"/>
        <w:rPr>
          <w:rFonts w:ascii="Arial" w:hAnsi="Arial" w:cs="Arial"/>
          <w:b/>
          <w:bCs/>
          <w:sz w:val="24"/>
          <w:szCs w:val="24"/>
          <w:lang w:val="en-GB"/>
        </w:rPr>
      </w:pPr>
      <w:r w:rsidRPr="0055161C">
        <w:rPr>
          <w:rFonts w:ascii="Arial" w:hAnsi="Arial" w:cs="Arial"/>
          <w:b/>
          <w:bCs/>
          <w:sz w:val="24"/>
          <w:szCs w:val="24"/>
          <w:lang w:val="en-GB"/>
        </w:rPr>
        <w:t>Module code:</w:t>
      </w:r>
      <w:r w:rsidRPr="0055161C">
        <w:rPr>
          <w:rFonts w:ascii="Arial" w:hAnsi="Arial" w:cs="Arial"/>
          <w:sz w:val="24"/>
          <w:szCs w:val="24"/>
          <w:lang w:val="en-GB"/>
        </w:rPr>
        <w:t xml:space="preserve"> </w:t>
      </w:r>
      <w:r w:rsidRPr="0055161C">
        <w:rPr>
          <w:rFonts w:ascii="Arial" w:hAnsi="Arial" w:cs="Arial"/>
          <w:b/>
          <w:bCs/>
          <w:sz w:val="24"/>
          <w:szCs w:val="24"/>
          <w:lang w:val="en-GB"/>
        </w:rPr>
        <w:t>LCBB5005</w:t>
      </w:r>
    </w:p>
    <w:p w14:paraId="77A59006" w14:textId="651BCDC6" w:rsidR="0055161C" w:rsidRPr="0031111E" w:rsidRDefault="0055161C" w:rsidP="005A6838">
      <w:pPr>
        <w:rPr>
          <w:rFonts w:ascii="Arial" w:hAnsi="Arial" w:cs="Arial"/>
          <w:b/>
          <w:bCs/>
          <w:sz w:val="24"/>
          <w:szCs w:val="24"/>
          <w:lang w:val="en-GB"/>
        </w:rPr>
      </w:pPr>
      <w:r w:rsidRPr="0031111E">
        <w:rPr>
          <w:rFonts w:ascii="Arial" w:hAnsi="Arial" w:cs="Arial"/>
          <w:b/>
          <w:bCs/>
          <w:sz w:val="24"/>
          <w:szCs w:val="24"/>
          <w:lang w:val="en-GB"/>
        </w:rPr>
        <w:t xml:space="preserve">                                                     Word count: </w:t>
      </w:r>
      <w:r w:rsidR="0031111E" w:rsidRPr="0031111E">
        <w:rPr>
          <w:rFonts w:ascii="Arial" w:hAnsi="Arial" w:cs="Arial"/>
          <w:b/>
          <w:bCs/>
          <w:sz w:val="24"/>
          <w:szCs w:val="24"/>
          <w:lang w:val="en-GB"/>
        </w:rPr>
        <w:t>2</w:t>
      </w:r>
      <w:r w:rsidR="00965337">
        <w:rPr>
          <w:rFonts w:ascii="Arial" w:hAnsi="Arial" w:cs="Arial"/>
          <w:b/>
          <w:bCs/>
          <w:sz w:val="24"/>
          <w:szCs w:val="24"/>
          <w:lang w:val="en-GB"/>
        </w:rPr>
        <w:t>3</w:t>
      </w:r>
      <w:r w:rsidR="00FE60B4">
        <w:rPr>
          <w:rFonts w:ascii="Arial" w:hAnsi="Arial" w:cs="Arial"/>
          <w:b/>
          <w:bCs/>
          <w:sz w:val="24"/>
          <w:szCs w:val="24"/>
          <w:lang w:val="en-GB"/>
        </w:rPr>
        <w:t>79</w:t>
      </w:r>
      <w:r w:rsidR="0031111E" w:rsidRPr="0031111E">
        <w:rPr>
          <w:rFonts w:ascii="Arial" w:hAnsi="Arial" w:cs="Arial"/>
          <w:b/>
          <w:bCs/>
          <w:sz w:val="24"/>
          <w:szCs w:val="24"/>
          <w:lang w:val="en-GB"/>
        </w:rPr>
        <w:t xml:space="preserve"> words </w:t>
      </w:r>
    </w:p>
    <w:p w14:paraId="497386F8" w14:textId="4B90B1C7" w:rsidR="005A6838" w:rsidRPr="00494F23" w:rsidRDefault="005A6838" w:rsidP="005A6838">
      <w:pPr>
        <w:rPr>
          <w:b/>
          <w:bCs/>
          <w:lang w:val="en-GB"/>
        </w:rPr>
      </w:pPr>
      <w:r w:rsidRPr="00494F23">
        <w:rPr>
          <w:b/>
          <w:bCs/>
          <w:lang w:val="en-GB"/>
        </w:rPr>
        <w:t xml:space="preserve">                                                                         </w:t>
      </w:r>
    </w:p>
    <w:p w14:paraId="57FA14CC" w14:textId="5946CF77" w:rsidR="005A6838" w:rsidRPr="00494F23" w:rsidRDefault="005A6838">
      <w:pPr>
        <w:rPr>
          <w:b/>
          <w:bCs/>
          <w:lang w:val="en-GB"/>
        </w:rPr>
      </w:pPr>
      <w:r w:rsidRPr="00494F23">
        <w:rPr>
          <w:b/>
          <w:bCs/>
          <w:lang w:val="en-GB"/>
        </w:rPr>
        <w:t xml:space="preserve">                                                             </w:t>
      </w:r>
    </w:p>
    <w:p w14:paraId="0E3B74D4" w14:textId="77777777" w:rsidR="005A6838" w:rsidRPr="00494F23" w:rsidRDefault="005A6838">
      <w:pPr>
        <w:rPr>
          <w:b/>
          <w:bCs/>
          <w:lang w:val="en-GB"/>
        </w:rPr>
      </w:pPr>
    </w:p>
    <w:p w14:paraId="3312CC4E" w14:textId="77777777" w:rsidR="005A6838" w:rsidRPr="00494F23" w:rsidRDefault="005A6838">
      <w:pPr>
        <w:rPr>
          <w:b/>
          <w:bCs/>
          <w:lang w:val="en-GB"/>
        </w:rPr>
      </w:pPr>
    </w:p>
    <w:p w14:paraId="465C1812" w14:textId="77777777" w:rsidR="005A6838" w:rsidRPr="00494F23" w:rsidRDefault="005A6838">
      <w:pPr>
        <w:rPr>
          <w:b/>
          <w:bCs/>
          <w:lang w:val="en-GB"/>
        </w:rPr>
      </w:pPr>
    </w:p>
    <w:p w14:paraId="62D50BCE" w14:textId="77777777" w:rsidR="005A6838" w:rsidRPr="00494F23" w:rsidRDefault="005A6838">
      <w:pPr>
        <w:rPr>
          <w:b/>
          <w:bCs/>
          <w:lang w:val="en-GB"/>
        </w:rPr>
      </w:pPr>
    </w:p>
    <w:p w14:paraId="1118DE5D" w14:textId="77777777" w:rsidR="005A6838" w:rsidRPr="00494F23" w:rsidRDefault="005A6838">
      <w:pPr>
        <w:rPr>
          <w:b/>
          <w:bCs/>
          <w:lang w:val="en-GB"/>
        </w:rPr>
      </w:pPr>
    </w:p>
    <w:p w14:paraId="54DAC48F" w14:textId="77777777" w:rsidR="005A6838" w:rsidRPr="00494F23" w:rsidRDefault="005A6838">
      <w:pPr>
        <w:rPr>
          <w:b/>
          <w:bCs/>
          <w:lang w:val="en-GB"/>
        </w:rPr>
      </w:pPr>
    </w:p>
    <w:p w14:paraId="6DAC0585" w14:textId="77777777" w:rsidR="005A6838" w:rsidRPr="00494F23" w:rsidRDefault="005A6838">
      <w:pPr>
        <w:rPr>
          <w:b/>
          <w:bCs/>
          <w:lang w:val="en-GB"/>
        </w:rPr>
      </w:pPr>
    </w:p>
    <w:p w14:paraId="2B947809" w14:textId="77777777" w:rsidR="005A6838" w:rsidRPr="00494F23" w:rsidRDefault="005A6838">
      <w:pPr>
        <w:rPr>
          <w:b/>
          <w:bCs/>
          <w:lang w:val="en-GB"/>
        </w:rPr>
      </w:pPr>
    </w:p>
    <w:p w14:paraId="62DF71EB" w14:textId="77777777" w:rsidR="005A6838" w:rsidRPr="00494F23" w:rsidRDefault="005A6838">
      <w:pPr>
        <w:rPr>
          <w:b/>
          <w:bCs/>
          <w:lang w:val="en-GB"/>
        </w:rPr>
      </w:pPr>
    </w:p>
    <w:p w14:paraId="0577C916" w14:textId="77777777" w:rsidR="005A6838" w:rsidRPr="00494F23" w:rsidRDefault="005A6838">
      <w:pPr>
        <w:rPr>
          <w:b/>
          <w:bCs/>
          <w:lang w:val="en-GB"/>
        </w:rPr>
      </w:pPr>
    </w:p>
    <w:p w14:paraId="00430C64" w14:textId="77777777" w:rsidR="005A6838" w:rsidRPr="00494F23" w:rsidRDefault="005A6838">
      <w:pPr>
        <w:rPr>
          <w:b/>
          <w:bCs/>
          <w:lang w:val="en-GB"/>
        </w:rPr>
      </w:pPr>
    </w:p>
    <w:p w14:paraId="3A022082" w14:textId="77777777" w:rsidR="005A6838" w:rsidRPr="00494F23" w:rsidRDefault="005A6838">
      <w:pPr>
        <w:rPr>
          <w:b/>
          <w:bCs/>
          <w:lang w:val="en-GB"/>
        </w:rPr>
      </w:pPr>
    </w:p>
    <w:p w14:paraId="3F27A550" w14:textId="77777777" w:rsidR="005A6838" w:rsidRPr="00494F23" w:rsidRDefault="005A6838">
      <w:pPr>
        <w:rPr>
          <w:b/>
          <w:bCs/>
          <w:lang w:val="en-GB"/>
        </w:rPr>
      </w:pPr>
    </w:p>
    <w:p w14:paraId="1AFBA2CC" w14:textId="77777777" w:rsidR="005A6838" w:rsidRPr="00494F23" w:rsidRDefault="005A6838">
      <w:pPr>
        <w:rPr>
          <w:b/>
          <w:bCs/>
          <w:lang w:val="en-GB"/>
        </w:rPr>
      </w:pPr>
    </w:p>
    <w:p w14:paraId="3B93002A" w14:textId="77777777" w:rsidR="005A6838" w:rsidRPr="00494F23" w:rsidRDefault="005A6838">
      <w:pPr>
        <w:rPr>
          <w:b/>
          <w:bCs/>
          <w:lang w:val="en-GB"/>
        </w:rPr>
      </w:pPr>
    </w:p>
    <w:p w14:paraId="1336610E" w14:textId="77777777" w:rsidR="005A6838" w:rsidRPr="00494F23" w:rsidRDefault="005A6838">
      <w:pPr>
        <w:rPr>
          <w:b/>
          <w:bCs/>
          <w:lang w:val="en-GB"/>
        </w:rPr>
      </w:pPr>
    </w:p>
    <w:p w14:paraId="13167812" w14:textId="77777777" w:rsidR="005A6838" w:rsidRDefault="005A6838">
      <w:pPr>
        <w:rPr>
          <w:b/>
          <w:bCs/>
          <w:lang w:val="en-GB"/>
        </w:rPr>
      </w:pPr>
    </w:p>
    <w:sdt>
      <w:sdtPr>
        <w:rPr>
          <w:rFonts w:asciiTheme="minorHAnsi" w:eastAsiaTheme="minorHAnsi" w:hAnsiTheme="minorHAnsi" w:cstheme="minorBidi"/>
          <w:color w:val="auto"/>
          <w:sz w:val="22"/>
          <w:szCs w:val="22"/>
          <w:lang w:eastAsia="en-US"/>
        </w:rPr>
        <w:id w:val="-1986308206"/>
        <w:docPartObj>
          <w:docPartGallery w:val="Table of Contents"/>
          <w:docPartUnique/>
        </w:docPartObj>
      </w:sdtPr>
      <w:sdtEndPr>
        <w:rPr>
          <w:b/>
          <w:bCs/>
        </w:rPr>
      </w:sdtEndPr>
      <w:sdtContent>
        <w:p w14:paraId="2D0260E8" w14:textId="52548727" w:rsidR="00507029" w:rsidRPr="00166BB7" w:rsidRDefault="001B1586">
          <w:pPr>
            <w:pStyle w:val="Titolosommario"/>
            <w:rPr>
              <w:rFonts w:ascii="Arial" w:hAnsi="Arial" w:cs="Arial"/>
              <w:color w:val="auto"/>
              <w:sz w:val="24"/>
              <w:szCs w:val="24"/>
              <w:lang w:val="en-GB"/>
            </w:rPr>
          </w:pPr>
          <w:r w:rsidRPr="00166BB7">
            <w:rPr>
              <w:rFonts w:ascii="Arial" w:hAnsi="Arial" w:cs="Arial"/>
              <w:color w:val="auto"/>
              <w:sz w:val="24"/>
              <w:szCs w:val="24"/>
              <w:lang w:val="en-GB"/>
            </w:rPr>
            <w:t xml:space="preserve">TABLE OF CONTENTS </w:t>
          </w:r>
        </w:p>
        <w:p w14:paraId="0FD1D3B7" w14:textId="77777777" w:rsidR="001B1586" w:rsidRPr="00166BB7" w:rsidRDefault="001B1586" w:rsidP="001B1586">
          <w:pPr>
            <w:rPr>
              <w:lang w:val="en-GB" w:eastAsia="it-IT"/>
            </w:rPr>
          </w:pPr>
        </w:p>
        <w:p w14:paraId="1721BACE" w14:textId="06D52265" w:rsidR="00507029" w:rsidRPr="001B1586" w:rsidRDefault="00507029">
          <w:pPr>
            <w:pStyle w:val="Sommario1"/>
            <w:tabs>
              <w:tab w:val="right" w:leader="dot" w:pos="9628"/>
            </w:tabs>
            <w:rPr>
              <w:rFonts w:ascii="Arial" w:eastAsiaTheme="minorEastAsia" w:hAnsi="Arial" w:cs="Arial"/>
              <w:noProof/>
              <w:sz w:val="24"/>
              <w:szCs w:val="24"/>
              <w:lang w:eastAsia="it-IT"/>
            </w:rPr>
          </w:pPr>
          <w:r w:rsidRPr="001B1586">
            <w:rPr>
              <w:rFonts w:ascii="Arial" w:hAnsi="Arial" w:cs="Arial"/>
              <w:sz w:val="24"/>
              <w:szCs w:val="24"/>
            </w:rPr>
            <w:fldChar w:fldCharType="begin"/>
          </w:r>
          <w:r w:rsidRPr="001B1586">
            <w:rPr>
              <w:rFonts w:ascii="Arial" w:hAnsi="Arial" w:cs="Arial"/>
              <w:sz w:val="24"/>
              <w:szCs w:val="24"/>
            </w:rPr>
            <w:instrText xml:space="preserve"> TOC \o "1-3" \h \z \u </w:instrText>
          </w:r>
          <w:r w:rsidRPr="001B1586">
            <w:rPr>
              <w:rFonts w:ascii="Arial" w:hAnsi="Arial" w:cs="Arial"/>
              <w:sz w:val="24"/>
              <w:szCs w:val="24"/>
            </w:rPr>
            <w:fldChar w:fldCharType="separate"/>
          </w:r>
          <w:hyperlink w:anchor="_Toc121174993" w:history="1">
            <w:r w:rsidRPr="001B1586">
              <w:rPr>
                <w:rStyle w:val="Collegamentoipertestuale"/>
                <w:rFonts w:ascii="Arial" w:hAnsi="Arial" w:cs="Arial"/>
                <w:b/>
                <w:bCs/>
                <w:noProof/>
                <w:color w:val="auto"/>
                <w:sz w:val="24"/>
                <w:szCs w:val="24"/>
                <w:lang w:val="en-GB"/>
              </w:rPr>
              <w:t>INTRODUCTION</w:t>
            </w:r>
            <w:r w:rsidRPr="001B1586">
              <w:rPr>
                <w:rFonts w:ascii="Arial" w:hAnsi="Arial" w:cs="Arial"/>
                <w:noProof/>
                <w:webHidden/>
                <w:sz w:val="24"/>
                <w:szCs w:val="24"/>
              </w:rPr>
              <w:tab/>
            </w:r>
            <w:r w:rsidRPr="001B1586">
              <w:rPr>
                <w:rFonts w:ascii="Arial" w:hAnsi="Arial" w:cs="Arial"/>
                <w:noProof/>
                <w:webHidden/>
                <w:sz w:val="24"/>
                <w:szCs w:val="24"/>
              </w:rPr>
              <w:fldChar w:fldCharType="begin"/>
            </w:r>
            <w:r w:rsidRPr="001B1586">
              <w:rPr>
                <w:rFonts w:ascii="Arial" w:hAnsi="Arial" w:cs="Arial"/>
                <w:noProof/>
                <w:webHidden/>
                <w:sz w:val="24"/>
                <w:szCs w:val="24"/>
              </w:rPr>
              <w:instrText xml:space="preserve"> PAGEREF _Toc121174993 \h </w:instrText>
            </w:r>
            <w:r w:rsidRPr="001B1586">
              <w:rPr>
                <w:rFonts w:ascii="Arial" w:hAnsi="Arial" w:cs="Arial"/>
                <w:noProof/>
                <w:webHidden/>
                <w:sz w:val="24"/>
                <w:szCs w:val="24"/>
              </w:rPr>
            </w:r>
            <w:r w:rsidRPr="001B1586">
              <w:rPr>
                <w:rFonts w:ascii="Arial" w:hAnsi="Arial" w:cs="Arial"/>
                <w:noProof/>
                <w:webHidden/>
                <w:sz w:val="24"/>
                <w:szCs w:val="24"/>
              </w:rPr>
              <w:fldChar w:fldCharType="separate"/>
            </w:r>
            <w:r w:rsidRPr="001B1586">
              <w:rPr>
                <w:rFonts w:ascii="Arial" w:hAnsi="Arial" w:cs="Arial"/>
                <w:noProof/>
                <w:webHidden/>
                <w:sz w:val="24"/>
                <w:szCs w:val="24"/>
              </w:rPr>
              <w:t>3</w:t>
            </w:r>
            <w:r w:rsidRPr="001B1586">
              <w:rPr>
                <w:rFonts w:ascii="Arial" w:hAnsi="Arial" w:cs="Arial"/>
                <w:noProof/>
                <w:webHidden/>
                <w:sz w:val="24"/>
                <w:szCs w:val="24"/>
              </w:rPr>
              <w:fldChar w:fldCharType="end"/>
            </w:r>
          </w:hyperlink>
        </w:p>
        <w:p w14:paraId="04083254" w14:textId="07CC2701" w:rsidR="00507029" w:rsidRPr="001B1586" w:rsidRDefault="00000000">
          <w:pPr>
            <w:pStyle w:val="Sommario1"/>
            <w:tabs>
              <w:tab w:val="right" w:leader="dot" w:pos="9628"/>
            </w:tabs>
            <w:rPr>
              <w:rFonts w:ascii="Arial" w:eastAsiaTheme="minorEastAsia" w:hAnsi="Arial" w:cs="Arial"/>
              <w:noProof/>
              <w:sz w:val="24"/>
              <w:szCs w:val="24"/>
              <w:lang w:eastAsia="it-IT"/>
            </w:rPr>
          </w:pPr>
          <w:hyperlink w:anchor="_Toc121174994" w:history="1">
            <w:r w:rsidR="00507029" w:rsidRPr="001B1586">
              <w:rPr>
                <w:rStyle w:val="Collegamentoipertestuale"/>
                <w:rFonts w:ascii="Arial" w:hAnsi="Arial" w:cs="Arial"/>
                <w:b/>
                <w:bCs/>
                <w:noProof/>
                <w:color w:val="auto"/>
                <w:sz w:val="24"/>
                <w:szCs w:val="24"/>
              </w:rPr>
              <w:t>EVALUATION CRITERIA ELIZABETH LINE</w:t>
            </w:r>
            <w:r w:rsidR="00507029" w:rsidRPr="001B1586">
              <w:rPr>
                <w:rFonts w:ascii="Arial" w:hAnsi="Arial" w:cs="Arial"/>
                <w:noProof/>
                <w:webHidden/>
                <w:sz w:val="24"/>
                <w:szCs w:val="24"/>
              </w:rPr>
              <w:tab/>
            </w:r>
            <w:r w:rsidR="00507029" w:rsidRPr="001B1586">
              <w:rPr>
                <w:rFonts w:ascii="Arial" w:hAnsi="Arial" w:cs="Arial"/>
                <w:noProof/>
                <w:webHidden/>
                <w:sz w:val="24"/>
                <w:szCs w:val="24"/>
              </w:rPr>
              <w:fldChar w:fldCharType="begin"/>
            </w:r>
            <w:r w:rsidR="00507029" w:rsidRPr="001B1586">
              <w:rPr>
                <w:rFonts w:ascii="Arial" w:hAnsi="Arial" w:cs="Arial"/>
                <w:noProof/>
                <w:webHidden/>
                <w:sz w:val="24"/>
                <w:szCs w:val="24"/>
              </w:rPr>
              <w:instrText xml:space="preserve"> PAGEREF _Toc121174994 \h </w:instrText>
            </w:r>
            <w:r w:rsidR="00507029" w:rsidRPr="001B1586">
              <w:rPr>
                <w:rFonts w:ascii="Arial" w:hAnsi="Arial" w:cs="Arial"/>
                <w:noProof/>
                <w:webHidden/>
                <w:sz w:val="24"/>
                <w:szCs w:val="24"/>
              </w:rPr>
            </w:r>
            <w:r w:rsidR="00507029" w:rsidRPr="001B1586">
              <w:rPr>
                <w:rFonts w:ascii="Arial" w:hAnsi="Arial" w:cs="Arial"/>
                <w:noProof/>
                <w:webHidden/>
                <w:sz w:val="24"/>
                <w:szCs w:val="24"/>
              </w:rPr>
              <w:fldChar w:fldCharType="separate"/>
            </w:r>
            <w:r w:rsidR="00507029" w:rsidRPr="001B1586">
              <w:rPr>
                <w:rFonts w:ascii="Arial" w:hAnsi="Arial" w:cs="Arial"/>
                <w:noProof/>
                <w:webHidden/>
                <w:sz w:val="24"/>
                <w:szCs w:val="24"/>
              </w:rPr>
              <w:t>4</w:t>
            </w:r>
            <w:r w:rsidR="00507029" w:rsidRPr="001B1586">
              <w:rPr>
                <w:rFonts w:ascii="Arial" w:hAnsi="Arial" w:cs="Arial"/>
                <w:noProof/>
                <w:webHidden/>
                <w:sz w:val="24"/>
                <w:szCs w:val="24"/>
              </w:rPr>
              <w:fldChar w:fldCharType="end"/>
            </w:r>
          </w:hyperlink>
        </w:p>
        <w:p w14:paraId="497F6A8D" w14:textId="47667E85" w:rsidR="00507029" w:rsidRPr="001B1586" w:rsidRDefault="00000000">
          <w:pPr>
            <w:pStyle w:val="Sommario2"/>
            <w:tabs>
              <w:tab w:val="right" w:leader="dot" w:pos="9628"/>
            </w:tabs>
            <w:rPr>
              <w:rFonts w:ascii="Arial" w:eastAsiaTheme="minorEastAsia" w:hAnsi="Arial" w:cs="Arial"/>
              <w:noProof/>
              <w:sz w:val="24"/>
              <w:szCs w:val="24"/>
              <w:lang w:eastAsia="it-IT"/>
            </w:rPr>
          </w:pPr>
          <w:hyperlink w:anchor="_Toc121174995" w:history="1">
            <w:r w:rsidR="00507029" w:rsidRPr="001B1586">
              <w:rPr>
                <w:rStyle w:val="Collegamentoipertestuale"/>
                <w:rFonts w:ascii="Arial" w:hAnsi="Arial" w:cs="Arial"/>
                <w:noProof/>
                <w:color w:val="auto"/>
                <w:sz w:val="24"/>
                <w:szCs w:val="24"/>
                <w:lang w:val="en-GB"/>
              </w:rPr>
              <w:t>BUDGET</w:t>
            </w:r>
            <w:r w:rsidR="00507029" w:rsidRPr="001B1586">
              <w:rPr>
                <w:rFonts w:ascii="Arial" w:hAnsi="Arial" w:cs="Arial"/>
                <w:noProof/>
                <w:webHidden/>
                <w:sz w:val="24"/>
                <w:szCs w:val="24"/>
              </w:rPr>
              <w:tab/>
            </w:r>
            <w:r w:rsidR="00507029" w:rsidRPr="001B1586">
              <w:rPr>
                <w:rFonts w:ascii="Arial" w:hAnsi="Arial" w:cs="Arial"/>
                <w:noProof/>
                <w:webHidden/>
                <w:sz w:val="24"/>
                <w:szCs w:val="24"/>
              </w:rPr>
              <w:fldChar w:fldCharType="begin"/>
            </w:r>
            <w:r w:rsidR="00507029" w:rsidRPr="001B1586">
              <w:rPr>
                <w:rFonts w:ascii="Arial" w:hAnsi="Arial" w:cs="Arial"/>
                <w:noProof/>
                <w:webHidden/>
                <w:sz w:val="24"/>
                <w:szCs w:val="24"/>
              </w:rPr>
              <w:instrText xml:space="preserve"> PAGEREF _Toc121174995 \h </w:instrText>
            </w:r>
            <w:r w:rsidR="00507029" w:rsidRPr="001B1586">
              <w:rPr>
                <w:rFonts w:ascii="Arial" w:hAnsi="Arial" w:cs="Arial"/>
                <w:noProof/>
                <w:webHidden/>
                <w:sz w:val="24"/>
                <w:szCs w:val="24"/>
              </w:rPr>
            </w:r>
            <w:r w:rsidR="00507029" w:rsidRPr="001B1586">
              <w:rPr>
                <w:rFonts w:ascii="Arial" w:hAnsi="Arial" w:cs="Arial"/>
                <w:noProof/>
                <w:webHidden/>
                <w:sz w:val="24"/>
                <w:szCs w:val="24"/>
              </w:rPr>
              <w:fldChar w:fldCharType="separate"/>
            </w:r>
            <w:r w:rsidR="00507029" w:rsidRPr="001B1586">
              <w:rPr>
                <w:rFonts w:ascii="Arial" w:hAnsi="Arial" w:cs="Arial"/>
                <w:noProof/>
                <w:webHidden/>
                <w:sz w:val="24"/>
                <w:szCs w:val="24"/>
              </w:rPr>
              <w:t>5</w:t>
            </w:r>
            <w:r w:rsidR="00507029" w:rsidRPr="001B1586">
              <w:rPr>
                <w:rFonts w:ascii="Arial" w:hAnsi="Arial" w:cs="Arial"/>
                <w:noProof/>
                <w:webHidden/>
                <w:sz w:val="24"/>
                <w:szCs w:val="24"/>
              </w:rPr>
              <w:fldChar w:fldCharType="end"/>
            </w:r>
          </w:hyperlink>
        </w:p>
        <w:p w14:paraId="3827793E" w14:textId="6545165E" w:rsidR="00507029" w:rsidRPr="001B1586" w:rsidRDefault="00000000">
          <w:pPr>
            <w:pStyle w:val="Sommario2"/>
            <w:tabs>
              <w:tab w:val="right" w:leader="dot" w:pos="9628"/>
            </w:tabs>
            <w:rPr>
              <w:rFonts w:ascii="Arial" w:eastAsiaTheme="minorEastAsia" w:hAnsi="Arial" w:cs="Arial"/>
              <w:noProof/>
              <w:sz w:val="24"/>
              <w:szCs w:val="24"/>
              <w:lang w:eastAsia="it-IT"/>
            </w:rPr>
          </w:pPr>
          <w:hyperlink w:anchor="_Toc121174996" w:history="1">
            <w:r w:rsidR="00507029" w:rsidRPr="001B1586">
              <w:rPr>
                <w:rStyle w:val="Collegamentoipertestuale"/>
                <w:rFonts w:ascii="Arial" w:hAnsi="Arial" w:cs="Arial"/>
                <w:noProof/>
                <w:color w:val="auto"/>
                <w:sz w:val="24"/>
                <w:szCs w:val="24"/>
                <w:lang w:val="en-GB"/>
              </w:rPr>
              <w:t>TIME</w:t>
            </w:r>
            <w:r w:rsidR="00507029" w:rsidRPr="001B1586">
              <w:rPr>
                <w:rFonts w:ascii="Arial" w:hAnsi="Arial" w:cs="Arial"/>
                <w:noProof/>
                <w:webHidden/>
                <w:sz w:val="24"/>
                <w:szCs w:val="24"/>
              </w:rPr>
              <w:tab/>
            </w:r>
            <w:r w:rsidR="00507029" w:rsidRPr="001B1586">
              <w:rPr>
                <w:rFonts w:ascii="Arial" w:hAnsi="Arial" w:cs="Arial"/>
                <w:noProof/>
                <w:webHidden/>
                <w:sz w:val="24"/>
                <w:szCs w:val="24"/>
              </w:rPr>
              <w:fldChar w:fldCharType="begin"/>
            </w:r>
            <w:r w:rsidR="00507029" w:rsidRPr="001B1586">
              <w:rPr>
                <w:rFonts w:ascii="Arial" w:hAnsi="Arial" w:cs="Arial"/>
                <w:noProof/>
                <w:webHidden/>
                <w:sz w:val="24"/>
                <w:szCs w:val="24"/>
              </w:rPr>
              <w:instrText xml:space="preserve"> PAGEREF _Toc121174996 \h </w:instrText>
            </w:r>
            <w:r w:rsidR="00507029" w:rsidRPr="001B1586">
              <w:rPr>
                <w:rFonts w:ascii="Arial" w:hAnsi="Arial" w:cs="Arial"/>
                <w:noProof/>
                <w:webHidden/>
                <w:sz w:val="24"/>
                <w:szCs w:val="24"/>
              </w:rPr>
            </w:r>
            <w:r w:rsidR="00507029" w:rsidRPr="001B1586">
              <w:rPr>
                <w:rFonts w:ascii="Arial" w:hAnsi="Arial" w:cs="Arial"/>
                <w:noProof/>
                <w:webHidden/>
                <w:sz w:val="24"/>
                <w:szCs w:val="24"/>
              </w:rPr>
              <w:fldChar w:fldCharType="separate"/>
            </w:r>
            <w:r w:rsidR="00507029" w:rsidRPr="001B1586">
              <w:rPr>
                <w:rFonts w:ascii="Arial" w:hAnsi="Arial" w:cs="Arial"/>
                <w:noProof/>
                <w:webHidden/>
                <w:sz w:val="24"/>
                <w:szCs w:val="24"/>
              </w:rPr>
              <w:t>5</w:t>
            </w:r>
            <w:r w:rsidR="00507029" w:rsidRPr="001B1586">
              <w:rPr>
                <w:rFonts w:ascii="Arial" w:hAnsi="Arial" w:cs="Arial"/>
                <w:noProof/>
                <w:webHidden/>
                <w:sz w:val="24"/>
                <w:szCs w:val="24"/>
              </w:rPr>
              <w:fldChar w:fldCharType="end"/>
            </w:r>
          </w:hyperlink>
        </w:p>
        <w:p w14:paraId="5D630714" w14:textId="08B598F7" w:rsidR="00507029" w:rsidRPr="001B1586" w:rsidRDefault="00000000">
          <w:pPr>
            <w:pStyle w:val="Sommario2"/>
            <w:tabs>
              <w:tab w:val="right" w:leader="dot" w:pos="9628"/>
            </w:tabs>
            <w:rPr>
              <w:rFonts w:ascii="Arial" w:eastAsiaTheme="minorEastAsia" w:hAnsi="Arial" w:cs="Arial"/>
              <w:noProof/>
              <w:sz w:val="24"/>
              <w:szCs w:val="24"/>
              <w:lang w:eastAsia="it-IT"/>
            </w:rPr>
          </w:pPr>
          <w:hyperlink w:anchor="_Toc121174997" w:history="1">
            <w:r w:rsidR="00507029" w:rsidRPr="001B1586">
              <w:rPr>
                <w:rStyle w:val="Collegamentoipertestuale"/>
                <w:rFonts w:ascii="Arial" w:hAnsi="Arial" w:cs="Arial"/>
                <w:noProof/>
                <w:color w:val="auto"/>
                <w:sz w:val="24"/>
                <w:szCs w:val="24"/>
                <w:lang w:val="en-GB"/>
              </w:rPr>
              <w:t>QUALITY</w:t>
            </w:r>
            <w:r w:rsidR="00507029" w:rsidRPr="001B1586">
              <w:rPr>
                <w:rFonts w:ascii="Arial" w:hAnsi="Arial" w:cs="Arial"/>
                <w:noProof/>
                <w:webHidden/>
                <w:sz w:val="24"/>
                <w:szCs w:val="24"/>
              </w:rPr>
              <w:tab/>
            </w:r>
            <w:r w:rsidR="00507029" w:rsidRPr="001B1586">
              <w:rPr>
                <w:rFonts w:ascii="Arial" w:hAnsi="Arial" w:cs="Arial"/>
                <w:noProof/>
                <w:webHidden/>
                <w:sz w:val="24"/>
                <w:szCs w:val="24"/>
              </w:rPr>
              <w:fldChar w:fldCharType="begin"/>
            </w:r>
            <w:r w:rsidR="00507029" w:rsidRPr="001B1586">
              <w:rPr>
                <w:rFonts w:ascii="Arial" w:hAnsi="Arial" w:cs="Arial"/>
                <w:noProof/>
                <w:webHidden/>
                <w:sz w:val="24"/>
                <w:szCs w:val="24"/>
              </w:rPr>
              <w:instrText xml:space="preserve"> PAGEREF _Toc121174997 \h </w:instrText>
            </w:r>
            <w:r w:rsidR="00507029" w:rsidRPr="001B1586">
              <w:rPr>
                <w:rFonts w:ascii="Arial" w:hAnsi="Arial" w:cs="Arial"/>
                <w:noProof/>
                <w:webHidden/>
                <w:sz w:val="24"/>
                <w:szCs w:val="24"/>
              </w:rPr>
            </w:r>
            <w:r w:rsidR="00507029" w:rsidRPr="001B1586">
              <w:rPr>
                <w:rFonts w:ascii="Arial" w:hAnsi="Arial" w:cs="Arial"/>
                <w:noProof/>
                <w:webHidden/>
                <w:sz w:val="24"/>
                <w:szCs w:val="24"/>
              </w:rPr>
              <w:fldChar w:fldCharType="separate"/>
            </w:r>
            <w:r w:rsidR="00507029" w:rsidRPr="001B1586">
              <w:rPr>
                <w:rFonts w:ascii="Arial" w:hAnsi="Arial" w:cs="Arial"/>
                <w:noProof/>
                <w:webHidden/>
                <w:sz w:val="24"/>
                <w:szCs w:val="24"/>
              </w:rPr>
              <w:t>6</w:t>
            </w:r>
            <w:r w:rsidR="00507029" w:rsidRPr="001B1586">
              <w:rPr>
                <w:rFonts w:ascii="Arial" w:hAnsi="Arial" w:cs="Arial"/>
                <w:noProof/>
                <w:webHidden/>
                <w:sz w:val="24"/>
                <w:szCs w:val="24"/>
              </w:rPr>
              <w:fldChar w:fldCharType="end"/>
            </w:r>
          </w:hyperlink>
        </w:p>
        <w:p w14:paraId="3B137603" w14:textId="2B737E8B" w:rsidR="00507029" w:rsidRPr="001B1586" w:rsidRDefault="00000000">
          <w:pPr>
            <w:pStyle w:val="Sommario2"/>
            <w:tabs>
              <w:tab w:val="right" w:leader="dot" w:pos="9628"/>
            </w:tabs>
            <w:rPr>
              <w:rFonts w:ascii="Arial" w:eastAsiaTheme="minorEastAsia" w:hAnsi="Arial" w:cs="Arial"/>
              <w:noProof/>
              <w:sz w:val="24"/>
              <w:szCs w:val="24"/>
              <w:lang w:eastAsia="it-IT"/>
            </w:rPr>
          </w:pPr>
          <w:hyperlink w:anchor="_Toc121174998" w:history="1">
            <w:r w:rsidR="00507029" w:rsidRPr="001B1586">
              <w:rPr>
                <w:rStyle w:val="Collegamentoipertestuale"/>
                <w:rFonts w:ascii="Arial" w:hAnsi="Arial" w:cs="Arial"/>
                <w:noProof/>
                <w:color w:val="auto"/>
                <w:sz w:val="24"/>
                <w:szCs w:val="24"/>
                <w:lang w:val="en-GB"/>
              </w:rPr>
              <w:t>RISKS FACTOR</w:t>
            </w:r>
            <w:r w:rsidR="00507029" w:rsidRPr="001B1586">
              <w:rPr>
                <w:rFonts w:ascii="Arial" w:hAnsi="Arial" w:cs="Arial"/>
                <w:noProof/>
                <w:webHidden/>
                <w:sz w:val="24"/>
                <w:szCs w:val="24"/>
              </w:rPr>
              <w:tab/>
            </w:r>
            <w:r w:rsidR="00507029" w:rsidRPr="001B1586">
              <w:rPr>
                <w:rFonts w:ascii="Arial" w:hAnsi="Arial" w:cs="Arial"/>
                <w:noProof/>
                <w:webHidden/>
                <w:sz w:val="24"/>
                <w:szCs w:val="24"/>
              </w:rPr>
              <w:fldChar w:fldCharType="begin"/>
            </w:r>
            <w:r w:rsidR="00507029" w:rsidRPr="001B1586">
              <w:rPr>
                <w:rFonts w:ascii="Arial" w:hAnsi="Arial" w:cs="Arial"/>
                <w:noProof/>
                <w:webHidden/>
                <w:sz w:val="24"/>
                <w:szCs w:val="24"/>
              </w:rPr>
              <w:instrText xml:space="preserve"> PAGEREF _Toc121174998 \h </w:instrText>
            </w:r>
            <w:r w:rsidR="00507029" w:rsidRPr="001B1586">
              <w:rPr>
                <w:rFonts w:ascii="Arial" w:hAnsi="Arial" w:cs="Arial"/>
                <w:noProof/>
                <w:webHidden/>
                <w:sz w:val="24"/>
                <w:szCs w:val="24"/>
              </w:rPr>
            </w:r>
            <w:r w:rsidR="00507029" w:rsidRPr="001B1586">
              <w:rPr>
                <w:rFonts w:ascii="Arial" w:hAnsi="Arial" w:cs="Arial"/>
                <w:noProof/>
                <w:webHidden/>
                <w:sz w:val="24"/>
                <w:szCs w:val="24"/>
              </w:rPr>
              <w:fldChar w:fldCharType="separate"/>
            </w:r>
            <w:r w:rsidR="00507029" w:rsidRPr="001B1586">
              <w:rPr>
                <w:rFonts w:ascii="Arial" w:hAnsi="Arial" w:cs="Arial"/>
                <w:noProof/>
                <w:webHidden/>
                <w:sz w:val="24"/>
                <w:szCs w:val="24"/>
              </w:rPr>
              <w:t>7</w:t>
            </w:r>
            <w:r w:rsidR="00507029" w:rsidRPr="001B1586">
              <w:rPr>
                <w:rFonts w:ascii="Arial" w:hAnsi="Arial" w:cs="Arial"/>
                <w:noProof/>
                <w:webHidden/>
                <w:sz w:val="24"/>
                <w:szCs w:val="24"/>
              </w:rPr>
              <w:fldChar w:fldCharType="end"/>
            </w:r>
          </w:hyperlink>
        </w:p>
        <w:p w14:paraId="74A33292" w14:textId="2D4DD5A8" w:rsidR="00507029" w:rsidRPr="001B1586" w:rsidRDefault="00000000">
          <w:pPr>
            <w:pStyle w:val="Sommario2"/>
            <w:tabs>
              <w:tab w:val="right" w:leader="dot" w:pos="9628"/>
            </w:tabs>
            <w:rPr>
              <w:rFonts w:ascii="Arial" w:eastAsiaTheme="minorEastAsia" w:hAnsi="Arial" w:cs="Arial"/>
              <w:noProof/>
              <w:sz w:val="24"/>
              <w:szCs w:val="24"/>
              <w:lang w:eastAsia="it-IT"/>
            </w:rPr>
          </w:pPr>
          <w:hyperlink w:anchor="_Toc121174999" w:history="1">
            <w:r w:rsidR="00507029" w:rsidRPr="001B1586">
              <w:rPr>
                <w:rStyle w:val="Collegamentoipertestuale"/>
                <w:rFonts w:ascii="Arial" w:hAnsi="Arial" w:cs="Arial"/>
                <w:noProof/>
                <w:color w:val="auto"/>
                <w:sz w:val="24"/>
                <w:szCs w:val="24"/>
                <w:lang w:val="en-GB"/>
              </w:rPr>
              <w:t>STACKHOLDERS</w:t>
            </w:r>
            <w:r w:rsidR="00507029" w:rsidRPr="001B1586">
              <w:rPr>
                <w:rFonts w:ascii="Arial" w:hAnsi="Arial" w:cs="Arial"/>
                <w:noProof/>
                <w:webHidden/>
                <w:sz w:val="24"/>
                <w:szCs w:val="24"/>
              </w:rPr>
              <w:tab/>
            </w:r>
            <w:r w:rsidR="00507029" w:rsidRPr="001B1586">
              <w:rPr>
                <w:rFonts w:ascii="Arial" w:hAnsi="Arial" w:cs="Arial"/>
                <w:noProof/>
                <w:webHidden/>
                <w:sz w:val="24"/>
                <w:szCs w:val="24"/>
              </w:rPr>
              <w:fldChar w:fldCharType="begin"/>
            </w:r>
            <w:r w:rsidR="00507029" w:rsidRPr="001B1586">
              <w:rPr>
                <w:rFonts w:ascii="Arial" w:hAnsi="Arial" w:cs="Arial"/>
                <w:noProof/>
                <w:webHidden/>
                <w:sz w:val="24"/>
                <w:szCs w:val="24"/>
              </w:rPr>
              <w:instrText xml:space="preserve"> PAGEREF _Toc121174999 \h </w:instrText>
            </w:r>
            <w:r w:rsidR="00507029" w:rsidRPr="001B1586">
              <w:rPr>
                <w:rFonts w:ascii="Arial" w:hAnsi="Arial" w:cs="Arial"/>
                <w:noProof/>
                <w:webHidden/>
                <w:sz w:val="24"/>
                <w:szCs w:val="24"/>
              </w:rPr>
            </w:r>
            <w:r w:rsidR="00507029" w:rsidRPr="001B1586">
              <w:rPr>
                <w:rFonts w:ascii="Arial" w:hAnsi="Arial" w:cs="Arial"/>
                <w:noProof/>
                <w:webHidden/>
                <w:sz w:val="24"/>
                <w:szCs w:val="24"/>
              </w:rPr>
              <w:fldChar w:fldCharType="separate"/>
            </w:r>
            <w:r w:rsidR="00507029" w:rsidRPr="001B1586">
              <w:rPr>
                <w:rFonts w:ascii="Arial" w:hAnsi="Arial" w:cs="Arial"/>
                <w:noProof/>
                <w:webHidden/>
                <w:sz w:val="24"/>
                <w:szCs w:val="24"/>
              </w:rPr>
              <w:t>8</w:t>
            </w:r>
            <w:r w:rsidR="00507029" w:rsidRPr="001B1586">
              <w:rPr>
                <w:rFonts w:ascii="Arial" w:hAnsi="Arial" w:cs="Arial"/>
                <w:noProof/>
                <w:webHidden/>
                <w:sz w:val="24"/>
                <w:szCs w:val="24"/>
              </w:rPr>
              <w:fldChar w:fldCharType="end"/>
            </w:r>
          </w:hyperlink>
        </w:p>
        <w:p w14:paraId="7E432896" w14:textId="3770400A" w:rsidR="00507029" w:rsidRPr="001B1586" w:rsidRDefault="00000000">
          <w:pPr>
            <w:pStyle w:val="Sommario1"/>
            <w:tabs>
              <w:tab w:val="right" w:leader="dot" w:pos="9628"/>
            </w:tabs>
            <w:rPr>
              <w:rFonts w:ascii="Arial" w:eastAsiaTheme="minorEastAsia" w:hAnsi="Arial" w:cs="Arial"/>
              <w:noProof/>
              <w:sz w:val="24"/>
              <w:szCs w:val="24"/>
              <w:lang w:eastAsia="it-IT"/>
            </w:rPr>
          </w:pPr>
          <w:hyperlink w:anchor="_Toc121175000" w:history="1">
            <w:r w:rsidR="00507029" w:rsidRPr="001B1586">
              <w:rPr>
                <w:rStyle w:val="Collegamentoipertestuale"/>
                <w:rFonts w:ascii="Arial" w:hAnsi="Arial" w:cs="Arial"/>
                <w:b/>
                <w:bCs/>
                <w:noProof/>
                <w:color w:val="auto"/>
                <w:sz w:val="24"/>
                <w:szCs w:val="24"/>
                <w:lang w:val="en-GB"/>
              </w:rPr>
              <w:t>CONCLUSION</w:t>
            </w:r>
            <w:r w:rsidR="00507029" w:rsidRPr="001B1586">
              <w:rPr>
                <w:rFonts w:ascii="Arial" w:hAnsi="Arial" w:cs="Arial"/>
                <w:noProof/>
                <w:webHidden/>
                <w:sz w:val="24"/>
                <w:szCs w:val="24"/>
              </w:rPr>
              <w:tab/>
            </w:r>
            <w:r w:rsidR="00507029" w:rsidRPr="001B1586">
              <w:rPr>
                <w:rFonts w:ascii="Arial" w:hAnsi="Arial" w:cs="Arial"/>
                <w:noProof/>
                <w:webHidden/>
                <w:sz w:val="24"/>
                <w:szCs w:val="24"/>
              </w:rPr>
              <w:fldChar w:fldCharType="begin"/>
            </w:r>
            <w:r w:rsidR="00507029" w:rsidRPr="001B1586">
              <w:rPr>
                <w:rFonts w:ascii="Arial" w:hAnsi="Arial" w:cs="Arial"/>
                <w:noProof/>
                <w:webHidden/>
                <w:sz w:val="24"/>
                <w:szCs w:val="24"/>
              </w:rPr>
              <w:instrText xml:space="preserve"> PAGEREF _Toc121175000 \h </w:instrText>
            </w:r>
            <w:r w:rsidR="00507029" w:rsidRPr="001B1586">
              <w:rPr>
                <w:rFonts w:ascii="Arial" w:hAnsi="Arial" w:cs="Arial"/>
                <w:noProof/>
                <w:webHidden/>
                <w:sz w:val="24"/>
                <w:szCs w:val="24"/>
              </w:rPr>
            </w:r>
            <w:r w:rsidR="00507029" w:rsidRPr="001B1586">
              <w:rPr>
                <w:rFonts w:ascii="Arial" w:hAnsi="Arial" w:cs="Arial"/>
                <w:noProof/>
                <w:webHidden/>
                <w:sz w:val="24"/>
                <w:szCs w:val="24"/>
              </w:rPr>
              <w:fldChar w:fldCharType="separate"/>
            </w:r>
            <w:r w:rsidR="00507029" w:rsidRPr="001B1586">
              <w:rPr>
                <w:rFonts w:ascii="Arial" w:hAnsi="Arial" w:cs="Arial"/>
                <w:noProof/>
                <w:webHidden/>
                <w:sz w:val="24"/>
                <w:szCs w:val="24"/>
              </w:rPr>
              <w:t>9</w:t>
            </w:r>
            <w:r w:rsidR="00507029" w:rsidRPr="001B1586">
              <w:rPr>
                <w:rFonts w:ascii="Arial" w:hAnsi="Arial" w:cs="Arial"/>
                <w:noProof/>
                <w:webHidden/>
                <w:sz w:val="24"/>
                <w:szCs w:val="24"/>
              </w:rPr>
              <w:fldChar w:fldCharType="end"/>
            </w:r>
          </w:hyperlink>
        </w:p>
        <w:p w14:paraId="7178F6EE" w14:textId="0344D5B3" w:rsidR="00507029" w:rsidRPr="001B1586" w:rsidRDefault="00000000">
          <w:pPr>
            <w:pStyle w:val="Sommario1"/>
            <w:tabs>
              <w:tab w:val="right" w:leader="dot" w:pos="9628"/>
            </w:tabs>
            <w:rPr>
              <w:rFonts w:ascii="Arial" w:eastAsiaTheme="minorEastAsia" w:hAnsi="Arial" w:cs="Arial"/>
              <w:noProof/>
              <w:sz w:val="24"/>
              <w:szCs w:val="24"/>
              <w:lang w:eastAsia="it-IT"/>
            </w:rPr>
          </w:pPr>
          <w:hyperlink w:anchor="_Toc121175002" w:history="1">
            <w:r w:rsidR="00507029" w:rsidRPr="001B1586">
              <w:rPr>
                <w:rStyle w:val="Collegamentoipertestuale"/>
                <w:rFonts w:ascii="Arial" w:hAnsi="Arial" w:cs="Arial"/>
                <w:b/>
                <w:bCs/>
                <w:noProof/>
                <w:color w:val="auto"/>
                <w:sz w:val="24"/>
                <w:szCs w:val="24"/>
                <w:lang w:val="en-GB"/>
              </w:rPr>
              <w:t>BIBLIOGRAPHY</w:t>
            </w:r>
            <w:r w:rsidR="00507029" w:rsidRPr="001B1586">
              <w:rPr>
                <w:rFonts w:ascii="Arial" w:hAnsi="Arial" w:cs="Arial"/>
                <w:noProof/>
                <w:webHidden/>
                <w:sz w:val="24"/>
                <w:szCs w:val="24"/>
              </w:rPr>
              <w:tab/>
            </w:r>
            <w:r w:rsidR="00507029" w:rsidRPr="001B1586">
              <w:rPr>
                <w:rFonts w:ascii="Arial" w:hAnsi="Arial" w:cs="Arial"/>
                <w:noProof/>
                <w:webHidden/>
                <w:sz w:val="24"/>
                <w:szCs w:val="24"/>
              </w:rPr>
              <w:fldChar w:fldCharType="begin"/>
            </w:r>
            <w:r w:rsidR="00507029" w:rsidRPr="001B1586">
              <w:rPr>
                <w:rFonts w:ascii="Arial" w:hAnsi="Arial" w:cs="Arial"/>
                <w:noProof/>
                <w:webHidden/>
                <w:sz w:val="24"/>
                <w:szCs w:val="24"/>
              </w:rPr>
              <w:instrText xml:space="preserve"> PAGEREF _Toc121175002 \h </w:instrText>
            </w:r>
            <w:r w:rsidR="00507029" w:rsidRPr="001B1586">
              <w:rPr>
                <w:rFonts w:ascii="Arial" w:hAnsi="Arial" w:cs="Arial"/>
                <w:noProof/>
                <w:webHidden/>
                <w:sz w:val="24"/>
                <w:szCs w:val="24"/>
              </w:rPr>
            </w:r>
            <w:r w:rsidR="00507029" w:rsidRPr="001B1586">
              <w:rPr>
                <w:rFonts w:ascii="Arial" w:hAnsi="Arial" w:cs="Arial"/>
                <w:noProof/>
                <w:webHidden/>
                <w:sz w:val="24"/>
                <w:szCs w:val="24"/>
              </w:rPr>
              <w:fldChar w:fldCharType="separate"/>
            </w:r>
            <w:r w:rsidR="00507029" w:rsidRPr="001B1586">
              <w:rPr>
                <w:rFonts w:ascii="Arial" w:hAnsi="Arial" w:cs="Arial"/>
                <w:noProof/>
                <w:webHidden/>
                <w:sz w:val="24"/>
                <w:szCs w:val="24"/>
              </w:rPr>
              <w:t>10</w:t>
            </w:r>
            <w:r w:rsidR="00507029" w:rsidRPr="001B1586">
              <w:rPr>
                <w:rFonts w:ascii="Arial" w:hAnsi="Arial" w:cs="Arial"/>
                <w:noProof/>
                <w:webHidden/>
                <w:sz w:val="24"/>
                <w:szCs w:val="24"/>
              </w:rPr>
              <w:fldChar w:fldCharType="end"/>
            </w:r>
          </w:hyperlink>
        </w:p>
        <w:p w14:paraId="4F4C7175" w14:textId="02C6DBF8" w:rsidR="00507029" w:rsidRDefault="00507029">
          <w:r w:rsidRPr="001B1586">
            <w:rPr>
              <w:rFonts w:ascii="Arial" w:hAnsi="Arial" w:cs="Arial"/>
              <w:b/>
              <w:bCs/>
              <w:sz w:val="24"/>
              <w:szCs w:val="24"/>
            </w:rPr>
            <w:fldChar w:fldCharType="end"/>
          </w:r>
        </w:p>
      </w:sdtContent>
    </w:sdt>
    <w:p w14:paraId="52DABE93" w14:textId="77777777" w:rsidR="005A6838" w:rsidRDefault="005A6838">
      <w:pPr>
        <w:rPr>
          <w:b/>
          <w:bCs/>
          <w:lang w:val="en-GB"/>
        </w:rPr>
      </w:pPr>
    </w:p>
    <w:p w14:paraId="7318BC96" w14:textId="77777777" w:rsidR="005A6838" w:rsidRDefault="005A6838">
      <w:pPr>
        <w:rPr>
          <w:b/>
          <w:bCs/>
          <w:lang w:val="en-GB"/>
        </w:rPr>
      </w:pPr>
    </w:p>
    <w:p w14:paraId="2166E084" w14:textId="77777777" w:rsidR="005A6838" w:rsidRDefault="005A6838">
      <w:pPr>
        <w:rPr>
          <w:b/>
          <w:bCs/>
          <w:lang w:val="en-GB"/>
        </w:rPr>
      </w:pPr>
    </w:p>
    <w:p w14:paraId="16F869A0" w14:textId="0B394D0F" w:rsidR="005A6838" w:rsidRDefault="005A6838">
      <w:pPr>
        <w:rPr>
          <w:b/>
          <w:bCs/>
          <w:lang w:val="en-GB"/>
        </w:rPr>
      </w:pPr>
    </w:p>
    <w:p w14:paraId="304DE4BC" w14:textId="374CC130" w:rsidR="005A6838" w:rsidRDefault="005A6838">
      <w:pPr>
        <w:rPr>
          <w:b/>
          <w:bCs/>
          <w:lang w:val="en-GB"/>
        </w:rPr>
      </w:pPr>
    </w:p>
    <w:p w14:paraId="169C0D74" w14:textId="7BBCEBC3" w:rsidR="005A6838" w:rsidRDefault="005A6838">
      <w:pPr>
        <w:rPr>
          <w:b/>
          <w:bCs/>
          <w:lang w:val="en-GB"/>
        </w:rPr>
      </w:pPr>
    </w:p>
    <w:p w14:paraId="19AD82C4" w14:textId="307E5479" w:rsidR="005A6838" w:rsidRDefault="005A6838">
      <w:pPr>
        <w:rPr>
          <w:b/>
          <w:bCs/>
          <w:lang w:val="en-GB"/>
        </w:rPr>
      </w:pPr>
    </w:p>
    <w:p w14:paraId="797B736E" w14:textId="10083C20" w:rsidR="005A6838" w:rsidRDefault="005A6838">
      <w:pPr>
        <w:rPr>
          <w:b/>
          <w:bCs/>
          <w:lang w:val="en-GB"/>
        </w:rPr>
      </w:pPr>
    </w:p>
    <w:p w14:paraId="26F7402A" w14:textId="766548FF" w:rsidR="005A6838" w:rsidRDefault="005A6838">
      <w:pPr>
        <w:rPr>
          <w:b/>
          <w:bCs/>
          <w:lang w:val="en-GB"/>
        </w:rPr>
      </w:pPr>
    </w:p>
    <w:p w14:paraId="1A45E573" w14:textId="0680232E" w:rsidR="005A6838" w:rsidRDefault="005A6838">
      <w:pPr>
        <w:rPr>
          <w:b/>
          <w:bCs/>
          <w:lang w:val="en-GB"/>
        </w:rPr>
      </w:pPr>
    </w:p>
    <w:p w14:paraId="654A39BD" w14:textId="77777777" w:rsidR="005A6838" w:rsidRDefault="005A6838">
      <w:pPr>
        <w:rPr>
          <w:b/>
          <w:bCs/>
          <w:lang w:val="en-GB"/>
        </w:rPr>
      </w:pPr>
    </w:p>
    <w:p w14:paraId="2234B6C2" w14:textId="77777777" w:rsidR="00507029" w:rsidRDefault="00507029" w:rsidP="00BB7D7E">
      <w:pPr>
        <w:pStyle w:val="Titolo1"/>
        <w:rPr>
          <w:rFonts w:ascii="Arial" w:hAnsi="Arial" w:cs="Arial"/>
          <w:b/>
          <w:bCs/>
          <w:color w:val="auto"/>
          <w:sz w:val="24"/>
          <w:szCs w:val="24"/>
          <w:lang w:val="en-GB"/>
        </w:rPr>
      </w:pPr>
      <w:bookmarkStart w:id="0" w:name="_Toc120615937"/>
    </w:p>
    <w:p w14:paraId="54CD01F8" w14:textId="77777777" w:rsidR="00507029" w:rsidRDefault="00507029" w:rsidP="00BB7D7E">
      <w:pPr>
        <w:pStyle w:val="Titolo1"/>
        <w:rPr>
          <w:rFonts w:ascii="Arial" w:hAnsi="Arial" w:cs="Arial"/>
          <w:b/>
          <w:bCs/>
          <w:color w:val="auto"/>
          <w:sz w:val="24"/>
          <w:szCs w:val="24"/>
          <w:lang w:val="en-GB"/>
        </w:rPr>
      </w:pPr>
    </w:p>
    <w:p w14:paraId="1A65F59F" w14:textId="77777777" w:rsidR="00507029" w:rsidRDefault="00507029" w:rsidP="00BB7D7E">
      <w:pPr>
        <w:pStyle w:val="Titolo1"/>
        <w:rPr>
          <w:rFonts w:ascii="Arial" w:hAnsi="Arial" w:cs="Arial"/>
          <w:b/>
          <w:bCs/>
          <w:color w:val="auto"/>
          <w:sz w:val="24"/>
          <w:szCs w:val="24"/>
          <w:lang w:val="en-GB"/>
        </w:rPr>
      </w:pPr>
    </w:p>
    <w:p w14:paraId="6DD8FFA7" w14:textId="57D17AEF" w:rsidR="00FE7ABE" w:rsidRPr="00BB7D7E" w:rsidRDefault="00372716" w:rsidP="00BB7D7E">
      <w:pPr>
        <w:pStyle w:val="Titolo1"/>
        <w:rPr>
          <w:rFonts w:ascii="Arial" w:hAnsi="Arial" w:cs="Arial"/>
          <w:b/>
          <w:bCs/>
          <w:color w:val="auto"/>
          <w:sz w:val="24"/>
          <w:szCs w:val="24"/>
          <w:lang w:val="en-GB"/>
        </w:rPr>
      </w:pPr>
      <w:bookmarkStart w:id="1" w:name="_Toc121174871"/>
      <w:bookmarkStart w:id="2" w:name="_Toc121174993"/>
      <w:r w:rsidRPr="00BB7D7E">
        <w:rPr>
          <w:rFonts w:ascii="Arial" w:hAnsi="Arial" w:cs="Arial"/>
          <w:b/>
          <w:bCs/>
          <w:color w:val="auto"/>
          <w:sz w:val="24"/>
          <w:szCs w:val="24"/>
          <w:lang w:val="en-GB"/>
        </w:rPr>
        <w:t>INTRODUCTION</w:t>
      </w:r>
      <w:bookmarkEnd w:id="0"/>
      <w:bookmarkEnd w:id="1"/>
      <w:bookmarkEnd w:id="2"/>
    </w:p>
    <w:p w14:paraId="18A5A3C0" w14:textId="77777777" w:rsidR="000D0770" w:rsidRDefault="000D0770" w:rsidP="00EC3425">
      <w:pPr>
        <w:spacing w:line="276" w:lineRule="auto"/>
        <w:rPr>
          <w:rFonts w:ascii="Arial" w:hAnsi="Arial" w:cs="Arial"/>
          <w:color w:val="FF0000"/>
          <w:sz w:val="24"/>
          <w:szCs w:val="24"/>
          <w:lang w:val="en-GB"/>
        </w:rPr>
      </w:pPr>
    </w:p>
    <w:p w14:paraId="6E31E994" w14:textId="0146EAAD" w:rsidR="008570E7" w:rsidRDefault="008570E7" w:rsidP="00EC3425">
      <w:pPr>
        <w:spacing w:line="276" w:lineRule="auto"/>
        <w:rPr>
          <w:rFonts w:ascii="Arial" w:hAnsi="Arial" w:cs="Arial"/>
          <w:sz w:val="24"/>
          <w:szCs w:val="24"/>
          <w:lang w:val="en-GB"/>
        </w:rPr>
      </w:pPr>
      <w:r w:rsidRPr="008570E7">
        <w:rPr>
          <w:rFonts w:ascii="Arial" w:hAnsi="Arial" w:cs="Arial"/>
          <w:sz w:val="24"/>
          <w:szCs w:val="24"/>
          <w:lang w:val="en-GB"/>
        </w:rPr>
        <w:t>Four decades of effort, collaboration, and tenacity passed between the first proposals for what is now the Elizabeth Line</w:t>
      </w:r>
      <w:r>
        <w:rPr>
          <w:rFonts w:ascii="Arial" w:hAnsi="Arial" w:cs="Arial"/>
          <w:sz w:val="24"/>
          <w:szCs w:val="24"/>
          <w:lang w:val="en-GB"/>
        </w:rPr>
        <w:t>.</w:t>
      </w:r>
    </w:p>
    <w:p w14:paraId="642FCD99" w14:textId="596A365D" w:rsidR="008570E7" w:rsidRDefault="008570E7" w:rsidP="000D0770">
      <w:pPr>
        <w:spacing w:line="276" w:lineRule="auto"/>
        <w:rPr>
          <w:rFonts w:ascii="Arial" w:hAnsi="Arial" w:cs="Arial"/>
          <w:sz w:val="24"/>
          <w:szCs w:val="24"/>
          <w:lang w:val="en-GB"/>
        </w:rPr>
      </w:pPr>
      <w:r w:rsidRPr="008570E7">
        <w:rPr>
          <w:rFonts w:ascii="Arial" w:hAnsi="Arial" w:cs="Arial"/>
          <w:sz w:val="24"/>
          <w:szCs w:val="24"/>
          <w:lang w:val="en-GB"/>
        </w:rPr>
        <w:t xml:space="preserve">The Elizabeth Line was inaugurated on May 24, 2022, </w:t>
      </w:r>
      <w:r w:rsidR="00CF2703">
        <w:rPr>
          <w:rFonts w:ascii="Arial" w:hAnsi="Arial" w:cs="Arial"/>
          <w:sz w:val="24"/>
          <w:szCs w:val="24"/>
          <w:lang w:val="en-GB"/>
        </w:rPr>
        <w:t>o</w:t>
      </w:r>
      <w:r w:rsidRPr="00EC3425">
        <w:rPr>
          <w:rFonts w:ascii="Arial" w:hAnsi="Arial" w:cs="Arial"/>
          <w:sz w:val="24"/>
          <w:szCs w:val="24"/>
          <w:lang w:val="en-GB"/>
        </w:rPr>
        <w:t xml:space="preserve">ver the years, the project has suffered numerous setbacks, delays, and ended up exceeding billions </w:t>
      </w:r>
      <w:r w:rsidR="00095840">
        <w:rPr>
          <w:rFonts w:ascii="Arial" w:hAnsi="Arial" w:cs="Arial"/>
          <w:sz w:val="24"/>
          <w:szCs w:val="24"/>
          <w:lang w:val="en-GB"/>
        </w:rPr>
        <w:t xml:space="preserve">over </w:t>
      </w:r>
      <w:r w:rsidRPr="00EC3425">
        <w:rPr>
          <w:rFonts w:ascii="Arial" w:hAnsi="Arial" w:cs="Arial"/>
          <w:sz w:val="24"/>
          <w:szCs w:val="24"/>
          <w:lang w:val="en-GB"/>
        </w:rPr>
        <w:t>budget.</w:t>
      </w:r>
      <w:r>
        <w:rPr>
          <w:rFonts w:ascii="Arial" w:hAnsi="Arial" w:cs="Arial"/>
          <w:sz w:val="24"/>
          <w:szCs w:val="24"/>
          <w:lang w:val="en-GB"/>
        </w:rPr>
        <w:t xml:space="preserve">                The new line </w:t>
      </w:r>
      <w:r w:rsidRPr="008570E7">
        <w:rPr>
          <w:rFonts w:ascii="Arial" w:hAnsi="Arial" w:cs="Arial"/>
          <w:sz w:val="24"/>
          <w:szCs w:val="24"/>
          <w:lang w:val="en-GB"/>
        </w:rPr>
        <w:t xml:space="preserve">runs through London for more than 100 </w:t>
      </w:r>
      <w:r w:rsidR="000D0770" w:rsidRPr="008570E7">
        <w:rPr>
          <w:rFonts w:ascii="Arial" w:hAnsi="Arial" w:cs="Arial"/>
          <w:sz w:val="24"/>
          <w:szCs w:val="24"/>
          <w:lang w:val="en-GB"/>
        </w:rPr>
        <w:t>kilometres</w:t>
      </w:r>
      <w:r w:rsidRPr="008570E7">
        <w:rPr>
          <w:rFonts w:ascii="Arial" w:hAnsi="Arial" w:cs="Arial"/>
          <w:sz w:val="24"/>
          <w:szCs w:val="24"/>
          <w:lang w:val="en-GB"/>
        </w:rPr>
        <w:t>,</w:t>
      </w:r>
      <w:r w:rsidR="000D0770">
        <w:rPr>
          <w:rFonts w:ascii="Arial" w:hAnsi="Arial" w:cs="Arial"/>
          <w:sz w:val="24"/>
          <w:szCs w:val="24"/>
          <w:lang w:val="en-GB"/>
        </w:rPr>
        <w:t xml:space="preserve"> it</w:t>
      </w:r>
      <w:r w:rsidRPr="008570E7">
        <w:rPr>
          <w:rFonts w:ascii="Arial" w:hAnsi="Arial" w:cs="Arial"/>
          <w:sz w:val="24"/>
          <w:szCs w:val="24"/>
          <w:lang w:val="en-GB"/>
        </w:rPr>
        <w:t xml:space="preserve"> would increase</w:t>
      </w:r>
      <w:r w:rsidR="000D0770">
        <w:rPr>
          <w:rFonts w:ascii="Arial" w:hAnsi="Arial" w:cs="Arial"/>
          <w:sz w:val="24"/>
          <w:szCs w:val="24"/>
          <w:lang w:val="en-GB"/>
        </w:rPr>
        <w:t xml:space="preserve"> </w:t>
      </w:r>
      <w:r w:rsidRPr="008570E7">
        <w:rPr>
          <w:rFonts w:ascii="Arial" w:hAnsi="Arial" w:cs="Arial"/>
          <w:sz w:val="24"/>
          <w:szCs w:val="24"/>
          <w:lang w:val="en-GB"/>
        </w:rPr>
        <w:t>London's rail capacity by 10 percent from 200 to 280 million passenger trips per year</w:t>
      </w:r>
      <w:r w:rsidR="00326EE9">
        <w:rPr>
          <w:rFonts w:ascii="Arial" w:hAnsi="Arial" w:cs="Arial"/>
          <w:sz w:val="24"/>
          <w:szCs w:val="24"/>
          <w:lang w:val="en-GB"/>
        </w:rPr>
        <w:t xml:space="preserve">, the line </w:t>
      </w:r>
      <w:proofErr w:type="gramStart"/>
      <w:r w:rsidR="00326EE9">
        <w:rPr>
          <w:rFonts w:ascii="Arial" w:hAnsi="Arial" w:cs="Arial"/>
          <w:sz w:val="24"/>
          <w:szCs w:val="24"/>
          <w:lang w:val="en-GB"/>
        </w:rPr>
        <w:t>serve</w:t>
      </w:r>
      <w:proofErr w:type="gramEnd"/>
      <w:r w:rsidR="00326EE9">
        <w:rPr>
          <w:rFonts w:ascii="Arial" w:hAnsi="Arial" w:cs="Arial"/>
          <w:sz w:val="24"/>
          <w:szCs w:val="24"/>
          <w:lang w:val="en-GB"/>
        </w:rPr>
        <w:t xml:space="preserve"> 40 stations, including 10 new stations.</w:t>
      </w:r>
    </w:p>
    <w:p w14:paraId="4D4E49E1" w14:textId="75150E84" w:rsidR="00326EE9" w:rsidRPr="00EB620C" w:rsidRDefault="00EA7819" w:rsidP="00095840">
      <w:pPr>
        <w:spacing w:line="276" w:lineRule="auto"/>
        <w:rPr>
          <w:rFonts w:ascii="Arial" w:hAnsi="Arial" w:cs="Arial"/>
          <w:sz w:val="24"/>
          <w:szCs w:val="24"/>
          <w:lang w:val="en-GB"/>
        </w:rPr>
      </w:pPr>
      <w:r>
        <w:rPr>
          <w:rFonts w:ascii="Arial" w:hAnsi="Arial" w:cs="Arial"/>
          <w:sz w:val="24"/>
          <w:szCs w:val="24"/>
          <w:lang w:val="en-GB"/>
        </w:rPr>
        <w:t>T</w:t>
      </w:r>
      <w:r w:rsidR="00166BB7">
        <w:rPr>
          <w:rFonts w:ascii="Arial" w:hAnsi="Arial" w:cs="Arial"/>
          <w:sz w:val="24"/>
          <w:szCs w:val="24"/>
          <w:lang w:val="en-GB"/>
        </w:rPr>
        <w:t>he line run from Reading to Heathrow in the west to Shenfield to Abbey Wood in the east</w:t>
      </w:r>
      <w:r w:rsidR="008A18BF" w:rsidRPr="00EC3425">
        <w:rPr>
          <w:rFonts w:ascii="Arial" w:hAnsi="Arial" w:cs="Arial"/>
          <w:sz w:val="24"/>
          <w:szCs w:val="24"/>
          <w:lang w:val="en-GB"/>
        </w:rPr>
        <w:t xml:space="preserve">, </w:t>
      </w:r>
      <w:r w:rsidR="00166BB7">
        <w:rPr>
          <w:rFonts w:ascii="Arial" w:hAnsi="Arial" w:cs="Arial"/>
          <w:sz w:val="24"/>
          <w:szCs w:val="24"/>
          <w:lang w:val="en-GB"/>
        </w:rPr>
        <w:t>providing a direct route through central London</w:t>
      </w:r>
      <w:r w:rsidR="008A18BF" w:rsidRPr="00EC3425">
        <w:rPr>
          <w:rFonts w:ascii="Arial" w:hAnsi="Arial" w:cs="Arial"/>
          <w:sz w:val="24"/>
          <w:szCs w:val="24"/>
          <w:lang w:val="en-GB"/>
        </w:rPr>
        <w:t>,</w:t>
      </w:r>
      <w:r w:rsidR="00166BB7">
        <w:rPr>
          <w:rFonts w:ascii="Arial" w:hAnsi="Arial" w:cs="Arial"/>
          <w:sz w:val="24"/>
          <w:szCs w:val="24"/>
          <w:lang w:val="en-GB"/>
        </w:rPr>
        <w:t xml:space="preserve"> it</w:t>
      </w:r>
      <w:r w:rsidR="008A18BF" w:rsidRPr="00EC3425">
        <w:rPr>
          <w:rFonts w:ascii="Arial" w:hAnsi="Arial" w:cs="Arial"/>
          <w:sz w:val="24"/>
          <w:szCs w:val="24"/>
          <w:lang w:val="en-GB"/>
        </w:rPr>
        <w:t xml:space="preserve"> directly </w:t>
      </w:r>
      <w:proofErr w:type="gramStart"/>
      <w:r w:rsidR="008A18BF" w:rsidRPr="00EC3425">
        <w:rPr>
          <w:rFonts w:ascii="Arial" w:hAnsi="Arial" w:cs="Arial"/>
          <w:sz w:val="24"/>
          <w:szCs w:val="24"/>
          <w:lang w:val="en-GB"/>
        </w:rPr>
        <w:t>connect</w:t>
      </w:r>
      <w:proofErr w:type="gramEnd"/>
      <w:r w:rsidR="00A133A5" w:rsidRPr="00A133A5">
        <w:rPr>
          <w:lang w:val="en-GB"/>
        </w:rPr>
        <w:t xml:space="preserve"> </w:t>
      </w:r>
      <w:r w:rsidR="00A133A5" w:rsidRPr="00A133A5">
        <w:rPr>
          <w:rFonts w:ascii="Arial" w:hAnsi="Arial" w:cs="Arial"/>
          <w:sz w:val="24"/>
          <w:szCs w:val="24"/>
          <w:lang w:val="en-GB"/>
        </w:rPr>
        <w:t>Heathrow the busiest airport in Europe</w:t>
      </w:r>
      <w:r w:rsidR="00A133A5">
        <w:rPr>
          <w:rFonts w:ascii="Arial" w:hAnsi="Arial" w:cs="Arial"/>
          <w:sz w:val="24"/>
          <w:szCs w:val="24"/>
          <w:lang w:val="en-GB"/>
        </w:rPr>
        <w:t xml:space="preserve"> with</w:t>
      </w:r>
      <w:r w:rsidR="008A18BF" w:rsidRPr="00EC3425">
        <w:rPr>
          <w:rFonts w:ascii="Arial" w:hAnsi="Arial" w:cs="Arial"/>
          <w:sz w:val="24"/>
          <w:szCs w:val="24"/>
          <w:lang w:val="en-GB"/>
        </w:rPr>
        <w:t xml:space="preserve"> London's commercial heart, Oxford Street, and the commercial hubs of the City of London and Canary Wharf</w:t>
      </w:r>
      <w:r w:rsidR="00095840">
        <w:rPr>
          <w:rFonts w:ascii="Arial" w:hAnsi="Arial" w:cs="Arial"/>
          <w:sz w:val="24"/>
          <w:szCs w:val="24"/>
          <w:lang w:val="en-GB"/>
        </w:rPr>
        <w:t xml:space="preserve">, </w:t>
      </w:r>
      <w:r w:rsidR="00326EE9" w:rsidRPr="00EB620C">
        <w:rPr>
          <w:rFonts w:ascii="Arial" w:hAnsi="Arial" w:cs="Arial"/>
          <w:sz w:val="24"/>
          <w:szCs w:val="24"/>
          <w:lang w:val="en-GB"/>
        </w:rPr>
        <w:t>It will continue to play its role as Europe's leading financial and commercial centre</w:t>
      </w:r>
      <w:r w:rsidR="00FE60B4">
        <w:rPr>
          <w:rFonts w:ascii="Arial" w:hAnsi="Arial" w:cs="Arial"/>
          <w:sz w:val="24"/>
          <w:szCs w:val="24"/>
          <w:lang w:val="en-GB"/>
        </w:rPr>
        <w:t>.</w:t>
      </w:r>
    </w:p>
    <w:p w14:paraId="214B3D9D" w14:textId="12E7EAD7" w:rsidR="00326EE9" w:rsidRPr="00EC3425" w:rsidRDefault="00095840" w:rsidP="00EC3425">
      <w:pPr>
        <w:spacing w:line="276" w:lineRule="auto"/>
        <w:rPr>
          <w:rFonts w:ascii="Arial" w:hAnsi="Arial" w:cs="Arial"/>
          <w:sz w:val="24"/>
          <w:szCs w:val="24"/>
          <w:lang w:val="en-GB"/>
        </w:rPr>
      </w:pPr>
      <w:r>
        <w:rPr>
          <w:rFonts w:ascii="Arial" w:hAnsi="Arial" w:cs="Arial"/>
          <w:sz w:val="24"/>
          <w:szCs w:val="24"/>
          <w:lang w:val="en-GB"/>
        </w:rPr>
        <w:t xml:space="preserve">The Elizabeth line has been designed to </w:t>
      </w:r>
      <w:r w:rsidR="00326EE9">
        <w:rPr>
          <w:rFonts w:ascii="Arial" w:hAnsi="Arial" w:cs="Arial"/>
          <w:sz w:val="24"/>
          <w:szCs w:val="24"/>
          <w:lang w:val="en-GB"/>
        </w:rPr>
        <w:t xml:space="preserve">deliver a high quality of service, with train running every 2-3 minutes during peak times, and a range of </w:t>
      </w:r>
      <w:proofErr w:type="gramStart"/>
      <w:r w:rsidR="00326EE9">
        <w:rPr>
          <w:rFonts w:ascii="Arial" w:hAnsi="Arial" w:cs="Arial"/>
          <w:sz w:val="24"/>
          <w:szCs w:val="24"/>
          <w:lang w:val="en-GB"/>
        </w:rPr>
        <w:t>costumers</w:t>
      </w:r>
      <w:proofErr w:type="gramEnd"/>
      <w:r w:rsidR="00326EE9">
        <w:rPr>
          <w:rFonts w:ascii="Arial" w:hAnsi="Arial" w:cs="Arial"/>
          <w:sz w:val="24"/>
          <w:szCs w:val="24"/>
          <w:lang w:val="en-GB"/>
        </w:rPr>
        <w:t xml:space="preserve"> services, such a Wi-Fi and real time information.</w:t>
      </w:r>
    </w:p>
    <w:p w14:paraId="0A2DC688" w14:textId="192612C5" w:rsidR="008A18BF" w:rsidRDefault="008A18BF">
      <w:pPr>
        <w:rPr>
          <w:b/>
          <w:bCs/>
          <w:lang w:val="en-GB"/>
        </w:rPr>
      </w:pPr>
    </w:p>
    <w:p w14:paraId="64AACE5B" w14:textId="77777777" w:rsidR="008A18BF" w:rsidRPr="00A20687" w:rsidRDefault="008A18BF">
      <w:pPr>
        <w:rPr>
          <w:b/>
          <w:bCs/>
          <w:lang w:val="en-GB"/>
        </w:rPr>
      </w:pPr>
    </w:p>
    <w:p w14:paraId="4643F473" w14:textId="42CCE5C9" w:rsidR="002979CF" w:rsidRDefault="00216892" w:rsidP="002979CF">
      <w:pPr>
        <w:rPr>
          <w:lang w:val="en-GB"/>
        </w:rPr>
      </w:pPr>
      <w:r>
        <w:rPr>
          <w:lang w:val="en-GB"/>
        </w:rPr>
        <w:t>.</w:t>
      </w:r>
    </w:p>
    <w:p w14:paraId="499835D9" w14:textId="6F5699E6" w:rsidR="00CF2703" w:rsidRDefault="00CF2703" w:rsidP="002979CF">
      <w:pPr>
        <w:rPr>
          <w:lang w:val="en-GB"/>
        </w:rPr>
      </w:pPr>
    </w:p>
    <w:p w14:paraId="685B051D" w14:textId="06E00D6B" w:rsidR="00CF2703" w:rsidRDefault="00CF2703" w:rsidP="002979CF">
      <w:pPr>
        <w:rPr>
          <w:lang w:val="en-GB"/>
        </w:rPr>
      </w:pPr>
    </w:p>
    <w:p w14:paraId="5C6F7A37" w14:textId="3BB08099" w:rsidR="00CF2703" w:rsidRDefault="00CF2703" w:rsidP="002979CF">
      <w:pPr>
        <w:rPr>
          <w:lang w:val="en-GB"/>
        </w:rPr>
      </w:pPr>
    </w:p>
    <w:p w14:paraId="7D4247A4" w14:textId="72C36B84" w:rsidR="00CF2703" w:rsidRDefault="00CF2703" w:rsidP="002979CF">
      <w:pPr>
        <w:rPr>
          <w:lang w:val="en-GB"/>
        </w:rPr>
      </w:pPr>
    </w:p>
    <w:p w14:paraId="4E009A6B" w14:textId="0830D144" w:rsidR="00CF2703" w:rsidRDefault="00CF2703" w:rsidP="002979CF">
      <w:pPr>
        <w:rPr>
          <w:lang w:val="en-GB"/>
        </w:rPr>
      </w:pPr>
    </w:p>
    <w:p w14:paraId="53D8E1BD" w14:textId="4258E6CD" w:rsidR="00CF2703" w:rsidRDefault="00CF2703" w:rsidP="002979CF">
      <w:pPr>
        <w:rPr>
          <w:lang w:val="en-GB"/>
        </w:rPr>
      </w:pPr>
    </w:p>
    <w:p w14:paraId="679B29D3" w14:textId="46A07E4F" w:rsidR="00CF2703" w:rsidRDefault="00CF2703" w:rsidP="002979CF">
      <w:pPr>
        <w:rPr>
          <w:lang w:val="en-GB"/>
        </w:rPr>
      </w:pPr>
    </w:p>
    <w:p w14:paraId="161A83CE" w14:textId="123F26EB" w:rsidR="00CF2703" w:rsidRDefault="00CF2703" w:rsidP="002979CF">
      <w:pPr>
        <w:rPr>
          <w:lang w:val="en-GB"/>
        </w:rPr>
      </w:pPr>
    </w:p>
    <w:p w14:paraId="1BC4B7E0" w14:textId="64CED02F" w:rsidR="00CF2703" w:rsidRDefault="00CF2703" w:rsidP="002979CF">
      <w:pPr>
        <w:rPr>
          <w:lang w:val="en-GB"/>
        </w:rPr>
      </w:pPr>
    </w:p>
    <w:p w14:paraId="6D1583AC" w14:textId="6D694D33" w:rsidR="00CF2703" w:rsidRDefault="00CF2703" w:rsidP="002979CF">
      <w:pPr>
        <w:rPr>
          <w:lang w:val="en-GB"/>
        </w:rPr>
      </w:pPr>
    </w:p>
    <w:p w14:paraId="7BC39722" w14:textId="1989EC10" w:rsidR="00CF2703" w:rsidRDefault="00CF2703" w:rsidP="002979CF">
      <w:pPr>
        <w:rPr>
          <w:lang w:val="en-GB"/>
        </w:rPr>
      </w:pPr>
    </w:p>
    <w:p w14:paraId="5B31ED44" w14:textId="2568202C" w:rsidR="00CF2703" w:rsidRDefault="00CF2703" w:rsidP="002979CF">
      <w:pPr>
        <w:rPr>
          <w:lang w:val="en-GB"/>
        </w:rPr>
      </w:pPr>
    </w:p>
    <w:p w14:paraId="28216C31" w14:textId="77777777" w:rsidR="00CF2703" w:rsidRDefault="00CF2703" w:rsidP="002979CF">
      <w:pPr>
        <w:rPr>
          <w:lang w:val="en-GB"/>
        </w:rPr>
      </w:pPr>
    </w:p>
    <w:p w14:paraId="3805BCC4" w14:textId="77777777" w:rsidR="00372716" w:rsidRPr="00372716" w:rsidRDefault="00372716" w:rsidP="00372716">
      <w:pPr>
        <w:rPr>
          <w:lang w:val="en-GB"/>
        </w:rPr>
      </w:pPr>
    </w:p>
    <w:p w14:paraId="522964D7" w14:textId="77777777" w:rsidR="004543B8" w:rsidRDefault="004543B8" w:rsidP="00BB7D7E">
      <w:pPr>
        <w:pStyle w:val="Titolo1"/>
        <w:rPr>
          <w:rFonts w:ascii="Arial" w:hAnsi="Arial" w:cs="Arial"/>
          <w:b/>
          <w:bCs/>
          <w:color w:val="auto"/>
          <w:sz w:val="24"/>
          <w:szCs w:val="24"/>
          <w:lang w:val="en-GB"/>
        </w:rPr>
      </w:pPr>
    </w:p>
    <w:p w14:paraId="4F276EA3" w14:textId="2EA315B5" w:rsidR="00372716" w:rsidRDefault="004543B8" w:rsidP="00507029">
      <w:pPr>
        <w:pStyle w:val="Titolo1"/>
        <w:rPr>
          <w:rFonts w:ascii="Arial" w:hAnsi="Arial" w:cs="Arial"/>
          <w:b/>
          <w:bCs/>
          <w:color w:val="auto"/>
          <w:sz w:val="24"/>
          <w:szCs w:val="24"/>
          <w:lang w:val="en-GB"/>
        </w:rPr>
      </w:pPr>
      <w:bookmarkStart w:id="3" w:name="_Toc121174872"/>
      <w:bookmarkStart w:id="4" w:name="_Toc121174994"/>
      <w:r w:rsidRPr="00166BB7">
        <w:rPr>
          <w:rFonts w:ascii="Arial" w:hAnsi="Arial" w:cs="Arial"/>
          <w:b/>
          <w:bCs/>
          <w:color w:val="auto"/>
          <w:sz w:val="24"/>
          <w:szCs w:val="24"/>
          <w:lang w:val="en-GB"/>
        </w:rPr>
        <w:t>EVALUATION CRITERIA ELIZABETH LINE</w:t>
      </w:r>
      <w:bookmarkEnd w:id="3"/>
      <w:bookmarkEnd w:id="4"/>
      <w:r w:rsidR="007837F8" w:rsidRPr="00166BB7">
        <w:rPr>
          <w:rFonts w:ascii="Arial" w:hAnsi="Arial" w:cs="Arial"/>
          <w:b/>
          <w:bCs/>
          <w:color w:val="auto"/>
          <w:sz w:val="24"/>
          <w:szCs w:val="24"/>
          <w:lang w:val="en-GB"/>
        </w:rPr>
        <w:t xml:space="preserve"> </w:t>
      </w:r>
    </w:p>
    <w:p w14:paraId="41847EB8" w14:textId="12FE3B01" w:rsidR="00095840" w:rsidRDefault="00095840" w:rsidP="00095840">
      <w:pPr>
        <w:rPr>
          <w:lang w:val="en-GB"/>
        </w:rPr>
      </w:pPr>
    </w:p>
    <w:p w14:paraId="69380BD5" w14:textId="77777777" w:rsidR="004543B8" w:rsidRPr="00D857A7" w:rsidRDefault="004543B8" w:rsidP="004543B8">
      <w:pPr>
        <w:rPr>
          <w:rFonts w:ascii="Arial" w:hAnsi="Arial" w:cs="Arial"/>
          <w:sz w:val="24"/>
          <w:szCs w:val="24"/>
          <w:lang w:val="en-GB"/>
        </w:rPr>
      </w:pPr>
    </w:p>
    <w:p w14:paraId="2564D1FE" w14:textId="02037624" w:rsidR="00EC3425" w:rsidRPr="00D857A7" w:rsidRDefault="00EC3425" w:rsidP="00EC3425">
      <w:pPr>
        <w:spacing w:line="276" w:lineRule="auto"/>
        <w:rPr>
          <w:rFonts w:ascii="Arial" w:hAnsi="Arial" w:cs="Arial"/>
          <w:sz w:val="24"/>
          <w:szCs w:val="24"/>
          <w:lang w:val="en-GB"/>
        </w:rPr>
      </w:pPr>
      <w:r w:rsidRPr="00D857A7">
        <w:rPr>
          <w:rFonts w:ascii="Arial" w:hAnsi="Arial" w:cs="Arial"/>
          <w:sz w:val="24"/>
          <w:szCs w:val="24"/>
          <w:lang w:val="en-GB"/>
        </w:rPr>
        <w:t>The rail line was known as Crossrail,</w:t>
      </w:r>
      <w:r w:rsidR="00D857A7">
        <w:rPr>
          <w:rFonts w:ascii="Arial" w:hAnsi="Arial" w:cs="Arial"/>
          <w:sz w:val="24"/>
          <w:szCs w:val="24"/>
          <w:lang w:val="en-GB"/>
        </w:rPr>
        <w:t xml:space="preserve"> </w:t>
      </w:r>
      <w:r w:rsidR="00095840" w:rsidRPr="00D857A7">
        <w:rPr>
          <w:rFonts w:ascii="Arial" w:hAnsi="Arial" w:cs="Arial"/>
          <w:sz w:val="24"/>
          <w:szCs w:val="24"/>
          <w:lang w:val="en-GB"/>
        </w:rPr>
        <w:t xml:space="preserve">was officially renamed by the Department for </w:t>
      </w:r>
      <w:r w:rsidR="00D857A7" w:rsidRPr="00D857A7">
        <w:rPr>
          <w:rFonts w:ascii="Arial" w:hAnsi="Arial" w:cs="Arial"/>
          <w:sz w:val="24"/>
          <w:szCs w:val="24"/>
          <w:lang w:val="en-GB"/>
        </w:rPr>
        <w:t>Transport</w:t>
      </w:r>
      <w:r w:rsidR="00095840" w:rsidRPr="00D857A7">
        <w:rPr>
          <w:rFonts w:ascii="Arial" w:hAnsi="Arial" w:cs="Arial"/>
          <w:sz w:val="24"/>
          <w:szCs w:val="24"/>
          <w:lang w:val="en-GB"/>
        </w:rPr>
        <w:t xml:space="preserve"> in</w:t>
      </w:r>
      <w:r w:rsidRPr="00D857A7">
        <w:rPr>
          <w:rFonts w:ascii="Arial" w:hAnsi="Arial" w:cs="Arial"/>
          <w:sz w:val="24"/>
          <w:szCs w:val="24"/>
          <w:lang w:val="en-GB"/>
        </w:rPr>
        <w:t xml:space="preserve"> February </w:t>
      </w:r>
      <w:proofErr w:type="gramStart"/>
      <w:r w:rsidRPr="00D857A7">
        <w:rPr>
          <w:rFonts w:ascii="Arial" w:hAnsi="Arial" w:cs="Arial"/>
          <w:sz w:val="24"/>
          <w:szCs w:val="24"/>
          <w:lang w:val="en-GB"/>
        </w:rPr>
        <w:t xml:space="preserve">2016 </w:t>
      </w:r>
      <w:r w:rsidR="00095840" w:rsidRPr="00D857A7">
        <w:rPr>
          <w:rFonts w:ascii="Arial" w:hAnsi="Arial" w:cs="Arial"/>
          <w:sz w:val="24"/>
          <w:szCs w:val="24"/>
          <w:lang w:val="en-GB"/>
        </w:rPr>
        <w:t>,</w:t>
      </w:r>
      <w:proofErr w:type="gramEnd"/>
      <w:r w:rsidR="00D857A7">
        <w:rPr>
          <w:rFonts w:ascii="Arial" w:hAnsi="Arial" w:cs="Arial"/>
          <w:sz w:val="24"/>
          <w:szCs w:val="24"/>
          <w:lang w:val="en-GB"/>
        </w:rPr>
        <w:t xml:space="preserve"> as The</w:t>
      </w:r>
      <w:r w:rsidR="00095840" w:rsidRPr="00D857A7">
        <w:rPr>
          <w:rFonts w:ascii="Arial" w:hAnsi="Arial" w:cs="Arial"/>
          <w:sz w:val="24"/>
          <w:szCs w:val="24"/>
          <w:lang w:val="en-GB"/>
        </w:rPr>
        <w:t xml:space="preserve"> </w:t>
      </w:r>
      <w:r w:rsidRPr="00D857A7">
        <w:rPr>
          <w:rFonts w:ascii="Arial" w:hAnsi="Arial" w:cs="Arial"/>
          <w:sz w:val="24"/>
          <w:szCs w:val="24"/>
          <w:lang w:val="en-GB"/>
        </w:rPr>
        <w:t>Elizabeth Line in honour of the Queen Elizabeth II</w:t>
      </w:r>
      <w:r w:rsidR="00095840" w:rsidRPr="00D857A7">
        <w:rPr>
          <w:rFonts w:ascii="Arial" w:hAnsi="Arial" w:cs="Arial"/>
          <w:sz w:val="24"/>
          <w:szCs w:val="24"/>
          <w:lang w:val="en-GB"/>
        </w:rPr>
        <w:t xml:space="preserve">  in </w:t>
      </w:r>
      <w:r w:rsidR="00D857A7" w:rsidRPr="00D857A7">
        <w:rPr>
          <w:rFonts w:ascii="Arial" w:hAnsi="Arial" w:cs="Arial"/>
          <w:sz w:val="24"/>
          <w:szCs w:val="24"/>
          <w:lang w:val="en-GB"/>
        </w:rPr>
        <w:t>recognition</w:t>
      </w:r>
      <w:r w:rsidR="00095840" w:rsidRPr="00D857A7">
        <w:rPr>
          <w:rFonts w:ascii="Arial" w:hAnsi="Arial" w:cs="Arial"/>
          <w:sz w:val="24"/>
          <w:szCs w:val="24"/>
          <w:lang w:val="en-GB"/>
        </w:rPr>
        <w:t xml:space="preserve"> of her 60 years on the throne</w:t>
      </w:r>
      <w:r w:rsidR="00D857A7">
        <w:rPr>
          <w:rFonts w:ascii="Arial" w:hAnsi="Arial" w:cs="Arial"/>
          <w:sz w:val="24"/>
          <w:szCs w:val="24"/>
          <w:lang w:val="en-GB"/>
        </w:rPr>
        <w:t>.</w:t>
      </w:r>
    </w:p>
    <w:p w14:paraId="36CC4F56" w14:textId="24F3D744" w:rsidR="00372716" w:rsidRPr="00EC3425" w:rsidRDefault="00372716" w:rsidP="00EC3425">
      <w:pPr>
        <w:spacing w:line="276" w:lineRule="auto"/>
        <w:rPr>
          <w:rFonts w:ascii="Arial" w:hAnsi="Arial" w:cs="Arial"/>
          <w:sz w:val="24"/>
          <w:szCs w:val="24"/>
          <w:lang w:val="en-GB"/>
        </w:rPr>
      </w:pPr>
      <w:r w:rsidRPr="00EC3425">
        <w:rPr>
          <w:rFonts w:ascii="Arial" w:hAnsi="Arial" w:cs="Arial"/>
          <w:sz w:val="24"/>
          <w:szCs w:val="24"/>
          <w:lang w:val="en-GB"/>
        </w:rPr>
        <w:t xml:space="preserve">The Elizabeth line is the </w:t>
      </w:r>
      <w:r w:rsidR="00507029">
        <w:rPr>
          <w:rFonts w:ascii="Arial" w:hAnsi="Arial" w:cs="Arial"/>
          <w:sz w:val="24"/>
          <w:szCs w:val="24"/>
          <w:lang w:val="en-GB"/>
        </w:rPr>
        <w:t>biggest</w:t>
      </w:r>
      <w:r w:rsidRPr="00EC3425">
        <w:rPr>
          <w:rFonts w:ascii="Arial" w:hAnsi="Arial" w:cs="Arial"/>
          <w:sz w:val="24"/>
          <w:szCs w:val="24"/>
          <w:lang w:val="en-GB"/>
        </w:rPr>
        <w:t xml:space="preserve"> construction project in Europe to date the most significant change to London’s transport network for a generation, </w:t>
      </w:r>
      <w:r w:rsidR="005F064F" w:rsidRPr="00EC3425">
        <w:rPr>
          <w:rFonts w:ascii="Arial" w:hAnsi="Arial" w:cs="Arial"/>
          <w:sz w:val="24"/>
          <w:szCs w:val="24"/>
          <w:lang w:val="en-GB"/>
        </w:rPr>
        <w:t>inaugurated</w:t>
      </w:r>
      <w:r w:rsidRPr="00EC3425">
        <w:rPr>
          <w:rFonts w:ascii="Arial" w:hAnsi="Arial" w:cs="Arial"/>
          <w:sz w:val="24"/>
          <w:szCs w:val="24"/>
          <w:lang w:val="en-GB"/>
        </w:rPr>
        <w:t xml:space="preserve"> on Tuesday 24 May 2022</w:t>
      </w:r>
      <w:r w:rsidR="009605E8" w:rsidRPr="00EC3425">
        <w:rPr>
          <w:rFonts w:ascii="Arial" w:hAnsi="Arial" w:cs="Arial"/>
          <w:sz w:val="24"/>
          <w:szCs w:val="24"/>
          <w:lang w:val="en-GB"/>
        </w:rPr>
        <w:t>.</w:t>
      </w:r>
    </w:p>
    <w:p w14:paraId="2889C647" w14:textId="74100BB6" w:rsidR="00D857A7" w:rsidRDefault="00507029" w:rsidP="00EC3425">
      <w:pPr>
        <w:spacing w:line="276" w:lineRule="auto"/>
        <w:rPr>
          <w:rFonts w:ascii="Arial" w:hAnsi="Arial" w:cs="Arial"/>
          <w:sz w:val="24"/>
          <w:szCs w:val="24"/>
          <w:lang w:val="en-GB"/>
        </w:rPr>
      </w:pPr>
      <w:r w:rsidRPr="00507029">
        <w:rPr>
          <w:rFonts w:ascii="Arial" w:hAnsi="Arial" w:cs="Arial"/>
          <w:sz w:val="24"/>
          <w:szCs w:val="24"/>
          <w:lang w:val="en-GB"/>
        </w:rPr>
        <w:t>The line includes nine new stations in the tunnel section of the track, five portals and five intermediate shafts, as well as a tenth new station at Abbey Wood</w:t>
      </w:r>
      <w:r w:rsidR="00D857A7">
        <w:rPr>
          <w:rFonts w:ascii="Arial" w:hAnsi="Arial" w:cs="Arial"/>
          <w:sz w:val="24"/>
          <w:szCs w:val="24"/>
          <w:lang w:val="en-GB"/>
        </w:rPr>
        <w:t xml:space="preserve">, could connect major cities such as London, Manchester, Birmingham, Glasgow and Edinburgh. The line can offer a direct route between these cities, cutting down </w:t>
      </w:r>
      <w:proofErr w:type="gramStart"/>
      <w:r w:rsidR="00D857A7">
        <w:rPr>
          <w:rFonts w:ascii="Arial" w:hAnsi="Arial" w:cs="Arial"/>
          <w:sz w:val="24"/>
          <w:szCs w:val="24"/>
          <w:lang w:val="en-GB"/>
        </w:rPr>
        <w:t>on  travel</w:t>
      </w:r>
      <w:proofErr w:type="gramEnd"/>
      <w:r w:rsidR="00D857A7">
        <w:rPr>
          <w:rFonts w:ascii="Arial" w:hAnsi="Arial" w:cs="Arial"/>
          <w:sz w:val="24"/>
          <w:szCs w:val="24"/>
          <w:lang w:val="en-GB"/>
        </w:rPr>
        <w:t xml:space="preserve"> for commuters. </w:t>
      </w:r>
    </w:p>
    <w:p w14:paraId="1FDEF7A9" w14:textId="47CFD188" w:rsidR="00D857A7" w:rsidRPr="00D857A7" w:rsidRDefault="002979CF" w:rsidP="00EC3425">
      <w:pPr>
        <w:spacing w:line="276" w:lineRule="auto"/>
        <w:rPr>
          <w:rFonts w:ascii="Arial" w:hAnsi="Arial" w:cs="Arial"/>
          <w:sz w:val="24"/>
          <w:szCs w:val="24"/>
          <w:lang w:val="en-GB"/>
        </w:rPr>
      </w:pPr>
      <w:r w:rsidRPr="00EC3425">
        <w:rPr>
          <w:rFonts w:ascii="Arial" w:hAnsi="Arial" w:cs="Arial"/>
          <w:sz w:val="24"/>
          <w:szCs w:val="24"/>
          <w:lang w:val="en-GB"/>
        </w:rPr>
        <w:t>Innovation and sustainability have been part of the Project from the beginning,</w:t>
      </w:r>
      <w:r w:rsidR="009D1409" w:rsidRPr="009D1409">
        <w:rPr>
          <w:lang w:val="en-GB"/>
        </w:rPr>
        <w:t xml:space="preserve"> </w:t>
      </w:r>
      <w:r w:rsidR="009D1409">
        <w:rPr>
          <w:rFonts w:ascii="Arial" w:hAnsi="Arial" w:cs="Arial"/>
          <w:sz w:val="24"/>
          <w:szCs w:val="24"/>
          <w:lang w:val="en-GB"/>
        </w:rPr>
        <w:t>t</w:t>
      </w:r>
      <w:r w:rsidR="009D1409" w:rsidRPr="009D1409">
        <w:rPr>
          <w:rFonts w:ascii="Arial" w:hAnsi="Arial" w:cs="Arial"/>
          <w:sz w:val="24"/>
          <w:szCs w:val="24"/>
          <w:lang w:val="en-GB"/>
        </w:rPr>
        <w:t xml:space="preserve">he Building Research </w:t>
      </w:r>
      <w:proofErr w:type="spellStart"/>
      <w:r w:rsidR="009D1409" w:rsidRPr="009D1409">
        <w:rPr>
          <w:rFonts w:ascii="Arial" w:hAnsi="Arial" w:cs="Arial"/>
          <w:sz w:val="24"/>
          <w:szCs w:val="24"/>
          <w:lang w:val="en-GB"/>
        </w:rPr>
        <w:t>Establishmen</w:t>
      </w:r>
      <w:proofErr w:type="spellEnd"/>
      <w:r w:rsidR="009D1409" w:rsidRPr="009D1409">
        <w:rPr>
          <w:rFonts w:ascii="Arial" w:hAnsi="Arial" w:cs="Arial"/>
          <w:sz w:val="24"/>
          <w:szCs w:val="24"/>
          <w:lang w:val="en-GB"/>
        </w:rPr>
        <w:t xml:space="preserve"> Environmental Assessment Methodology (BREEAM) and Civil Engineering Environmental Quality (CEEQUAL) rating systems are used to confirm the long-term performance of all project components.</w:t>
      </w:r>
    </w:p>
    <w:p w14:paraId="09CF2369" w14:textId="7839FB4E" w:rsidR="00AA0D22" w:rsidRPr="00CB5D60" w:rsidRDefault="005D7F2B" w:rsidP="00EC3425">
      <w:pPr>
        <w:spacing w:line="276" w:lineRule="auto"/>
        <w:rPr>
          <w:rFonts w:ascii="Arial" w:hAnsi="Arial" w:cs="Arial"/>
          <w:sz w:val="24"/>
          <w:szCs w:val="24"/>
          <w:lang w:val="en-GB"/>
        </w:rPr>
      </w:pPr>
      <w:r w:rsidRPr="00CB5D60">
        <w:rPr>
          <w:rFonts w:ascii="Arial" w:hAnsi="Arial" w:cs="Arial"/>
          <w:sz w:val="24"/>
          <w:szCs w:val="24"/>
          <w:lang w:val="en-GB"/>
        </w:rPr>
        <w:t>Large-scale projects like the Elisabeth line cover a wide scope and require many resources</w:t>
      </w:r>
      <w:r w:rsidR="00CB5D60" w:rsidRPr="00CB5D60">
        <w:rPr>
          <w:rFonts w:ascii="Arial" w:hAnsi="Arial" w:cs="Arial"/>
          <w:sz w:val="24"/>
          <w:szCs w:val="24"/>
          <w:lang w:val="en-GB"/>
        </w:rPr>
        <w:t>.</w:t>
      </w:r>
    </w:p>
    <w:p w14:paraId="4D23F0A6" w14:textId="0622C133" w:rsidR="005D7F2B" w:rsidRPr="00CB5D60" w:rsidRDefault="00AA0D22" w:rsidP="00AA0D22">
      <w:pPr>
        <w:spacing w:line="276" w:lineRule="auto"/>
        <w:rPr>
          <w:rFonts w:ascii="Arial" w:hAnsi="Arial" w:cs="Arial"/>
          <w:sz w:val="24"/>
          <w:szCs w:val="24"/>
          <w:lang w:val="en-GB"/>
        </w:rPr>
      </w:pPr>
      <w:r w:rsidRPr="00CB5D60">
        <w:rPr>
          <w:rFonts w:ascii="Arial" w:hAnsi="Arial" w:cs="Arial"/>
          <w:sz w:val="24"/>
          <w:szCs w:val="24"/>
          <w:lang w:val="en-GB"/>
        </w:rPr>
        <w:t>In fact, the Project management body of knowledge (PMBOX) suggest ten knowledge areas that are critical to effective project management; each area includes important information that is useful to project managers, these are:</w:t>
      </w:r>
    </w:p>
    <w:p w14:paraId="60AF595D" w14:textId="76DD6496" w:rsidR="005D7F2B" w:rsidRPr="00CB5D60" w:rsidRDefault="005D7F2B" w:rsidP="005D7F2B">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Integration</w:t>
      </w:r>
      <w:r w:rsidR="00CB5D60" w:rsidRPr="001E4A0E">
        <w:rPr>
          <w:rFonts w:ascii="Arial" w:hAnsi="Arial" w:cs="Arial"/>
          <w:sz w:val="24"/>
          <w:szCs w:val="24"/>
          <w:u w:val="single"/>
          <w:lang w:val="en-GB"/>
        </w:rPr>
        <w:t>:</w:t>
      </w:r>
      <w:r w:rsidR="00CB5D60" w:rsidRPr="00CB5D60">
        <w:rPr>
          <w:lang w:val="en-GB"/>
        </w:rPr>
        <w:t xml:space="preserve"> </w:t>
      </w:r>
      <w:r w:rsidR="00CB5D60" w:rsidRPr="00CB5D60">
        <w:rPr>
          <w:rFonts w:ascii="Arial" w:hAnsi="Arial" w:cs="Arial"/>
          <w:sz w:val="24"/>
          <w:szCs w:val="24"/>
          <w:lang w:val="en-GB"/>
        </w:rPr>
        <w:t>this area is like an umbrella that covers and unites all parts to shape the project management process and thus determine the results.</w:t>
      </w:r>
    </w:p>
    <w:p w14:paraId="40663E10" w14:textId="35A9DFC2" w:rsidR="005D7F2B" w:rsidRPr="00CB5D60" w:rsidRDefault="005D7F2B" w:rsidP="005D7F2B">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Scope</w:t>
      </w:r>
      <w:r w:rsidR="000F234B" w:rsidRPr="001E4A0E">
        <w:rPr>
          <w:rFonts w:ascii="Arial" w:hAnsi="Arial" w:cs="Arial"/>
          <w:sz w:val="24"/>
          <w:szCs w:val="24"/>
          <w:u w:val="single"/>
          <w:lang w:val="en-GB"/>
        </w:rPr>
        <w:t>:</w:t>
      </w:r>
      <w:r w:rsidR="000F234B">
        <w:rPr>
          <w:rFonts w:ascii="Arial" w:hAnsi="Arial" w:cs="Arial"/>
          <w:sz w:val="24"/>
          <w:szCs w:val="24"/>
          <w:lang w:val="en-GB"/>
        </w:rPr>
        <w:t xml:space="preserve"> determines project</w:t>
      </w:r>
      <w:r w:rsidR="000F234B" w:rsidRPr="000F234B">
        <w:rPr>
          <w:rFonts w:ascii="Arial" w:hAnsi="Arial" w:cs="Arial"/>
          <w:sz w:val="24"/>
          <w:szCs w:val="24"/>
          <w:lang w:val="en-GB"/>
        </w:rPr>
        <w:t xml:space="preserve"> limits and requirements</w:t>
      </w:r>
      <w:r w:rsidR="000F234B">
        <w:rPr>
          <w:rFonts w:ascii="Arial" w:hAnsi="Arial" w:cs="Arial"/>
          <w:sz w:val="24"/>
          <w:szCs w:val="24"/>
          <w:lang w:val="en-GB"/>
        </w:rPr>
        <w:t>.</w:t>
      </w:r>
    </w:p>
    <w:p w14:paraId="68D69995" w14:textId="3F94E35B" w:rsidR="005D7F2B" w:rsidRPr="001E4A0E" w:rsidRDefault="005D7F2B" w:rsidP="001E4A0E">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Time</w:t>
      </w:r>
      <w:r w:rsidR="000F234B">
        <w:rPr>
          <w:rFonts w:ascii="Arial" w:hAnsi="Arial" w:cs="Arial"/>
          <w:sz w:val="24"/>
          <w:szCs w:val="24"/>
          <w:lang w:val="en-GB"/>
        </w:rPr>
        <w:t>:</w:t>
      </w:r>
      <w:r w:rsidR="001E4A0E" w:rsidRPr="001E4A0E">
        <w:rPr>
          <w:rFonts w:ascii="Arial" w:hAnsi="Arial" w:cs="Arial"/>
          <w:sz w:val="24"/>
          <w:szCs w:val="24"/>
          <w:lang w:val="en-GB"/>
        </w:rPr>
        <w:t xml:space="preserve"> is related to organizing time to define the completion time of the project by dividing it into phases that have a time scale, and Gantt charts are often used to manage time by creating visual schedules.</w:t>
      </w:r>
    </w:p>
    <w:p w14:paraId="09D0F947" w14:textId="144455D4" w:rsidR="001A2AD1" w:rsidRPr="00CB5D60" w:rsidRDefault="005D7F2B" w:rsidP="001A2AD1">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Cost</w:t>
      </w:r>
      <w:r w:rsidR="001E4A0E">
        <w:rPr>
          <w:rFonts w:ascii="Arial" w:hAnsi="Arial" w:cs="Arial"/>
          <w:sz w:val="24"/>
          <w:szCs w:val="24"/>
          <w:lang w:val="en-GB"/>
        </w:rPr>
        <w:t>:</w:t>
      </w:r>
      <w:r w:rsidR="001E4A0E" w:rsidRPr="001E4A0E">
        <w:rPr>
          <w:rFonts w:ascii="Arial" w:hAnsi="Arial" w:cs="Arial"/>
          <w:sz w:val="24"/>
          <w:szCs w:val="24"/>
          <w:lang w:val="en-GB"/>
        </w:rPr>
        <w:t xml:space="preserve"> is an important part that requires effective planning; incorrect estimation of money can cause delays or failure.</w:t>
      </w:r>
    </w:p>
    <w:p w14:paraId="62A3BFC5" w14:textId="21EE1F75" w:rsidR="005D7F2B" w:rsidRPr="00CB5D60" w:rsidRDefault="005D7F2B" w:rsidP="005D7F2B">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Quality</w:t>
      </w:r>
      <w:r w:rsidR="001E4A0E">
        <w:rPr>
          <w:rFonts w:ascii="Arial" w:hAnsi="Arial" w:cs="Arial"/>
          <w:sz w:val="24"/>
          <w:szCs w:val="24"/>
          <w:lang w:val="en-GB"/>
        </w:rPr>
        <w:t>:</w:t>
      </w:r>
      <w:r w:rsidR="001E4A0E" w:rsidRPr="001E4A0E">
        <w:rPr>
          <w:lang w:val="en-GB"/>
        </w:rPr>
        <w:t xml:space="preserve"> </w:t>
      </w:r>
      <w:r w:rsidR="001E4A0E" w:rsidRPr="001E4A0E">
        <w:rPr>
          <w:rFonts w:ascii="Arial" w:hAnsi="Arial" w:cs="Arial"/>
          <w:sz w:val="24"/>
          <w:szCs w:val="24"/>
          <w:lang w:val="en-GB"/>
        </w:rPr>
        <w:t>determines the quality of the deliverables of the project.</w:t>
      </w:r>
    </w:p>
    <w:p w14:paraId="42A7AFF4" w14:textId="57A2FF67" w:rsidR="001A2AD1" w:rsidRPr="00C356C2" w:rsidRDefault="005D7F2B" w:rsidP="001A2AD1">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Human resource</w:t>
      </w:r>
      <w:r w:rsidR="00C356C2">
        <w:rPr>
          <w:rFonts w:ascii="Arial" w:hAnsi="Arial" w:cs="Arial"/>
          <w:sz w:val="24"/>
          <w:szCs w:val="24"/>
          <w:u w:val="single"/>
          <w:lang w:val="en-GB"/>
        </w:rPr>
        <w:t>:</w:t>
      </w:r>
      <w:r w:rsidR="00C356C2" w:rsidRPr="00C356C2">
        <w:rPr>
          <w:lang w:val="en-GB"/>
        </w:rPr>
        <w:t xml:space="preserve"> </w:t>
      </w:r>
      <w:r w:rsidR="00C356C2">
        <w:rPr>
          <w:rFonts w:ascii="Arial" w:hAnsi="Arial" w:cs="Arial"/>
          <w:sz w:val="24"/>
          <w:szCs w:val="24"/>
          <w:lang w:val="en-GB"/>
        </w:rPr>
        <w:t>i</w:t>
      </w:r>
      <w:r w:rsidR="00C356C2" w:rsidRPr="00C356C2">
        <w:rPr>
          <w:rFonts w:ascii="Arial" w:hAnsi="Arial" w:cs="Arial"/>
          <w:sz w:val="24"/>
          <w:szCs w:val="24"/>
          <w:lang w:val="en-GB"/>
        </w:rPr>
        <w:t>s responsible for finding competent people for the project and assigning them to the right roles.</w:t>
      </w:r>
    </w:p>
    <w:p w14:paraId="017ED62A" w14:textId="41C83B3F" w:rsidR="001A2AD1" w:rsidRPr="00C356C2" w:rsidRDefault="001A2AD1" w:rsidP="001A2AD1">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Communication</w:t>
      </w:r>
      <w:r w:rsidR="00C356C2">
        <w:rPr>
          <w:rFonts w:ascii="Arial" w:hAnsi="Arial" w:cs="Arial"/>
          <w:sz w:val="24"/>
          <w:szCs w:val="24"/>
          <w:u w:val="single"/>
          <w:lang w:val="en-GB"/>
        </w:rPr>
        <w:t>:</w:t>
      </w:r>
      <w:r w:rsidR="00C356C2" w:rsidRPr="00C356C2">
        <w:rPr>
          <w:lang w:val="en-GB"/>
        </w:rPr>
        <w:t xml:space="preserve"> </w:t>
      </w:r>
      <w:r w:rsidR="00C356C2" w:rsidRPr="00C356C2">
        <w:rPr>
          <w:rFonts w:ascii="Arial" w:hAnsi="Arial" w:cs="Arial"/>
          <w:sz w:val="24"/>
          <w:szCs w:val="24"/>
          <w:lang w:val="en-GB"/>
        </w:rPr>
        <w:t>Keeps stakeholders and the project team updated on the project, throughout the project. Communication is essential.</w:t>
      </w:r>
    </w:p>
    <w:p w14:paraId="5B06ED6F" w14:textId="208C5296" w:rsidR="005D7F2B" w:rsidRPr="00C356C2" w:rsidRDefault="005D7F2B" w:rsidP="00C356C2">
      <w:pPr>
        <w:pStyle w:val="Paragrafoelenco"/>
        <w:numPr>
          <w:ilvl w:val="0"/>
          <w:numId w:val="2"/>
        </w:numPr>
        <w:spacing w:line="276" w:lineRule="auto"/>
        <w:rPr>
          <w:rFonts w:ascii="Arial" w:hAnsi="Arial" w:cs="Arial"/>
          <w:sz w:val="24"/>
          <w:szCs w:val="24"/>
          <w:u w:val="single"/>
          <w:lang w:val="en-GB"/>
        </w:rPr>
      </w:pPr>
      <w:r w:rsidRPr="001E4A0E">
        <w:rPr>
          <w:rFonts w:ascii="Arial" w:hAnsi="Arial" w:cs="Arial"/>
          <w:sz w:val="24"/>
          <w:szCs w:val="24"/>
          <w:u w:val="single"/>
          <w:lang w:val="en-GB"/>
        </w:rPr>
        <w:lastRenderedPageBreak/>
        <w:t>Risk</w:t>
      </w:r>
      <w:r w:rsidR="00C356C2">
        <w:rPr>
          <w:rFonts w:ascii="Arial" w:hAnsi="Arial" w:cs="Arial"/>
          <w:sz w:val="24"/>
          <w:szCs w:val="24"/>
          <w:u w:val="single"/>
          <w:lang w:val="en-GB"/>
        </w:rPr>
        <w:t xml:space="preserve">: </w:t>
      </w:r>
      <w:r w:rsidR="00C356C2" w:rsidRPr="00C356C2">
        <w:rPr>
          <w:rFonts w:ascii="Arial" w:hAnsi="Arial" w:cs="Arial"/>
          <w:sz w:val="24"/>
          <w:szCs w:val="24"/>
          <w:lang w:val="en-GB"/>
        </w:rPr>
        <w:t>manages and prevents anticipated risks during project implementation.</w:t>
      </w:r>
    </w:p>
    <w:p w14:paraId="1749C150" w14:textId="463055CB" w:rsidR="005D7F2B" w:rsidRPr="00C356C2" w:rsidRDefault="005D7F2B" w:rsidP="005D7F2B">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Procurement</w:t>
      </w:r>
      <w:r w:rsidR="00C356C2">
        <w:rPr>
          <w:rFonts w:ascii="Arial" w:hAnsi="Arial" w:cs="Arial"/>
          <w:sz w:val="24"/>
          <w:szCs w:val="24"/>
          <w:u w:val="single"/>
          <w:lang w:val="en-GB"/>
        </w:rPr>
        <w:t xml:space="preserve">: </w:t>
      </w:r>
      <w:r w:rsidR="00C356C2" w:rsidRPr="00C356C2">
        <w:rPr>
          <w:rFonts w:ascii="Arial" w:hAnsi="Arial" w:cs="Arial"/>
          <w:sz w:val="24"/>
          <w:szCs w:val="24"/>
          <w:lang w:val="en-GB"/>
        </w:rPr>
        <w:t>determines product quality and project success.</w:t>
      </w:r>
    </w:p>
    <w:p w14:paraId="6102609C" w14:textId="356F7EAC" w:rsidR="005D7F2B" w:rsidRPr="0055161C" w:rsidRDefault="005D7F2B" w:rsidP="005D7F2B">
      <w:pPr>
        <w:pStyle w:val="Paragrafoelenco"/>
        <w:numPr>
          <w:ilvl w:val="0"/>
          <w:numId w:val="2"/>
        </w:numPr>
        <w:spacing w:line="276" w:lineRule="auto"/>
        <w:rPr>
          <w:rFonts w:ascii="Arial" w:hAnsi="Arial" w:cs="Arial"/>
          <w:sz w:val="24"/>
          <w:szCs w:val="24"/>
          <w:lang w:val="en-GB"/>
        </w:rPr>
      </w:pPr>
      <w:r w:rsidRPr="001E4A0E">
        <w:rPr>
          <w:rFonts w:ascii="Arial" w:hAnsi="Arial" w:cs="Arial"/>
          <w:sz w:val="24"/>
          <w:szCs w:val="24"/>
          <w:u w:val="single"/>
          <w:lang w:val="en-GB"/>
        </w:rPr>
        <w:t>Stakeholder</w:t>
      </w:r>
      <w:r w:rsidR="00C356C2">
        <w:rPr>
          <w:rFonts w:ascii="Arial" w:hAnsi="Arial" w:cs="Arial"/>
          <w:sz w:val="24"/>
          <w:szCs w:val="24"/>
          <w:u w:val="single"/>
          <w:lang w:val="en-GB"/>
        </w:rPr>
        <w:t>:</w:t>
      </w:r>
      <w:r w:rsidR="0055161C" w:rsidRPr="0055161C">
        <w:rPr>
          <w:rFonts w:ascii="Arial" w:hAnsi="Arial" w:cs="Arial"/>
          <w:sz w:val="24"/>
          <w:szCs w:val="24"/>
          <w:u w:val="single"/>
          <w:lang w:val="en-GB"/>
        </w:rPr>
        <w:t xml:space="preserve"> </w:t>
      </w:r>
      <w:r w:rsidR="0055161C" w:rsidRPr="0055161C">
        <w:rPr>
          <w:rFonts w:ascii="Arial" w:hAnsi="Arial" w:cs="Arial"/>
          <w:sz w:val="24"/>
          <w:szCs w:val="24"/>
          <w:lang w:val="en-GB"/>
        </w:rPr>
        <w:t>it is an individual, group, or organization that has an impact on the outcome of a project, it is important to find the right people to support the project.</w:t>
      </w:r>
    </w:p>
    <w:p w14:paraId="622AC71A" w14:textId="687DE778" w:rsidR="00AA0D22" w:rsidRPr="00CB5D60" w:rsidRDefault="00AA0D22" w:rsidP="00EC3425">
      <w:pPr>
        <w:spacing w:line="276" w:lineRule="auto"/>
        <w:rPr>
          <w:rFonts w:ascii="Arial" w:hAnsi="Arial" w:cs="Arial"/>
          <w:sz w:val="24"/>
          <w:szCs w:val="24"/>
          <w:lang w:val="en-GB"/>
        </w:rPr>
      </w:pPr>
      <w:r w:rsidRPr="00CB5D60">
        <w:rPr>
          <w:rFonts w:ascii="Arial" w:hAnsi="Arial" w:cs="Arial"/>
          <w:sz w:val="24"/>
          <w:szCs w:val="24"/>
          <w:lang w:val="en-GB"/>
        </w:rPr>
        <w:t xml:space="preserve">This paper addresses 5 </w:t>
      </w:r>
      <w:r w:rsidR="00C356C2">
        <w:rPr>
          <w:rFonts w:ascii="Arial" w:hAnsi="Arial" w:cs="Arial"/>
          <w:sz w:val="24"/>
          <w:szCs w:val="24"/>
          <w:lang w:val="en-GB"/>
        </w:rPr>
        <w:t>of knowledge area</w:t>
      </w:r>
      <w:r w:rsidRPr="00CB5D60">
        <w:rPr>
          <w:rFonts w:ascii="Arial" w:hAnsi="Arial" w:cs="Arial"/>
          <w:sz w:val="24"/>
          <w:szCs w:val="24"/>
          <w:lang w:val="en-GB"/>
        </w:rPr>
        <w:t>:</w:t>
      </w:r>
    </w:p>
    <w:p w14:paraId="64D6B2D3" w14:textId="05E5F669" w:rsidR="00EC3425" w:rsidRPr="00EC3425" w:rsidRDefault="007837F8" w:rsidP="00EC3425">
      <w:pPr>
        <w:spacing w:line="276" w:lineRule="auto"/>
        <w:rPr>
          <w:rFonts w:ascii="Arial" w:hAnsi="Arial" w:cs="Arial"/>
          <w:b/>
          <w:bCs/>
          <w:sz w:val="24"/>
          <w:szCs w:val="24"/>
          <w:lang w:val="en-GB"/>
        </w:rPr>
      </w:pPr>
      <w:r>
        <w:rPr>
          <w:rFonts w:ascii="Arial" w:hAnsi="Arial" w:cs="Arial"/>
          <w:b/>
          <w:bCs/>
          <w:sz w:val="24"/>
          <w:szCs w:val="24"/>
          <w:lang w:val="en-GB"/>
        </w:rPr>
        <w:t xml:space="preserve"> </w:t>
      </w:r>
    </w:p>
    <w:p w14:paraId="1723CE5A" w14:textId="59C3CEA5" w:rsidR="00372716" w:rsidRDefault="0053056C" w:rsidP="00BB7D7E">
      <w:pPr>
        <w:pStyle w:val="Titolo2"/>
        <w:rPr>
          <w:rFonts w:ascii="Arial" w:hAnsi="Arial" w:cs="Arial"/>
          <w:color w:val="auto"/>
          <w:sz w:val="24"/>
          <w:szCs w:val="24"/>
          <w:lang w:val="en-GB"/>
        </w:rPr>
      </w:pPr>
      <w:bookmarkStart w:id="5" w:name="_Toc120615939"/>
      <w:bookmarkStart w:id="6" w:name="_Toc121174873"/>
      <w:bookmarkStart w:id="7" w:name="_Toc121174995"/>
      <w:r w:rsidRPr="00BB7D7E">
        <w:rPr>
          <w:rFonts w:ascii="Arial" w:hAnsi="Arial" w:cs="Arial"/>
          <w:color w:val="auto"/>
          <w:sz w:val="24"/>
          <w:szCs w:val="24"/>
          <w:lang w:val="en-GB"/>
        </w:rPr>
        <w:t>BUDGET</w:t>
      </w:r>
      <w:bookmarkEnd w:id="5"/>
      <w:bookmarkEnd w:id="6"/>
      <w:bookmarkEnd w:id="7"/>
      <w:r w:rsidR="00372716" w:rsidRPr="00BB7D7E">
        <w:rPr>
          <w:rFonts w:ascii="Arial" w:hAnsi="Arial" w:cs="Arial"/>
          <w:color w:val="auto"/>
          <w:sz w:val="24"/>
          <w:szCs w:val="24"/>
          <w:lang w:val="en-GB"/>
        </w:rPr>
        <w:t xml:space="preserve"> </w:t>
      </w:r>
    </w:p>
    <w:p w14:paraId="47DB7193" w14:textId="77777777" w:rsidR="00965337" w:rsidRPr="00965337" w:rsidRDefault="00965337" w:rsidP="00965337">
      <w:pPr>
        <w:rPr>
          <w:lang w:val="en-GB"/>
        </w:rPr>
      </w:pPr>
    </w:p>
    <w:p w14:paraId="427D3BEE" w14:textId="0EF32199" w:rsidR="00EC3425" w:rsidRPr="00965337" w:rsidRDefault="00965337" w:rsidP="00EC3425">
      <w:pPr>
        <w:spacing w:line="276" w:lineRule="auto"/>
        <w:rPr>
          <w:rFonts w:ascii="Arial" w:hAnsi="Arial" w:cs="Arial"/>
          <w:sz w:val="24"/>
          <w:szCs w:val="24"/>
          <w:lang w:val="en-GB"/>
        </w:rPr>
      </w:pPr>
      <w:r w:rsidRPr="00965337">
        <w:rPr>
          <w:rFonts w:ascii="Arial" w:hAnsi="Arial" w:cs="Arial"/>
          <w:sz w:val="24"/>
          <w:szCs w:val="24"/>
          <w:lang w:val="en-GB"/>
        </w:rPr>
        <w:t xml:space="preserve">The </w:t>
      </w:r>
      <w:r w:rsidR="00EC3425" w:rsidRPr="00965337">
        <w:rPr>
          <w:rFonts w:ascii="Arial" w:hAnsi="Arial" w:cs="Arial"/>
          <w:sz w:val="24"/>
          <w:szCs w:val="24"/>
          <w:lang w:val="en-GB"/>
        </w:rPr>
        <w:t xml:space="preserve">project budget was </w:t>
      </w:r>
      <w:r w:rsidRPr="00965337">
        <w:rPr>
          <w:rFonts w:ascii="Arial" w:hAnsi="Arial" w:cs="Arial"/>
          <w:sz w:val="24"/>
          <w:szCs w:val="24"/>
          <w:lang w:val="en-GB"/>
        </w:rPr>
        <w:t xml:space="preserve">initially </w:t>
      </w:r>
      <w:r w:rsidR="00EC3425" w:rsidRPr="00965337">
        <w:rPr>
          <w:rFonts w:ascii="Arial" w:hAnsi="Arial" w:cs="Arial"/>
          <w:sz w:val="24"/>
          <w:szCs w:val="24"/>
          <w:lang w:val="en-GB"/>
        </w:rPr>
        <w:t>established at a budget of £15.9 billion, an expenditure that would be covered by the government and London businesses</w:t>
      </w:r>
      <w:r w:rsidRPr="00965337">
        <w:rPr>
          <w:rFonts w:ascii="Arial" w:hAnsi="Arial" w:cs="Arial"/>
          <w:sz w:val="24"/>
          <w:szCs w:val="24"/>
          <w:lang w:val="en-GB"/>
        </w:rPr>
        <w:t>, with a projected compl</w:t>
      </w:r>
      <w:r>
        <w:rPr>
          <w:rFonts w:ascii="Arial" w:hAnsi="Arial" w:cs="Arial"/>
          <w:sz w:val="24"/>
          <w:szCs w:val="24"/>
          <w:lang w:val="en-GB"/>
        </w:rPr>
        <w:t>e</w:t>
      </w:r>
      <w:r w:rsidRPr="00965337">
        <w:rPr>
          <w:rFonts w:ascii="Arial" w:hAnsi="Arial" w:cs="Arial"/>
          <w:sz w:val="24"/>
          <w:szCs w:val="24"/>
          <w:lang w:val="en-GB"/>
        </w:rPr>
        <w:t>tion date of 2018</w:t>
      </w:r>
      <w:r w:rsidR="00EC3425" w:rsidRPr="00965337">
        <w:rPr>
          <w:rFonts w:ascii="Arial" w:hAnsi="Arial" w:cs="Arial"/>
          <w:sz w:val="24"/>
          <w:szCs w:val="24"/>
          <w:lang w:val="en-GB"/>
        </w:rPr>
        <w:t xml:space="preserve"> (Crossrail, 2022).</w:t>
      </w:r>
    </w:p>
    <w:p w14:paraId="4D7FBD65" w14:textId="30B5B916" w:rsidR="00731475" w:rsidRPr="00EC3425" w:rsidRDefault="00731475" w:rsidP="00EC3425">
      <w:pPr>
        <w:spacing w:line="276" w:lineRule="auto"/>
        <w:rPr>
          <w:rFonts w:ascii="Arial" w:hAnsi="Arial" w:cs="Arial"/>
          <w:sz w:val="24"/>
          <w:szCs w:val="24"/>
          <w:lang w:val="en-GB"/>
        </w:rPr>
      </w:pPr>
      <w:r w:rsidRPr="00EC3425">
        <w:rPr>
          <w:rFonts w:ascii="Arial" w:hAnsi="Arial" w:cs="Arial"/>
          <w:sz w:val="24"/>
          <w:szCs w:val="24"/>
          <w:lang w:val="en-GB"/>
        </w:rPr>
        <w:t xml:space="preserve">During implementation, the project suffered budget cuts, which were later </w:t>
      </w:r>
      <w:r w:rsidR="004A6B3B" w:rsidRPr="00EC3425">
        <w:rPr>
          <w:rFonts w:ascii="Arial" w:hAnsi="Arial" w:cs="Arial"/>
          <w:sz w:val="24"/>
          <w:szCs w:val="24"/>
          <w:lang w:val="en-GB"/>
        </w:rPr>
        <w:t>increased</w:t>
      </w:r>
      <w:r w:rsidRPr="00EC3425">
        <w:rPr>
          <w:rFonts w:ascii="Arial" w:hAnsi="Arial" w:cs="Arial"/>
          <w:sz w:val="24"/>
          <w:szCs w:val="24"/>
          <w:lang w:val="en-GB"/>
        </w:rPr>
        <w:t xml:space="preserve">, causing the project to end up a </w:t>
      </w:r>
      <w:proofErr w:type="gramStart"/>
      <w:r w:rsidR="00CF2703" w:rsidRPr="00EC3425">
        <w:rPr>
          <w:rFonts w:ascii="Arial" w:hAnsi="Arial" w:cs="Arial"/>
          <w:sz w:val="24"/>
          <w:szCs w:val="24"/>
          <w:lang w:val="en-GB"/>
        </w:rPr>
        <w:t>billion</w:t>
      </w:r>
      <w:r w:rsidR="00CF2703">
        <w:rPr>
          <w:rFonts w:ascii="Arial" w:hAnsi="Arial" w:cs="Arial"/>
          <w:sz w:val="24"/>
          <w:szCs w:val="24"/>
          <w:lang w:val="en-GB"/>
        </w:rPr>
        <w:t>s</w:t>
      </w:r>
      <w:proofErr w:type="gramEnd"/>
      <w:r w:rsidRPr="00EC3425">
        <w:rPr>
          <w:rFonts w:ascii="Arial" w:hAnsi="Arial" w:cs="Arial"/>
          <w:sz w:val="24"/>
          <w:szCs w:val="24"/>
          <w:lang w:val="en-GB"/>
        </w:rPr>
        <w:t xml:space="preserve"> over budget.</w:t>
      </w:r>
    </w:p>
    <w:p w14:paraId="24428824" w14:textId="484F8B8C" w:rsidR="0032062C" w:rsidRDefault="00130576" w:rsidP="00EC3425">
      <w:pPr>
        <w:spacing w:line="276" w:lineRule="auto"/>
        <w:rPr>
          <w:rFonts w:ascii="Arial" w:hAnsi="Arial" w:cs="Arial"/>
          <w:sz w:val="24"/>
          <w:szCs w:val="24"/>
          <w:lang w:val="en-GB"/>
        </w:rPr>
      </w:pPr>
      <w:r w:rsidRPr="00EC3425">
        <w:rPr>
          <w:rFonts w:ascii="Arial" w:hAnsi="Arial" w:cs="Arial"/>
          <w:sz w:val="24"/>
          <w:szCs w:val="24"/>
          <w:lang w:val="en-GB"/>
        </w:rPr>
        <w:t>The project is publicly funded, with a 60</w:t>
      </w:r>
      <w:r w:rsidR="00095A0C" w:rsidRPr="00EC3425">
        <w:rPr>
          <w:rFonts w:ascii="Arial" w:hAnsi="Arial" w:cs="Arial"/>
          <w:sz w:val="24"/>
          <w:szCs w:val="24"/>
          <w:lang w:val="en-GB"/>
        </w:rPr>
        <w:t>%</w:t>
      </w:r>
      <w:r w:rsidRPr="00EC3425">
        <w:rPr>
          <w:rFonts w:ascii="Arial" w:hAnsi="Arial" w:cs="Arial"/>
          <w:sz w:val="24"/>
          <w:szCs w:val="24"/>
          <w:lang w:val="en-GB"/>
        </w:rPr>
        <w:t xml:space="preserve"> contribution from the British government and 40</w:t>
      </w:r>
      <w:r w:rsidR="00095A0C" w:rsidRPr="00EC3425">
        <w:rPr>
          <w:rFonts w:ascii="Arial" w:hAnsi="Arial" w:cs="Arial"/>
          <w:sz w:val="24"/>
          <w:szCs w:val="24"/>
          <w:lang w:val="en-GB"/>
        </w:rPr>
        <w:t>%</w:t>
      </w:r>
      <w:r w:rsidRPr="00EC3425">
        <w:rPr>
          <w:rFonts w:ascii="Arial" w:hAnsi="Arial" w:cs="Arial"/>
          <w:sz w:val="24"/>
          <w:szCs w:val="24"/>
          <w:lang w:val="en-GB"/>
        </w:rPr>
        <w:t xml:space="preserve"> from TfL.  </w:t>
      </w:r>
      <w:r w:rsidR="0038248B" w:rsidRPr="00EC3425">
        <w:rPr>
          <w:rFonts w:ascii="Arial" w:hAnsi="Arial" w:cs="Arial"/>
          <w:sz w:val="24"/>
          <w:szCs w:val="24"/>
          <w:lang w:val="en-GB"/>
        </w:rPr>
        <w:t>Department for Transport (DfT) and Transport for London (TfL) stay committed to the implementation of the entire project, within the increased budget of £18.</w:t>
      </w:r>
      <w:r w:rsidR="00965337">
        <w:rPr>
          <w:rFonts w:ascii="Arial" w:hAnsi="Arial" w:cs="Arial"/>
          <w:sz w:val="24"/>
          <w:szCs w:val="24"/>
          <w:lang w:val="en-GB"/>
        </w:rPr>
        <w:t>1</w:t>
      </w:r>
      <w:r w:rsidR="0038248B" w:rsidRPr="00EC3425">
        <w:rPr>
          <w:rFonts w:ascii="Arial" w:hAnsi="Arial" w:cs="Arial"/>
          <w:sz w:val="24"/>
          <w:szCs w:val="24"/>
          <w:lang w:val="en-GB"/>
        </w:rPr>
        <w:t xml:space="preserve"> billion</w:t>
      </w:r>
      <w:r w:rsidR="00965337">
        <w:rPr>
          <w:rFonts w:ascii="Arial" w:hAnsi="Arial" w:cs="Arial"/>
          <w:sz w:val="24"/>
          <w:szCs w:val="24"/>
          <w:lang w:val="en-GB"/>
        </w:rPr>
        <w:t xml:space="preserve"> and projected completion date was pushed back to 2019.</w:t>
      </w:r>
    </w:p>
    <w:p w14:paraId="2EA96276" w14:textId="067DA6A6" w:rsidR="00965337" w:rsidRPr="00EC3425" w:rsidRDefault="00965337" w:rsidP="00EC3425">
      <w:pPr>
        <w:spacing w:line="276" w:lineRule="auto"/>
        <w:rPr>
          <w:rFonts w:ascii="Arial" w:hAnsi="Arial" w:cs="Arial"/>
          <w:sz w:val="24"/>
          <w:szCs w:val="24"/>
          <w:lang w:val="en-GB"/>
        </w:rPr>
      </w:pPr>
      <w:r>
        <w:rPr>
          <w:rFonts w:ascii="Arial" w:hAnsi="Arial" w:cs="Arial"/>
          <w:sz w:val="24"/>
          <w:szCs w:val="24"/>
          <w:lang w:val="en-GB"/>
        </w:rPr>
        <w:t xml:space="preserve">In 2013, the budget was revised again to £ 14.8 billion and the completion date was pushed back o 2021, later revised in 2017 to £ 17.6 billion and </w:t>
      </w:r>
      <w:r w:rsidR="00775204" w:rsidRPr="00775204">
        <w:rPr>
          <w:rFonts w:ascii="Arial" w:hAnsi="Arial" w:cs="Arial"/>
          <w:sz w:val="24"/>
          <w:szCs w:val="24"/>
          <w:lang w:val="en-GB"/>
        </w:rPr>
        <w:t>ending with a final budget of</w:t>
      </w:r>
      <w:r w:rsidR="00775204">
        <w:rPr>
          <w:rFonts w:ascii="Arial" w:hAnsi="Arial" w:cs="Arial"/>
          <w:sz w:val="24"/>
          <w:szCs w:val="24"/>
          <w:lang w:val="en-GB"/>
        </w:rPr>
        <w:t xml:space="preserve"> £ 18.7 billion and completion date pushed back to late 2022.</w:t>
      </w:r>
    </w:p>
    <w:p w14:paraId="7C454447" w14:textId="1C4F0A95" w:rsidR="00130576" w:rsidRPr="00EC3425" w:rsidRDefault="00EA5B9E" w:rsidP="00EC3425">
      <w:pPr>
        <w:spacing w:line="276" w:lineRule="auto"/>
        <w:rPr>
          <w:rFonts w:ascii="Arial" w:hAnsi="Arial" w:cs="Arial"/>
          <w:sz w:val="24"/>
          <w:szCs w:val="24"/>
          <w:lang w:val="en-GB"/>
        </w:rPr>
      </w:pPr>
      <w:r w:rsidRPr="00EC3425">
        <w:rPr>
          <w:rFonts w:ascii="Arial" w:hAnsi="Arial" w:cs="Arial"/>
          <w:sz w:val="24"/>
          <w:szCs w:val="24"/>
          <w:lang w:val="en-GB"/>
        </w:rPr>
        <w:t>Moreover</w:t>
      </w:r>
      <w:r w:rsidR="00130576" w:rsidRPr="00EC3425">
        <w:rPr>
          <w:rFonts w:ascii="Arial" w:hAnsi="Arial" w:cs="Arial"/>
          <w:sz w:val="24"/>
          <w:szCs w:val="24"/>
          <w:lang w:val="en-GB"/>
        </w:rPr>
        <w:t xml:space="preserve">, </w:t>
      </w:r>
      <w:r w:rsidRPr="00EC3425">
        <w:rPr>
          <w:rFonts w:ascii="Arial" w:hAnsi="Arial" w:cs="Arial"/>
          <w:sz w:val="24"/>
          <w:szCs w:val="24"/>
          <w:lang w:val="en-GB"/>
        </w:rPr>
        <w:t>London’s business direct beneficiary of the new rail line such Heathrow, City of London, and the Canary Wharf Group, made its economic contribution by agreeing to be taxed with a special levy.</w:t>
      </w:r>
    </w:p>
    <w:p w14:paraId="276D844D" w14:textId="03CAF767" w:rsidR="0038248B" w:rsidRPr="00EC3425" w:rsidRDefault="0038248B" w:rsidP="00EC3425">
      <w:pPr>
        <w:spacing w:line="276" w:lineRule="auto"/>
        <w:rPr>
          <w:rFonts w:ascii="Arial" w:hAnsi="Arial" w:cs="Arial"/>
          <w:sz w:val="24"/>
          <w:szCs w:val="24"/>
          <w:lang w:val="en-GB"/>
        </w:rPr>
      </w:pPr>
      <w:r w:rsidRPr="00EC3425">
        <w:rPr>
          <w:rFonts w:ascii="Arial" w:hAnsi="Arial" w:cs="Arial"/>
          <w:sz w:val="24"/>
          <w:szCs w:val="24"/>
          <w:lang w:val="en-GB"/>
        </w:rPr>
        <w:t>Additional funding was needed to complete the project: 825 million w</w:t>
      </w:r>
      <w:r w:rsidR="00CF2703">
        <w:rPr>
          <w:rFonts w:ascii="Arial" w:hAnsi="Arial" w:cs="Arial"/>
          <w:sz w:val="24"/>
          <w:szCs w:val="24"/>
          <w:lang w:val="en-GB"/>
        </w:rPr>
        <w:t>ere</w:t>
      </w:r>
      <w:r w:rsidRPr="00EC3425">
        <w:rPr>
          <w:rFonts w:ascii="Arial" w:hAnsi="Arial" w:cs="Arial"/>
          <w:sz w:val="24"/>
          <w:szCs w:val="24"/>
          <w:lang w:val="en-GB"/>
        </w:rPr>
        <w:t xml:space="preserve"> invested to fund the Crossrail program and another 390 million was provided to Network Rail.</w:t>
      </w:r>
    </w:p>
    <w:p w14:paraId="2F7952CB" w14:textId="77777777" w:rsidR="00A018EC" w:rsidRPr="00EC3425" w:rsidRDefault="00372716" w:rsidP="00EC3425">
      <w:pPr>
        <w:spacing w:line="276" w:lineRule="auto"/>
        <w:rPr>
          <w:rFonts w:ascii="Arial" w:hAnsi="Arial" w:cs="Arial"/>
          <w:sz w:val="24"/>
          <w:szCs w:val="24"/>
          <w:lang w:val="en-GB"/>
        </w:rPr>
      </w:pPr>
      <w:r w:rsidRPr="00EC3425">
        <w:rPr>
          <w:rFonts w:ascii="Arial" w:hAnsi="Arial" w:cs="Arial"/>
          <w:sz w:val="24"/>
          <w:szCs w:val="24"/>
          <w:lang w:val="en-GB"/>
        </w:rPr>
        <w:t>A funding program made the project possible, where London business and the passengers who ultimately use the line contribute two-thirds of the costs.</w:t>
      </w:r>
    </w:p>
    <w:p w14:paraId="5C6A00E6" w14:textId="61E4E418" w:rsidR="0038248B" w:rsidRDefault="00A018EC" w:rsidP="00EC3425">
      <w:pPr>
        <w:spacing w:line="276" w:lineRule="auto"/>
        <w:rPr>
          <w:rFonts w:ascii="Arial" w:hAnsi="Arial" w:cs="Arial"/>
          <w:sz w:val="24"/>
          <w:szCs w:val="24"/>
          <w:lang w:val="en-GB"/>
        </w:rPr>
      </w:pPr>
      <w:r w:rsidRPr="00EC3425">
        <w:rPr>
          <w:rFonts w:ascii="Arial" w:hAnsi="Arial" w:cs="Arial"/>
          <w:sz w:val="24"/>
          <w:szCs w:val="24"/>
          <w:lang w:val="en-GB"/>
        </w:rPr>
        <w:t>The giant drills were hi- tech factory built in Germany costing 10 million pounds each, were driven by workers who helped dig and build concrete tunnels with pinpoint accuracy.</w:t>
      </w:r>
    </w:p>
    <w:p w14:paraId="250F64D5" w14:textId="77777777" w:rsidR="00EC3425" w:rsidRPr="00EC3425" w:rsidRDefault="00EC3425" w:rsidP="00EC3425">
      <w:pPr>
        <w:spacing w:line="276" w:lineRule="auto"/>
        <w:rPr>
          <w:rFonts w:ascii="Arial" w:hAnsi="Arial" w:cs="Arial"/>
          <w:sz w:val="24"/>
          <w:szCs w:val="24"/>
          <w:lang w:val="en-GB"/>
        </w:rPr>
      </w:pPr>
    </w:p>
    <w:p w14:paraId="2DD3133E" w14:textId="0EE4E650" w:rsidR="00BB7D7E" w:rsidRDefault="00372716" w:rsidP="00BB7D7E">
      <w:pPr>
        <w:rPr>
          <w:b/>
          <w:bCs/>
          <w:lang w:val="en-GB"/>
        </w:rPr>
      </w:pPr>
      <w:bookmarkStart w:id="8" w:name="_Toc120615940"/>
      <w:bookmarkStart w:id="9" w:name="_Toc121174874"/>
      <w:bookmarkStart w:id="10" w:name="_Toc121174996"/>
      <w:r w:rsidRPr="00BB7D7E">
        <w:rPr>
          <w:rStyle w:val="Titolo2Carattere"/>
          <w:rFonts w:ascii="Arial" w:hAnsi="Arial" w:cs="Arial"/>
          <w:color w:val="auto"/>
          <w:sz w:val="24"/>
          <w:szCs w:val="24"/>
          <w:lang w:val="en-GB"/>
        </w:rPr>
        <w:t>T</w:t>
      </w:r>
      <w:r w:rsidR="0053056C" w:rsidRPr="00BB7D7E">
        <w:rPr>
          <w:rStyle w:val="Titolo2Carattere"/>
          <w:rFonts w:ascii="Arial" w:hAnsi="Arial" w:cs="Arial"/>
          <w:color w:val="auto"/>
          <w:sz w:val="24"/>
          <w:szCs w:val="24"/>
          <w:lang w:val="en-GB"/>
        </w:rPr>
        <w:t>IME</w:t>
      </w:r>
      <w:bookmarkEnd w:id="8"/>
      <w:bookmarkEnd w:id="9"/>
      <w:bookmarkEnd w:id="10"/>
      <w:r w:rsidR="00344352" w:rsidRPr="00BB7D7E">
        <w:rPr>
          <w:b/>
          <w:bCs/>
          <w:lang w:val="en-GB"/>
        </w:rPr>
        <w:t xml:space="preserve"> </w:t>
      </w:r>
    </w:p>
    <w:p w14:paraId="7E645384" w14:textId="77777777" w:rsidR="00EC3425" w:rsidRDefault="00EC3425" w:rsidP="00BB7D7E">
      <w:pPr>
        <w:rPr>
          <w:b/>
          <w:bCs/>
          <w:lang w:val="en-GB"/>
        </w:rPr>
      </w:pPr>
    </w:p>
    <w:p w14:paraId="539D7514" w14:textId="1B447F44" w:rsidR="009605E8" w:rsidRPr="00EC3425" w:rsidRDefault="009605E8" w:rsidP="00EC3425">
      <w:pPr>
        <w:spacing w:line="276" w:lineRule="auto"/>
        <w:rPr>
          <w:rFonts w:ascii="Arial" w:hAnsi="Arial" w:cs="Arial"/>
          <w:sz w:val="24"/>
          <w:szCs w:val="24"/>
          <w:lang w:val="en-GB"/>
        </w:rPr>
      </w:pPr>
      <w:r w:rsidRPr="00EC3425">
        <w:rPr>
          <w:rFonts w:ascii="Arial" w:hAnsi="Arial" w:cs="Arial"/>
          <w:sz w:val="24"/>
          <w:szCs w:val="24"/>
          <w:lang w:val="en-GB"/>
        </w:rPr>
        <w:t>Throughout the implementation of the project and the planning of who would pay for a project, they planned to finish the work in only 13 years, seemingly few for a project of this magnitude</w:t>
      </w:r>
      <w:r w:rsidR="00A018EC" w:rsidRPr="00EC3425">
        <w:rPr>
          <w:rFonts w:ascii="Arial" w:hAnsi="Arial" w:cs="Arial"/>
          <w:sz w:val="24"/>
          <w:szCs w:val="24"/>
          <w:lang w:val="en-GB"/>
        </w:rPr>
        <w:t>.</w:t>
      </w:r>
    </w:p>
    <w:p w14:paraId="5AA151C9" w14:textId="45B164B4" w:rsidR="009605E8" w:rsidRPr="00EC3425" w:rsidRDefault="00372716" w:rsidP="00EC3425">
      <w:pPr>
        <w:spacing w:line="276" w:lineRule="auto"/>
        <w:rPr>
          <w:rFonts w:ascii="Arial" w:hAnsi="Arial" w:cs="Arial"/>
          <w:sz w:val="24"/>
          <w:szCs w:val="24"/>
          <w:lang w:val="en-GB"/>
        </w:rPr>
      </w:pPr>
      <w:r w:rsidRPr="00EC3425">
        <w:rPr>
          <w:rFonts w:ascii="Arial" w:hAnsi="Arial" w:cs="Arial"/>
          <w:sz w:val="24"/>
          <w:szCs w:val="24"/>
          <w:lang w:val="en-GB"/>
        </w:rPr>
        <w:t xml:space="preserve">Development and planning dating back to 1974, a bill was submitted to the UK parliament in 2005 and received royal assent in 2008 as the Crossrail Act 2008, </w:t>
      </w:r>
      <w:r w:rsidR="00CF2703">
        <w:rPr>
          <w:rFonts w:ascii="Arial" w:hAnsi="Arial" w:cs="Arial"/>
          <w:sz w:val="24"/>
          <w:szCs w:val="24"/>
          <w:lang w:val="en-GB"/>
        </w:rPr>
        <w:t>t</w:t>
      </w:r>
      <w:r w:rsidRPr="00EC3425">
        <w:rPr>
          <w:rFonts w:ascii="Arial" w:hAnsi="Arial" w:cs="Arial"/>
          <w:sz w:val="24"/>
          <w:szCs w:val="24"/>
          <w:lang w:val="en-GB"/>
        </w:rPr>
        <w:t xml:space="preserve">his Act of Parliament </w:t>
      </w:r>
      <w:r w:rsidRPr="00EC3425">
        <w:rPr>
          <w:rFonts w:ascii="Arial" w:hAnsi="Arial" w:cs="Arial"/>
          <w:sz w:val="24"/>
          <w:szCs w:val="24"/>
          <w:lang w:val="en-GB"/>
        </w:rPr>
        <w:lastRenderedPageBreak/>
        <w:t>granted the powers required to construct the line and authorised the Secretary of State to appoint Crossrail Ltd. As the project’s undertaker.</w:t>
      </w:r>
    </w:p>
    <w:p w14:paraId="0EA75136" w14:textId="4171365E" w:rsidR="00372716" w:rsidRPr="00EC3425" w:rsidRDefault="009605E8" w:rsidP="00EC3425">
      <w:pPr>
        <w:spacing w:line="276" w:lineRule="auto"/>
        <w:rPr>
          <w:rFonts w:ascii="Arial" w:hAnsi="Arial" w:cs="Arial"/>
          <w:sz w:val="24"/>
          <w:szCs w:val="24"/>
          <w:lang w:val="en-GB"/>
        </w:rPr>
      </w:pPr>
      <w:r w:rsidRPr="00EC3425">
        <w:rPr>
          <w:rFonts w:ascii="Arial" w:hAnsi="Arial" w:cs="Arial"/>
          <w:sz w:val="24"/>
          <w:szCs w:val="24"/>
          <w:lang w:val="en-GB"/>
        </w:rPr>
        <w:t>It would take 16 years for the Crossrail Act to receive royal assent and construction to begin</w:t>
      </w:r>
      <w:r w:rsidR="00BC6C98" w:rsidRPr="00EC3425">
        <w:rPr>
          <w:rFonts w:ascii="Arial" w:hAnsi="Arial" w:cs="Arial"/>
          <w:sz w:val="24"/>
          <w:szCs w:val="24"/>
          <w:lang w:val="en-GB"/>
        </w:rPr>
        <w:t>, construction began in May 2009 on the Crossrail station at Canary Wharf.</w:t>
      </w:r>
    </w:p>
    <w:p w14:paraId="43E34FC5" w14:textId="77777777" w:rsidR="00372716" w:rsidRPr="00EC3425" w:rsidRDefault="00372716" w:rsidP="00372716">
      <w:pPr>
        <w:rPr>
          <w:rFonts w:ascii="Arial" w:hAnsi="Arial" w:cs="Arial"/>
          <w:sz w:val="24"/>
          <w:szCs w:val="24"/>
          <w:lang w:val="en-GB"/>
        </w:rPr>
      </w:pPr>
      <w:r w:rsidRPr="00EC3425">
        <w:rPr>
          <w:rFonts w:ascii="Arial" w:hAnsi="Arial" w:cs="Arial"/>
          <w:sz w:val="24"/>
          <w:szCs w:val="24"/>
          <w:lang w:val="en-GB"/>
        </w:rPr>
        <w:t>Politics had an immediate impact on the project, with the election of the UK's first coalition government since World War II, consisting of the Conservative Party and the Liberal Democrats, radically altering the way the government spent money. In October 2010, as a result of the Comprehensive Spending Review, the budget was reduced by £1 billion, causing a delay in project implementation and pushing back the opening date (Railway Technology, 2022).</w:t>
      </w:r>
    </w:p>
    <w:p w14:paraId="5478052B" w14:textId="0B9B355D" w:rsidR="00372716" w:rsidRPr="00EC3425" w:rsidRDefault="00372716" w:rsidP="00372716">
      <w:pPr>
        <w:rPr>
          <w:rFonts w:ascii="Arial" w:hAnsi="Arial" w:cs="Arial"/>
          <w:sz w:val="24"/>
          <w:szCs w:val="24"/>
          <w:lang w:val="en-GB"/>
        </w:rPr>
      </w:pPr>
      <w:r w:rsidRPr="00EC3425">
        <w:rPr>
          <w:rFonts w:ascii="Arial" w:hAnsi="Arial" w:cs="Arial"/>
          <w:sz w:val="24"/>
          <w:szCs w:val="24"/>
          <w:lang w:val="en-GB"/>
        </w:rPr>
        <w:t>In May 2015, the eastern branch of the Elizabeth line was launched between Liverpool Street and Shenfield</w:t>
      </w:r>
      <w:r w:rsidR="00095A0C" w:rsidRPr="00EC3425">
        <w:rPr>
          <w:rFonts w:ascii="Arial" w:hAnsi="Arial" w:cs="Arial"/>
          <w:sz w:val="24"/>
          <w:szCs w:val="24"/>
          <w:lang w:val="en-GB"/>
        </w:rPr>
        <w:t>, two years later n</w:t>
      </w:r>
      <w:r w:rsidRPr="00EC3425">
        <w:rPr>
          <w:rFonts w:ascii="Arial" w:hAnsi="Arial" w:cs="Arial"/>
          <w:sz w:val="24"/>
          <w:szCs w:val="24"/>
          <w:lang w:val="en-GB"/>
        </w:rPr>
        <w:t>ew trains between Liverpool Street and Shenfield entered s</w:t>
      </w:r>
      <w:r w:rsidR="00095A0C" w:rsidRPr="00EC3425">
        <w:rPr>
          <w:rFonts w:ascii="Arial" w:hAnsi="Arial" w:cs="Arial"/>
          <w:sz w:val="24"/>
          <w:szCs w:val="24"/>
          <w:lang w:val="en-GB"/>
        </w:rPr>
        <w:t>ervice</w:t>
      </w:r>
      <w:r w:rsidRPr="00EC3425">
        <w:rPr>
          <w:rFonts w:ascii="Arial" w:hAnsi="Arial" w:cs="Arial"/>
          <w:sz w:val="24"/>
          <w:szCs w:val="24"/>
          <w:lang w:val="en-GB"/>
        </w:rPr>
        <w:t>.</w:t>
      </w:r>
    </w:p>
    <w:p w14:paraId="1B6B1426" w14:textId="77777777" w:rsidR="00372716" w:rsidRPr="00EC3425" w:rsidRDefault="00372716" w:rsidP="00372716">
      <w:pPr>
        <w:rPr>
          <w:rFonts w:ascii="Arial" w:hAnsi="Arial" w:cs="Arial"/>
          <w:sz w:val="24"/>
          <w:szCs w:val="24"/>
          <w:lang w:val="en-GB"/>
        </w:rPr>
      </w:pPr>
      <w:r w:rsidRPr="00EC3425">
        <w:rPr>
          <w:rFonts w:ascii="Arial" w:hAnsi="Arial" w:cs="Arial"/>
          <w:sz w:val="24"/>
          <w:szCs w:val="24"/>
          <w:lang w:val="en-GB"/>
        </w:rPr>
        <w:t>West London services between Paddington and Heathrow began operating as TfL Rail in 2018, replacing the existing Heathrow Connect service and becoming part of the Great Western internal suburban service.</w:t>
      </w:r>
    </w:p>
    <w:p w14:paraId="75F0B1E5" w14:textId="77777777" w:rsidR="00F656E9" w:rsidRPr="00EC3425" w:rsidRDefault="00A87B3C" w:rsidP="00A87B3C">
      <w:pPr>
        <w:rPr>
          <w:rFonts w:ascii="Arial" w:hAnsi="Arial" w:cs="Arial"/>
          <w:sz w:val="24"/>
          <w:szCs w:val="24"/>
          <w:lang w:val="en-GB"/>
        </w:rPr>
      </w:pPr>
      <w:bookmarkStart w:id="11" w:name="_Hlk120620552"/>
      <w:r w:rsidRPr="00EC3425">
        <w:rPr>
          <w:rFonts w:ascii="Arial" w:hAnsi="Arial" w:cs="Arial"/>
          <w:sz w:val="24"/>
          <w:szCs w:val="24"/>
          <w:lang w:val="en-GB"/>
        </w:rPr>
        <w:t>In 2019 S</w:t>
      </w:r>
      <w:r w:rsidR="00372716" w:rsidRPr="00EC3425">
        <w:rPr>
          <w:rFonts w:ascii="Arial" w:hAnsi="Arial" w:cs="Arial"/>
          <w:sz w:val="24"/>
          <w:szCs w:val="24"/>
          <w:lang w:val="en-GB"/>
        </w:rPr>
        <w:t>ervice between Paddington and Reading begin</w:t>
      </w:r>
      <w:r w:rsidRPr="00EC3425">
        <w:rPr>
          <w:rFonts w:ascii="Arial" w:hAnsi="Arial" w:cs="Arial"/>
          <w:sz w:val="24"/>
          <w:szCs w:val="24"/>
          <w:lang w:val="en-GB"/>
        </w:rPr>
        <w:t>s.</w:t>
      </w:r>
    </w:p>
    <w:p w14:paraId="2DE591F5" w14:textId="6190CDCF" w:rsidR="00A87B3C" w:rsidRPr="00EC3425" w:rsidRDefault="00A87B3C" w:rsidP="00A87B3C">
      <w:pPr>
        <w:rPr>
          <w:rFonts w:ascii="Arial" w:hAnsi="Arial" w:cs="Arial"/>
          <w:sz w:val="24"/>
          <w:szCs w:val="24"/>
          <w:lang w:val="en-GB"/>
        </w:rPr>
      </w:pPr>
      <w:r w:rsidRPr="00EC3425">
        <w:rPr>
          <w:rFonts w:ascii="Arial" w:hAnsi="Arial" w:cs="Arial"/>
          <w:sz w:val="24"/>
          <w:szCs w:val="24"/>
          <w:lang w:val="en-GB"/>
        </w:rPr>
        <w:t xml:space="preserve">Construction was halted by the COVID-19 pandemic in 2020, </w:t>
      </w:r>
      <w:r w:rsidR="009829DE" w:rsidRPr="00EC3425">
        <w:rPr>
          <w:rFonts w:ascii="Arial" w:hAnsi="Arial" w:cs="Arial"/>
          <w:sz w:val="24"/>
          <w:szCs w:val="24"/>
          <w:lang w:val="en-GB"/>
        </w:rPr>
        <w:t>work was suspended to avoid covid spreads, which caused</w:t>
      </w:r>
      <w:r w:rsidRPr="00EC3425">
        <w:rPr>
          <w:rFonts w:ascii="Arial" w:hAnsi="Arial" w:cs="Arial"/>
          <w:sz w:val="24"/>
          <w:szCs w:val="24"/>
          <w:lang w:val="en-GB"/>
        </w:rPr>
        <w:t xml:space="preserve"> new delays to the project.</w:t>
      </w:r>
    </w:p>
    <w:p w14:paraId="5B1D2FE8" w14:textId="74113B48" w:rsidR="00372716" w:rsidRDefault="00372716" w:rsidP="00372716">
      <w:pPr>
        <w:rPr>
          <w:rFonts w:ascii="Arial" w:hAnsi="Arial" w:cs="Arial"/>
          <w:sz w:val="24"/>
          <w:szCs w:val="24"/>
          <w:lang w:val="en-GB"/>
        </w:rPr>
      </w:pPr>
      <w:r w:rsidRPr="00EC3425">
        <w:rPr>
          <w:rFonts w:ascii="Arial" w:hAnsi="Arial" w:cs="Arial"/>
          <w:sz w:val="24"/>
          <w:szCs w:val="24"/>
          <w:lang w:val="en-GB"/>
        </w:rPr>
        <w:t>Queen Elizabeth II formally opens the line on 18 may 2022,</w:t>
      </w:r>
      <w:r w:rsidR="00EC3425">
        <w:rPr>
          <w:rFonts w:ascii="Arial" w:hAnsi="Arial" w:cs="Arial"/>
          <w:sz w:val="24"/>
          <w:szCs w:val="24"/>
          <w:lang w:val="en-GB"/>
        </w:rPr>
        <w:t xml:space="preserve"> </w:t>
      </w:r>
      <w:r w:rsidRPr="00EC3425">
        <w:rPr>
          <w:rFonts w:ascii="Arial" w:hAnsi="Arial" w:cs="Arial"/>
          <w:sz w:val="24"/>
          <w:szCs w:val="24"/>
          <w:lang w:val="en-GB"/>
        </w:rPr>
        <w:t>the Elizabeth Line services will begin on Tuesday, 24 May 2022</w:t>
      </w:r>
      <w:r w:rsidR="00CB3DEB" w:rsidRPr="00EC3425">
        <w:rPr>
          <w:rFonts w:ascii="Arial" w:hAnsi="Arial" w:cs="Arial"/>
          <w:sz w:val="24"/>
          <w:szCs w:val="24"/>
          <w:lang w:val="en-GB"/>
        </w:rPr>
        <w:t>.</w:t>
      </w:r>
    </w:p>
    <w:p w14:paraId="541C2726" w14:textId="77777777" w:rsidR="00EC3425" w:rsidRPr="00EC3425" w:rsidRDefault="00EC3425" w:rsidP="00372716">
      <w:pPr>
        <w:rPr>
          <w:rFonts w:ascii="Arial" w:hAnsi="Arial" w:cs="Arial"/>
          <w:sz w:val="24"/>
          <w:szCs w:val="24"/>
          <w:lang w:val="en-GB"/>
        </w:rPr>
      </w:pPr>
    </w:p>
    <w:p w14:paraId="58F986DC" w14:textId="5546B824" w:rsidR="00BB7D7E" w:rsidRDefault="002B2627" w:rsidP="00BB7D7E">
      <w:pPr>
        <w:pStyle w:val="Titolo2"/>
        <w:rPr>
          <w:rFonts w:ascii="Arial" w:hAnsi="Arial" w:cs="Arial"/>
          <w:color w:val="auto"/>
          <w:sz w:val="24"/>
          <w:szCs w:val="24"/>
          <w:lang w:val="en-GB"/>
        </w:rPr>
      </w:pPr>
      <w:bookmarkStart w:id="12" w:name="_Toc120615941"/>
      <w:bookmarkStart w:id="13" w:name="_Toc121174875"/>
      <w:bookmarkStart w:id="14" w:name="_Toc121174997"/>
      <w:bookmarkEnd w:id="11"/>
      <w:r w:rsidRPr="00BB7D7E">
        <w:rPr>
          <w:rFonts w:ascii="Arial" w:hAnsi="Arial" w:cs="Arial"/>
          <w:color w:val="auto"/>
          <w:sz w:val="24"/>
          <w:szCs w:val="24"/>
          <w:lang w:val="en-GB"/>
        </w:rPr>
        <w:t>QUALITY</w:t>
      </w:r>
      <w:bookmarkEnd w:id="12"/>
      <w:bookmarkEnd w:id="13"/>
      <w:bookmarkEnd w:id="14"/>
      <w:r w:rsidRPr="00BB7D7E">
        <w:rPr>
          <w:rFonts w:ascii="Arial" w:hAnsi="Arial" w:cs="Arial"/>
          <w:color w:val="auto"/>
          <w:sz w:val="24"/>
          <w:szCs w:val="24"/>
          <w:lang w:val="en-GB"/>
        </w:rPr>
        <w:t xml:space="preserve"> </w:t>
      </w:r>
    </w:p>
    <w:p w14:paraId="15131CEA" w14:textId="77777777" w:rsidR="00EC3425" w:rsidRPr="00EC3425" w:rsidRDefault="00EC3425" w:rsidP="00EC3425">
      <w:pPr>
        <w:rPr>
          <w:lang w:val="en-GB"/>
        </w:rPr>
      </w:pPr>
    </w:p>
    <w:p w14:paraId="3CFA5320" w14:textId="070CFF4A" w:rsidR="00CE20AA" w:rsidRPr="00EC3425" w:rsidRDefault="00CE20AA" w:rsidP="00EC3425">
      <w:pPr>
        <w:spacing w:line="276" w:lineRule="auto"/>
        <w:rPr>
          <w:rFonts w:ascii="Arial" w:hAnsi="Arial" w:cs="Arial"/>
          <w:sz w:val="24"/>
          <w:szCs w:val="24"/>
          <w:lang w:val="en-GB"/>
        </w:rPr>
      </w:pPr>
      <w:r w:rsidRPr="00EC3425">
        <w:rPr>
          <w:rFonts w:ascii="Arial" w:hAnsi="Arial" w:cs="Arial"/>
          <w:sz w:val="24"/>
          <w:szCs w:val="24"/>
          <w:lang w:val="en-GB"/>
        </w:rPr>
        <w:t>Crossrail from the beginning of the project implemented a campaign called "target zero" which was at the core of the health and safety management system to which all partners adhered; the campaign had 3 main principles:</w:t>
      </w:r>
    </w:p>
    <w:p w14:paraId="6A53D7DA" w14:textId="77777777" w:rsidR="00CE20AA" w:rsidRPr="00EC3425" w:rsidRDefault="00CE20AA" w:rsidP="00EC3425">
      <w:pPr>
        <w:spacing w:line="276" w:lineRule="auto"/>
        <w:rPr>
          <w:rFonts w:ascii="Arial" w:hAnsi="Arial" w:cs="Arial"/>
          <w:sz w:val="24"/>
          <w:szCs w:val="24"/>
          <w:lang w:val="en-GB"/>
        </w:rPr>
      </w:pPr>
      <w:r w:rsidRPr="00EC3425">
        <w:rPr>
          <w:rFonts w:ascii="Arial" w:hAnsi="Arial" w:cs="Arial"/>
          <w:sz w:val="24"/>
          <w:szCs w:val="24"/>
          <w:lang w:val="en-GB"/>
        </w:rPr>
        <w:t>1. everyone had to go home unharmed</w:t>
      </w:r>
    </w:p>
    <w:p w14:paraId="2D8CAF3F" w14:textId="77777777" w:rsidR="00CE20AA" w:rsidRPr="00EC3425" w:rsidRDefault="00CE20AA" w:rsidP="00EC3425">
      <w:pPr>
        <w:spacing w:line="276" w:lineRule="auto"/>
        <w:rPr>
          <w:rFonts w:ascii="Arial" w:hAnsi="Arial" w:cs="Arial"/>
          <w:sz w:val="24"/>
          <w:szCs w:val="24"/>
          <w:lang w:val="en-GB"/>
        </w:rPr>
      </w:pPr>
      <w:r w:rsidRPr="00EC3425">
        <w:rPr>
          <w:rFonts w:ascii="Arial" w:hAnsi="Arial" w:cs="Arial"/>
          <w:sz w:val="24"/>
          <w:szCs w:val="24"/>
          <w:lang w:val="en-GB"/>
        </w:rPr>
        <w:t>2. that the damage could have been predictable</w:t>
      </w:r>
    </w:p>
    <w:p w14:paraId="3BDAF36D" w14:textId="092BD0B1" w:rsidR="002B2627" w:rsidRPr="00EC3425" w:rsidRDefault="00CE20AA" w:rsidP="00EC3425">
      <w:pPr>
        <w:spacing w:line="276" w:lineRule="auto"/>
        <w:rPr>
          <w:rFonts w:ascii="Arial" w:hAnsi="Arial" w:cs="Arial"/>
          <w:sz w:val="24"/>
          <w:szCs w:val="24"/>
          <w:lang w:val="en-GB"/>
        </w:rPr>
      </w:pPr>
      <w:r w:rsidRPr="00EC3425">
        <w:rPr>
          <w:rFonts w:ascii="Arial" w:hAnsi="Arial" w:cs="Arial"/>
          <w:sz w:val="24"/>
          <w:szCs w:val="24"/>
          <w:lang w:val="en-GB"/>
        </w:rPr>
        <w:t>3. that teamwork was critical to archiving the outcome.</w:t>
      </w:r>
    </w:p>
    <w:p w14:paraId="0DFC3545" w14:textId="0F391B0D" w:rsidR="006917E3" w:rsidRPr="00EC3425" w:rsidRDefault="00CE20AA" w:rsidP="00EC3425">
      <w:pPr>
        <w:spacing w:line="276" w:lineRule="auto"/>
        <w:rPr>
          <w:rFonts w:ascii="Arial" w:hAnsi="Arial" w:cs="Arial"/>
          <w:sz w:val="24"/>
          <w:szCs w:val="24"/>
          <w:lang w:val="en-GB"/>
        </w:rPr>
      </w:pPr>
      <w:r w:rsidRPr="00EC3425">
        <w:rPr>
          <w:rFonts w:ascii="Arial" w:hAnsi="Arial" w:cs="Arial"/>
          <w:sz w:val="24"/>
          <w:szCs w:val="24"/>
          <w:lang w:val="en-GB"/>
        </w:rPr>
        <w:t>Moreover, t</w:t>
      </w:r>
      <w:r w:rsidR="009645CD" w:rsidRPr="00EC3425">
        <w:rPr>
          <w:rFonts w:ascii="Arial" w:hAnsi="Arial" w:cs="Arial"/>
          <w:sz w:val="24"/>
          <w:szCs w:val="24"/>
          <w:lang w:val="en-GB"/>
        </w:rPr>
        <w:t>he company hired a group of experts with experience in specific issues, who would give feedback every six months to the engineers on the feasibility and optimization of the project. The assessment named “</w:t>
      </w:r>
      <w:r w:rsidR="006917E3" w:rsidRPr="00EC3425">
        <w:rPr>
          <w:rFonts w:ascii="Arial" w:hAnsi="Arial" w:cs="Arial"/>
          <w:sz w:val="24"/>
          <w:szCs w:val="24"/>
          <w:lang w:val="en-GB"/>
        </w:rPr>
        <w:t>The Performance Assurance Framework</w:t>
      </w:r>
      <w:r w:rsidR="009645CD" w:rsidRPr="00EC3425">
        <w:rPr>
          <w:rFonts w:ascii="Arial" w:hAnsi="Arial" w:cs="Arial"/>
          <w:sz w:val="24"/>
          <w:szCs w:val="24"/>
          <w:lang w:val="en-GB"/>
        </w:rPr>
        <w:t>”</w:t>
      </w:r>
      <w:r w:rsidR="006917E3" w:rsidRPr="00EC3425">
        <w:rPr>
          <w:rFonts w:ascii="Arial" w:hAnsi="Arial" w:cs="Arial"/>
          <w:sz w:val="24"/>
          <w:szCs w:val="24"/>
          <w:lang w:val="en-GB"/>
        </w:rPr>
        <w:t xml:space="preserve"> </w:t>
      </w:r>
      <w:r w:rsidR="009645CD" w:rsidRPr="00EC3425">
        <w:rPr>
          <w:rFonts w:ascii="Arial" w:hAnsi="Arial" w:cs="Arial"/>
          <w:sz w:val="24"/>
          <w:szCs w:val="24"/>
          <w:lang w:val="en-GB"/>
        </w:rPr>
        <w:t xml:space="preserve">was </w:t>
      </w:r>
      <w:r w:rsidR="006917E3" w:rsidRPr="00EC3425">
        <w:rPr>
          <w:rFonts w:ascii="Arial" w:hAnsi="Arial" w:cs="Arial"/>
          <w:sz w:val="24"/>
          <w:szCs w:val="24"/>
          <w:lang w:val="en-GB"/>
        </w:rPr>
        <w:t xml:space="preserve">a detailed performance measurement framework driven by collaboration and </w:t>
      </w:r>
      <w:r w:rsidR="0056357B">
        <w:rPr>
          <w:rFonts w:ascii="Arial" w:hAnsi="Arial" w:cs="Arial"/>
          <w:sz w:val="24"/>
          <w:szCs w:val="24"/>
          <w:lang w:val="en-GB"/>
        </w:rPr>
        <w:t xml:space="preserve">associated </w:t>
      </w:r>
      <w:r w:rsidR="006917E3" w:rsidRPr="00EC3425">
        <w:rPr>
          <w:rFonts w:ascii="Arial" w:hAnsi="Arial" w:cs="Arial"/>
          <w:sz w:val="24"/>
          <w:szCs w:val="24"/>
          <w:lang w:val="en-GB"/>
        </w:rPr>
        <w:t>knowledge.</w:t>
      </w:r>
    </w:p>
    <w:p w14:paraId="2778A00A" w14:textId="40449F6D" w:rsidR="006917E3" w:rsidRPr="00EC3425" w:rsidRDefault="006917E3" w:rsidP="00EC3425">
      <w:pPr>
        <w:spacing w:line="276" w:lineRule="auto"/>
        <w:rPr>
          <w:rFonts w:ascii="Arial" w:hAnsi="Arial" w:cs="Arial"/>
          <w:sz w:val="24"/>
          <w:szCs w:val="24"/>
          <w:lang w:val="en-GB"/>
        </w:rPr>
      </w:pPr>
      <w:r w:rsidRPr="00EC3425">
        <w:rPr>
          <w:rFonts w:ascii="Arial" w:hAnsi="Arial" w:cs="Arial"/>
          <w:sz w:val="24"/>
          <w:szCs w:val="24"/>
          <w:lang w:val="en-GB"/>
        </w:rPr>
        <w:t>This framework includes six main implementation characteristics: Commercial,</w:t>
      </w:r>
      <w:r w:rsidR="00BA0D96">
        <w:rPr>
          <w:rFonts w:ascii="Arial" w:hAnsi="Arial" w:cs="Arial"/>
          <w:sz w:val="24"/>
          <w:szCs w:val="24"/>
          <w:lang w:val="en-GB"/>
        </w:rPr>
        <w:t xml:space="preserve"> H</w:t>
      </w:r>
      <w:r w:rsidRPr="00EC3425">
        <w:rPr>
          <w:rFonts w:ascii="Arial" w:hAnsi="Arial" w:cs="Arial"/>
          <w:sz w:val="24"/>
          <w:szCs w:val="24"/>
          <w:lang w:val="en-GB"/>
        </w:rPr>
        <w:t>ealth and safety, Quality (including technical compliance</w:t>
      </w:r>
      <w:proofErr w:type="gramStart"/>
      <w:r w:rsidRPr="00EC3425">
        <w:rPr>
          <w:rFonts w:ascii="Arial" w:hAnsi="Arial" w:cs="Arial"/>
          <w:sz w:val="24"/>
          <w:szCs w:val="24"/>
          <w:lang w:val="en-GB"/>
        </w:rPr>
        <w:t>),Environment</w:t>
      </w:r>
      <w:proofErr w:type="gramEnd"/>
      <w:r w:rsidRPr="00EC3425">
        <w:rPr>
          <w:rFonts w:ascii="Arial" w:hAnsi="Arial" w:cs="Arial"/>
          <w:sz w:val="24"/>
          <w:szCs w:val="24"/>
          <w:lang w:val="en-GB"/>
        </w:rPr>
        <w:t>, Community relations, and Social sustainability.</w:t>
      </w:r>
    </w:p>
    <w:p w14:paraId="07333448" w14:textId="1D2CBB1D" w:rsidR="00CE6B3D" w:rsidRPr="00EC3425" w:rsidRDefault="00CE6B3D" w:rsidP="00EC3425">
      <w:pPr>
        <w:spacing w:line="276" w:lineRule="auto"/>
        <w:rPr>
          <w:rFonts w:ascii="Arial" w:hAnsi="Arial" w:cs="Arial"/>
          <w:sz w:val="24"/>
          <w:szCs w:val="24"/>
          <w:lang w:val="en-GB"/>
        </w:rPr>
      </w:pPr>
      <w:r w:rsidRPr="00EC3425">
        <w:rPr>
          <w:rFonts w:ascii="Arial" w:hAnsi="Arial" w:cs="Arial"/>
          <w:sz w:val="24"/>
          <w:szCs w:val="24"/>
          <w:lang w:val="en-GB"/>
        </w:rPr>
        <w:lastRenderedPageBreak/>
        <w:t>In addition, a sustainability strategy has underpinned this project since 2009, when the project began in Canary Whorf, this strategy was aimed at achieving improvements from economic to environmental and social sustainability, considering the objectives of the sponsors It established seven sustainability themes like the sustainability impact of materials</w:t>
      </w:r>
      <w:r w:rsidR="00B201D2" w:rsidRPr="00EC3425">
        <w:rPr>
          <w:rFonts w:ascii="Arial" w:hAnsi="Arial" w:cs="Arial"/>
          <w:sz w:val="24"/>
          <w:szCs w:val="24"/>
          <w:lang w:val="en-GB"/>
        </w:rPr>
        <w:t xml:space="preserve"> (Crossrail Learning Legacy, 2016).</w:t>
      </w:r>
    </w:p>
    <w:p w14:paraId="06F79391" w14:textId="4E5EEBBD" w:rsidR="00494F23" w:rsidRDefault="00381479" w:rsidP="00C7057B">
      <w:pPr>
        <w:spacing w:line="276" w:lineRule="auto"/>
        <w:rPr>
          <w:rFonts w:ascii="Arial" w:hAnsi="Arial" w:cs="Arial"/>
          <w:sz w:val="24"/>
          <w:szCs w:val="24"/>
          <w:lang w:val="en-GB"/>
        </w:rPr>
      </w:pPr>
      <w:r w:rsidRPr="00C7057B">
        <w:rPr>
          <w:rFonts w:ascii="Arial" w:hAnsi="Arial" w:cs="Arial"/>
          <w:sz w:val="24"/>
          <w:szCs w:val="24"/>
          <w:lang w:val="en-GB"/>
        </w:rPr>
        <w:t>The 99.7</w:t>
      </w:r>
      <w:r w:rsidR="00494F23">
        <w:rPr>
          <w:rFonts w:ascii="Arial" w:hAnsi="Arial" w:cs="Arial"/>
          <w:sz w:val="24"/>
          <w:szCs w:val="24"/>
          <w:lang w:val="en-GB"/>
        </w:rPr>
        <w:t>%</w:t>
      </w:r>
      <w:r w:rsidRPr="00C7057B">
        <w:rPr>
          <w:rFonts w:ascii="Arial" w:hAnsi="Arial" w:cs="Arial"/>
          <w:sz w:val="24"/>
          <w:szCs w:val="24"/>
          <w:lang w:val="en-GB"/>
        </w:rPr>
        <w:t xml:space="preserve"> of 8 million tons of excavated material has been reused to develop reserves, wetlands, agricultural and industrial land, and to create recreational structures. </w:t>
      </w:r>
    </w:p>
    <w:p w14:paraId="58130CD8" w14:textId="6265DB24" w:rsidR="00381479" w:rsidRDefault="00494F23" w:rsidP="00C7057B">
      <w:pPr>
        <w:spacing w:line="276" w:lineRule="auto"/>
        <w:rPr>
          <w:rFonts w:ascii="Arial" w:hAnsi="Arial" w:cs="Arial"/>
          <w:sz w:val="24"/>
          <w:szCs w:val="24"/>
          <w:lang w:val="en-GB"/>
        </w:rPr>
      </w:pPr>
      <w:r w:rsidRPr="00494F23">
        <w:rPr>
          <w:rFonts w:ascii="Arial" w:hAnsi="Arial" w:cs="Arial"/>
          <w:sz w:val="24"/>
          <w:szCs w:val="24"/>
          <w:lang w:val="en-GB"/>
        </w:rPr>
        <w:t xml:space="preserve">The construction of the 42km-long tunnel has etched a loss of biodiversity, during the project efforts were made to turn this loss into a gain through initiatives </w:t>
      </w:r>
      <w:r>
        <w:rPr>
          <w:rFonts w:ascii="Arial" w:hAnsi="Arial" w:cs="Arial"/>
          <w:sz w:val="24"/>
          <w:szCs w:val="24"/>
          <w:lang w:val="en-GB"/>
        </w:rPr>
        <w:t>t</w:t>
      </w:r>
      <w:r w:rsidR="00381479" w:rsidRPr="00C7057B">
        <w:rPr>
          <w:rFonts w:ascii="Arial" w:hAnsi="Arial" w:cs="Arial"/>
          <w:sz w:val="24"/>
          <w:szCs w:val="24"/>
          <w:lang w:val="en-GB"/>
        </w:rPr>
        <w:t xml:space="preserve">he most important </w:t>
      </w:r>
      <w:r>
        <w:rPr>
          <w:rFonts w:ascii="Arial" w:hAnsi="Arial" w:cs="Arial"/>
          <w:sz w:val="24"/>
          <w:szCs w:val="24"/>
          <w:lang w:val="en-GB"/>
        </w:rPr>
        <w:t>is the reserve</w:t>
      </w:r>
      <w:r w:rsidR="00381479" w:rsidRPr="00C7057B">
        <w:rPr>
          <w:rFonts w:ascii="Arial" w:hAnsi="Arial" w:cs="Arial"/>
          <w:sz w:val="24"/>
          <w:szCs w:val="24"/>
          <w:lang w:val="en-GB"/>
        </w:rPr>
        <w:t xml:space="preserve"> </w:t>
      </w:r>
      <w:proofErr w:type="spellStart"/>
      <w:r w:rsidR="00381479" w:rsidRPr="00C7057B">
        <w:rPr>
          <w:rFonts w:ascii="Arial" w:hAnsi="Arial" w:cs="Arial"/>
          <w:sz w:val="24"/>
          <w:szCs w:val="24"/>
          <w:lang w:val="en-GB"/>
        </w:rPr>
        <w:t>Wallese</w:t>
      </w:r>
      <w:proofErr w:type="spellEnd"/>
      <w:r w:rsidR="00381479" w:rsidRPr="00C7057B">
        <w:rPr>
          <w:rFonts w:ascii="Arial" w:hAnsi="Arial" w:cs="Arial"/>
          <w:sz w:val="24"/>
          <w:szCs w:val="24"/>
          <w:lang w:val="en-GB"/>
        </w:rPr>
        <w:t xml:space="preserve"> </w:t>
      </w:r>
      <w:proofErr w:type="spellStart"/>
      <w:r w:rsidR="00381479" w:rsidRPr="00C7057B">
        <w:rPr>
          <w:rFonts w:ascii="Arial" w:hAnsi="Arial" w:cs="Arial"/>
          <w:sz w:val="24"/>
          <w:szCs w:val="24"/>
          <w:lang w:val="en-GB"/>
        </w:rPr>
        <w:t>Islad</w:t>
      </w:r>
      <w:proofErr w:type="spellEnd"/>
      <w:r w:rsidR="00381479" w:rsidRPr="00C7057B">
        <w:rPr>
          <w:rFonts w:ascii="Arial" w:hAnsi="Arial" w:cs="Arial"/>
          <w:sz w:val="24"/>
          <w:szCs w:val="24"/>
          <w:lang w:val="en-GB"/>
        </w:rPr>
        <w:t xml:space="preserve"> in Essex which to date</w:t>
      </w:r>
      <w:r w:rsidR="00507029" w:rsidRPr="00507029">
        <w:rPr>
          <w:lang w:val="en-GB"/>
        </w:rPr>
        <w:t xml:space="preserve"> </w:t>
      </w:r>
      <w:r w:rsidR="00507029" w:rsidRPr="00507029">
        <w:rPr>
          <w:rFonts w:ascii="Arial" w:hAnsi="Arial" w:cs="Arial"/>
          <w:sz w:val="24"/>
          <w:szCs w:val="24"/>
          <w:lang w:val="en-GB"/>
        </w:rPr>
        <w:t xml:space="preserve">Has emerged as one of the top sites for migratory </w:t>
      </w:r>
      <w:proofErr w:type="gramStart"/>
      <w:r w:rsidR="00507029" w:rsidRPr="00507029">
        <w:rPr>
          <w:rFonts w:ascii="Arial" w:hAnsi="Arial" w:cs="Arial"/>
          <w:sz w:val="24"/>
          <w:szCs w:val="24"/>
          <w:lang w:val="en-GB"/>
        </w:rPr>
        <w:t>birds</w:t>
      </w:r>
      <w:r w:rsidRPr="00494F23">
        <w:rPr>
          <w:rFonts w:ascii="Arial" w:hAnsi="Arial" w:cs="Arial"/>
          <w:sz w:val="24"/>
          <w:szCs w:val="24"/>
          <w:lang w:val="en-GB"/>
        </w:rPr>
        <w:t>(</w:t>
      </w:r>
      <w:proofErr w:type="gramEnd"/>
      <w:r w:rsidRPr="00494F23">
        <w:rPr>
          <w:rFonts w:ascii="Arial" w:hAnsi="Arial" w:cs="Arial"/>
          <w:sz w:val="24"/>
          <w:szCs w:val="24"/>
          <w:lang w:val="en-GB"/>
        </w:rPr>
        <w:t>Crossrail, n.d.)</w:t>
      </w:r>
      <w:r>
        <w:rPr>
          <w:rFonts w:ascii="Arial" w:hAnsi="Arial" w:cs="Arial"/>
          <w:sz w:val="24"/>
          <w:szCs w:val="24"/>
          <w:lang w:val="en-GB"/>
        </w:rPr>
        <w:t>.</w:t>
      </w:r>
    </w:p>
    <w:p w14:paraId="413423A7" w14:textId="3EC8E0E7" w:rsidR="00A57168" w:rsidRDefault="00A57168" w:rsidP="00C7057B">
      <w:pPr>
        <w:spacing w:line="276" w:lineRule="auto"/>
        <w:rPr>
          <w:rFonts w:ascii="Arial" w:hAnsi="Arial" w:cs="Arial"/>
          <w:sz w:val="24"/>
          <w:szCs w:val="24"/>
          <w:lang w:val="en-GB"/>
        </w:rPr>
      </w:pPr>
      <w:r>
        <w:rPr>
          <w:rFonts w:ascii="Arial" w:hAnsi="Arial" w:cs="Arial"/>
          <w:sz w:val="24"/>
          <w:szCs w:val="24"/>
          <w:lang w:val="en-GB"/>
        </w:rPr>
        <w:t xml:space="preserve">Crossrail </w:t>
      </w:r>
      <w:r w:rsidRPr="00A57168">
        <w:rPr>
          <w:rFonts w:ascii="Arial" w:hAnsi="Arial" w:cs="Arial"/>
          <w:sz w:val="24"/>
          <w:szCs w:val="24"/>
          <w:lang w:val="en-GB"/>
        </w:rPr>
        <w:t>estimates that the line could be carbon neutral in as little as a decade</w:t>
      </w:r>
      <w:r w:rsidR="007D40FF">
        <w:rPr>
          <w:rFonts w:ascii="Arial" w:hAnsi="Arial" w:cs="Arial"/>
          <w:sz w:val="24"/>
          <w:szCs w:val="24"/>
          <w:lang w:val="en-GB"/>
        </w:rPr>
        <w:t>,</w:t>
      </w:r>
      <w:r w:rsidR="007D40FF" w:rsidRPr="007D40FF">
        <w:rPr>
          <w:lang w:val="en-GB"/>
        </w:rPr>
        <w:t xml:space="preserve"> </w:t>
      </w:r>
      <w:r w:rsidR="007D40FF">
        <w:rPr>
          <w:rFonts w:ascii="Arial" w:hAnsi="Arial" w:cs="Arial"/>
          <w:sz w:val="24"/>
          <w:szCs w:val="24"/>
          <w:lang w:val="en-GB"/>
        </w:rPr>
        <w:t>t</w:t>
      </w:r>
      <w:r w:rsidR="007D40FF" w:rsidRPr="007D40FF">
        <w:rPr>
          <w:rFonts w:ascii="Arial" w:hAnsi="Arial" w:cs="Arial"/>
          <w:sz w:val="24"/>
          <w:szCs w:val="24"/>
          <w:lang w:val="en-GB"/>
        </w:rPr>
        <w:t>he C02 emissions as a result of the construction stage are 1.7 million tons, to give an idea the carbon import per person per year is 10 tons, therefore construction is equivalent to the C02 emissions of 170,000 people</w:t>
      </w:r>
      <w:r w:rsidR="007D40FF">
        <w:rPr>
          <w:rFonts w:ascii="Arial" w:hAnsi="Arial" w:cs="Arial"/>
          <w:sz w:val="24"/>
          <w:szCs w:val="24"/>
          <w:lang w:val="en-GB"/>
        </w:rPr>
        <w:t xml:space="preserve"> </w:t>
      </w:r>
      <w:r w:rsidR="007D40FF" w:rsidRPr="007D40FF">
        <w:rPr>
          <w:rFonts w:ascii="Arial" w:hAnsi="Arial" w:cs="Arial"/>
          <w:sz w:val="24"/>
          <w:szCs w:val="24"/>
          <w:lang w:val="en-GB"/>
        </w:rPr>
        <w:t>(Crossrail Learning Legacy, n.d.)</w:t>
      </w:r>
      <w:r w:rsidR="007D40FF">
        <w:rPr>
          <w:rFonts w:ascii="Arial" w:hAnsi="Arial" w:cs="Arial"/>
          <w:sz w:val="24"/>
          <w:szCs w:val="24"/>
          <w:lang w:val="en-GB"/>
        </w:rPr>
        <w:t>.</w:t>
      </w:r>
    </w:p>
    <w:p w14:paraId="220E22DA" w14:textId="180E7E9D" w:rsidR="007D40FF" w:rsidRDefault="007D40FF" w:rsidP="00C7057B">
      <w:pPr>
        <w:spacing w:line="276" w:lineRule="auto"/>
        <w:rPr>
          <w:rFonts w:ascii="Arial" w:hAnsi="Arial" w:cs="Arial"/>
          <w:sz w:val="24"/>
          <w:szCs w:val="24"/>
          <w:lang w:val="en-GB"/>
        </w:rPr>
      </w:pPr>
      <w:r w:rsidRPr="007D40FF">
        <w:rPr>
          <w:rFonts w:ascii="Arial" w:hAnsi="Arial" w:cs="Arial"/>
          <w:sz w:val="24"/>
          <w:szCs w:val="24"/>
          <w:lang w:val="en-GB"/>
        </w:rPr>
        <w:t>However, the reduction of cars and the replacement of diesel trains after the opening of the line will automatically lead to a reduction in CO2 emissions.</w:t>
      </w:r>
    </w:p>
    <w:p w14:paraId="0A35987A" w14:textId="257616B8" w:rsidR="00C7057B" w:rsidRDefault="00C7057B" w:rsidP="00C7057B">
      <w:pPr>
        <w:spacing w:line="276" w:lineRule="auto"/>
        <w:rPr>
          <w:rFonts w:ascii="Arial" w:hAnsi="Arial" w:cs="Arial"/>
          <w:sz w:val="24"/>
          <w:szCs w:val="24"/>
          <w:lang w:val="en-GB"/>
        </w:rPr>
      </w:pPr>
    </w:p>
    <w:p w14:paraId="3E524FDC" w14:textId="77777777" w:rsidR="006B113B" w:rsidRPr="00E53F82" w:rsidRDefault="006B113B" w:rsidP="00C7057B">
      <w:pPr>
        <w:spacing w:line="276" w:lineRule="auto"/>
        <w:rPr>
          <w:rFonts w:ascii="Arial" w:hAnsi="Arial" w:cs="Arial"/>
          <w:sz w:val="24"/>
          <w:szCs w:val="24"/>
          <w:lang w:val="en-GB"/>
        </w:rPr>
      </w:pPr>
    </w:p>
    <w:p w14:paraId="541F5E03" w14:textId="424DC3E8" w:rsidR="002B2627" w:rsidRPr="00B93C1A" w:rsidRDefault="002B2627" w:rsidP="00BB7D7E">
      <w:pPr>
        <w:pStyle w:val="Titolo2"/>
        <w:rPr>
          <w:rFonts w:ascii="Arial" w:hAnsi="Arial" w:cs="Arial"/>
          <w:color w:val="auto"/>
          <w:sz w:val="24"/>
          <w:szCs w:val="24"/>
          <w:lang w:val="en-GB"/>
        </w:rPr>
      </w:pPr>
      <w:bookmarkStart w:id="15" w:name="_Toc120615942"/>
      <w:bookmarkStart w:id="16" w:name="_Toc121174876"/>
      <w:bookmarkStart w:id="17" w:name="_Toc121174998"/>
      <w:r w:rsidRPr="00B93C1A">
        <w:rPr>
          <w:rFonts w:ascii="Arial" w:hAnsi="Arial" w:cs="Arial"/>
          <w:color w:val="auto"/>
          <w:sz w:val="24"/>
          <w:szCs w:val="24"/>
          <w:lang w:val="en-GB"/>
        </w:rPr>
        <w:t>RISK</w:t>
      </w:r>
      <w:r w:rsidR="006F55EF" w:rsidRPr="00B93C1A">
        <w:rPr>
          <w:rFonts w:ascii="Arial" w:hAnsi="Arial" w:cs="Arial"/>
          <w:color w:val="auto"/>
          <w:sz w:val="24"/>
          <w:szCs w:val="24"/>
          <w:lang w:val="en-GB"/>
        </w:rPr>
        <w:t>S</w:t>
      </w:r>
      <w:r w:rsidRPr="00B93C1A">
        <w:rPr>
          <w:rFonts w:ascii="Arial" w:hAnsi="Arial" w:cs="Arial"/>
          <w:color w:val="auto"/>
          <w:sz w:val="24"/>
          <w:szCs w:val="24"/>
          <w:lang w:val="en-GB"/>
        </w:rPr>
        <w:t xml:space="preserve"> FACTOR</w:t>
      </w:r>
      <w:bookmarkEnd w:id="15"/>
      <w:bookmarkEnd w:id="16"/>
      <w:bookmarkEnd w:id="17"/>
      <w:r w:rsidR="00615C70" w:rsidRPr="00B93C1A">
        <w:rPr>
          <w:rFonts w:ascii="Arial" w:hAnsi="Arial" w:cs="Arial"/>
          <w:color w:val="auto"/>
          <w:sz w:val="24"/>
          <w:szCs w:val="24"/>
          <w:lang w:val="en-GB"/>
        </w:rPr>
        <w:t xml:space="preserve"> </w:t>
      </w:r>
    </w:p>
    <w:p w14:paraId="14F72D3B" w14:textId="2F4EA69D" w:rsidR="002F46FC" w:rsidRPr="00B93C1A" w:rsidRDefault="002F46FC" w:rsidP="002F46FC">
      <w:pPr>
        <w:rPr>
          <w:rFonts w:ascii="Arial" w:hAnsi="Arial" w:cs="Arial"/>
          <w:b/>
          <w:bCs/>
          <w:sz w:val="24"/>
          <w:szCs w:val="24"/>
          <w:lang w:val="en-GB"/>
        </w:rPr>
      </w:pPr>
    </w:p>
    <w:p w14:paraId="6109664B" w14:textId="27941443" w:rsidR="00675537" w:rsidRPr="000416A9" w:rsidRDefault="00675537" w:rsidP="00675537">
      <w:pPr>
        <w:rPr>
          <w:rFonts w:ascii="Arial" w:hAnsi="Arial" w:cs="Arial"/>
          <w:sz w:val="24"/>
          <w:szCs w:val="24"/>
          <w:lang w:val="en-GB"/>
        </w:rPr>
      </w:pPr>
      <w:r w:rsidRPr="000416A9">
        <w:rPr>
          <w:rFonts w:ascii="Arial" w:hAnsi="Arial" w:cs="Arial"/>
          <w:sz w:val="24"/>
          <w:szCs w:val="24"/>
          <w:lang w:val="en-GB"/>
        </w:rPr>
        <w:t>There are several risks that a large project such as the Elizabeth line</w:t>
      </w:r>
      <w:r w:rsidR="00507029" w:rsidRPr="00507029">
        <w:rPr>
          <w:lang w:val="en-GB"/>
        </w:rPr>
        <w:t xml:space="preserve"> </w:t>
      </w:r>
      <w:r w:rsidR="00507029" w:rsidRPr="00507029">
        <w:rPr>
          <w:rFonts w:ascii="Arial" w:hAnsi="Arial" w:cs="Arial"/>
          <w:sz w:val="24"/>
          <w:szCs w:val="24"/>
          <w:lang w:val="en-GB"/>
        </w:rPr>
        <w:t>can entail in a city as huge and trafficked as London</w:t>
      </w:r>
      <w:r w:rsidR="00E53F82">
        <w:rPr>
          <w:rFonts w:ascii="Arial" w:hAnsi="Arial" w:cs="Arial"/>
          <w:sz w:val="24"/>
          <w:szCs w:val="24"/>
          <w:lang w:val="en-GB"/>
        </w:rPr>
        <w:t>,</w:t>
      </w:r>
      <w:r w:rsidR="00E53F82" w:rsidRPr="00E53F82">
        <w:rPr>
          <w:lang w:val="en-GB"/>
        </w:rPr>
        <w:t xml:space="preserve"> </w:t>
      </w:r>
      <w:r w:rsidR="00E53F82" w:rsidRPr="00E53F82">
        <w:rPr>
          <w:rFonts w:ascii="Arial" w:hAnsi="Arial" w:cs="Arial"/>
          <w:sz w:val="24"/>
          <w:szCs w:val="24"/>
          <w:lang w:val="en-GB"/>
        </w:rPr>
        <w:t>these successfully addressed</w:t>
      </w:r>
      <w:r w:rsidR="00E53F82">
        <w:rPr>
          <w:rFonts w:ascii="Arial" w:hAnsi="Arial" w:cs="Arial"/>
          <w:sz w:val="24"/>
          <w:szCs w:val="24"/>
          <w:lang w:val="en-GB"/>
        </w:rPr>
        <w:t>.</w:t>
      </w:r>
    </w:p>
    <w:p w14:paraId="73729A2C" w14:textId="604325E9" w:rsidR="00E245E3" w:rsidRPr="000416A9" w:rsidRDefault="00E245E3" w:rsidP="00675537">
      <w:pPr>
        <w:rPr>
          <w:rFonts w:ascii="Arial" w:hAnsi="Arial" w:cs="Arial"/>
          <w:sz w:val="24"/>
          <w:szCs w:val="24"/>
          <w:lang w:val="en-GB"/>
        </w:rPr>
      </w:pPr>
      <w:r w:rsidRPr="000416A9">
        <w:rPr>
          <w:rFonts w:ascii="Arial" w:hAnsi="Arial" w:cs="Arial"/>
          <w:sz w:val="24"/>
          <w:szCs w:val="24"/>
          <w:lang w:val="en-GB"/>
        </w:rPr>
        <w:t>Initially the risks were to be given to the contractors</w:t>
      </w:r>
      <w:r w:rsidR="006917E3" w:rsidRPr="000416A9">
        <w:rPr>
          <w:rFonts w:ascii="Arial" w:hAnsi="Arial" w:cs="Arial"/>
          <w:sz w:val="24"/>
          <w:szCs w:val="24"/>
          <w:lang w:val="en-GB"/>
        </w:rPr>
        <w:t xml:space="preserve"> called design- delivery method</w:t>
      </w:r>
      <w:r w:rsidRPr="000416A9">
        <w:rPr>
          <w:rFonts w:ascii="Arial" w:hAnsi="Arial" w:cs="Arial"/>
          <w:sz w:val="24"/>
          <w:szCs w:val="24"/>
          <w:lang w:val="en-GB"/>
        </w:rPr>
        <w:t>, however, Crossrail discarded the proposal because this could have brought increased costs</w:t>
      </w:r>
      <w:r w:rsidR="006917E3" w:rsidRPr="000416A9">
        <w:rPr>
          <w:rFonts w:ascii="Arial" w:hAnsi="Arial" w:cs="Arial"/>
          <w:sz w:val="24"/>
          <w:szCs w:val="24"/>
          <w:lang w:val="en-GB"/>
        </w:rPr>
        <w:t xml:space="preserve"> due to uncertainties (</w:t>
      </w:r>
      <w:proofErr w:type="spellStart"/>
      <w:r w:rsidR="006917E3" w:rsidRPr="000416A9">
        <w:rPr>
          <w:rFonts w:ascii="Arial" w:hAnsi="Arial" w:cs="Arial"/>
          <w:sz w:val="24"/>
          <w:szCs w:val="24"/>
          <w:lang w:val="en-GB"/>
        </w:rPr>
        <w:t>Pollalis</w:t>
      </w:r>
      <w:proofErr w:type="spellEnd"/>
      <w:r w:rsidR="006917E3" w:rsidRPr="000416A9">
        <w:rPr>
          <w:rFonts w:ascii="Arial" w:hAnsi="Arial" w:cs="Arial"/>
          <w:sz w:val="24"/>
          <w:szCs w:val="24"/>
          <w:lang w:val="en-GB"/>
        </w:rPr>
        <w:t xml:space="preserve">, </w:t>
      </w:r>
      <w:proofErr w:type="spellStart"/>
      <w:r w:rsidR="006917E3" w:rsidRPr="000416A9">
        <w:rPr>
          <w:rFonts w:ascii="Arial" w:hAnsi="Arial" w:cs="Arial"/>
          <w:sz w:val="24"/>
          <w:szCs w:val="24"/>
          <w:lang w:val="en-GB"/>
        </w:rPr>
        <w:t>Lappas</w:t>
      </w:r>
      <w:proofErr w:type="spellEnd"/>
      <w:r w:rsidR="006917E3" w:rsidRPr="000416A9">
        <w:rPr>
          <w:rFonts w:ascii="Arial" w:hAnsi="Arial" w:cs="Arial"/>
          <w:sz w:val="24"/>
          <w:szCs w:val="24"/>
          <w:lang w:val="en-GB"/>
        </w:rPr>
        <w:t xml:space="preserve"> and Taylor, 2019).</w:t>
      </w:r>
    </w:p>
    <w:p w14:paraId="52666AB0" w14:textId="77777777" w:rsidR="002B2627" w:rsidRPr="000416A9" w:rsidRDefault="002B2627" w:rsidP="002B2627">
      <w:pPr>
        <w:rPr>
          <w:rFonts w:ascii="Arial" w:hAnsi="Arial" w:cs="Arial"/>
          <w:sz w:val="24"/>
          <w:szCs w:val="24"/>
          <w:lang w:val="en-GB"/>
        </w:rPr>
      </w:pPr>
      <w:r w:rsidRPr="000416A9">
        <w:rPr>
          <w:rFonts w:ascii="Arial" w:hAnsi="Arial" w:cs="Arial"/>
          <w:sz w:val="24"/>
          <w:szCs w:val="24"/>
          <w:lang w:val="en-GB"/>
        </w:rPr>
        <w:t>The health and safety challenges that arose during the design and implementation of the project were different, TfL and Crossrail used an integrated approach to managing and reviewing critical risks, as well as regular forums for joint dialogue, risk reporting, and risk escalation.</w:t>
      </w:r>
    </w:p>
    <w:p w14:paraId="3E17B45C" w14:textId="77777777" w:rsidR="002B2627" w:rsidRPr="000416A9" w:rsidRDefault="002B2627" w:rsidP="002B2627">
      <w:pPr>
        <w:rPr>
          <w:rFonts w:ascii="Arial" w:hAnsi="Arial" w:cs="Arial"/>
          <w:sz w:val="24"/>
          <w:szCs w:val="24"/>
          <w:lang w:val="en-GB"/>
        </w:rPr>
      </w:pPr>
      <w:r w:rsidRPr="000416A9">
        <w:rPr>
          <w:rFonts w:ascii="Arial" w:hAnsi="Arial" w:cs="Arial"/>
          <w:sz w:val="24"/>
          <w:szCs w:val="24"/>
          <w:lang w:val="en-GB"/>
        </w:rPr>
        <w:t>Safety is Crossrail's number one value, during the feasibility stage of the project process, geotechnical hazards were identified and consequently the problems that would lead with them (Black, 2017).</w:t>
      </w:r>
    </w:p>
    <w:p w14:paraId="2E6EFFC5" w14:textId="248828A6" w:rsidR="002B2627" w:rsidRPr="00494F23" w:rsidRDefault="002B2627" w:rsidP="002B2627">
      <w:pPr>
        <w:rPr>
          <w:rFonts w:ascii="Arial" w:hAnsi="Arial" w:cs="Arial"/>
          <w:sz w:val="24"/>
          <w:szCs w:val="24"/>
          <w:lang w:val="en-GB"/>
        </w:rPr>
      </w:pPr>
      <w:r w:rsidRPr="00494F23">
        <w:rPr>
          <w:rFonts w:ascii="Arial" w:hAnsi="Arial" w:cs="Arial"/>
          <w:sz w:val="24"/>
          <w:szCs w:val="24"/>
          <w:lang w:val="en-GB"/>
        </w:rPr>
        <w:t>To cope with the Covid 19 safe work practices were established to minimize damage. During the final phase of the project there was difficulty in complying and maintaining safety measures, such as during driver training where it is difficult to maintain a safe distance. In 2022 Crossrail confirmed that distance learning and classroom/simulator facilities were used to support vital officer training. (Matters, n.d.)</w:t>
      </w:r>
    </w:p>
    <w:p w14:paraId="68FE0157" w14:textId="541F1421" w:rsidR="001816AA" w:rsidRDefault="00FD72CA" w:rsidP="00FC404C">
      <w:pPr>
        <w:rPr>
          <w:rFonts w:ascii="Arial" w:hAnsi="Arial" w:cs="Arial"/>
          <w:sz w:val="24"/>
          <w:szCs w:val="24"/>
          <w:lang w:val="en-GB"/>
        </w:rPr>
      </w:pPr>
      <w:r w:rsidRPr="00914260">
        <w:rPr>
          <w:rFonts w:ascii="Arial" w:hAnsi="Arial" w:cs="Arial"/>
          <w:sz w:val="24"/>
          <w:szCs w:val="24"/>
          <w:lang w:val="en-GB"/>
        </w:rPr>
        <w:lastRenderedPageBreak/>
        <w:t xml:space="preserve">During the project, </w:t>
      </w:r>
      <w:r w:rsidR="001816AA" w:rsidRPr="001816AA">
        <w:rPr>
          <w:rFonts w:ascii="Arial" w:hAnsi="Arial" w:cs="Arial"/>
          <w:sz w:val="24"/>
          <w:szCs w:val="24"/>
          <w:lang w:val="en-GB"/>
        </w:rPr>
        <w:t>Efforts have also been made to reduce the carbon footprint by minimizing the energy consumption of the operating railway, the energy incorporated into construction products, and the energy used during construction.</w:t>
      </w:r>
    </w:p>
    <w:p w14:paraId="69D95A69" w14:textId="29C3F1DE" w:rsidR="002B2627" w:rsidRDefault="002B2627" w:rsidP="002B2627">
      <w:pPr>
        <w:rPr>
          <w:rFonts w:ascii="Arial" w:hAnsi="Arial" w:cs="Arial"/>
          <w:sz w:val="24"/>
          <w:szCs w:val="24"/>
          <w:lang w:val="en-GB"/>
        </w:rPr>
      </w:pPr>
      <w:r w:rsidRPr="007D40FF">
        <w:rPr>
          <w:rFonts w:ascii="Arial" w:hAnsi="Arial" w:cs="Arial"/>
          <w:sz w:val="24"/>
          <w:szCs w:val="24"/>
          <w:lang w:val="en-GB"/>
        </w:rPr>
        <w:t>Construction noise was one of the challenges they faced during the project</w:t>
      </w:r>
      <w:r w:rsidR="007D40FF" w:rsidRPr="007D40FF">
        <w:rPr>
          <w:rFonts w:ascii="Arial" w:hAnsi="Arial" w:cs="Arial"/>
          <w:sz w:val="24"/>
          <w:szCs w:val="24"/>
          <w:lang w:val="en-GB"/>
        </w:rPr>
        <w:t xml:space="preserve"> t</w:t>
      </w:r>
      <w:r w:rsidRPr="007D40FF">
        <w:rPr>
          <w:rFonts w:ascii="Arial" w:hAnsi="Arial" w:cs="Arial"/>
          <w:sz w:val="24"/>
          <w:szCs w:val="24"/>
          <w:lang w:val="en-GB"/>
        </w:rPr>
        <w:t>he construction’s noise had a big impact on the residents of the interesting areas.</w:t>
      </w:r>
    </w:p>
    <w:p w14:paraId="5D22989B" w14:textId="7B5A6A40" w:rsidR="001A73F7" w:rsidRDefault="001A73F7" w:rsidP="002B2627">
      <w:pPr>
        <w:rPr>
          <w:rFonts w:ascii="Arial" w:hAnsi="Arial" w:cs="Arial"/>
          <w:sz w:val="24"/>
          <w:szCs w:val="24"/>
          <w:lang w:val="en-GB"/>
        </w:rPr>
      </w:pPr>
      <w:r w:rsidRPr="001A73F7">
        <w:rPr>
          <w:rFonts w:ascii="Arial" w:hAnsi="Arial" w:cs="Arial"/>
          <w:sz w:val="24"/>
          <w:szCs w:val="24"/>
          <w:lang w:val="en-GB"/>
        </w:rPr>
        <w:t xml:space="preserve">The potential climate impact was the key consideration for them from the very beginning, the need to design the railroad from future climate impacts, they looked ahead by </w:t>
      </w:r>
      <w:r>
        <w:rPr>
          <w:rFonts w:ascii="Arial" w:hAnsi="Arial" w:cs="Arial"/>
          <w:sz w:val="24"/>
          <w:szCs w:val="24"/>
          <w:lang w:val="en-GB"/>
        </w:rPr>
        <w:t xml:space="preserve">designing </w:t>
      </w:r>
      <w:r w:rsidRPr="001A73F7">
        <w:rPr>
          <w:rFonts w:ascii="Arial" w:hAnsi="Arial" w:cs="Arial"/>
          <w:sz w:val="24"/>
          <w:szCs w:val="24"/>
          <w:lang w:val="en-GB"/>
        </w:rPr>
        <w:t>with the environmental agency what the flood levels would be in the year 2100 if there</w:t>
      </w:r>
      <w:r>
        <w:rPr>
          <w:rFonts w:ascii="Arial" w:hAnsi="Arial" w:cs="Arial"/>
          <w:sz w:val="24"/>
          <w:szCs w:val="24"/>
          <w:lang w:val="en-GB"/>
        </w:rPr>
        <w:t xml:space="preserve"> is</w:t>
      </w:r>
      <w:r w:rsidRPr="001A73F7">
        <w:rPr>
          <w:rFonts w:ascii="Arial" w:hAnsi="Arial" w:cs="Arial"/>
          <w:sz w:val="24"/>
          <w:szCs w:val="24"/>
          <w:lang w:val="en-GB"/>
        </w:rPr>
        <w:t xml:space="preserve"> what is known </w:t>
      </w:r>
      <w:r>
        <w:rPr>
          <w:rFonts w:ascii="Arial" w:hAnsi="Arial" w:cs="Arial"/>
          <w:sz w:val="24"/>
          <w:szCs w:val="24"/>
          <w:lang w:val="en-GB"/>
        </w:rPr>
        <w:t>one in</w:t>
      </w:r>
      <w:r w:rsidRPr="001A73F7">
        <w:rPr>
          <w:rFonts w:ascii="Arial" w:hAnsi="Arial" w:cs="Arial"/>
          <w:sz w:val="24"/>
          <w:szCs w:val="24"/>
          <w:lang w:val="en-GB"/>
        </w:rPr>
        <w:t xml:space="preserve"> </w:t>
      </w:r>
      <w:r>
        <w:rPr>
          <w:rFonts w:ascii="Arial" w:hAnsi="Arial" w:cs="Arial"/>
          <w:sz w:val="24"/>
          <w:szCs w:val="24"/>
          <w:lang w:val="en-GB"/>
        </w:rPr>
        <w:t xml:space="preserve">one </w:t>
      </w:r>
      <w:r w:rsidRPr="001A73F7">
        <w:rPr>
          <w:rFonts w:ascii="Arial" w:hAnsi="Arial" w:cs="Arial"/>
          <w:sz w:val="24"/>
          <w:szCs w:val="24"/>
          <w:lang w:val="en-GB"/>
        </w:rPr>
        <w:t xml:space="preserve"> thousand-year adverse weather event and if London's defences failed they have provided</w:t>
      </w:r>
      <w:r>
        <w:rPr>
          <w:rFonts w:ascii="Arial" w:hAnsi="Arial" w:cs="Arial"/>
          <w:sz w:val="24"/>
          <w:szCs w:val="24"/>
          <w:lang w:val="en-GB"/>
        </w:rPr>
        <w:t xml:space="preserve"> </w:t>
      </w:r>
      <w:r w:rsidRPr="001A73F7">
        <w:rPr>
          <w:rFonts w:ascii="Arial" w:hAnsi="Arial" w:cs="Arial"/>
          <w:sz w:val="24"/>
          <w:szCs w:val="24"/>
          <w:lang w:val="en-GB"/>
        </w:rPr>
        <w:t xml:space="preserve">a truly catastrophic scenario, </w:t>
      </w:r>
      <w:r>
        <w:rPr>
          <w:rFonts w:ascii="Arial" w:hAnsi="Arial" w:cs="Arial"/>
          <w:sz w:val="24"/>
          <w:szCs w:val="24"/>
          <w:lang w:val="en-GB"/>
        </w:rPr>
        <w:t>a</w:t>
      </w:r>
      <w:r w:rsidRPr="001A73F7">
        <w:rPr>
          <w:rFonts w:ascii="Arial" w:hAnsi="Arial" w:cs="Arial"/>
          <w:sz w:val="24"/>
          <w:szCs w:val="24"/>
          <w:lang w:val="en-GB"/>
        </w:rPr>
        <w:t>fter assessing what the flood levels would be, they started to design Crossrail so that, as far as possible, it would be passively protected from those flood levels, and passive protection simply means things like floodwalls and keeping the track bed high so that, simply put, rain can't get into the tunnel.</w:t>
      </w:r>
    </w:p>
    <w:p w14:paraId="649B3E92" w14:textId="386B9F88" w:rsidR="001A73F7" w:rsidRDefault="00251A3C" w:rsidP="002B2627">
      <w:pPr>
        <w:rPr>
          <w:rFonts w:ascii="Arial" w:hAnsi="Arial" w:cs="Arial"/>
          <w:sz w:val="24"/>
          <w:szCs w:val="24"/>
          <w:lang w:val="en-GB"/>
        </w:rPr>
      </w:pPr>
      <w:r>
        <w:rPr>
          <w:rFonts w:ascii="Arial" w:hAnsi="Arial" w:cs="Arial"/>
          <w:sz w:val="24"/>
          <w:szCs w:val="24"/>
          <w:lang w:val="en-GB"/>
        </w:rPr>
        <w:t>Groun</w:t>
      </w:r>
      <w:r w:rsidRPr="00251A3C">
        <w:rPr>
          <w:rFonts w:ascii="Arial" w:hAnsi="Arial" w:cs="Arial"/>
          <w:sz w:val="24"/>
          <w:szCs w:val="24"/>
          <w:lang w:val="en-GB"/>
        </w:rPr>
        <w:t>dwater represented one of the biggest hazards, taken into consideration from the outset considering the long-term effects that water would have on the work</w:t>
      </w:r>
      <w:r>
        <w:rPr>
          <w:rFonts w:ascii="Arial" w:hAnsi="Arial" w:cs="Arial"/>
          <w:sz w:val="24"/>
          <w:szCs w:val="24"/>
          <w:lang w:val="en-GB"/>
        </w:rPr>
        <w:t xml:space="preserve">, </w:t>
      </w:r>
      <w:r w:rsidRPr="00251A3C">
        <w:rPr>
          <w:rFonts w:ascii="Arial" w:hAnsi="Arial" w:cs="Arial"/>
          <w:sz w:val="24"/>
          <w:szCs w:val="24"/>
          <w:lang w:val="en-GB"/>
        </w:rPr>
        <w:t xml:space="preserve">Stepney green aroused more effort because the interchanges penetrated the Lambeth Group deposits where the soil reported </w:t>
      </w:r>
      <w:proofErr w:type="spellStart"/>
      <w:r w:rsidR="0047108F">
        <w:rPr>
          <w:rFonts w:ascii="Arial" w:hAnsi="Arial" w:cs="Arial"/>
          <w:sz w:val="24"/>
          <w:szCs w:val="24"/>
          <w:lang w:val="en-GB"/>
        </w:rPr>
        <w:t>aquiferous</w:t>
      </w:r>
      <w:proofErr w:type="spellEnd"/>
      <w:r w:rsidR="0047108F">
        <w:rPr>
          <w:rFonts w:ascii="Arial" w:hAnsi="Arial" w:cs="Arial"/>
          <w:sz w:val="24"/>
          <w:szCs w:val="24"/>
          <w:lang w:val="en-GB"/>
        </w:rPr>
        <w:t xml:space="preserve"> </w:t>
      </w:r>
      <w:r w:rsidRPr="00251A3C">
        <w:rPr>
          <w:rFonts w:ascii="Arial" w:hAnsi="Arial" w:cs="Arial"/>
          <w:sz w:val="24"/>
          <w:szCs w:val="24"/>
          <w:lang w:val="en-GB"/>
        </w:rPr>
        <w:t xml:space="preserve">sand </w:t>
      </w:r>
      <w:r w:rsidR="0047108F">
        <w:rPr>
          <w:rFonts w:ascii="Arial" w:hAnsi="Arial" w:cs="Arial"/>
          <w:sz w:val="24"/>
          <w:szCs w:val="24"/>
          <w:lang w:val="en-GB"/>
        </w:rPr>
        <w:t>units</w:t>
      </w:r>
      <w:r w:rsidRPr="00251A3C">
        <w:rPr>
          <w:rFonts w:ascii="Arial" w:hAnsi="Arial" w:cs="Arial"/>
          <w:sz w:val="24"/>
          <w:szCs w:val="24"/>
          <w:lang w:val="en-GB"/>
        </w:rPr>
        <w:t xml:space="preserve"> (Black, 2017)</w:t>
      </w:r>
      <w:r>
        <w:rPr>
          <w:rFonts w:ascii="Arial" w:hAnsi="Arial" w:cs="Arial"/>
          <w:sz w:val="24"/>
          <w:szCs w:val="24"/>
          <w:lang w:val="en-GB"/>
        </w:rPr>
        <w:t>.</w:t>
      </w:r>
    </w:p>
    <w:p w14:paraId="0F20D36C" w14:textId="403716E3" w:rsidR="0047108F" w:rsidRPr="007D40FF" w:rsidRDefault="0047108F" w:rsidP="006F58CC">
      <w:pPr>
        <w:rPr>
          <w:rFonts w:ascii="Arial" w:hAnsi="Arial" w:cs="Arial"/>
          <w:sz w:val="24"/>
          <w:szCs w:val="24"/>
          <w:lang w:val="en-GB"/>
        </w:rPr>
      </w:pPr>
      <w:r w:rsidRPr="0047108F">
        <w:rPr>
          <w:rFonts w:ascii="Arial" w:hAnsi="Arial" w:cs="Arial"/>
          <w:sz w:val="24"/>
          <w:szCs w:val="24"/>
          <w:lang w:val="en-GB"/>
        </w:rPr>
        <w:t>Initially, to cope with the problem, it was planned to install drainage wells to reduce the water level under the excavation, but later it was realized that this was not sufficient and, at the suggestion of a contractor, it was decided to supplement surface drying with in-tunnel depressurization</w:t>
      </w:r>
      <w:r w:rsidR="006F58CC">
        <w:rPr>
          <w:rFonts w:ascii="Arial" w:hAnsi="Arial" w:cs="Arial"/>
          <w:sz w:val="24"/>
          <w:szCs w:val="24"/>
          <w:lang w:val="en-GB"/>
        </w:rPr>
        <w:t xml:space="preserve"> </w:t>
      </w:r>
      <w:r w:rsidR="006F58CC" w:rsidRPr="006F58CC">
        <w:rPr>
          <w:rFonts w:ascii="Arial" w:hAnsi="Arial" w:cs="Arial"/>
          <w:sz w:val="24"/>
          <w:szCs w:val="24"/>
          <w:lang w:val="en-GB"/>
        </w:rPr>
        <w:t>area of active excavation</w:t>
      </w:r>
      <w:r w:rsidR="006F58CC">
        <w:rPr>
          <w:rFonts w:ascii="Arial" w:hAnsi="Arial" w:cs="Arial"/>
          <w:sz w:val="24"/>
          <w:szCs w:val="24"/>
          <w:lang w:val="en-GB"/>
        </w:rPr>
        <w:t xml:space="preserve"> (</w:t>
      </w:r>
      <w:r w:rsidR="006F58CC" w:rsidRPr="006F58CC">
        <w:rPr>
          <w:rFonts w:ascii="Arial" w:hAnsi="Arial" w:cs="Arial"/>
          <w:sz w:val="24"/>
          <w:szCs w:val="24"/>
          <w:lang w:val="en-GB"/>
        </w:rPr>
        <w:t>Harris et al</w:t>
      </w:r>
      <w:r w:rsidR="006F58CC">
        <w:rPr>
          <w:rFonts w:ascii="Arial" w:hAnsi="Arial" w:cs="Arial"/>
          <w:sz w:val="24"/>
          <w:szCs w:val="24"/>
          <w:lang w:val="en-GB"/>
        </w:rPr>
        <w:t xml:space="preserve">, </w:t>
      </w:r>
      <w:r w:rsidR="006F58CC" w:rsidRPr="006F58CC">
        <w:rPr>
          <w:rFonts w:ascii="Arial" w:hAnsi="Arial" w:cs="Arial"/>
          <w:sz w:val="24"/>
          <w:szCs w:val="24"/>
          <w:lang w:val="en-GB"/>
        </w:rPr>
        <w:t>2015)</w:t>
      </w:r>
      <w:r w:rsidR="006F58CC">
        <w:rPr>
          <w:rFonts w:ascii="Arial" w:hAnsi="Arial" w:cs="Arial"/>
          <w:sz w:val="24"/>
          <w:szCs w:val="24"/>
          <w:lang w:val="en-GB"/>
        </w:rPr>
        <w:t>.</w:t>
      </w:r>
    </w:p>
    <w:p w14:paraId="526E63B5" w14:textId="77777777" w:rsidR="002B2627" w:rsidRPr="002F46FC" w:rsidRDefault="002B2627" w:rsidP="002B2627">
      <w:pPr>
        <w:rPr>
          <w:rFonts w:ascii="Arial" w:hAnsi="Arial" w:cs="Arial"/>
          <w:sz w:val="24"/>
          <w:szCs w:val="24"/>
          <w:lang w:val="en-GB"/>
        </w:rPr>
      </w:pPr>
      <w:r w:rsidRPr="002F46FC">
        <w:rPr>
          <w:rFonts w:ascii="Arial" w:hAnsi="Arial" w:cs="Arial"/>
          <w:sz w:val="24"/>
          <w:szCs w:val="24"/>
          <w:lang w:val="en-GB"/>
        </w:rPr>
        <w:t>Among the major risks found during the project:</w:t>
      </w:r>
    </w:p>
    <w:p w14:paraId="7C592946" w14:textId="485564D9" w:rsidR="002B2627" w:rsidRPr="002F46FC" w:rsidRDefault="00251A3C" w:rsidP="002B2627">
      <w:pPr>
        <w:rPr>
          <w:rFonts w:ascii="Arial" w:hAnsi="Arial" w:cs="Arial"/>
          <w:sz w:val="24"/>
          <w:szCs w:val="24"/>
          <w:lang w:val="en-GB"/>
        </w:rPr>
      </w:pPr>
      <w:r>
        <w:rPr>
          <w:rFonts w:ascii="Arial" w:hAnsi="Arial" w:cs="Arial"/>
          <w:sz w:val="24"/>
          <w:szCs w:val="24"/>
          <w:lang w:val="en-GB"/>
        </w:rPr>
        <w:t>1</w:t>
      </w:r>
      <w:r w:rsidR="002B2627" w:rsidRPr="002F46FC">
        <w:rPr>
          <w:rFonts w:ascii="Arial" w:hAnsi="Arial" w:cs="Arial"/>
          <w:sz w:val="24"/>
          <w:szCs w:val="24"/>
          <w:lang w:val="en-GB"/>
        </w:rPr>
        <w:t>.</w:t>
      </w:r>
      <w:r w:rsidR="002B2627" w:rsidRPr="002F46FC">
        <w:rPr>
          <w:rFonts w:ascii="Arial" w:hAnsi="Arial" w:cs="Arial"/>
          <w:sz w:val="24"/>
          <w:szCs w:val="24"/>
          <w:lang w:val="en-GB"/>
        </w:rPr>
        <w:tab/>
        <w:t>Aggressive soils and groundwater</w:t>
      </w:r>
    </w:p>
    <w:p w14:paraId="0F3ABE16" w14:textId="77777777" w:rsidR="00096D95" w:rsidRDefault="00251A3C" w:rsidP="006F58CC">
      <w:pPr>
        <w:rPr>
          <w:rFonts w:ascii="Arial" w:hAnsi="Arial" w:cs="Arial"/>
          <w:sz w:val="24"/>
          <w:szCs w:val="24"/>
          <w:lang w:val="en-GB"/>
        </w:rPr>
      </w:pPr>
      <w:r>
        <w:rPr>
          <w:rFonts w:ascii="Arial" w:hAnsi="Arial" w:cs="Arial"/>
          <w:sz w:val="24"/>
          <w:szCs w:val="24"/>
          <w:lang w:val="en-GB"/>
        </w:rPr>
        <w:t>2</w:t>
      </w:r>
      <w:r w:rsidR="002B2627" w:rsidRPr="002F46FC">
        <w:rPr>
          <w:rFonts w:ascii="Arial" w:hAnsi="Arial" w:cs="Arial"/>
          <w:sz w:val="24"/>
          <w:szCs w:val="24"/>
          <w:lang w:val="en-GB"/>
        </w:rPr>
        <w:t>.</w:t>
      </w:r>
      <w:r w:rsidR="002B2627" w:rsidRPr="002F46FC">
        <w:rPr>
          <w:rFonts w:ascii="Arial" w:hAnsi="Arial" w:cs="Arial"/>
          <w:sz w:val="24"/>
          <w:szCs w:val="24"/>
          <w:lang w:val="en-GB"/>
        </w:rPr>
        <w:tab/>
        <w:t>Mixed front condition</w:t>
      </w:r>
      <w:r w:rsidR="00096D95">
        <w:rPr>
          <w:rFonts w:ascii="Arial" w:hAnsi="Arial" w:cs="Arial"/>
          <w:sz w:val="24"/>
          <w:szCs w:val="24"/>
          <w:lang w:val="en-GB"/>
        </w:rPr>
        <w:t xml:space="preserve">, </w:t>
      </w:r>
      <w:r w:rsidR="00096D95" w:rsidRPr="00096D95">
        <w:rPr>
          <w:rFonts w:ascii="Arial" w:hAnsi="Arial" w:cs="Arial"/>
          <w:sz w:val="24"/>
          <w:szCs w:val="24"/>
          <w:lang w:val="en-GB"/>
        </w:rPr>
        <w:t>includes variable strata such as the Lambeth Group, round</w:t>
      </w:r>
      <w:r w:rsidR="00096D95">
        <w:rPr>
          <w:rFonts w:ascii="Arial" w:hAnsi="Arial" w:cs="Arial"/>
          <w:sz w:val="24"/>
          <w:szCs w:val="24"/>
          <w:lang w:val="en-GB"/>
        </w:rPr>
        <w:t xml:space="preserve">     </w:t>
      </w:r>
    </w:p>
    <w:p w14:paraId="5A601484" w14:textId="54FFCE78" w:rsidR="00096D95" w:rsidRDefault="00096D95" w:rsidP="006F58CC">
      <w:pPr>
        <w:rPr>
          <w:rFonts w:ascii="Arial" w:hAnsi="Arial" w:cs="Arial"/>
          <w:sz w:val="24"/>
          <w:szCs w:val="24"/>
          <w:lang w:val="en-GB"/>
        </w:rPr>
      </w:pPr>
      <w:r>
        <w:rPr>
          <w:rFonts w:ascii="Arial" w:hAnsi="Arial" w:cs="Arial"/>
          <w:sz w:val="24"/>
          <w:szCs w:val="24"/>
          <w:lang w:val="en-GB"/>
        </w:rPr>
        <w:t xml:space="preserve">          </w:t>
      </w:r>
      <w:r w:rsidRPr="00096D95">
        <w:rPr>
          <w:rFonts w:ascii="Arial" w:hAnsi="Arial" w:cs="Arial"/>
          <w:sz w:val="24"/>
          <w:szCs w:val="24"/>
          <w:lang w:val="en-GB"/>
        </w:rPr>
        <w:t xml:space="preserve">instability given </w:t>
      </w:r>
      <w:r>
        <w:rPr>
          <w:rFonts w:ascii="Arial" w:hAnsi="Arial" w:cs="Arial"/>
          <w:sz w:val="24"/>
          <w:szCs w:val="24"/>
          <w:lang w:val="en-GB"/>
        </w:rPr>
        <w:t>groundwater.</w:t>
      </w:r>
    </w:p>
    <w:p w14:paraId="7D4D9DE7" w14:textId="0977F78A" w:rsidR="002B2627" w:rsidRPr="002F46FC" w:rsidRDefault="00251A3C" w:rsidP="006F58CC">
      <w:pPr>
        <w:rPr>
          <w:rFonts w:ascii="Arial" w:hAnsi="Arial" w:cs="Arial"/>
          <w:sz w:val="24"/>
          <w:szCs w:val="24"/>
          <w:lang w:val="en-GB"/>
        </w:rPr>
      </w:pPr>
      <w:r>
        <w:rPr>
          <w:rFonts w:ascii="Arial" w:hAnsi="Arial" w:cs="Arial"/>
          <w:sz w:val="24"/>
          <w:szCs w:val="24"/>
          <w:lang w:val="en-GB"/>
        </w:rPr>
        <w:t>3</w:t>
      </w:r>
      <w:r w:rsidR="002B2627" w:rsidRPr="002F46FC">
        <w:rPr>
          <w:rFonts w:ascii="Arial" w:hAnsi="Arial" w:cs="Arial"/>
          <w:sz w:val="24"/>
          <w:szCs w:val="24"/>
          <w:lang w:val="en-GB"/>
        </w:rPr>
        <w:t>.</w:t>
      </w:r>
      <w:r w:rsidR="002B2627" w:rsidRPr="002F46FC">
        <w:rPr>
          <w:rFonts w:ascii="Arial" w:hAnsi="Arial" w:cs="Arial"/>
          <w:sz w:val="24"/>
          <w:szCs w:val="24"/>
          <w:lang w:val="en-GB"/>
        </w:rPr>
        <w:tab/>
      </w:r>
      <w:r w:rsidR="006F58CC">
        <w:rPr>
          <w:rFonts w:ascii="Arial" w:hAnsi="Arial" w:cs="Arial"/>
          <w:sz w:val="24"/>
          <w:szCs w:val="24"/>
          <w:lang w:val="en-GB"/>
        </w:rPr>
        <w:t>A</w:t>
      </w:r>
      <w:r w:rsidR="002B2627" w:rsidRPr="002F46FC">
        <w:rPr>
          <w:rFonts w:ascii="Arial" w:hAnsi="Arial" w:cs="Arial"/>
          <w:sz w:val="24"/>
          <w:szCs w:val="24"/>
          <w:lang w:val="en-GB"/>
        </w:rPr>
        <w:t>brasive ground</w:t>
      </w:r>
      <w:r w:rsidR="006F58CC">
        <w:rPr>
          <w:rFonts w:ascii="Arial" w:hAnsi="Arial" w:cs="Arial"/>
          <w:sz w:val="24"/>
          <w:szCs w:val="24"/>
          <w:lang w:val="en-GB"/>
        </w:rPr>
        <w:t>,</w:t>
      </w:r>
      <w:r w:rsidR="006F58CC" w:rsidRPr="006F58CC">
        <w:rPr>
          <w:lang w:val="en-GB"/>
        </w:rPr>
        <w:t xml:space="preserve"> </w:t>
      </w:r>
      <w:r w:rsidR="006F58CC" w:rsidRPr="006F58CC">
        <w:rPr>
          <w:rFonts w:ascii="Arial" w:hAnsi="Arial" w:cs="Arial"/>
          <w:sz w:val="24"/>
          <w:szCs w:val="24"/>
          <w:lang w:val="en-GB"/>
        </w:rPr>
        <w:t>especially in the Chalk and in the dense layers of Thanet Sand</w:t>
      </w:r>
      <w:r w:rsidR="006F58CC">
        <w:rPr>
          <w:rFonts w:ascii="Arial" w:hAnsi="Arial" w:cs="Arial"/>
          <w:sz w:val="24"/>
          <w:szCs w:val="24"/>
          <w:lang w:val="en-GB"/>
        </w:rPr>
        <w:t>.</w:t>
      </w:r>
    </w:p>
    <w:p w14:paraId="5C39E94D" w14:textId="527617A7" w:rsidR="002B2627" w:rsidRPr="002F46FC" w:rsidRDefault="00251A3C" w:rsidP="002B2627">
      <w:pPr>
        <w:rPr>
          <w:rFonts w:ascii="Arial" w:hAnsi="Arial" w:cs="Arial"/>
          <w:sz w:val="24"/>
          <w:szCs w:val="24"/>
          <w:lang w:val="en-GB"/>
        </w:rPr>
      </w:pPr>
      <w:r>
        <w:rPr>
          <w:rFonts w:ascii="Arial" w:hAnsi="Arial" w:cs="Arial"/>
          <w:sz w:val="24"/>
          <w:szCs w:val="24"/>
          <w:lang w:val="en-GB"/>
        </w:rPr>
        <w:t>4</w:t>
      </w:r>
      <w:r w:rsidR="002B2627" w:rsidRPr="002F46FC">
        <w:rPr>
          <w:rFonts w:ascii="Arial" w:hAnsi="Arial" w:cs="Arial"/>
          <w:sz w:val="24"/>
          <w:szCs w:val="24"/>
          <w:lang w:val="en-GB"/>
        </w:rPr>
        <w:t>.</w:t>
      </w:r>
      <w:r w:rsidR="002B2627" w:rsidRPr="002F46FC">
        <w:rPr>
          <w:rFonts w:ascii="Arial" w:hAnsi="Arial" w:cs="Arial"/>
          <w:sz w:val="24"/>
          <w:szCs w:val="24"/>
          <w:lang w:val="en-GB"/>
        </w:rPr>
        <w:tab/>
      </w:r>
      <w:r w:rsidR="00096D95">
        <w:rPr>
          <w:rFonts w:ascii="Arial" w:hAnsi="Arial" w:cs="Arial"/>
          <w:sz w:val="24"/>
          <w:szCs w:val="24"/>
          <w:lang w:val="en-GB"/>
        </w:rPr>
        <w:t>U</w:t>
      </w:r>
      <w:r w:rsidR="002B2627" w:rsidRPr="002F46FC">
        <w:rPr>
          <w:rFonts w:ascii="Arial" w:hAnsi="Arial" w:cs="Arial"/>
          <w:sz w:val="24"/>
          <w:szCs w:val="24"/>
          <w:lang w:val="en-GB"/>
        </w:rPr>
        <w:t>nexploded ordnance</w:t>
      </w:r>
    </w:p>
    <w:p w14:paraId="140E7B8A" w14:textId="77777777" w:rsidR="002B2627" w:rsidRPr="002B2627" w:rsidRDefault="002B2627" w:rsidP="002B2627">
      <w:pPr>
        <w:rPr>
          <w:color w:val="FF0000"/>
          <w:lang w:val="en-GB"/>
        </w:rPr>
      </w:pPr>
    </w:p>
    <w:p w14:paraId="09C3B133" w14:textId="6C848F1C" w:rsidR="009829DE" w:rsidRDefault="0053056C" w:rsidP="00BB7D7E">
      <w:pPr>
        <w:pStyle w:val="Titolo2"/>
        <w:rPr>
          <w:rFonts w:ascii="Arial" w:hAnsi="Arial" w:cs="Arial"/>
          <w:color w:val="auto"/>
          <w:sz w:val="24"/>
          <w:szCs w:val="24"/>
          <w:lang w:val="en-GB"/>
        </w:rPr>
      </w:pPr>
      <w:bookmarkStart w:id="18" w:name="_Toc120615943"/>
      <w:bookmarkStart w:id="19" w:name="_Toc121174877"/>
      <w:bookmarkStart w:id="20" w:name="_Toc121174999"/>
      <w:r w:rsidRPr="00BB7D7E">
        <w:rPr>
          <w:rFonts w:ascii="Arial" w:hAnsi="Arial" w:cs="Arial"/>
          <w:color w:val="auto"/>
          <w:sz w:val="24"/>
          <w:szCs w:val="24"/>
          <w:lang w:val="en-GB"/>
        </w:rPr>
        <w:t>STACKHOLDERS</w:t>
      </w:r>
      <w:bookmarkEnd w:id="18"/>
      <w:bookmarkEnd w:id="19"/>
      <w:bookmarkEnd w:id="20"/>
      <w:r w:rsidRPr="00BB7D7E">
        <w:rPr>
          <w:rFonts w:ascii="Arial" w:hAnsi="Arial" w:cs="Arial"/>
          <w:color w:val="auto"/>
          <w:sz w:val="24"/>
          <w:szCs w:val="24"/>
          <w:lang w:val="en-GB"/>
        </w:rPr>
        <w:t xml:space="preserve"> </w:t>
      </w:r>
    </w:p>
    <w:p w14:paraId="34731DB2" w14:textId="77777777" w:rsidR="00914260" w:rsidRPr="00914260" w:rsidRDefault="00914260" w:rsidP="00914260">
      <w:pPr>
        <w:rPr>
          <w:lang w:val="en-GB"/>
        </w:rPr>
      </w:pPr>
    </w:p>
    <w:p w14:paraId="7050A797" w14:textId="43D17916" w:rsidR="009D1409" w:rsidRDefault="009D1409" w:rsidP="009829DE">
      <w:pPr>
        <w:rPr>
          <w:rFonts w:ascii="Arial" w:hAnsi="Arial" w:cs="Arial"/>
          <w:sz w:val="24"/>
          <w:szCs w:val="24"/>
          <w:lang w:val="en-GB"/>
        </w:rPr>
      </w:pPr>
      <w:r w:rsidRPr="009D1409">
        <w:rPr>
          <w:rFonts w:ascii="Arial" w:hAnsi="Arial" w:cs="Arial"/>
          <w:sz w:val="24"/>
          <w:szCs w:val="24"/>
          <w:lang w:val="en-GB"/>
        </w:rPr>
        <w:t>The stakeholders are any person or group with an interest in the project who affects the business directly or indirectly. It is critical for a business to consider the perspectives of all stakeholders when establishing the project aims and objectives because it begins to create bridging social capital for the community.</w:t>
      </w:r>
    </w:p>
    <w:p w14:paraId="344C63CF" w14:textId="5F211ADD" w:rsidR="00CD0321" w:rsidRPr="00914260" w:rsidRDefault="00CD0321" w:rsidP="009829DE">
      <w:pPr>
        <w:rPr>
          <w:rFonts w:ascii="Arial" w:hAnsi="Arial" w:cs="Arial"/>
          <w:sz w:val="24"/>
          <w:szCs w:val="24"/>
          <w:lang w:val="en-GB"/>
        </w:rPr>
      </w:pPr>
      <w:r w:rsidRPr="00914260">
        <w:rPr>
          <w:rFonts w:ascii="Arial" w:hAnsi="Arial" w:cs="Arial"/>
          <w:sz w:val="24"/>
          <w:szCs w:val="24"/>
          <w:lang w:val="en-GB"/>
        </w:rPr>
        <w:t xml:space="preserve">However, when it comes to mega projects managers and stakeholders </w:t>
      </w:r>
      <w:r w:rsidR="009D1409" w:rsidRPr="009D1409">
        <w:rPr>
          <w:rFonts w:ascii="Arial" w:hAnsi="Arial" w:cs="Arial"/>
          <w:sz w:val="24"/>
          <w:szCs w:val="24"/>
          <w:lang w:val="en-GB"/>
        </w:rPr>
        <w:t>are hesitant to adopt a new strategy</w:t>
      </w:r>
      <w:r w:rsidR="009D1409">
        <w:rPr>
          <w:rFonts w:ascii="Arial" w:hAnsi="Arial" w:cs="Arial"/>
          <w:sz w:val="24"/>
          <w:szCs w:val="24"/>
          <w:lang w:val="en-GB"/>
        </w:rPr>
        <w:t>,</w:t>
      </w:r>
      <w:r w:rsidRPr="00914260">
        <w:rPr>
          <w:rFonts w:ascii="Arial" w:hAnsi="Arial" w:cs="Arial"/>
          <w:sz w:val="24"/>
          <w:szCs w:val="24"/>
          <w:lang w:val="en-GB"/>
        </w:rPr>
        <w:t xml:space="preserve"> they prefer approved methods to avoid risk.</w:t>
      </w:r>
    </w:p>
    <w:p w14:paraId="5D393968" w14:textId="00E708FC" w:rsidR="00CC07D6" w:rsidRPr="00914260" w:rsidRDefault="009829DE" w:rsidP="009829DE">
      <w:pPr>
        <w:rPr>
          <w:rFonts w:ascii="Arial" w:hAnsi="Arial" w:cs="Arial"/>
          <w:sz w:val="24"/>
          <w:szCs w:val="24"/>
          <w:lang w:val="en-GB"/>
        </w:rPr>
      </w:pPr>
      <w:r w:rsidRPr="00914260">
        <w:rPr>
          <w:rFonts w:ascii="Arial" w:hAnsi="Arial" w:cs="Arial"/>
          <w:sz w:val="24"/>
          <w:szCs w:val="24"/>
          <w:lang w:val="en-GB"/>
        </w:rPr>
        <w:t xml:space="preserve">The projects for the Elizabeth line began in 2001, the project was </w:t>
      </w:r>
      <w:r w:rsidR="009D1409" w:rsidRPr="009D1409">
        <w:rPr>
          <w:rFonts w:ascii="Arial" w:hAnsi="Arial" w:cs="Arial"/>
          <w:sz w:val="24"/>
          <w:szCs w:val="24"/>
          <w:lang w:val="en-GB"/>
        </w:rPr>
        <w:t xml:space="preserve">established </w:t>
      </w:r>
      <w:r w:rsidRPr="00914260">
        <w:rPr>
          <w:rFonts w:ascii="Arial" w:hAnsi="Arial" w:cs="Arial"/>
          <w:sz w:val="24"/>
          <w:szCs w:val="24"/>
          <w:lang w:val="en-GB"/>
        </w:rPr>
        <w:t xml:space="preserve">a few years later under an agreement between TfL and the Department of Transportation, in </w:t>
      </w:r>
      <w:r w:rsidRPr="00914260">
        <w:rPr>
          <w:rFonts w:ascii="Arial" w:hAnsi="Arial" w:cs="Arial"/>
          <w:sz w:val="24"/>
          <w:szCs w:val="24"/>
          <w:lang w:val="en-GB"/>
        </w:rPr>
        <w:lastRenderedPageBreak/>
        <w:t>December 2008 the project organization Crossrail Limited was created as a subsidiary of TfL.</w:t>
      </w:r>
    </w:p>
    <w:p w14:paraId="775C395F" w14:textId="77777777" w:rsidR="00CC07D6" w:rsidRPr="00914260" w:rsidRDefault="00CC07D6" w:rsidP="009829DE">
      <w:pPr>
        <w:rPr>
          <w:rFonts w:ascii="Arial" w:hAnsi="Arial" w:cs="Arial"/>
          <w:sz w:val="24"/>
          <w:szCs w:val="24"/>
          <w:lang w:val="en-GB"/>
        </w:rPr>
      </w:pPr>
      <w:r w:rsidRPr="00914260">
        <w:rPr>
          <w:rFonts w:ascii="Arial" w:hAnsi="Arial" w:cs="Arial"/>
          <w:sz w:val="24"/>
          <w:szCs w:val="24"/>
          <w:lang w:val="en-GB"/>
        </w:rPr>
        <w:t>Crossrail is sponsored by the Mayor of London through Transport for London and the Secretary of State through Department for Transport.</w:t>
      </w:r>
    </w:p>
    <w:p w14:paraId="2811F59D" w14:textId="4AB0312B" w:rsidR="00CC07D6" w:rsidRPr="00914260" w:rsidRDefault="00CC07D6" w:rsidP="00914260">
      <w:pPr>
        <w:spacing w:line="276" w:lineRule="auto"/>
        <w:rPr>
          <w:rFonts w:ascii="Arial" w:hAnsi="Arial" w:cs="Arial"/>
          <w:sz w:val="24"/>
          <w:szCs w:val="24"/>
          <w:lang w:val="en-GB"/>
        </w:rPr>
      </w:pPr>
      <w:r w:rsidRPr="00914260">
        <w:rPr>
          <w:rFonts w:ascii="Arial" w:hAnsi="Arial" w:cs="Arial"/>
          <w:sz w:val="24"/>
          <w:szCs w:val="24"/>
          <w:lang w:val="en-GB"/>
        </w:rPr>
        <w:t xml:space="preserve">In </w:t>
      </w:r>
      <w:proofErr w:type="spellStart"/>
      <w:proofErr w:type="gramStart"/>
      <w:r w:rsidRPr="00914260">
        <w:rPr>
          <w:rFonts w:ascii="Arial" w:hAnsi="Arial" w:cs="Arial"/>
          <w:sz w:val="24"/>
          <w:szCs w:val="24"/>
          <w:lang w:val="en-GB"/>
        </w:rPr>
        <w:t>addition,</w:t>
      </w:r>
      <w:r w:rsidR="009D1409" w:rsidRPr="009D1409">
        <w:rPr>
          <w:rFonts w:ascii="Arial" w:hAnsi="Arial" w:cs="Arial"/>
          <w:sz w:val="24"/>
          <w:szCs w:val="24"/>
          <w:lang w:val="en-GB"/>
        </w:rPr>
        <w:t>there</w:t>
      </w:r>
      <w:proofErr w:type="spellEnd"/>
      <w:proofErr w:type="gramEnd"/>
      <w:r w:rsidR="009D1409" w:rsidRPr="009D1409">
        <w:rPr>
          <w:rFonts w:ascii="Arial" w:hAnsi="Arial" w:cs="Arial"/>
          <w:sz w:val="24"/>
          <w:szCs w:val="24"/>
          <w:lang w:val="en-GB"/>
        </w:rPr>
        <w:t xml:space="preserve"> has been input from organizations that will directly benefit from the project</w:t>
      </w:r>
      <w:r w:rsidRPr="00914260">
        <w:rPr>
          <w:rFonts w:ascii="Arial" w:hAnsi="Arial" w:cs="Arial"/>
          <w:sz w:val="24"/>
          <w:szCs w:val="24"/>
          <w:lang w:val="en-GB"/>
        </w:rPr>
        <w:t>, businesses early on saw economic benefits that came with greater connectivity such as reduced time, agreeing to be taxed more to make it happen, such as Heathrow,</w:t>
      </w:r>
      <w:r w:rsidR="004C1956" w:rsidRPr="00914260">
        <w:rPr>
          <w:rFonts w:ascii="Arial" w:hAnsi="Arial" w:cs="Arial"/>
          <w:sz w:val="24"/>
          <w:szCs w:val="24"/>
          <w:lang w:val="en-GB"/>
        </w:rPr>
        <w:t xml:space="preserve"> London overground,</w:t>
      </w:r>
      <w:r w:rsidRPr="00914260">
        <w:rPr>
          <w:rFonts w:ascii="Arial" w:hAnsi="Arial" w:cs="Arial"/>
          <w:sz w:val="24"/>
          <w:szCs w:val="24"/>
          <w:lang w:val="en-GB"/>
        </w:rPr>
        <w:t xml:space="preserve"> City of London and the Canary Wharf Group, </w:t>
      </w:r>
      <w:r w:rsidR="004C1956" w:rsidRPr="00914260">
        <w:rPr>
          <w:rFonts w:ascii="Arial" w:hAnsi="Arial" w:cs="Arial"/>
          <w:sz w:val="24"/>
          <w:szCs w:val="24"/>
          <w:lang w:val="en-GB"/>
        </w:rPr>
        <w:t xml:space="preserve">Network Rail, e Berkeley Home </w:t>
      </w:r>
      <w:r w:rsidRPr="00914260">
        <w:rPr>
          <w:rFonts w:ascii="Arial" w:hAnsi="Arial" w:cs="Arial"/>
          <w:sz w:val="24"/>
          <w:szCs w:val="24"/>
          <w:lang w:val="en-GB"/>
        </w:rPr>
        <w:t>and a contribution from developers working on regeneration projects in London through a special levy (Dickie, 2022).</w:t>
      </w:r>
    </w:p>
    <w:p w14:paraId="5C38D2BE" w14:textId="77777777" w:rsidR="009829DE" w:rsidRDefault="0053056C" w:rsidP="009829DE">
      <w:pPr>
        <w:rPr>
          <w:lang w:val="en-GB"/>
        </w:rPr>
      </w:pPr>
      <w:r>
        <w:rPr>
          <w:lang w:val="en-GB"/>
        </w:rPr>
        <w:t xml:space="preserve">                                                                                                                        </w:t>
      </w:r>
      <w:r w:rsidR="00CC07D6">
        <w:rPr>
          <w:lang w:val="en-GB"/>
        </w:rPr>
        <w:t xml:space="preserve">                                                                   </w:t>
      </w:r>
      <w:r>
        <w:rPr>
          <w:lang w:val="en-GB"/>
        </w:rPr>
        <w:t xml:space="preserve">     </w:t>
      </w:r>
    </w:p>
    <w:p w14:paraId="45557828" w14:textId="010D7D4C" w:rsidR="0053056C" w:rsidRPr="001816AA" w:rsidRDefault="001816AA" w:rsidP="0053056C">
      <w:pPr>
        <w:rPr>
          <w:rFonts w:ascii="Arial" w:hAnsi="Arial" w:cs="Arial"/>
          <w:sz w:val="24"/>
          <w:szCs w:val="24"/>
          <w:lang w:val="en-GB"/>
        </w:rPr>
      </w:pPr>
      <w:r w:rsidRPr="001816AA">
        <w:rPr>
          <w:rFonts w:ascii="Arial" w:hAnsi="Arial" w:cs="Arial"/>
          <w:sz w:val="24"/>
          <w:szCs w:val="24"/>
          <w:lang w:val="en-GB"/>
        </w:rPr>
        <w:t>Part of the money was brought in via a special tax applied only to London businesses, the Crossrail Business Rate Supplement.</w:t>
      </w:r>
    </w:p>
    <w:p w14:paraId="7AEF6906" w14:textId="77777777" w:rsidR="0053056C" w:rsidRPr="0053056C" w:rsidRDefault="0053056C" w:rsidP="0053056C">
      <w:pPr>
        <w:rPr>
          <w:lang w:val="en-GB"/>
        </w:rPr>
      </w:pPr>
    </w:p>
    <w:p w14:paraId="4D9D0ADB" w14:textId="4363F88C" w:rsidR="00372716" w:rsidRDefault="00372716" w:rsidP="00BB7D7E">
      <w:pPr>
        <w:pStyle w:val="Titolo1"/>
        <w:rPr>
          <w:rFonts w:ascii="Arial" w:hAnsi="Arial" w:cs="Arial"/>
          <w:b/>
          <w:bCs/>
          <w:color w:val="auto"/>
          <w:sz w:val="24"/>
          <w:szCs w:val="24"/>
          <w:lang w:val="en-GB"/>
        </w:rPr>
      </w:pPr>
      <w:bookmarkStart w:id="21" w:name="_Toc120615944"/>
      <w:bookmarkStart w:id="22" w:name="_Toc121174878"/>
      <w:bookmarkStart w:id="23" w:name="_Toc121175000"/>
      <w:r w:rsidRPr="00BB7D7E">
        <w:rPr>
          <w:rFonts w:ascii="Arial" w:hAnsi="Arial" w:cs="Arial"/>
          <w:b/>
          <w:bCs/>
          <w:color w:val="auto"/>
          <w:sz w:val="24"/>
          <w:szCs w:val="24"/>
          <w:lang w:val="en-GB"/>
        </w:rPr>
        <w:t>CONCLUSION</w:t>
      </w:r>
      <w:bookmarkEnd w:id="21"/>
      <w:bookmarkEnd w:id="22"/>
      <w:bookmarkEnd w:id="23"/>
    </w:p>
    <w:p w14:paraId="5C130EA1" w14:textId="79519276" w:rsidR="00BA0D96" w:rsidRPr="0031111E" w:rsidRDefault="00BA0D96" w:rsidP="0031111E">
      <w:pPr>
        <w:pStyle w:val="Titolo1"/>
        <w:rPr>
          <w:rFonts w:ascii="Arial" w:hAnsi="Arial" w:cs="Arial"/>
          <w:color w:val="auto"/>
          <w:sz w:val="24"/>
          <w:szCs w:val="24"/>
          <w:lang w:val="en-GB"/>
        </w:rPr>
      </w:pPr>
      <w:bookmarkStart w:id="24" w:name="_Toc120615945"/>
      <w:bookmarkStart w:id="25" w:name="_Toc121174879"/>
      <w:bookmarkStart w:id="26" w:name="_Toc121175001"/>
      <w:r>
        <w:rPr>
          <w:rFonts w:ascii="Arial" w:hAnsi="Arial" w:cs="Arial"/>
          <w:color w:val="auto"/>
          <w:sz w:val="24"/>
          <w:szCs w:val="24"/>
          <w:lang w:val="en-GB"/>
        </w:rPr>
        <w:t>T</w:t>
      </w:r>
      <w:r w:rsidRPr="00473587">
        <w:rPr>
          <w:rFonts w:ascii="Arial" w:hAnsi="Arial" w:cs="Arial"/>
          <w:color w:val="auto"/>
          <w:sz w:val="24"/>
          <w:szCs w:val="24"/>
          <w:lang w:val="en-GB"/>
        </w:rPr>
        <w:t>his was a well-structured and planned project that was able, even with delays, to address all problems, including unpredictable ones such as covid 19</w:t>
      </w:r>
      <w:bookmarkEnd w:id="24"/>
      <w:r>
        <w:rPr>
          <w:rFonts w:ascii="Arial" w:hAnsi="Arial" w:cs="Arial"/>
          <w:color w:val="auto"/>
          <w:sz w:val="24"/>
          <w:szCs w:val="24"/>
          <w:lang w:val="en-GB"/>
        </w:rPr>
        <w:t xml:space="preserve">, </w:t>
      </w:r>
      <w:r w:rsidRPr="00BA0D96">
        <w:rPr>
          <w:rFonts w:ascii="Arial" w:hAnsi="Arial" w:cs="Arial"/>
          <w:color w:val="auto"/>
          <w:sz w:val="24"/>
          <w:szCs w:val="24"/>
          <w:lang w:val="en-GB"/>
        </w:rPr>
        <w:t>it has been the biggest project that UK never ever seen.</w:t>
      </w:r>
      <w:bookmarkEnd w:id="25"/>
      <w:bookmarkEnd w:id="26"/>
    </w:p>
    <w:p w14:paraId="6E232600" w14:textId="355EE406" w:rsidR="00BD5750" w:rsidRDefault="0053056C" w:rsidP="00166BB7">
      <w:pPr>
        <w:rPr>
          <w:rFonts w:ascii="Arial" w:hAnsi="Arial" w:cs="Arial"/>
          <w:sz w:val="24"/>
          <w:szCs w:val="24"/>
          <w:lang w:val="en-GB"/>
        </w:rPr>
      </w:pPr>
      <w:r w:rsidRPr="00914260">
        <w:rPr>
          <w:rFonts w:ascii="Arial" w:hAnsi="Arial" w:cs="Arial"/>
          <w:sz w:val="24"/>
          <w:szCs w:val="24"/>
          <w:lang w:val="en-GB"/>
        </w:rPr>
        <w:t xml:space="preserve">The Elisabeth line </w:t>
      </w:r>
      <w:r w:rsidR="00341DE4">
        <w:rPr>
          <w:rFonts w:ascii="Arial" w:hAnsi="Arial" w:cs="Arial"/>
          <w:sz w:val="24"/>
          <w:szCs w:val="24"/>
          <w:lang w:val="en-GB"/>
        </w:rPr>
        <w:t xml:space="preserve">is more than just the physical railway, the line </w:t>
      </w:r>
      <w:r w:rsidRPr="00914260">
        <w:rPr>
          <w:rFonts w:ascii="Arial" w:hAnsi="Arial" w:cs="Arial"/>
          <w:sz w:val="24"/>
          <w:szCs w:val="24"/>
          <w:lang w:val="en-GB"/>
        </w:rPr>
        <w:t>provides significant</w:t>
      </w:r>
      <w:r w:rsidR="009501D1">
        <w:rPr>
          <w:rFonts w:ascii="Arial" w:hAnsi="Arial" w:cs="Arial"/>
          <w:sz w:val="24"/>
          <w:szCs w:val="24"/>
          <w:lang w:val="en-GB"/>
        </w:rPr>
        <w:t xml:space="preserve"> change</w:t>
      </w:r>
      <w:r w:rsidRPr="00914260">
        <w:rPr>
          <w:rFonts w:ascii="Arial" w:hAnsi="Arial" w:cs="Arial"/>
          <w:sz w:val="24"/>
          <w:szCs w:val="24"/>
          <w:lang w:val="en-GB"/>
        </w:rPr>
        <w:t xml:space="preserve"> to the city of London and the U</w:t>
      </w:r>
      <w:r w:rsidR="007B2E68">
        <w:rPr>
          <w:rFonts w:ascii="Arial" w:hAnsi="Arial" w:cs="Arial"/>
          <w:sz w:val="24"/>
          <w:szCs w:val="24"/>
          <w:lang w:val="en-GB"/>
        </w:rPr>
        <w:t>nited Kingdom</w:t>
      </w:r>
      <w:r w:rsidR="009501D1">
        <w:rPr>
          <w:rFonts w:ascii="Arial" w:hAnsi="Arial" w:cs="Arial"/>
          <w:sz w:val="24"/>
          <w:szCs w:val="24"/>
          <w:lang w:val="en-GB"/>
        </w:rPr>
        <w:t xml:space="preserve">, unlocking </w:t>
      </w:r>
      <w:r w:rsidR="009501D1" w:rsidRPr="00914260">
        <w:rPr>
          <w:rFonts w:ascii="Arial" w:hAnsi="Arial" w:cs="Arial"/>
          <w:sz w:val="24"/>
          <w:szCs w:val="24"/>
          <w:lang w:val="en-GB"/>
        </w:rPr>
        <w:t>environmental and economic</w:t>
      </w:r>
      <w:r w:rsidR="009501D1">
        <w:rPr>
          <w:rFonts w:ascii="Arial" w:hAnsi="Arial" w:cs="Arial"/>
          <w:sz w:val="24"/>
          <w:szCs w:val="24"/>
          <w:lang w:val="en-GB"/>
        </w:rPr>
        <w:t xml:space="preserve"> benefits. </w:t>
      </w:r>
    </w:p>
    <w:p w14:paraId="145E7B25" w14:textId="6C152C0B" w:rsidR="00326EE9" w:rsidRDefault="00326EE9" w:rsidP="00166BB7">
      <w:pPr>
        <w:rPr>
          <w:rFonts w:ascii="Arial" w:hAnsi="Arial" w:cs="Arial"/>
          <w:sz w:val="24"/>
          <w:szCs w:val="24"/>
          <w:lang w:val="en-GB"/>
        </w:rPr>
      </w:pPr>
      <w:r>
        <w:rPr>
          <w:rFonts w:ascii="Arial" w:hAnsi="Arial" w:cs="Arial"/>
          <w:sz w:val="24"/>
          <w:szCs w:val="24"/>
          <w:lang w:val="en-GB"/>
        </w:rPr>
        <w:t>Overall, the Elizabeth Line is a major investment in London’s transport network that has the potential to improve the city’s public transport system.</w:t>
      </w:r>
    </w:p>
    <w:p w14:paraId="15540461" w14:textId="42D2BC85" w:rsidR="00166BB7" w:rsidRPr="00166BB7" w:rsidRDefault="00166BB7" w:rsidP="00166BB7">
      <w:pPr>
        <w:rPr>
          <w:rFonts w:ascii="Arial" w:hAnsi="Arial" w:cs="Arial"/>
          <w:sz w:val="24"/>
          <w:szCs w:val="24"/>
          <w:lang w:val="en-GB"/>
        </w:rPr>
      </w:pPr>
      <w:r w:rsidRPr="00166BB7">
        <w:rPr>
          <w:rFonts w:ascii="Arial" w:hAnsi="Arial" w:cs="Arial"/>
          <w:sz w:val="24"/>
          <w:szCs w:val="24"/>
          <w:lang w:val="en-GB"/>
        </w:rPr>
        <w:t>Upon completion of construction, it is expected to reduce travel time, relieve traffic congestion and increase public transport capacity</w:t>
      </w:r>
      <w:r w:rsidR="001A2EAB">
        <w:rPr>
          <w:rFonts w:ascii="Arial" w:hAnsi="Arial" w:cs="Arial"/>
          <w:sz w:val="24"/>
          <w:szCs w:val="24"/>
          <w:lang w:val="en-GB"/>
        </w:rPr>
        <w:t xml:space="preserve">, it also </w:t>
      </w:r>
      <w:proofErr w:type="gramStart"/>
      <w:r w:rsidR="001A2EAB">
        <w:rPr>
          <w:rFonts w:ascii="Arial" w:hAnsi="Arial" w:cs="Arial"/>
          <w:sz w:val="24"/>
          <w:szCs w:val="24"/>
          <w:lang w:val="en-GB"/>
        </w:rPr>
        <w:t>help</w:t>
      </w:r>
      <w:proofErr w:type="gramEnd"/>
      <w:r w:rsidR="001A2EAB">
        <w:rPr>
          <w:rFonts w:ascii="Arial" w:hAnsi="Arial" w:cs="Arial"/>
          <w:sz w:val="24"/>
          <w:szCs w:val="24"/>
          <w:lang w:val="en-GB"/>
        </w:rPr>
        <w:t xml:space="preserve"> to reduce overcrowding on existing rail lines.</w:t>
      </w:r>
    </w:p>
    <w:p w14:paraId="6684816E" w14:textId="77777777" w:rsidR="00BD5750" w:rsidRDefault="00BD5750" w:rsidP="00BD5750">
      <w:pPr>
        <w:pStyle w:val="Paragrafoelenco"/>
        <w:rPr>
          <w:b/>
          <w:bCs/>
          <w:lang w:val="en-GB"/>
        </w:rPr>
      </w:pPr>
    </w:p>
    <w:p w14:paraId="4E3FCAD8" w14:textId="0055AAA5" w:rsidR="00BD5750" w:rsidRDefault="00BD5750" w:rsidP="00BD5750">
      <w:pPr>
        <w:pStyle w:val="Paragrafoelenco"/>
        <w:rPr>
          <w:b/>
          <w:bCs/>
          <w:lang w:val="en-GB"/>
        </w:rPr>
      </w:pPr>
    </w:p>
    <w:p w14:paraId="71803E2D" w14:textId="77777777" w:rsidR="00BD5750" w:rsidRPr="00BD5750" w:rsidRDefault="00BD5750" w:rsidP="00BD5750">
      <w:pPr>
        <w:pStyle w:val="Paragrafoelenco"/>
        <w:rPr>
          <w:b/>
          <w:bCs/>
          <w:lang w:val="en-GB"/>
        </w:rPr>
      </w:pPr>
    </w:p>
    <w:p w14:paraId="2B8C5CA7" w14:textId="77777777" w:rsidR="007D40FF" w:rsidRDefault="007D40FF" w:rsidP="00BB7D7E">
      <w:pPr>
        <w:pStyle w:val="Titolo1"/>
        <w:rPr>
          <w:rFonts w:ascii="Arial" w:hAnsi="Arial" w:cs="Arial"/>
          <w:b/>
          <w:bCs/>
          <w:color w:val="auto"/>
          <w:sz w:val="24"/>
          <w:szCs w:val="24"/>
          <w:lang w:val="en-GB"/>
        </w:rPr>
      </w:pPr>
      <w:bookmarkStart w:id="27" w:name="_Toc120615946"/>
    </w:p>
    <w:p w14:paraId="07AB3DCC" w14:textId="77777777" w:rsidR="007D40FF" w:rsidRDefault="007D40FF" w:rsidP="00BB7D7E">
      <w:pPr>
        <w:pStyle w:val="Titolo1"/>
        <w:rPr>
          <w:rFonts w:ascii="Arial" w:hAnsi="Arial" w:cs="Arial"/>
          <w:b/>
          <w:bCs/>
          <w:color w:val="auto"/>
          <w:sz w:val="24"/>
          <w:szCs w:val="24"/>
          <w:lang w:val="en-GB"/>
        </w:rPr>
      </w:pPr>
    </w:p>
    <w:p w14:paraId="5A252735" w14:textId="77777777" w:rsidR="007D40FF" w:rsidRDefault="007D40FF" w:rsidP="00BB7D7E">
      <w:pPr>
        <w:pStyle w:val="Titolo1"/>
        <w:rPr>
          <w:rFonts w:ascii="Arial" w:hAnsi="Arial" w:cs="Arial"/>
          <w:b/>
          <w:bCs/>
          <w:color w:val="auto"/>
          <w:sz w:val="24"/>
          <w:szCs w:val="24"/>
          <w:lang w:val="en-GB"/>
        </w:rPr>
      </w:pPr>
    </w:p>
    <w:p w14:paraId="56BC5C9F" w14:textId="77777777" w:rsidR="007D40FF" w:rsidRDefault="007D40FF" w:rsidP="00BB7D7E">
      <w:pPr>
        <w:pStyle w:val="Titolo1"/>
        <w:rPr>
          <w:rFonts w:ascii="Arial" w:hAnsi="Arial" w:cs="Arial"/>
          <w:b/>
          <w:bCs/>
          <w:color w:val="auto"/>
          <w:sz w:val="24"/>
          <w:szCs w:val="24"/>
          <w:lang w:val="en-GB"/>
        </w:rPr>
      </w:pPr>
    </w:p>
    <w:p w14:paraId="382E4C85" w14:textId="77777777" w:rsidR="007D40FF" w:rsidRDefault="007D40FF" w:rsidP="00BB7D7E">
      <w:pPr>
        <w:pStyle w:val="Titolo1"/>
        <w:rPr>
          <w:rFonts w:ascii="Arial" w:hAnsi="Arial" w:cs="Arial"/>
          <w:b/>
          <w:bCs/>
          <w:color w:val="auto"/>
          <w:sz w:val="24"/>
          <w:szCs w:val="24"/>
          <w:lang w:val="en-GB"/>
        </w:rPr>
      </w:pPr>
    </w:p>
    <w:p w14:paraId="53BC31B5" w14:textId="77777777" w:rsidR="007D40FF" w:rsidRDefault="007D40FF" w:rsidP="00BB7D7E">
      <w:pPr>
        <w:pStyle w:val="Titolo1"/>
        <w:rPr>
          <w:rFonts w:ascii="Arial" w:hAnsi="Arial" w:cs="Arial"/>
          <w:b/>
          <w:bCs/>
          <w:color w:val="auto"/>
          <w:sz w:val="24"/>
          <w:szCs w:val="24"/>
          <w:lang w:val="en-GB"/>
        </w:rPr>
      </w:pPr>
    </w:p>
    <w:p w14:paraId="67BA1E03" w14:textId="77777777" w:rsidR="0031111E" w:rsidRDefault="0031111E" w:rsidP="007D40FF">
      <w:pPr>
        <w:rPr>
          <w:rFonts w:ascii="Arial" w:hAnsi="Arial" w:cs="Arial"/>
          <w:b/>
          <w:bCs/>
          <w:sz w:val="24"/>
          <w:szCs w:val="24"/>
          <w:lang w:val="en-GB"/>
        </w:rPr>
      </w:pPr>
      <w:bookmarkStart w:id="28" w:name="_Hlk121075743"/>
      <w:bookmarkEnd w:id="27"/>
    </w:p>
    <w:p w14:paraId="2801332E" w14:textId="77777777" w:rsidR="0031111E" w:rsidRDefault="0031111E" w:rsidP="007D40FF">
      <w:pPr>
        <w:rPr>
          <w:rFonts w:ascii="Arial" w:hAnsi="Arial" w:cs="Arial"/>
          <w:b/>
          <w:bCs/>
          <w:sz w:val="24"/>
          <w:szCs w:val="24"/>
          <w:lang w:val="en-GB"/>
        </w:rPr>
      </w:pPr>
    </w:p>
    <w:p w14:paraId="362B9A24" w14:textId="77777777" w:rsidR="0031111E" w:rsidRDefault="0031111E" w:rsidP="007D40FF">
      <w:pPr>
        <w:rPr>
          <w:rFonts w:ascii="Arial" w:hAnsi="Arial" w:cs="Arial"/>
          <w:b/>
          <w:bCs/>
          <w:sz w:val="24"/>
          <w:szCs w:val="24"/>
          <w:lang w:val="en-GB"/>
        </w:rPr>
      </w:pPr>
    </w:p>
    <w:p w14:paraId="41DEDC7A" w14:textId="77777777" w:rsidR="0031111E" w:rsidRDefault="0031111E" w:rsidP="007D40FF">
      <w:pPr>
        <w:rPr>
          <w:rFonts w:ascii="Arial" w:hAnsi="Arial" w:cs="Arial"/>
          <w:b/>
          <w:bCs/>
          <w:sz w:val="24"/>
          <w:szCs w:val="24"/>
          <w:lang w:val="en-GB"/>
        </w:rPr>
      </w:pPr>
    </w:p>
    <w:p w14:paraId="27532045" w14:textId="77777777" w:rsidR="00507029" w:rsidRDefault="00507029" w:rsidP="007D40FF">
      <w:pPr>
        <w:rPr>
          <w:rFonts w:ascii="Arial" w:hAnsi="Arial" w:cs="Arial"/>
          <w:b/>
          <w:bCs/>
          <w:sz w:val="24"/>
          <w:szCs w:val="24"/>
          <w:lang w:val="en-GB"/>
        </w:rPr>
      </w:pPr>
    </w:p>
    <w:p w14:paraId="7DA3DF5F" w14:textId="77777777" w:rsidR="00507029" w:rsidRPr="00507029" w:rsidRDefault="00507029" w:rsidP="00507029">
      <w:pPr>
        <w:pStyle w:val="Titolo1"/>
        <w:rPr>
          <w:rFonts w:ascii="Arial" w:hAnsi="Arial" w:cs="Arial"/>
          <w:b/>
          <w:bCs/>
          <w:color w:val="auto"/>
          <w:sz w:val="24"/>
          <w:szCs w:val="24"/>
          <w:lang w:val="en-GB"/>
        </w:rPr>
      </w:pPr>
    </w:p>
    <w:p w14:paraId="7D090F84" w14:textId="77777777" w:rsidR="00052212" w:rsidRDefault="00052212" w:rsidP="00507029">
      <w:pPr>
        <w:pStyle w:val="Titolo1"/>
        <w:rPr>
          <w:rFonts w:ascii="Arial" w:hAnsi="Arial" w:cs="Arial"/>
          <w:b/>
          <w:bCs/>
          <w:color w:val="auto"/>
          <w:sz w:val="24"/>
          <w:szCs w:val="24"/>
          <w:lang w:val="en-GB"/>
        </w:rPr>
      </w:pPr>
      <w:bookmarkStart w:id="29" w:name="_Toc121175002"/>
    </w:p>
    <w:p w14:paraId="5E405D48" w14:textId="77777777" w:rsidR="00052212" w:rsidRDefault="00052212" w:rsidP="00507029">
      <w:pPr>
        <w:pStyle w:val="Titolo1"/>
        <w:rPr>
          <w:rFonts w:ascii="Arial" w:hAnsi="Arial" w:cs="Arial"/>
          <w:b/>
          <w:bCs/>
          <w:color w:val="auto"/>
          <w:sz w:val="24"/>
          <w:szCs w:val="24"/>
          <w:lang w:val="en-GB"/>
        </w:rPr>
      </w:pPr>
    </w:p>
    <w:p w14:paraId="5DB45E3B" w14:textId="77777777" w:rsidR="00052212" w:rsidRDefault="00052212" w:rsidP="00507029">
      <w:pPr>
        <w:pStyle w:val="Titolo1"/>
        <w:rPr>
          <w:rFonts w:ascii="Arial" w:hAnsi="Arial" w:cs="Arial"/>
          <w:b/>
          <w:bCs/>
          <w:color w:val="auto"/>
          <w:sz w:val="24"/>
          <w:szCs w:val="24"/>
          <w:lang w:val="en-GB"/>
        </w:rPr>
      </w:pPr>
    </w:p>
    <w:p w14:paraId="4413BACB" w14:textId="66477084" w:rsidR="007D40FF" w:rsidRPr="00507029" w:rsidRDefault="000D0770" w:rsidP="00507029">
      <w:pPr>
        <w:pStyle w:val="Titolo1"/>
        <w:rPr>
          <w:rFonts w:ascii="Arial" w:hAnsi="Arial" w:cs="Arial"/>
          <w:b/>
          <w:bCs/>
          <w:color w:val="auto"/>
          <w:sz w:val="24"/>
          <w:szCs w:val="24"/>
          <w:lang w:val="en-GB"/>
        </w:rPr>
      </w:pPr>
      <w:r w:rsidRPr="00507029">
        <w:rPr>
          <w:rFonts w:ascii="Arial" w:hAnsi="Arial" w:cs="Arial"/>
          <w:b/>
          <w:bCs/>
          <w:color w:val="auto"/>
          <w:sz w:val="24"/>
          <w:szCs w:val="24"/>
          <w:lang w:val="en-GB"/>
        </w:rPr>
        <w:t>BIBLIOGRAPHY</w:t>
      </w:r>
      <w:bookmarkEnd w:id="29"/>
      <w:r w:rsidRPr="00507029">
        <w:rPr>
          <w:rFonts w:ascii="Arial" w:hAnsi="Arial" w:cs="Arial"/>
          <w:b/>
          <w:bCs/>
          <w:color w:val="auto"/>
          <w:sz w:val="24"/>
          <w:szCs w:val="24"/>
          <w:lang w:val="en-GB"/>
        </w:rPr>
        <w:t xml:space="preserve"> </w:t>
      </w:r>
      <w:bookmarkEnd w:id="28"/>
    </w:p>
    <w:p w14:paraId="0B7F9ED8" w14:textId="77777777" w:rsidR="0031111E" w:rsidRPr="007D40FF" w:rsidRDefault="0031111E" w:rsidP="0053056C">
      <w:pPr>
        <w:rPr>
          <w:rFonts w:ascii="Arial" w:hAnsi="Arial" w:cs="Arial"/>
          <w:sz w:val="24"/>
          <w:szCs w:val="24"/>
          <w:lang w:val="en-GB"/>
        </w:rPr>
      </w:pPr>
    </w:p>
    <w:p w14:paraId="39FD77DF" w14:textId="6113E0C3" w:rsidR="0031111E" w:rsidRDefault="0031111E" w:rsidP="006917E3">
      <w:pPr>
        <w:pStyle w:val="NormaleWeb"/>
        <w:spacing w:before="0" w:beforeAutospacing="0" w:after="0" w:afterAutospacing="0" w:line="360" w:lineRule="atLeast"/>
        <w:rPr>
          <w:rFonts w:ascii="Arial" w:hAnsi="Arial" w:cs="Arial"/>
          <w:lang w:val="en-GB"/>
        </w:rPr>
      </w:pPr>
      <w:r w:rsidRPr="00BA4F8B">
        <w:rPr>
          <w:rFonts w:ascii="Arial" w:hAnsi="Arial" w:cs="Arial"/>
          <w:lang w:val="en-GB"/>
        </w:rPr>
        <w:t xml:space="preserve">Bentley, C. (2002) Prince </w:t>
      </w:r>
      <w:proofErr w:type="gramStart"/>
      <w:r w:rsidRPr="00BA4F8B">
        <w:rPr>
          <w:rFonts w:ascii="Arial" w:hAnsi="Arial" w:cs="Arial"/>
          <w:lang w:val="en-GB"/>
        </w:rPr>
        <w:t>2 :</w:t>
      </w:r>
      <w:proofErr w:type="gramEnd"/>
      <w:r w:rsidRPr="00BA4F8B">
        <w:rPr>
          <w:rFonts w:ascii="Arial" w:hAnsi="Arial" w:cs="Arial"/>
          <w:lang w:val="en-GB"/>
        </w:rPr>
        <w:t xml:space="preserve"> a practical handbook. 2nd ed. Oxford: Butterworth-Heinemann.</w:t>
      </w:r>
    </w:p>
    <w:p w14:paraId="52A28BB4" w14:textId="77777777" w:rsidR="0031111E" w:rsidRDefault="0031111E" w:rsidP="006917E3">
      <w:pPr>
        <w:pStyle w:val="NormaleWeb"/>
        <w:spacing w:before="0" w:beforeAutospacing="0" w:after="0" w:afterAutospacing="0" w:line="360" w:lineRule="atLeast"/>
        <w:rPr>
          <w:rFonts w:ascii="Arial" w:hAnsi="Arial" w:cs="Arial"/>
          <w:lang w:val="en-GB"/>
        </w:rPr>
      </w:pPr>
    </w:p>
    <w:p w14:paraId="4BEC70B7" w14:textId="08B34968" w:rsidR="0031111E" w:rsidRDefault="0031111E" w:rsidP="0053056C">
      <w:pPr>
        <w:rPr>
          <w:rFonts w:ascii="Arial" w:hAnsi="Arial" w:cs="Arial"/>
          <w:sz w:val="24"/>
          <w:szCs w:val="24"/>
          <w:lang w:val="en-GB"/>
        </w:rPr>
      </w:pPr>
      <w:r w:rsidRPr="007D40FF">
        <w:rPr>
          <w:rFonts w:ascii="Arial" w:hAnsi="Arial" w:cs="Arial"/>
          <w:sz w:val="24"/>
          <w:szCs w:val="24"/>
          <w:lang w:val="en-GB"/>
        </w:rPr>
        <w:t>‌Black, M. (2017). Crossrail project: managing geotechnical risk on London’s Elizabeth line. Proceedings of the Institution of Civil Engineers - Civil Engineering, [online] 170(5), pp.23–30</w:t>
      </w:r>
    </w:p>
    <w:p w14:paraId="2EFF5320" w14:textId="77777777" w:rsidR="0031111E" w:rsidRDefault="0031111E" w:rsidP="006917E3">
      <w:pPr>
        <w:pStyle w:val="NormaleWeb"/>
        <w:spacing w:before="0" w:beforeAutospacing="0" w:after="0" w:afterAutospacing="0" w:line="360" w:lineRule="atLeast"/>
        <w:rPr>
          <w:rFonts w:ascii="Arial" w:hAnsi="Arial" w:cs="Arial"/>
          <w:lang w:val="en-GB"/>
        </w:rPr>
      </w:pPr>
      <w:r w:rsidRPr="00E53F82">
        <w:rPr>
          <w:rFonts w:ascii="Arial" w:hAnsi="Arial" w:cs="Arial"/>
          <w:lang w:val="en-GB"/>
        </w:rPr>
        <w:t xml:space="preserve">Burke, R. (2013), Project Management Planning and Control Techniques, 5th ed. </w:t>
      </w:r>
      <w:r w:rsidRPr="00B93C1A">
        <w:rPr>
          <w:rFonts w:ascii="Arial" w:hAnsi="Arial" w:cs="Arial"/>
          <w:lang w:val="en-GB"/>
        </w:rPr>
        <w:t>Wiley: West Sussex</w:t>
      </w:r>
    </w:p>
    <w:p w14:paraId="1424C1E7" w14:textId="40D663B0" w:rsidR="0031111E" w:rsidRDefault="0031111E" w:rsidP="00A20687">
      <w:pPr>
        <w:rPr>
          <w:rFonts w:ascii="Arial" w:hAnsi="Arial" w:cs="Arial"/>
          <w:sz w:val="24"/>
          <w:szCs w:val="24"/>
          <w:lang w:val="en-GB"/>
        </w:rPr>
      </w:pPr>
      <w:r w:rsidRPr="007D40FF">
        <w:rPr>
          <w:rFonts w:ascii="Arial" w:hAnsi="Arial" w:cs="Arial"/>
          <w:sz w:val="24"/>
          <w:szCs w:val="24"/>
          <w:lang w:val="en-GB"/>
        </w:rPr>
        <w:t xml:space="preserve">‌Crossrail (2022). Funding. [online] Crossrail. Available at: </w:t>
      </w:r>
      <w:hyperlink r:id="rId8" w:history="1">
        <w:r w:rsidRPr="00B83BD5">
          <w:rPr>
            <w:rStyle w:val="Collegamentoipertestuale"/>
            <w:rFonts w:ascii="Arial" w:hAnsi="Arial" w:cs="Arial"/>
            <w:sz w:val="24"/>
            <w:szCs w:val="24"/>
            <w:lang w:val="en-GB"/>
          </w:rPr>
          <w:t>https://www.crossrail.co.uk/about-us/funding</w:t>
        </w:r>
      </w:hyperlink>
      <w:r w:rsidRPr="007D40FF">
        <w:rPr>
          <w:rFonts w:ascii="Arial" w:hAnsi="Arial" w:cs="Arial"/>
          <w:sz w:val="24"/>
          <w:szCs w:val="24"/>
          <w:lang w:val="en-GB"/>
        </w:rPr>
        <w:t>.</w:t>
      </w:r>
    </w:p>
    <w:p w14:paraId="7BBB34F8" w14:textId="77777777" w:rsidR="0031111E" w:rsidRDefault="0031111E" w:rsidP="00A20687">
      <w:pPr>
        <w:rPr>
          <w:rFonts w:ascii="Arial" w:hAnsi="Arial" w:cs="Arial"/>
          <w:sz w:val="24"/>
          <w:szCs w:val="24"/>
          <w:lang w:val="en-GB"/>
        </w:rPr>
      </w:pPr>
    </w:p>
    <w:p w14:paraId="612F7523" w14:textId="57EC0CB9" w:rsidR="0031111E" w:rsidRDefault="0031111E" w:rsidP="00B201D2">
      <w:pPr>
        <w:rPr>
          <w:rFonts w:ascii="Arial" w:hAnsi="Arial" w:cs="Arial"/>
          <w:sz w:val="24"/>
          <w:szCs w:val="24"/>
          <w:lang w:val="en-GB"/>
        </w:rPr>
      </w:pPr>
      <w:r w:rsidRPr="007D40FF">
        <w:rPr>
          <w:rFonts w:ascii="Arial" w:hAnsi="Arial" w:cs="Arial"/>
          <w:sz w:val="24"/>
          <w:szCs w:val="24"/>
          <w:lang w:val="en-GB"/>
        </w:rPr>
        <w:t xml:space="preserve"> Crossrail Learning Legacy (2016). Crossrail Learning Legacy. [online] Crossrail Learning Legacy. Available at: </w:t>
      </w:r>
      <w:hyperlink r:id="rId9" w:history="1">
        <w:r w:rsidRPr="00B83BD5">
          <w:rPr>
            <w:rStyle w:val="Collegamentoipertestuale"/>
            <w:rFonts w:ascii="Arial" w:hAnsi="Arial" w:cs="Arial"/>
            <w:sz w:val="24"/>
            <w:szCs w:val="24"/>
            <w:lang w:val="en-GB"/>
          </w:rPr>
          <w:t>https://learninglegacy.crossrail.co.uk/</w:t>
        </w:r>
      </w:hyperlink>
      <w:r w:rsidRPr="007D40FF">
        <w:rPr>
          <w:rFonts w:ascii="Arial" w:hAnsi="Arial" w:cs="Arial"/>
          <w:sz w:val="24"/>
          <w:szCs w:val="24"/>
          <w:lang w:val="en-GB"/>
        </w:rPr>
        <w:t>.</w:t>
      </w:r>
    </w:p>
    <w:p w14:paraId="15B0EE26" w14:textId="77777777" w:rsidR="0031111E" w:rsidRDefault="0031111E" w:rsidP="00B201D2">
      <w:pPr>
        <w:rPr>
          <w:rFonts w:ascii="Arial" w:hAnsi="Arial" w:cs="Arial"/>
          <w:sz w:val="24"/>
          <w:szCs w:val="24"/>
          <w:lang w:val="en-GB"/>
        </w:rPr>
      </w:pPr>
    </w:p>
    <w:p w14:paraId="74AD9EB9" w14:textId="3FACF295" w:rsidR="0031111E" w:rsidRDefault="0031111E" w:rsidP="007D40FF">
      <w:pPr>
        <w:rPr>
          <w:rFonts w:ascii="Arial" w:hAnsi="Arial" w:cs="Arial"/>
          <w:sz w:val="24"/>
          <w:szCs w:val="24"/>
          <w:lang w:val="en-GB"/>
        </w:rPr>
      </w:pPr>
      <w:r w:rsidRPr="007D40FF">
        <w:rPr>
          <w:rFonts w:ascii="Arial" w:hAnsi="Arial" w:cs="Arial"/>
          <w:sz w:val="24"/>
          <w:szCs w:val="24"/>
          <w:lang w:val="en-GB"/>
        </w:rPr>
        <w:t xml:space="preserve">‌Crossrail Learning Legacy. (n.d.). Energy Efficiency and Carbon. [online] Available at: </w:t>
      </w:r>
      <w:hyperlink r:id="rId10" w:history="1">
        <w:r w:rsidRPr="00B83BD5">
          <w:rPr>
            <w:rStyle w:val="Collegamentoipertestuale"/>
            <w:rFonts w:ascii="Arial" w:hAnsi="Arial" w:cs="Arial"/>
            <w:sz w:val="24"/>
            <w:szCs w:val="24"/>
            <w:lang w:val="en-GB"/>
          </w:rPr>
          <w:t>https://learninglegacy.crossrail.co.uk/learning-legacy-themes/environment/energy-efficiency-and-carbon/</w:t>
        </w:r>
      </w:hyperlink>
      <w:r w:rsidRPr="007D40FF">
        <w:rPr>
          <w:rFonts w:ascii="Arial" w:hAnsi="Arial" w:cs="Arial"/>
          <w:sz w:val="24"/>
          <w:szCs w:val="24"/>
          <w:lang w:val="en-GB"/>
        </w:rPr>
        <w:t>.</w:t>
      </w:r>
    </w:p>
    <w:p w14:paraId="68E3229B" w14:textId="77777777" w:rsidR="0031111E" w:rsidRDefault="0031111E" w:rsidP="007D40FF">
      <w:pPr>
        <w:rPr>
          <w:rFonts w:ascii="Arial" w:hAnsi="Arial" w:cs="Arial"/>
          <w:sz w:val="24"/>
          <w:szCs w:val="24"/>
          <w:lang w:val="en-GB"/>
        </w:rPr>
      </w:pPr>
    </w:p>
    <w:p w14:paraId="43AF0556" w14:textId="6CB38466" w:rsidR="0031111E" w:rsidRDefault="0031111E" w:rsidP="00494F23">
      <w:pPr>
        <w:rPr>
          <w:rFonts w:ascii="Arial" w:hAnsi="Arial" w:cs="Arial"/>
          <w:sz w:val="24"/>
          <w:szCs w:val="24"/>
          <w:lang w:val="en-GB"/>
        </w:rPr>
      </w:pPr>
      <w:r w:rsidRPr="007D40FF">
        <w:rPr>
          <w:rFonts w:ascii="Arial" w:hAnsi="Arial" w:cs="Arial"/>
          <w:sz w:val="24"/>
          <w:szCs w:val="24"/>
          <w:lang w:val="en-GB"/>
        </w:rPr>
        <w:t xml:space="preserve">‌Crossrail. (n.d.). Beneficially re-using material excavated during Crossrail’s construction. [online] Available at: </w:t>
      </w:r>
      <w:hyperlink r:id="rId11" w:history="1">
        <w:r w:rsidRPr="00B83BD5">
          <w:rPr>
            <w:rStyle w:val="Collegamentoipertestuale"/>
            <w:rFonts w:ascii="Arial" w:hAnsi="Arial" w:cs="Arial"/>
            <w:sz w:val="24"/>
            <w:szCs w:val="24"/>
            <w:lang w:val="en-GB"/>
          </w:rPr>
          <w:t>https://www.crossrail.co.uk/project/tunnelling/excavated-material</w:t>
        </w:r>
      </w:hyperlink>
      <w:r w:rsidRPr="007D40FF">
        <w:rPr>
          <w:rFonts w:ascii="Arial" w:hAnsi="Arial" w:cs="Arial"/>
          <w:sz w:val="24"/>
          <w:szCs w:val="24"/>
          <w:lang w:val="en-GB"/>
        </w:rPr>
        <w:t>.</w:t>
      </w:r>
    </w:p>
    <w:p w14:paraId="3DEB3311" w14:textId="77777777" w:rsidR="0031111E" w:rsidRDefault="0031111E" w:rsidP="00494F23">
      <w:pPr>
        <w:rPr>
          <w:rFonts w:ascii="Arial" w:hAnsi="Arial" w:cs="Arial"/>
          <w:sz w:val="24"/>
          <w:szCs w:val="24"/>
          <w:lang w:val="en-GB"/>
        </w:rPr>
      </w:pPr>
    </w:p>
    <w:p w14:paraId="2C6C7DE6" w14:textId="77777777" w:rsidR="0031111E" w:rsidRDefault="0031111E" w:rsidP="0053056C">
      <w:pPr>
        <w:rPr>
          <w:rFonts w:ascii="Arial" w:hAnsi="Arial" w:cs="Arial"/>
          <w:sz w:val="24"/>
          <w:szCs w:val="24"/>
          <w:lang w:val="en-GB"/>
        </w:rPr>
      </w:pPr>
      <w:r w:rsidRPr="007D40FF">
        <w:rPr>
          <w:rFonts w:ascii="Arial" w:hAnsi="Arial" w:cs="Arial"/>
          <w:sz w:val="24"/>
          <w:szCs w:val="24"/>
          <w:lang w:val="en-GB"/>
        </w:rPr>
        <w:t xml:space="preserve">‌Crossrail. (n.d.). Our Plan to Complete the Elizabeth Line. [online] Available at: </w:t>
      </w:r>
      <w:hyperlink r:id="rId12" w:history="1">
        <w:r w:rsidRPr="00B83BD5">
          <w:rPr>
            <w:rStyle w:val="Collegamentoipertestuale"/>
            <w:rFonts w:ascii="Arial" w:hAnsi="Arial" w:cs="Arial"/>
            <w:sz w:val="24"/>
            <w:szCs w:val="24"/>
            <w:lang w:val="en-GB"/>
          </w:rPr>
          <w:t>https://www.crossrail.co.uk/project/our-plan-to-complete-the-elizabeth-line/</w:t>
        </w:r>
      </w:hyperlink>
      <w:r w:rsidRPr="007D40FF">
        <w:rPr>
          <w:rFonts w:ascii="Arial" w:hAnsi="Arial" w:cs="Arial"/>
          <w:sz w:val="24"/>
          <w:szCs w:val="24"/>
          <w:lang w:val="en-GB"/>
        </w:rPr>
        <w:t>.</w:t>
      </w:r>
    </w:p>
    <w:p w14:paraId="5926A93C" w14:textId="6944D6EE" w:rsidR="0031111E" w:rsidRDefault="0031111E" w:rsidP="0053056C">
      <w:pPr>
        <w:rPr>
          <w:rFonts w:ascii="Arial" w:hAnsi="Arial" w:cs="Arial"/>
          <w:sz w:val="24"/>
          <w:szCs w:val="24"/>
          <w:lang w:val="en-GB"/>
        </w:rPr>
      </w:pPr>
      <w:r w:rsidRPr="007D40FF">
        <w:rPr>
          <w:rFonts w:ascii="Arial" w:hAnsi="Arial" w:cs="Arial"/>
          <w:sz w:val="24"/>
          <w:szCs w:val="24"/>
          <w:lang w:val="en-GB"/>
        </w:rPr>
        <w:lastRenderedPageBreak/>
        <w:t>Crossrail. (n.d.). Phased Opening. [online] Available at: https://www.crossrail.co.uk/project/our-plan-to-complete-the-elizabeth-line/phased-opening#:~:text=The%20Elizabeth%20line%20opened%20on [Accessed 14 Nov. 2022].</w:t>
      </w:r>
    </w:p>
    <w:p w14:paraId="10F668BE" w14:textId="77777777" w:rsidR="0031111E" w:rsidRDefault="0031111E" w:rsidP="0053056C">
      <w:pPr>
        <w:rPr>
          <w:rFonts w:ascii="Arial" w:hAnsi="Arial" w:cs="Arial"/>
          <w:sz w:val="24"/>
          <w:szCs w:val="24"/>
          <w:lang w:val="en-GB"/>
        </w:rPr>
      </w:pPr>
    </w:p>
    <w:p w14:paraId="3B3743FB" w14:textId="581CF34D" w:rsidR="0031111E" w:rsidRDefault="0031111E" w:rsidP="0053056C">
      <w:pPr>
        <w:rPr>
          <w:rFonts w:ascii="Arial" w:hAnsi="Arial" w:cs="Arial"/>
          <w:sz w:val="24"/>
          <w:szCs w:val="24"/>
          <w:lang w:val="en-GB"/>
        </w:rPr>
      </w:pPr>
      <w:r w:rsidRPr="007D40FF">
        <w:rPr>
          <w:rFonts w:ascii="Arial" w:hAnsi="Arial" w:cs="Arial"/>
          <w:sz w:val="24"/>
          <w:szCs w:val="24"/>
          <w:lang w:val="en-GB"/>
        </w:rPr>
        <w:t xml:space="preserve">‌Dickie, J. (2022). John Dickie: London has paid for the Elizabeth </w:t>
      </w:r>
      <w:proofErr w:type="gramStart"/>
      <w:r w:rsidRPr="007D40FF">
        <w:rPr>
          <w:rFonts w:ascii="Arial" w:hAnsi="Arial" w:cs="Arial"/>
          <w:sz w:val="24"/>
          <w:szCs w:val="24"/>
          <w:lang w:val="en-GB"/>
        </w:rPr>
        <w:t>Line,</w:t>
      </w:r>
      <w:proofErr w:type="gramEnd"/>
      <w:r w:rsidRPr="007D40FF">
        <w:rPr>
          <w:rFonts w:ascii="Arial" w:hAnsi="Arial" w:cs="Arial"/>
          <w:sz w:val="24"/>
          <w:szCs w:val="24"/>
          <w:lang w:val="en-GB"/>
        </w:rPr>
        <w:t xml:space="preserve"> the whole country is benefiting from it. [online] </w:t>
      </w:r>
      <w:proofErr w:type="spellStart"/>
      <w:r w:rsidRPr="007D40FF">
        <w:rPr>
          <w:rFonts w:ascii="Arial" w:hAnsi="Arial" w:cs="Arial"/>
          <w:sz w:val="24"/>
          <w:szCs w:val="24"/>
          <w:lang w:val="en-GB"/>
        </w:rPr>
        <w:t>OnLondon</w:t>
      </w:r>
      <w:proofErr w:type="spellEnd"/>
      <w:r w:rsidRPr="007D40FF">
        <w:rPr>
          <w:rFonts w:ascii="Arial" w:hAnsi="Arial" w:cs="Arial"/>
          <w:sz w:val="24"/>
          <w:szCs w:val="24"/>
          <w:lang w:val="en-GB"/>
        </w:rPr>
        <w:t>. Available at: https://www.onlondon.co.uk/john-dickie-london-has-paid-for-the-elizabeth-line-the-whole-country-is-already-benefiting-from-it/ [Accessed 15 Nov. 2022].</w:t>
      </w:r>
    </w:p>
    <w:p w14:paraId="69AEA63D" w14:textId="77777777" w:rsidR="0031111E" w:rsidRDefault="0031111E" w:rsidP="0053056C">
      <w:pPr>
        <w:rPr>
          <w:rFonts w:ascii="Arial" w:hAnsi="Arial" w:cs="Arial"/>
          <w:sz w:val="24"/>
          <w:szCs w:val="24"/>
          <w:lang w:val="en-GB"/>
        </w:rPr>
      </w:pPr>
    </w:p>
    <w:p w14:paraId="5237BE36" w14:textId="77777777" w:rsidR="0031111E" w:rsidRDefault="0031111E" w:rsidP="0053056C">
      <w:pPr>
        <w:rPr>
          <w:rFonts w:ascii="Arial" w:hAnsi="Arial" w:cs="Arial"/>
          <w:sz w:val="24"/>
          <w:szCs w:val="24"/>
          <w:lang w:val="en-GB"/>
        </w:rPr>
      </w:pPr>
      <w:r w:rsidRPr="006F58CC">
        <w:rPr>
          <w:rFonts w:ascii="Arial" w:hAnsi="Arial" w:cs="Arial"/>
          <w:sz w:val="24"/>
          <w:szCs w:val="24"/>
          <w:lang w:val="en-GB"/>
        </w:rPr>
        <w:t xml:space="preserve">Harris D, Davis A and Linde E (2015) Crossrail sprayed concrete lining depressurisation at Stepney Green Caverns. In Crossrail Project: Infrastructure Design and Construction, Vol. 1 (Black M, Dodge C and Lawrence U (eds)). </w:t>
      </w:r>
      <w:r w:rsidRPr="007837F8">
        <w:rPr>
          <w:rFonts w:ascii="Arial" w:hAnsi="Arial" w:cs="Arial"/>
          <w:sz w:val="24"/>
          <w:szCs w:val="24"/>
          <w:lang w:val="en-GB"/>
        </w:rPr>
        <w:t>ICE Publishing, London, UK, pp. 597–616.</w:t>
      </w:r>
    </w:p>
    <w:p w14:paraId="3F890924" w14:textId="77777777" w:rsidR="0031111E" w:rsidRPr="007D40FF" w:rsidRDefault="0031111E" w:rsidP="009F7B1C">
      <w:pPr>
        <w:rPr>
          <w:rFonts w:ascii="Arial" w:hAnsi="Arial" w:cs="Arial"/>
          <w:sz w:val="24"/>
          <w:szCs w:val="24"/>
          <w:lang w:val="en-GB"/>
        </w:rPr>
      </w:pPr>
      <w:r w:rsidRPr="007D40FF">
        <w:rPr>
          <w:rFonts w:ascii="Arial" w:hAnsi="Arial" w:cs="Arial"/>
          <w:sz w:val="24"/>
          <w:szCs w:val="24"/>
          <w:lang w:val="en-GB"/>
        </w:rPr>
        <w:t>Matters, T. for L. | E.J. (n.d.). Crossrail project updates. [online] Transport for London. Available at: https://tfl.gov.uk/corporate/publications-and-reports/crossrail-project-updates [Accessed 17 Nov. 2022].</w:t>
      </w:r>
    </w:p>
    <w:p w14:paraId="073076A9" w14:textId="77777777" w:rsidR="0031111E" w:rsidRDefault="0031111E" w:rsidP="006917E3">
      <w:pPr>
        <w:pStyle w:val="NormaleWeb"/>
        <w:spacing w:before="0" w:beforeAutospacing="0" w:after="0" w:afterAutospacing="0" w:line="360" w:lineRule="atLeast"/>
        <w:rPr>
          <w:rFonts w:ascii="Arial" w:hAnsi="Arial" w:cs="Arial"/>
          <w:lang w:val="en-GB"/>
        </w:rPr>
      </w:pPr>
      <w:r w:rsidRPr="0031111E">
        <w:rPr>
          <w:rFonts w:ascii="Arial" w:hAnsi="Arial" w:cs="Arial"/>
          <w:lang w:val="en-GB"/>
        </w:rPr>
        <w:t>‌</w:t>
      </w:r>
      <w:proofErr w:type="spellStart"/>
      <w:r w:rsidRPr="0031111E">
        <w:rPr>
          <w:rFonts w:ascii="Arial" w:hAnsi="Arial" w:cs="Arial"/>
          <w:lang w:val="en-GB"/>
        </w:rPr>
        <w:t>Pollalis</w:t>
      </w:r>
      <w:proofErr w:type="spellEnd"/>
      <w:r w:rsidRPr="0031111E">
        <w:rPr>
          <w:rFonts w:ascii="Arial" w:hAnsi="Arial" w:cs="Arial"/>
          <w:lang w:val="en-GB"/>
        </w:rPr>
        <w:t xml:space="preserve">, D., </w:t>
      </w:r>
      <w:proofErr w:type="spellStart"/>
      <w:r w:rsidRPr="0031111E">
        <w:rPr>
          <w:rFonts w:ascii="Arial" w:hAnsi="Arial" w:cs="Arial"/>
          <w:lang w:val="en-GB"/>
        </w:rPr>
        <w:t>Lappas</w:t>
      </w:r>
      <w:proofErr w:type="spellEnd"/>
      <w:r w:rsidRPr="0031111E">
        <w:rPr>
          <w:rFonts w:ascii="Arial" w:hAnsi="Arial" w:cs="Arial"/>
          <w:lang w:val="en-GB"/>
        </w:rPr>
        <w:t xml:space="preserve"> and Taylor, M. (2019). Mel Ewell former Chief Executive Officer of </w:t>
      </w:r>
      <w:proofErr w:type="spellStart"/>
      <w:r w:rsidRPr="0031111E">
        <w:rPr>
          <w:rFonts w:ascii="Arial" w:hAnsi="Arial" w:cs="Arial"/>
          <w:lang w:val="en-GB"/>
        </w:rPr>
        <w:t>Amey</w:t>
      </w:r>
      <w:proofErr w:type="spellEnd"/>
      <w:r w:rsidRPr="0031111E">
        <w:rPr>
          <w:rFonts w:ascii="Arial" w:hAnsi="Arial" w:cs="Arial"/>
          <w:lang w:val="en-GB"/>
        </w:rPr>
        <w:t xml:space="preserve">, the UK subsidiary of </w:t>
      </w:r>
      <w:proofErr w:type="spellStart"/>
      <w:r w:rsidRPr="0031111E">
        <w:rPr>
          <w:rFonts w:ascii="Arial" w:hAnsi="Arial" w:cs="Arial"/>
          <w:lang w:val="en-GB"/>
        </w:rPr>
        <w:t>Ferrovial</w:t>
      </w:r>
      <w:proofErr w:type="spellEnd"/>
      <w:r w:rsidRPr="0031111E">
        <w:rPr>
          <w:rFonts w:ascii="Arial" w:hAnsi="Arial" w:cs="Arial"/>
          <w:lang w:val="en-GB"/>
        </w:rPr>
        <w:t xml:space="preserve"> Services. [online] </w:t>
      </w:r>
      <w:proofErr w:type="spellStart"/>
      <w:r w:rsidRPr="0031111E">
        <w:rPr>
          <w:rFonts w:ascii="Arial" w:hAnsi="Arial" w:cs="Arial"/>
          <w:lang w:val="en-GB"/>
        </w:rPr>
        <w:t>Cris</w:t>
      </w:r>
      <w:proofErr w:type="spellEnd"/>
      <w:r w:rsidRPr="0031111E">
        <w:rPr>
          <w:rFonts w:ascii="Arial" w:hAnsi="Arial" w:cs="Arial"/>
          <w:lang w:val="en-GB"/>
        </w:rPr>
        <w:t xml:space="preserve"> Barron, Chief Communications Officer of Bentley Systems. Available at:</w:t>
      </w:r>
      <w:r w:rsidRPr="007D40FF">
        <w:rPr>
          <w:rFonts w:ascii="Arial" w:hAnsi="Arial" w:cs="Arial"/>
          <w:lang w:val="en-GB"/>
        </w:rPr>
        <w:t xml:space="preserve"> </w:t>
      </w:r>
      <w:hyperlink r:id="rId13" w:history="1">
        <w:r w:rsidRPr="00B83BD5">
          <w:rPr>
            <w:rStyle w:val="Collegamentoipertestuale"/>
            <w:rFonts w:ascii="Arial" w:hAnsi="Arial" w:cs="Arial"/>
            <w:lang w:val="en-GB"/>
          </w:rPr>
          <w:t>https://research.gsd.harvard.edu/zofnass/files/2019/04/20190327_Crossrail-case-study.pdf</w:t>
        </w:r>
      </w:hyperlink>
      <w:r w:rsidRPr="007D40FF">
        <w:rPr>
          <w:rFonts w:ascii="Arial" w:hAnsi="Arial" w:cs="Arial"/>
          <w:lang w:val="en-GB"/>
        </w:rPr>
        <w:t>.</w:t>
      </w:r>
    </w:p>
    <w:p w14:paraId="7CCF1591" w14:textId="418576A0" w:rsidR="009F7B1C" w:rsidRDefault="007D40FF" w:rsidP="007D40FF">
      <w:pPr>
        <w:rPr>
          <w:rFonts w:ascii="Arial" w:hAnsi="Arial" w:cs="Arial"/>
          <w:sz w:val="24"/>
          <w:szCs w:val="24"/>
          <w:lang w:val="en-GB"/>
        </w:rPr>
      </w:pPr>
      <w:r w:rsidRPr="007D40FF">
        <w:rPr>
          <w:rFonts w:ascii="Arial" w:hAnsi="Arial" w:cs="Arial"/>
          <w:sz w:val="24"/>
          <w:szCs w:val="24"/>
          <w:lang w:val="en-GB"/>
        </w:rPr>
        <w:t>‌</w:t>
      </w:r>
    </w:p>
    <w:p w14:paraId="3824B650" w14:textId="7372DAE6" w:rsidR="006F58CC" w:rsidRDefault="006F58CC" w:rsidP="007D40FF">
      <w:pPr>
        <w:rPr>
          <w:rFonts w:ascii="Arial" w:hAnsi="Arial" w:cs="Arial"/>
          <w:sz w:val="24"/>
          <w:szCs w:val="24"/>
          <w:lang w:val="en-GB"/>
        </w:rPr>
      </w:pPr>
    </w:p>
    <w:p w14:paraId="1844A078" w14:textId="77777777" w:rsidR="006F58CC" w:rsidRPr="007D40FF" w:rsidRDefault="006F58CC" w:rsidP="007D40FF">
      <w:pPr>
        <w:rPr>
          <w:rFonts w:ascii="Arial" w:hAnsi="Arial" w:cs="Arial"/>
          <w:sz w:val="24"/>
          <w:szCs w:val="24"/>
          <w:lang w:val="en-GB"/>
        </w:rPr>
      </w:pPr>
    </w:p>
    <w:sectPr w:rsidR="006F58CC" w:rsidRPr="007D40FF">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66953"/>
    <w:multiLevelType w:val="hybridMultilevel"/>
    <w:tmpl w:val="07F8147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7F3F71A4"/>
    <w:multiLevelType w:val="hybridMultilevel"/>
    <w:tmpl w:val="7A686CF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16cid:durableId="1964774908">
    <w:abstractNumId w:val="0"/>
  </w:num>
  <w:num w:numId="2" w16cid:durableId="3819080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716"/>
    <w:rsid w:val="00011A8D"/>
    <w:rsid w:val="000416A9"/>
    <w:rsid w:val="00052212"/>
    <w:rsid w:val="00095840"/>
    <w:rsid w:val="00095A0C"/>
    <w:rsid w:val="00096D95"/>
    <w:rsid w:val="000D0770"/>
    <w:rsid w:val="000F234B"/>
    <w:rsid w:val="00130576"/>
    <w:rsid w:val="00166BB7"/>
    <w:rsid w:val="001816AA"/>
    <w:rsid w:val="001A2AD1"/>
    <w:rsid w:val="001A2EAB"/>
    <w:rsid w:val="001A73F7"/>
    <w:rsid w:val="001B1586"/>
    <w:rsid w:val="001E4A0E"/>
    <w:rsid w:val="00216892"/>
    <w:rsid w:val="00251A3C"/>
    <w:rsid w:val="002979CF"/>
    <w:rsid w:val="002B2627"/>
    <w:rsid w:val="002F46FC"/>
    <w:rsid w:val="0031111E"/>
    <w:rsid w:val="0032062C"/>
    <w:rsid w:val="00326EE9"/>
    <w:rsid w:val="00341DE4"/>
    <w:rsid w:val="00344352"/>
    <w:rsid w:val="00372716"/>
    <w:rsid w:val="00381479"/>
    <w:rsid w:val="0038248B"/>
    <w:rsid w:val="004543B8"/>
    <w:rsid w:val="0047108F"/>
    <w:rsid w:val="00473587"/>
    <w:rsid w:val="00494F23"/>
    <w:rsid w:val="004A6B3B"/>
    <w:rsid w:val="004C1956"/>
    <w:rsid w:val="00507029"/>
    <w:rsid w:val="0051426E"/>
    <w:rsid w:val="00514897"/>
    <w:rsid w:val="0053056C"/>
    <w:rsid w:val="0055161C"/>
    <w:rsid w:val="0056357B"/>
    <w:rsid w:val="005A6838"/>
    <w:rsid w:val="005D7F2B"/>
    <w:rsid w:val="005F064F"/>
    <w:rsid w:val="005F5E4D"/>
    <w:rsid w:val="00615C70"/>
    <w:rsid w:val="00675537"/>
    <w:rsid w:val="006917E3"/>
    <w:rsid w:val="006B113B"/>
    <w:rsid w:val="006F55EF"/>
    <w:rsid w:val="006F58CC"/>
    <w:rsid w:val="00731475"/>
    <w:rsid w:val="00736482"/>
    <w:rsid w:val="00775204"/>
    <w:rsid w:val="007837F8"/>
    <w:rsid w:val="007A1D5B"/>
    <w:rsid w:val="007A20BF"/>
    <w:rsid w:val="007B2E68"/>
    <w:rsid w:val="007D40FF"/>
    <w:rsid w:val="00816362"/>
    <w:rsid w:val="008570E7"/>
    <w:rsid w:val="0087613C"/>
    <w:rsid w:val="008A18BF"/>
    <w:rsid w:val="008B4E57"/>
    <w:rsid w:val="008D1788"/>
    <w:rsid w:val="00914260"/>
    <w:rsid w:val="009178D2"/>
    <w:rsid w:val="009374A6"/>
    <w:rsid w:val="009501D1"/>
    <w:rsid w:val="009605E8"/>
    <w:rsid w:val="009645CD"/>
    <w:rsid w:val="00965337"/>
    <w:rsid w:val="009829DE"/>
    <w:rsid w:val="009919B6"/>
    <w:rsid w:val="009B62F8"/>
    <w:rsid w:val="009D1409"/>
    <w:rsid w:val="009F7B1C"/>
    <w:rsid w:val="00A018EC"/>
    <w:rsid w:val="00A133A5"/>
    <w:rsid w:val="00A20687"/>
    <w:rsid w:val="00A57168"/>
    <w:rsid w:val="00A875CB"/>
    <w:rsid w:val="00A87B3C"/>
    <w:rsid w:val="00AA0D22"/>
    <w:rsid w:val="00AA4827"/>
    <w:rsid w:val="00AB56A3"/>
    <w:rsid w:val="00AC2F81"/>
    <w:rsid w:val="00AE5A96"/>
    <w:rsid w:val="00B02B5D"/>
    <w:rsid w:val="00B05278"/>
    <w:rsid w:val="00B12EA9"/>
    <w:rsid w:val="00B201D2"/>
    <w:rsid w:val="00B93C1A"/>
    <w:rsid w:val="00BA0D96"/>
    <w:rsid w:val="00BA4F8B"/>
    <w:rsid w:val="00BB7D7E"/>
    <w:rsid w:val="00BC6C98"/>
    <w:rsid w:val="00BD5750"/>
    <w:rsid w:val="00BE741B"/>
    <w:rsid w:val="00C11C07"/>
    <w:rsid w:val="00C144D2"/>
    <w:rsid w:val="00C17CFA"/>
    <w:rsid w:val="00C356C2"/>
    <w:rsid w:val="00C65ED2"/>
    <w:rsid w:val="00C7057B"/>
    <w:rsid w:val="00C77553"/>
    <w:rsid w:val="00CB3DEB"/>
    <w:rsid w:val="00CB5D60"/>
    <w:rsid w:val="00CC07D6"/>
    <w:rsid w:val="00CD0321"/>
    <w:rsid w:val="00CE20AA"/>
    <w:rsid w:val="00CE6B3D"/>
    <w:rsid w:val="00CF2703"/>
    <w:rsid w:val="00D26897"/>
    <w:rsid w:val="00D857A7"/>
    <w:rsid w:val="00DB0529"/>
    <w:rsid w:val="00E245E3"/>
    <w:rsid w:val="00E33F10"/>
    <w:rsid w:val="00E53F82"/>
    <w:rsid w:val="00E8014A"/>
    <w:rsid w:val="00E97B5C"/>
    <w:rsid w:val="00EA5B9E"/>
    <w:rsid w:val="00EA7819"/>
    <w:rsid w:val="00EB620C"/>
    <w:rsid w:val="00EC3425"/>
    <w:rsid w:val="00F656E9"/>
    <w:rsid w:val="00FC404C"/>
    <w:rsid w:val="00FD72CA"/>
    <w:rsid w:val="00FE60B4"/>
    <w:rsid w:val="00FE7AB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8EC66"/>
  <w15:chartTrackingRefBased/>
  <w15:docId w15:val="{784E9EDE-D167-4AA4-AEC8-409E244B5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BB7D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BB7D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372716"/>
    <w:pPr>
      <w:ind w:left="720"/>
      <w:contextualSpacing/>
    </w:pPr>
  </w:style>
  <w:style w:type="character" w:styleId="Rimandocommento">
    <w:name w:val="annotation reference"/>
    <w:basedOn w:val="Carpredefinitoparagrafo"/>
    <w:uiPriority w:val="99"/>
    <w:semiHidden/>
    <w:unhideWhenUsed/>
    <w:rsid w:val="00816362"/>
    <w:rPr>
      <w:sz w:val="16"/>
      <w:szCs w:val="16"/>
    </w:rPr>
  </w:style>
  <w:style w:type="paragraph" w:styleId="Testocommento">
    <w:name w:val="annotation text"/>
    <w:basedOn w:val="Normale"/>
    <w:link w:val="TestocommentoCarattere"/>
    <w:uiPriority w:val="99"/>
    <w:semiHidden/>
    <w:unhideWhenUsed/>
    <w:rsid w:val="00816362"/>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816362"/>
    <w:rPr>
      <w:sz w:val="20"/>
      <w:szCs w:val="20"/>
    </w:rPr>
  </w:style>
  <w:style w:type="paragraph" w:styleId="Soggettocommento">
    <w:name w:val="annotation subject"/>
    <w:basedOn w:val="Testocommento"/>
    <w:next w:val="Testocommento"/>
    <w:link w:val="SoggettocommentoCarattere"/>
    <w:uiPriority w:val="99"/>
    <w:semiHidden/>
    <w:unhideWhenUsed/>
    <w:rsid w:val="00816362"/>
    <w:rPr>
      <w:b/>
      <w:bCs/>
    </w:rPr>
  </w:style>
  <w:style w:type="character" w:customStyle="1" w:styleId="SoggettocommentoCarattere">
    <w:name w:val="Soggetto commento Carattere"/>
    <w:basedOn w:val="TestocommentoCarattere"/>
    <w:link w:val="Soggettocommento"/>
    <w:uiPriority w:val="99"/>
    <w:semiHidden/>
    <w:rsid w:val="00816362"/>
    <w:rPr>
      <w:b/>
      <w:bCs/>
      <w:sz w:val="20"/>
      <w:szCs w:val="20"/>
    </w:rPr>
  </w:style>
  <w:style w:type="paragraph" w:styleId="NormaleWeb">
    <w:name w:val="Normal (Web)"/>
    <w:basedOn w:val="Normale"/>
    <w:uiPriority w:val="99"/>
    <w:unhideWhenUsed/>
    <w:rsid w:val="006917E3"/>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customStyle="1" w:styleId="Titolo1Carattere">
    <w:name w:val="Titolo 1 Carattere"/>
    <w:basedOn w:val="Carpredefinitoparagrafo"/>
    <w:link w:val="Titolo1"/>
    <w:uiPriority w:val="9"/>
    <w:rsid w:val="00BB7D7E"/>
    <w:rPr>
      <w:rFonts w:asciiTheme="majorHAnsi" w:eastAsiaTheme="majorEastAsia" w:hAnsiTheme="majorHAnsi" w:cstheme="majorBidi"/>
      <w:color w:val="2F5496" w:themeColor="accent1" w:themeShade="BF"/>
      <w:sz w:val="32"/>
      <w:szCs w:val="32"/>
    </w:rPr>
  </w:style>
  <w:style w:type="character" w:customStyle="1" w:styleId="Titolo2Carattere">
    <w:name w:val="Titolo 2 Carattere"/>
    <w:basedOn w:val="Carpredefinitoparagrafo"/>
    <w:link w:val="Titolo2"/>
    <w:uiPriority w:val="9"/>
    <w:rsid w:val="00BB7D7E"/>
    <w:rPr>
      <w:rFonts w:asciiTheme="majorHAnsi" w:eastAsiaTheme="majorEastAsia" w:hAnsiTheme="majorHAnsi" w:cstheme="majorBidi"/>
      <w:color w:val="2F5496" w:themeColor="accent1" w:themeShade="BF"/>
      <w:sz w:val="26"/>
      <w:szCs w:val="26"/>
    </w:rPr>
  </w:style>
  <w:style w:type="paragraph" w:styleId="Titolosommario">
    <w:name w:val="TOC Heading"/>
    <w:basedOn w:val="Titolo1"/>
    <w:next w:val="Normale"/>
    <w:uiPriority w:val="39"/>
    <w:unhideWhenUsed/>
    <w:qFormat/>
    <w:rsid w:val="00BB7D7E"/>
    <w:pPr>
      <w:outlineLvl w:val="9"/>
    </w:pPr>
    <w:rPr>
      <w:lang w:eastAsia="it-IT"/>
    </w:rPr>
  </w:style>
  <w:style w:type="paragraph" w:styleId="Sommario1">
    <w:name w:val="toc 1"/>
    <w:basedOn w:val="Normale"/>
    <w:next w:val="Normale"/>
    <w:autoRedefine/>
    <w:uiPriority w:val="39"/>
    <w:unhideWhenUsed/>
    <w:rsid w:val="00BB7D7E"/>
    <w:pPr>
      <w:spacing w:after="100"/>
    </w:pPr>
  </w:style>
  <w:style w:type="paragraph" w:styleId="Sommario2">
    <w:name w:val="toc 2"/>
    <w:basedOn w:val="Normale"/>
    <w:next w:val="Normale"/>
    <w:autoRedefine/>
    <w:uiPriority w:val="39"/>
    <w:unhideWhenUsed/>
    <w:rsid w:val="00BB7D7E"/>
    <w:pPr>
      <w:spacing w:after="100"/>
      <w:ind w:left="220"/>
    </w:pPr>
  </w:style>
  <w:style w:type="character" w:styleId="Collegamentoipertestuale">
    <w:name w:val="Hyperlink"/>
    <w:basedOn w:val="Carpredefinitoparagrafo"/>
    <w:uiPriority w:val="99"/>
    <w:unhideWhenUsed/>
    <w:rsid w:val="00BB7D7E"/>
    <w:rPr>
      <w:color w:val="0563C1" w:themeColor="hyperlink"/>
      <w:u w:val="single"/>
    </w:rPr>
  </w:style>
  <w:style w:type="character" w:styleId="Menzionenonrisolta">
    <w:name w:val="Unresolved Mention"/>
    <w:basedOn w:val="Carpredefinitoparagrafo"/>
    <w:uiPriority w:val="99"/>
    <w:semiHidden/>
    <w:unhideWhenUsed/>
    <w:rsid w:val="007D40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42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ssrail.co.uk/about-us/funding" TargetMode="External"/><Relationship Id="rId13" Type="http://schemas.openxmlformats.org/officeDocument/2006/relationships/hyperlink" Target="https://research.gsd.harvard.edu/zofnass/files/2019/04/20190327_Crossrail-case-study.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rossrail.co.uk/project/our-plan-to-complete-the-elizabeth-lin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rossrail.co.uk/project/tunnelling/excavated-materia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earninglegacy.crossrail.co.uk/learning-legacy-themes/environment/energy-efficiency-and-carbon/" TargetMode="External"/><Relationship Id="rId4" Type="http://schemas.openxmlformats.org/officeDocument/2006/relationships/settings" Target="settings.xml"/><Relationship Id="rId9" Type="http://schemas.openxmlformats.org/officeDocument/2006/relationships/hyperlink" Target="https://learninglegacy.crossrail.co.uk/" TargetMode="Externa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37F80-512F-4177-8B4F-118184C2C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1863</TotalTime>
  <Pages>11</Pages>
  <Words>2921</Words>
  <Characters>16654</Characters>
  <Application>Microsoft Office Word</Application>
  <DocSecurity>0</DocSecurity>
  <Lines>138</Lines>
  <Paragraphs>39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buonocore</dc:creator>
  <cp:keywords/>
  <dc:description/>
  <cp:lastModifiedBy>anna buonocore</cp:lastModifiedBy>
  <cp:revision>28</cp:revision>
  <dcterms:created xsi:type="dcterms:W3CDTF">2022-11-17T10:17:00Z</dcterms:created>
  <dcterms:modified xsi:type="dcterms:W3CDTF">2022-12-07T22:42:00Z</dcterms:modified>
</cp:coreProperties>
</file>