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783C852D">
      <w:bookmarkStart w:name="_GoBack" w:id="0"/>
      <w:bookmarkEnd w:id="0"/>
      <w:r w:rsidR="58CDE859">
        <w:rPr/>
        <w:t>Section one</w:t>
      </w:r>
    </w:p>
    <w:p w:rsidR="58CDE859" w:rsidP="58CDE859" w:rsidRDefault="58CDE859" w14:paraId="02565C2D" w14:textId="338D8AAE">
      <w:pPr>
        <w:pStyle w:val="Normal"/>
      </w:pPr>
    </w:p>
    <w:p w:rsidR="58CDE859" w:rsidP="58CDE859" w:rsidRDefault="58CDE859" w14:paraId="0866D213" w14:textId="51322FA6">
      <w:pPr>
        <w:pStyle w:val="Normal"/>
      </w:pPr>
      <w:r w:rsidR="58CDE859">
        <w:rPr/>
        <w:t xml:space="preserve">Inclusive leadership is understood by IET (2021) that inclusive leadership is where leaders seek collaboration and </w:t>
      </w:r>
      <w:r w:rsidR="58CDE859">
        <w:rPr/>
        <w:t>honest communication</w:t>
      </w:r>
      <w:r w:rsidR="58CDE859">
        <w:rPr/>
        <w:t xml:space="preserve"> within the workplace to allow effective decision making and problem solving. Inclusive leaders </w:t>
      </w:r>
      <w:r w:rsidR="58CDE859">
        <w:rPr/>
        <w:t>utilize</w:t>
      </w:r>
      <w:r w:rsidR="58CDE859">
        <w:rPr/>
        <w:t xml:space="preserve"> decisions to enable the best outcome by </w:t>
      </w:r>
      <w:r w:rsidR="58CDE859">
        <w:rPr/>
        <w:t>providing</w:t>
      </w:r>
      <w:r w:rsidR="58CDE859">
        <w:rPr/>
        <w:t xml:space="preserve"> </w:t>
      </w:r>
      <w:r w:rsidR="58CDE859">
        <w:rPr/>
        <w:t>great communication</w:t>
      </w:r>
      <w:r w:rsidR="58CDE859">
        <w:rPr/>
        <w:t xml:space="preserve"> and good listening skills. This will allow colleagues to be heard and valued, by hearing their views and decisions by taking part in decision making. Radicioni (2021) states that being able to lead a diverse group of people is an important part of inclusive leadership, because it allows everyone's unique qualities and characteristics to be respected. </w:t>
      </w:r>
      <w:r w:rsidR="58CDE859">
        <w:rPr/>
        <w:t xml:space="preserve">This normally includes the understanding of </w:t>
      </w:r>
      <w:r w:rsidR="58CDE859">
        <w:rPr/>
        <w:t>different cultures</w:t>
      </w:r>
      <w:r w:rsidR="58CDE859">
        <w:rPr/>
        <w:t xml:space="preserve">, equity, </w:t>
      </w:r>
      <w:r w:rsidR="58CDE859">
        <w:rPr/>
        <w:t>diversity</w:t>
      </w:r>
      <w:r w:rsidR="58CDE859">
        <w:rPr/>
        <w:t xml:space="preserve"> and challenges, also supportive of strengths and weaknesses and being open minded to other </w:t>
      </w:r>
      <w:r w:rsidR="58CDE859">
        <w:rPr/>
        <w:t>people's</w:t>
      </w:r>
      <w:r w:rsidR="58CDE859">
        <w:rPr/>
        <w:t xml:space="preserve"> perspectives.</w:t>
      </w:r>
      <w:r w:rsidR="58CDE859">
        <w:rPr/>
        <w:t xml:space="preserve"> </w:t>
      </w:r>
    </w:p>
    <w:p w:rsidR="7EA94AE2" w:rsidP="7EA94AE2" w:rsidRDefault="7EA94AE2" w14:paraId="17F3624D" w14:textId="25487E13">
      <w:pPr>
        <w:pStyle w:val="Normal"/>
        <w:rPr>
          <w:rFonts w:ascii="Calibri" w:hAnsi="Calibri" w:eastAsia="Calibri" w:cs="Calibri"/>
          <w:noProof w:val="0"/>
          <w:sz w:val="22"/>
          <w:szCs w:val="22"/>
          <w:lang w:val="en-US"/>
        </w:rPr>
      </w:pPr>
      <w:r w:rsidRPr="7EA94AE2" w:rsidR="7EA94AE2">
        <w:rPr>
          <w:rFonts w:ascii="Calibri" w:hAnsi="Calibri" w:eastAsia="Calibri" w:cs="Calibri"/>
          <w:noProof w:val="0"/>
          <w:sz w:val="22"/>
          <w:szCs w:val="22"/>
          <w:lang w:val="en-US"/>
        </w:rPr>
        <w:t>‘’Inclusive leadership means having the courage to take conscious steps to break down barriers for people at risk of being excluded from society. Inclusive leaders embody a leadership approach that appreciates diversity, invites and welcomes everyone’s individual contribution, and encourages full engagement with the processes of decision-making and shaping reality. The aim of inclusive leadership is to create, change and innovate whilst balancing everybody’s needs. The first and most important element is acknowledging and valuing everybody’s inherent worth. This means a shift in focus from seeing people’s deficits to looking at their resources and qualities.’’ (Brown, 2010, p. 19)</w:t>
      </w:r>
    </w:p>
    <w:p w:rsidR="7EA94AE2" w:rsidP="7EA94AE2" w:rsidRDefault="7EA94AE2" w14:paraId="4BDEC2E5" w14:textId="329E45D7">
      <w:pPr>
        <w:pStyle w:val="Normal"/>
      </w:pPr>
      <w:r w:rsidR="7EA94AE2">
        <w:rPr/>
        <w:t xml:space="preserve">Having inclusive leadership starts with empathy as it should connect one another emotionally, which will allow collaboration and inclusion. Rather than a private workplace, empathy should be implemented and catapulted into the environment to allow a meaningful professional relationship and it should show through your work. Inclusive leaders encourage others to be empathetic by practicing empathy and acts of inclusion, to increase leadership effectiveness. Transforming the environment to a positive one will change lives, build bridges and open doors. (LES, 2022) </w:t>
      </w:r>
    </w:p>
    <w:p w:rsidR="7EA94AE2" w:rsidP="7EA94AE2" w:rsidRDefault="7EA94AE2" w14:paraId="2A804D2A" w14:textId="01549442">
      <w:pPr>
        <w:pStyle w:val="Normal"/>
      </w:pPr>
      <w:r w:rsidR="7EA94AE2">
        <w:rPr/>
        <w:t xml:space="preserve">Empathy is important because it helps create strong relationships, reduces stress and enhances emotional awareness. Empathy supports bereavement as it improves communication and reduces negativity, using empathetic strategies when dealing with a family going through a </w:t>
      </w:r>
      <w:r w:rsidR="7EA94AE2">
        <w:rPr/>
        <w:t>bereavement</w:t>
      </w:r>
      <w:r w:rsidR="7EA94AE2">
        <w:rPr/>
        <w:t xml:space="preserve"> will make the process more comfortable and motivate the family to feel connected and supported. (Burns, 2022) </w:t>
      </w:r>
    </w:p>
    <w:p w:rsidR="58CDE859" w:rsidP="58CDE859" w:rsidRDefault="58CDE859" w14:paraId="427E9EF5" w14:textId="3D60DF64">
      <w:pPr>
        <w:pStyle w:val="Normal"/>
      </w:pPr>
      <w:r w:rsidR="58CDE859">
        <w:rPr/>
        <w:t xml:space="preserve">The scenario includes a 7-year-old boy called Sonny, whose dad has passed away. He lives with his mum who is struggling with bereavement and Sonny’s mental health is deteriorating due to the passing of his dad. Sonny’s behavior within the setting is noticed by a practitioner to be withdrawn and very emotional but also anger towards himself and others. When Sonny’s mum is picking him up the practitioner can see that mum is not taking care of herself and is worried about Sonny’s and mum’s mental health and their homelife together. Sonny has not played with anyone since the passing of his dad and Sonny does not talk or take part in sessions, if he does interact it is normally anger towards his peers and staff, whereas before he was a very confident and </w:t>
      </w:r>
      <w:r w:rsidR="58CDE859">
        <w:rPr/>
        <w:t xml:space="preserve">sociable, happy </w:t>
      </w:r>
      <w:r w:rsidR="58CDE859">
        <w:rPr/>
        <w:t xml:space="preserve">little boy. The practitioner is also concerned that mum is neglecting Sonny, as Sonny’s appearance has deteriorated. The practitioner noticed dirty fingers and toenails and unwashed clothes. This is a major concern for Sonny’s health and well-being but also for mums too. Due to the concern for Sonny’s </w:t>
      </w:r>
      <w:r w:rsidR="7EA94AE2">
        <w:rPr/>
        <w:t xml:space="preserve">health and well-being because mum is neglecting him, Sonny and mum need help. Stated in Article 19 and 39 by UNCRC 2022 a child needs to be in an environment that recovers and promotes dignity and health and to ensure that the child is safe and receives the help they need. </w:t>
      </w:r>
    </w:p>
    <w:p w:rsidR="58CDE859" w:rsidP="58CDE859" w:rsidRDefault="58CDE859" w14:paraId="650FFD7B" w14:textId="66E84A30">
      <w:pPr>
        <w:pStyle w:val="Normal"/>
      </w:pPr>
      <w:r w:rsidR="7EA94AE2">
        <w:rPr/>
        <w:t>Supporting a family suffering from bereavement is important to make sure that a child can be supported to cope with their grief. Children grieve differently to adults, and children show it in different ways, mainly through their reactions and responses. Children rely on the adults around them for support, as Sonny’s mum is not coping very well, Sonny is struggling with coping himself and is not being able to grieve properly. Children cannot understand their own feelings and they find it hard to express their feelings into words and then it transfers into erratic behavior. Their reaction will vary as children absorb and process information differently. Sonny is having to deal with the grief all by himself as mum is neglecting Sonny in this process, as Sonny is picking up on the environment around him full of tension, anxiety and distress. (Child Bereavement, 2018) This is worrying as it is a lot for a little 7-year-old boy to take on and feel alone in the process. To help this family get the best help and support. We have opted for a multi-agency approach to keep a continued support system for Sonny and his mum. When someone loses a close family member it is overwhelming and immensely challenging to overcome. Mind (2021) understands that grief is a devastating and stressful time and the reaction to loss is a very individual process, the pain never vanishes and finding the appropriate coping strategy for all involved is important but a difficult process. The common experiences include sadness, depression, shock and denial. Sonny’s mum has isolated herself due to suffering from depression which has caused her to neglect her son. The feelings she has experienced when losing her partner has caused a ‘</w:t>
      </w:r>
      <w:bookmarkStart w:name="_Int_tgTn8jjJ" w:id="894351072"/>
      <w:r w:rsidR="7EA94AE2">
        <w:rPr/>
        <w:t>domino effect</w:t>
      </w:r>
      <w:bookmarkEnd w:id="894351072"/>
      <w:r w:rsidR="7EA94AE2">
        <w:rPr/>
        <w:t xml:space="preserve">’ as a chain reaction of her depression and loneliness has suppressed Sonny’s happiness and well-being to a state of sadness and loneliness. (Clear, 2020) It has had a negative effect on his emotional development, due to the neglect and emotional damage. However, with the appropriate support Sonny and his mum can benefit from a healthy relationship and grieve properly together, from support from specific organizations and professionals that deal with bereavement and grief. Help </w:t>
      </w:r>
      <w:proofErr w:type="spellStart"/>
      <w:r w:rsidR="7EA94AE2">
        <w:rPr/>
        <w:t>organisations</w:t>
      </w:r>
      <w:proofErr w:type="spellEnd"/>
      <w:r w:rsidR="7EA94AE2">
        <w:rPr/>
        <w:t xml:space="preserve"> and </w:t>
      </w:r>
      <w:proofErr w:type="gramStart"/>
      <w:r w:rsidR="7EA94AE2">
        <w:rPr/>
        <w:t>NHS</w:t>
      </w:r>
      <w:proofErr w:type="gramEnd"/>
      <w:r w:rsidR="7EA94AE2">
        <w:rPr/>
        <w:t xml:space="preserve"> can provide and offer therapy called grief counselling for Sonny and his mum to attend. It can allow mum and Sonny to understand the emotional process and learn to adapt to life without their loved one and help mum work towards accepting the reality of loss. (Cuncic, 2021) Making sure Sonny has the right support within his setting from his practitioners too. </w:t>
      </w:r>
    </w:p>
    <w:p w:rsidR="58CDE859" w:rsidP="58CDE859" w:rsidRDefault="58CDE859" w14:paraId="7453B95E" w14:textId="415ABE54">
      <w:pPr>
        <w:pStyle w:val="Normal"/>
      </w:pPr>
    </w:p>
    <w:p w:rsidR="58CDE859" w:rsidP="58CDE859" w:rsidRDefault="58CDE859" w14:paraId="0BB4C7D0" w14:textId="4F2A4CF4">
      <w:pPr>
        <w:pStyle w:val="Normal"/>
      </w:pPr>
      <w:r w:rsidR="7EA94AE2">
        <w:rPr/>
        <w:t xml:space="preserve">Section two </w:t>
      </w:r>
    </w:p>
    <w:p w:rsidR="0079DB8B" w:rsidP="0079DB8B" w:rsidRDefault="0079DB8B" w14:paraId="2BE4291C" w14:textId="3863C942">
      <w:pPr>
        <w:rPr>
          <w:rFonts w:ascii="Calibri" w:hAnsi="Calibri" w:eastAsia="Calibri" w:cs="Calibri"/>
          <w:b w:val="0"/>
          <w:bCs w:val="0"/>
          <w:i w:val="0"/>
          <w:iCs w:val="0"/>
          <w:caps w:val="0"/>
          <w:smallCaps w:val="0"/>
          <w:noProof w:val="0"/>
          <w:color w:val="333333"/>
          <w:sz w:val="24"/>
          <w:szCs w:val="24"/>
          <w:lang w:val="en-US"/>
        </w:rPr>
      </w:pPr>
      <w:r w:rsidRPr="0079DB8B" w:rsidR="0079DB8B">
        <w:rPr>
          <w:rFonts w:ascii="Calibri" w:hAnsi="Calibri" w:eastAsia="Calibri" w:cs="Calibri"/>
          <w:b w:val="0"/>
          <w:bCs w:val="0"/>
          <w:i w:val="0"/>
          <w:iCs w:val="0"/>
          <w:caps w:val="0"/>
          <w:smallCaps w:val="0"/>
          <w:noProof w:val="0"/>
          <w:color w:val="333333"/>
          <w:sz w:val="24"/>
          <w:szCs w:val="24"/>
          <w:lang w:val="en-US"/>
        </w:rPr>
        <w:t xml:space="preserve">‘’Policies and procedures are an essential part of any </w:t>
      </w:r>
      <w:proofErr w:type="spellStart"/>
      <w:r w:rsidRPr="0079DB8B" w:rsidR="0079DB8B">
        <w:rPr>
          <w:rFonts w:ascii="Calibri" w:hAnsi="Calibri" w:eastAsia="Calibri" w:cs="Calibri"/>
          <w:b w:val="0"/>
          <w:bCs w:val="0"/>
          <w:i w:val="0"/>
          <w:iCs w:val="0"/>
          <w:caps w:val="0"/>
          <w:smallCaps w:val="0"/>
          <w:noProof w:val="0"/>
          <w:color w:val="333333"/>
          <w:sz w:val="24"/>
          <w:szCs w:val="24"/>
          <w:lang w:val="en-US"/>
        </w:rPr>
        <w:t>organisation</w:t>
      </w:r>
      <w:proofErr w:type="spellEnd"/>
      <w:r w:rsidRPr="0079DB8B" w:rsidR="0079DB8B">
        <w:rPr>
          <w:rFonts w:ascii="Calibri" w:hAnsi="Calibri" w:eastAsia="Calibri" w:cs="Calibri"/>
          <w:b w:val="0"/>
          <w:bCs w:val="0"/>
          <w:i w:val="0"/>
          <w:iCs w:val="0"/>
          <w:caps w:val="0"/>
          <w:smallCaps w:val="0"/>
          <w:noProof w:val="0"/>
          <w:color w:val="333333"/>
          <w:sz w:val="24"/>
          <w:szCs w:val="24"/>
          <w:lang w:val="en-US"/>
        </w:rPr>
        <w:t xml:space="preserve">. Together, policies and procedures provide a road map for day-to-day operations. They ensure compliance with laws and regulations, give guidance for decision-making, and streamline internal processes. However, policies and procedures are of no use if they </w:t>
      </w:r>
      <w:bookmarkStart w:name="_Int_hrloD4ak" w:id="151718380"/>
      <w:r w:rsidRPr="0079DB8B" w:rsidR="0079DB8B">
        <w:rPr>
          <w:rFonts w:ascii="Calibri" w:hAnsi="Calibri" w:eastAsia="Calibri" w:cs="Calibri"/>
          <w:b w:val="0"/>
          <w:bCs w:val="0"/>
          <w:i w:val="0"/>
          <w:iCs w:val="0"/>
          <w:caps w:val="0"/>
          <w:smallCaps w:val="0"/>
          <w:noProof w:val="0"/>
          <w:color w:val="333333"/>
          <w:sz w:val="24"/>
          <w:szCs w:val="24"/>
          <w:lang w:val="en-US"/>
        </w:rPr>
        <w:t>are not</w:t>
      </w:r>
      <w:bookmarkEnd w:id="151718380"/>
      <w:r w:rsidRPr="0079DB8B" w:rsidR="0079DB8B">
        <w:rPr>
          <w:rFonts w:ascii="Calibri" w:hAnsi="Calibri" w:eastAsia="Calibri" w:cs="Calibri"/>
          <w:b w:val="0"/>
          <w:bCs w:val="0"/>
          <w:i w:val="0"/>
          <w:iCs w:val="0"/>
          <w:caps w:val="0"/>
          <w:smallCaps w:val="0"/>
          <w:noProof w:val="0"/>
          <w:color w:val="333333"/>
          <w:sz w:val="24"/>
          <w:szCs w:val="24"/>
          <w:lang w:val="en-US"/>
        </w:rPr>
        <w:t xml:space="preserve"> followed. It may not always be easy or quick to follow rules, but policies are put in place to ensure tasks are performed correctly and safely no matter the effort required. Following policies and procedures is good for everyone. As we create and implement policies (especially in an ever-changing climate), </w:t>
      </w:r>
      <w:bookmarkStart w:name="_Int_br7E31zZ" w:id="123466685"/>
      <w:r w:rsidRPr="0079DB8B" w:rsidR="0079DB8B">
        <w:rPr>
          <w:rFonts w:ascii="Calibri" w:hAnsi="Calibri" w:eastAsia="Calibri" w:cs="Calibri"/>
          <w:b w:val="0"/>
          <w:bCs w:val="0"/>
          <w:i w:val="0"/>
          <w:iCs w:val="0"/>
          <w:caps w:val="0"/>
          <w:smallCaps w:val="0"/>
          <w:noProof w:val="0"/>
          <w:color w:val="333333"/>
          <w:sz w:val="24"/>
          <w:szCs w:val="24"/>
          <w:lang w:val="en-US"/>
        </w:rPr>
        <w:t>it is</w:t>
      </w:r>
      <w:bookmarkEnd w:id="123466685"/>
      <w:r w:rsidRPr="0079DB8B" w:rsidR="0079DB8B">
        <w:rPr>
          <w:rFonts w:ascii="Calibri" w:hAnsi="Calibri" w:eastAsia="Calibri" w:cs="Calibri"/>
          <w:b w:val="0"/>
          <w:bCs w:val="0"/>
          <w:i w:val="0"/>
          <w:iCs w:val="0"/>
          <w:caps w:val="0"/>
          <w:smallCaps w:val="0"/>
          <w:noProof w:val="0"/>
          <w:color w:val="333333"/>
          <w:sz w:val="24"/>
          <w:szCs w:val="24"/>
          <w:lang w:val="en-US"/>
        </w:rPr>
        <w:t xml:space="preserve"> important to make sure you understand why following them is critical.’’ (Bon Accord Care, 2021) </w:t>
      </w:r>
    </w:p>
    <w:p w:rsidR="0079DB8B" w:rsidP="0079DB8B" w:rsidRDefault="0079DB8B" w14:paraId="5118055C" w14:textId="313A5517">
      <w:pPr>
        <w:pStyle w:val="Normal"/>
      </w:pPr>
    </w:p>
    <w:p w:rsidR="0079DB8B" w:rsidP="0079DB8B" w:rsidRDefault="0079DB8B" w14:paraId="119E194B" w14:textId="6F5989CB">
      <w:pPr>
        <w:pStyle w:val="Normal"/>
      </w:pPr>
      <w:r w:rsidR="0079DB8B">
        <w:rPr/>
        <w:t xml:space="preserve">Welsh Government (2022) states that the new Curriculum for Wales Framework is produced and designed to help settings and schools with an education where it provides a good understanding of provision and new creative ideas. The Welsh Government are facing these challenges where education and the world around us is changing and developing. The curriculum helps create opportunities for children to learn new skills, </w:t>
      </w:r>
      <w:bookmarkStart w:name="_Int_aIidyk6e" w:id="152133254"/>
      <w:r w:rsidR="0079DB8B">
        <w:rPr/>
        <w:t>knowledge,</w:t>
      </w:r>
      <w:bookmarkEnd w:id="152133254"/>
      <w:r w:rsidR="0079DB8B">
        <w:rPr/>
        <w:t xml:space="preserve"> and experiences to ensure they are ready and educated for when they grow up and live in a world where technology is profoundly used. Educators and teachers across Wales have combined their knowledge and worked together to develop the Curriculum for Wales. The Curriculum involves and helps children learn from creative lessons with real life meaning to suit needs to reach their full potential. With technology becoming a huge part of daily </w:t>
      </w:r>
      <w:r w:rsidR="0079DB8B">
        <w:rPr/>
        <w:t>life ,</w:t>
      </w:r>
      <w:r w:rsidR="0079DB8B">
        <w:rPr/>
        <w:t xml:space="preserve"> knowledge and experience is very important for children to learn and </w:t>
      </w:r>
      <w:r w:rsidR="0079DB8B">
        <w:rPr/>
        <w:t>focus on</w:t>
      </w:r>
      <w:r w:rsidR="0079DB8B">
        <w:rPr/>
        <w:t xml:space="preserve"> what matters now but also when they grow up. </w:t>
      </w:r>
    </w:p>
    <w:p w:rsidR="0079DB8B" w:rsidP="0079DB8B" w:rsidRDefault="0079DB8B" w14:paraId="2DE27FF6" w14:textId="6870D82B">
      <w:pPr>
        <w:pStyle w:val="Normal"/>
      </w:pPr>
    </w:p>
    <w:p w:rsidR="0079DB8B" w:rsidP="0079DB8B" w:rsidRDefault="0079DB8B" w14:paraId="442F34CE" w14:textId="4F2A5B9C">
      <w:pPr>
        <w:pStyle w:val="Normal"/>
      </w:pPr>
    </w:p>
    <w:p w:rsidR="0079DB8B" w:rsidP="0079DB8B" w:rsidRDefault="0079DB8B" w14:paraId="0F16417E" w14:textId="66959988">
      <w:pPr>
        <w:pStyle w:val="Normal"/>
      </w:pPr>
    </w:p>
    <w:p w:rsidR="58CDE859" w:rsidP="58CDE859" w:rsidRDefault="58CDE859" w14:paraId="35420D76" w14:textId="105124AF">
      <w:pPr>
        <w:pStyle w:val="Normal"/>
      </w:pPr>
      <w:r w:rsidR="7EA94AE2">
        <w:rPr/>
        <w:t>Section three</w:t>
      </w:r>
    </w:p>
    <w:p w:rsidR="58CDE859" w:rsidP="58CDE859" w:rsidRDefault="58CDE859" w14:paraId="1292188A" w14:textId="6F8E60C8">
      <w:pPr>
        <w:pStyle w:val="Normal"/>
      </w:pPr>
      <w:r w:rsidR="7EA94AE2">
        <w:rPr/>
        <w:t xml:space="preserve">Inclusive leadership is essential to an Early Years setting as it encourages practitioners to work together to </w:t>
      </w:r>
      <w:r w:rsidR="7EA94AE2">
        <w:rPr/>
        <w:t>benefit</w:t>
      </w:r>
      <w:r w:rsidR="7EA94AE2">
        <w:rPr/>
        <w:t xml:space="preserve"> the children and their families. The </w:t>
      </w:r>
      <w:bookmarkStart w:name="_Int_r4HiOVwN" w:id="145352673"/>
      <w:r w:rsidR="7EA94AE2">
        <w:rPr/>
        <w:t>crucial factors</w:t>
      </w:r>
      <w:bookmarkEnd w:id="145352673"/>
      <w:r w:rsidR="7EA94AE2">
        <w:rPr/>
        <w:t xml:space="preserve"> of having a strong and valued relationship between parents and practitioners allow trust to develop. When this relationship is formed, parents can be open about their struggles and concerns. Nutbrown and Clough (2013) </w:t>
      </w:r>
      <w:proofErr w:type="spellStart"/>
      <w:r w:rsidR="7EA94AE2">
        <w:rPr/>
        <w:t>recognise</w:t>
      </w:r>
      <w:proofErr w:type="spellEnd"/>
      <w:r w:rsidR="7EA94AE2">
        <w:rPr/>
        <w:t xml:space="preserve"> that inclusion within an Early Years setting should implement and benefit practices that allow everyone to feel as they belong and to ensure that it is applied to their attitudes and practices to help create a valued team, that benefits anyone in that environment to create a sense of belonging and comfort. </w:t>
      </w:r>
    </w:p>
    <w:p w:rsidR="58CDE859" w:rsidP="58CDE859" w:rsidRDefault="58CDE859" w14:paraId="5FCD4EBF" w14:textId="74A0FCC9">
      <w:pPr>
        <w:pStyle w:val="Normal"/>
      </w:pPr>
      <w:r w:rsidR="7EA94AE2">
        <w:rPr/>
        <w:t xml:space="preserve">To promote inclusive leadership within settings, to maintain beneficial inclusive leadership the practitioner needs to include within their practice and promote commitment to improve diversity and inclusion. To make sure all practitioners, children and their caregivers are treated fairly and with respect, working through obstacles and situations together allows certain needs to be met. To guarantee practitioners promote a flexible approach and stimulate change positively and work through together. Seeking and allowing feedback which will improve professional development and ensure practitioners learn from mistakes. To establish and develop an understanding of different cultures and implement no opinion on bias and stereotypes that may influence expectations and assumptions to ensure a fair judgement. To be able to implement strict policies and establish them into practice to structure and secure effective leadership. Providing openness to a variety of ideas and perspectives and grant continuous provision. Empowering and motivating each other to succeed and handle difficult and demanding situations and encourage effective teamwork by giving opportunities to have open and honest conversations and problem solve together. (Rawe, 2021) </w:t>
      </w:r>
    </w:p>
    <w:p w:rsidR="7EA94AE2" w:rsidP="7BB21247" w:rsidRDefault="7EA94AE2" w14:paraId="25EC3204" w14:textId="5C3C836C">
      <w:pPr>
        <w:pStyle w:val="Normal"/>
      </w:pPr>
      <w:r w:rsidR="7EA94AE2">
        <w:rPr/>
        <w:t xml:space="preserve">Promoting inclusive leadership to help young mothers' mental health and how to cope with grief. </w:t>
      </w:r>
      <w:proofErr w:type="spellStart"/>
      <w:r w:rsidR="7EA94AE2">
        <w:rPr/>
        <w:t>Aspenridge</w:t>
      </w:r>
      <w:proofErr w:type="spellEnd"/>
      <w:r w:rsidR="7EA94AE2">
        <w:rPr/>
        <w:t xml:space="preserve"> (2022) understands that mental health is connected to our physical wellbeing and not just our emotional state, having a stable mental health helps to maintain certain daily functions such as our immune system and energy levels. Mental health will sometimes determine how we are able to deal with and handle stress and how to cope with hard situations. Also, mental health can affect someone's behavior, interpersonal skills, decision making or how we interact with others, how we act, think or feel. Our choice making and how we handle others get affected by our mental health and sometimes our close relationships suffer as well as our own relationship with your mental state. PACEY (2022) the secure attachment involves responding sensitively and consistently to their personal needs and help children feel loved, re</w:t>
      </w:r>
      <w:r w:rsidR="7BB21247">
        <w:rPr/>
        <w:t xml:space="preserve">spected, understood and listened to, this will increase their self-esteem and emotional resilience. </w:t>
      </w:r>
    </w:p>
    <w:p w:rsidR="7BB21247" w:rsidP="45ECF6E4" w:rsidRDefault="7BB21247" w14:paraId="1A432B68" w14:textId="47FA3E5E">
      <w:pPr>
        <w:pStyle w:val="Normal"/>
        <w:rPr>
          <w:rFonts w:ascii="Calibri" w:hAnsi="Calibri" w:eastAsia="Calibri" w:cs="Calibri"/>
          <w:noProof w:val="0"/>
          <w:sz w:val="22"/>
          <w:szCs w:val="22"/>
          <w:lang w:val="en-US"/>
        </w:rPr>
      </w:pPr>
      <w:r w:rsidRPr="45ECF6E4" w:rsidR="7BB21247">
        <w:rPr>
          <w:rFonts w:ascii="Calibri" w:hAnsi="Calibri" w:eastAsia="Calibri" w:cs="Calibri"/>
          <w:noProof w:val="0"/>
          <w:sz w:val="22"/>
          <w:szCs w:val="22"/>
          <w:lang w:val="en-US"/>
        </w:rPr>
        <w:t xml:space="preserve">‘’That means every service that families and young children come in to contact with being clear how they can best support child development, in the broadest sense, so that children reach school-age ready to take advantage of all the opportunities available to them. It also means putting parents and children at the heart of services while freeing up professionals to do what works and is best for their local community rather than focusing on central </w:t>
      </w:r>
      <w:proofErr w:type="gramStart"/>
      <w:r w:rsidRPr="45ECF6E4" w:rsidR="7BB21247">
        <w:rPr>
          <w:rFonts w:ascii="Calibri" w:hAnsi="Calibri" w:eastAsia="Calibri" w:cs="Calibri"/>
          <w:noProof w:val="0"/>
          <w:sz w:val="22"/>
          <w:szCs w:val="22"/>
          <w:lang w:val="en-US"/>
        </w:rPr>
        <w:t>prescription.’</w:t>
      </w:r>
      <w:proofErr w:type="gramEnd"/>
      <w:r w:rsidRPr="45ECF6E4" w:rsidR="7BB21247">
        <w:rPr>
          <w:rFonts w:ascii="Calibri" w:hAnsi="Calibri" w:eastAsia="Calibri" w:cs="Calibri"/>
          <w:noProof w:val="0"/>
          <w:sz w:val="22"/>
          <w:szCs w:val="22"/>
          <w:lang w:val="en-US"/>
        </w:rPr>
        <w:t xml:space="preserve">’ (Department for Education, 2011) </w:t>
      </w:r>
    </w:p>
    <w:p w:rsidR="58CDE859" w:rsidP="58CDE859" w:rsidRDefault="58CDE859" w14:paraId="2F5EE12D" w14:textId="22E88170">
      <w:pPr>
        <w:pStyle w:val="Normal"/>
      </w:pPr>
      <w:r w:rsidR="7EA94AE2">
        <w:rPr/>
        <w:t xml:space="preserve">The benefits of a happy relationship and healthy mental health provide. </w:t>
      </w:r>
    </w:p>
    <w:p w:rsidR="45ECF6E4" w:rsidP="45ECF6E4" w:rsidRDefault="45ECF6E4" w14:paraId="550D8D1D" w14:textId="35460BC5">
      <w:pPr>
        <w:pStyle w:val="Normal"/>
      </w:pPr>
    </w:p>
    <w:p w:rsidR="58CDE859" w:rsidP="45ECF6E4" w:rsidRDefault="58CDE859" w14:paraId="762F1067" w14:textId="0D118B90">
      <w:pPr>
        <w:pStyle w:val="Normal"/>
        <w:rPr>
          <w:rFonts w:ascii="Calibri" w:hAnsi="Calibri" w:eastAsia="Calibri" w:cs="Calibri"/>
          <w:noProof w:val="0"/>
          <w:sz w:val="22"/>
          <w:szCs w:val="22"/>
          <w:lang w:val="en-US"/>
        </w:rPr>
      </w:pPr>
      <w:r w:rsidR="7EA94AE2">
        <w:rPr/>
        <w:t>Nursery Resources (2019) discusses that practitioners need to show support and encourage effect</w:t>
      </w:r>
      <w:r w:rsidR="45ECF6E4">
        <w:rPr/>
        <w:t xml:space="preserve">ive communication, the importance of providing a partnership between parents and practitioners have many benefits; which include trusting relationship and a feeling involved within your child’s development and learning. Sharing information together allows a successful relationship to form and to ensure that the child involved is given the best opportunity and support to learn and thrive. Breaking down boundaries to grant all children and families are provided with a safe environment to allow open communication to help safe-guard and protect children from harm. To allow every child to feel safe and secure within the setting environment, practitioners </w:t>
      </w:r>
      <w:r w:rsidR="45ECF6E4">
        <w:rPr/>
        <w:t>must</w:t>
      </w:r>
      <w:r w:rsidR="45ECF6E4">
        <w:rPr/>
        <w:t xml:space="preserve"> put the child’s needs first and offer support to the child but also to the family in need. </w:t>
      </w:r>
    </w:p>
    <w:p w:rsidR="45ECF6E4" w:rsidP="45ECF6E4" w:rsidRDefault="45ECF6E4" w14:paraId="7E570FB4" w14:textId="128DC71D">
      <w:pPr>
        <w:pStyle w:val="Normal"/>
      </w:pPr>
    </w:p>
    <w:p w:rsidR="58CDE859" w:rsidP="58CDE859" w:rsidRDefault="58CDE859" w14:paraId="5DEE69ED" w14:textId="07DB2FFF">
      <w:pPr>
        <w:pStyle w:val="Normal"/>
      </w:pPr>
      <w:r w:rsidR="58CDE859">
        <w:rPr/>
        <w:t>Reference list</w:t>
      </w:r>
    </w:p>
    <w:p w:rsidR="45ECF6E4" w:rsidP="45ECF6E4" w:rsidRDefault="45ECF6E4" w14:paraId="582E7B32" w14:textId="795FFFDF">
      <w:pPr>
        <w:pStyle w:val="Normal"/>
      </w:pPr>
    </w:p>
    <w:p w:rsidR="58CDE859" w:rsidP="58CDE859" w:rsidRDefault="58CDE859" w14:paraId="7D5FC439" w14:textId="20C466D5">
      <w:pPr>
        <w:pStyle w:val="Normal"/>
      </w:pPr>
      <w:proofErr w:type="spellStart"/>
      <w:r w:rsidR="7EA94AE2">
        <w:rPr/>
        <w:t>Aspenridge</w:t>
      </w:r>
      <w:proofErr w:type="spellEnd"/>
      <w:r w:rsidR="7EA94AE2">
        <w:rPr/>
        <w:t xml:space="preserve"> (2022) </w:t>
      </w:r>
      <w:r w:rsidRPr="0079DB8B" w:rsidR="7EA94AE2">
        <w:rPr>
          <w:i w:val="1"/>
          <w:iCs w:val="1"/>
        </w:rPr>
        <w:t xml:space="preserve">Why mental health matters. </w:t>
      </w:r>
      <w:r w:rsidRPr="0079DB8B" w:rsidR="7EA94AE2">
        <w:rPr>
          <w:i w:val="0"/>
          <w:iCs w:val="0"/>
        </w:rPr>
        <w:t xml:space="preserve">Available at: </w:t>
      </w:r>
      <w:hyperlink r:id="R57d04d2c75b5423a">
        <w:r w:rsidRPr="0079DB8B" w:rsidR="7EA94AE2">
          <w:rPr>
            <w:rStyle w:val="Hyperlink"/>
            <w:rFonts w:ascii="Calibri" w:hAnsi="Calibri" w:eastAsia="Calibri" w:cs="Calibri"/>
            <w:noProof w:val="0"/>
            <w:sz w:val="22"/>
            <w:szCs w:val="22"/>
            <w:lang w:val="en-US"/>
          </w:rPr>
          <w:t>Why Mental Health Matters | 10 Importance of Mental Health | AspenRidge (aspenridgerecoverycenters.com)</w:t>
        </w:r>
      </w:hyperlink>
      <w:r w:rsidRPr="0079DB8B" w:rsidR="7EA94AE2">
        <w:rPr>
          <w:rFonts w:ascii="Calibri" w:hAnsi="Calibri" w:eastAsia="Calibri" w:cs="Calibri"/>
          <w:noProof w:val="0"/>
          <w:sz w:val="22"/>
          <w:szCs w:val="22"/>
          <w:lang w:val="en-US"/>
        </w:rPr>
        <w:t xml:space="preserve"> Accessed: 10</w:t>
      </w:r>
      <w:r w:rsidRPr="0079DB8B" w:rsidR="7EA94AE2">
        <w:rPr>
          <w:rFonts w:ascii="Calibri" w:hAnsi="Calibri" w:eastAsia="Calibri" w:cs="Calibri"/>
          <w:noProof w:val="0"/>
          <w:sz w:val="22"/>
          <w:szCs w:val="22"/>
          <w:vertAlign w:val="superscript"/>
          <w:lang w:val="en-US"/>
        </w:rPr>
        <w:t>th</w:t>
      </w:r>
      <w:r w:rsidRPr="0079DB8B" w:rsidR="7EA94AE2">
        <w:rPr>
          <w:rFonts w:ascii="Calibri" w:hAnsi="Calibri" w:eastAsia="Calibri" w:cs="Calibri"/>
          <w:noProof w:val="0"/>
          <w:sz w:val="22"/>
          <w:szCs w:val="22"/>
          <w:lang w:val="en-US"/>
        </w:rPr>
        <w:t xml:space="preserve"> June 2022) </w:t>
      </w:r>
    </w:p>
    <w:p w:rsidR="0079DB8B" w:rsidP="0079DB8B" w:rsidRDefault="0079DB8B" w14:paraId="0B9744AC" w14:textId="1D51388D">
      <w:pPr>
        <w:pStyle w:val="Normal"/>
        <w:rPr>
          <w:rFonts w:ascii="Calibri" w:hAnsi="Calibri" w:eastAsia="Calibri" w:cs="Calibri"/>
          <w:noProof w:val="0"/>
          <w:sz w:val="22"/>
          <w:szCs w:val="22"/>
          <w:lang w:val="en-US"/>
        </w:rPr>
      </w:pPr>
    </w:p>
    <w:p w:rsidR="0079DB8B" w:rsidP="0079DB8B" w:rsidRDefault="0079DB8B" w14:paraId="4ABD1E6E" w14:textId="59C32064">
      <w:pPr>
        <w:pStyle w:val="Normal"/>
      </w:pPr>
      <w:r w:rsidRPr="0079DB8B" w:rsidR="0079DB8B">
        <w:rPr>
          <w:rFonts w:ascii="Calibri" w:hAnsi="Calibri" w:eastAsia="Calibri" w:cs="Calibri"/>
          <w:noProof w:val="0"/>
          <w:sz w:val="22"/>
          <w:szCs w:val="22"/>
          <w:lang w:val="en-US"/>
        </w:rPr>
        <w:t xml:space="preserve">Bon Accord Care. (2021) </w:t>
      </w:r>
      <w:r w:rsidRPr="0079DB8B" w:rsidR="0079DB8B">
        <w:rPr>
          <w:rFonts w:ascii="Calibri" w:hAnsi="Calibri" w:eastAsia="Calibri" w:cs="Calibri"/>
          <w:i w:val="1"/>
          <w:iCs w:val="1"/>
          <w:noProof w:val="0"/>
          <w:sz w:val="22"/>
          <w:szCs w:val="22"/>
          <w:lang w:val="en-US"/>
        </w:rPr>
        <w:t xml:space="preserve">Why are policies and procedures so important. </w:t>
      </w:r>
      <w:r w:rsidRPr="0079DB8B" w:rsidR="0079DB8B">
        <w:rPr>
          <w:rFonts w:ascii="Calibri" w:hAnsi="Calibri" w:eastAsia="Calibri" w:cs="Calibri"/>
          <w:i w:val="0"/>
          <w:iCs w:val="0"/>
          <w:noProof w:val="0"/>
          <w:sz w:val="22"/>
          <w:szCs w:val="22"/>
          <w:lang w:val="en-US"/>
        </w:rPr>
        <w:t xml:space="preserve">Available at: </w:t>
      </w:r>
      <w:hyperlink r:id="Re6788e651229444d">
        <w:r w:rsidRPr="0079DB8B" w:rsidR="0079DB8B">
          <w:rPr>
            <w:rStyle w:val="Hyperlink"/>
            <w:rFonts w:ascii="Calibri" w:hAnsi="Calibri" w:eastAsia="Calibri" w:cs="Calibri"/>
            <w:noProof w:val="0"/>
            <w:sz w:val="22"/>
            <w:szCs w:val="22"/>
            <w:lang w:val="en-US"/>
          </w:rPr>
          <w:t>Why Are Policies And Procedures So Important? | Bon Accord Care</w:t>
        </w:r>
      </w:hyperlink>
      <w:r w:rsidRPr="0079DB8B" w:rsidR="0079DB8B">
        <w:rPr>
          <w:rFonts w:ascii="Calibri" w:hAnsi="Calibri" w:eastAsia="Calibri" w:cs="Calibri"/>
          <w:noProof w:val="0"/>
          <w:sz w:val="22"/>
          <w:szCs w:val="22"/>
          <w:lang w:val="en-US"/>
        </w:rPr>
        <w:t xml:space="preserve"> (Accessed: 8</w:t>
      </w:r>
      <w:r w:rsidRPr="0079DB8B" w:rsidR="0079DB8B">
        <w:rPr>
          <w:rFonts w:ascii="Calibri" w:hAnsi="Calibri" w:eastAsia="Calibri" w:cs="Calibri"/>
          <w:noProof w:val="0"/>
          <w:sz w:val="22"/>
          <w:szCs w:val="22"/>
          <w:vertAlign w:val="superscript"/>
          <w:lang w:val="en-US"/>
        </w:rPr>
        <w:t>th</w:t>
      </w:r>
      <w:r w:rsidRPr="0079DB8B" w:rsidR="0079DB8B">
        <w:rPr>
          <w:rFonts w:ascii="Calibri" w:hAnsi="Calibri" w:eastAsia="Calibri" w:cs="Calibri"/>
          <w:noProof w:val="0"/>
          <w:sz w:val="22"/>
          <w:szCs w:val="22"/>
          <w:lang w:val="en-US"/>
        </w:rPr>
        <w:t xml:space="preserve"> June 2022) </w:t>
      </w:r>
    </w:p>
    <w:p w:rsidR="0079DB8B" w:rsidP="0079DB8B" w:rsidRDefault="0079DB8B" w14:paraId="17B074BF" w14:textId="7E326CE5">
      <w:pPr>
        <w:pStyle w:val="Normal"/>
        <w:rPr>
          <w:rFonts w:ascii="Calibri" w:hAnsi="Calibri" w:eastAsia="Calibri" w:cs="Calibri"/>
          <w:noProof w:val="0"/>
          <w:sz w:val="22"/>
          <w:szCs w:val="22"/>
          <w:lang w:val="en-US"/>
        </w:rPr>
      </w:pPr>
    </w:p>
    <w:p w:rsidR="58CDE859" w:rsidP="58CDE859" w:rsidRDefault="58CDE859" w14:paraId="0F15B940" w14:textId="68CF9D35">
      <w:pPr>
        <w:pStyle w:val="Normal"/>
      </w:pPr>
      <w:r w:rsidR="7EA94AE2">
        <w:rPr/>
        <w:t xml:space="preserve">Brown, B. (2010) </w:t>
      </w:r>
      <w:r w:rsidRPr="7EA94AE2" w:rsidR="7EA94AE2">
        <w:rPr>
          <w:i w:val="1"/>
          <w:iCs w:val="1"/>
        </w:rPr>
        <w:t xml:space="preserve">Inclusive Leadership. Theoretical Framework. </w:t>
      </w:r>
      <w:r w:rsidRPr="7EA94AE2" w:rsidR="7EA94AE2">
        <w:rPr>
          <w:i w:val="0"/>
          <w:iCs w:val="0"/>
        </w:rPr>
        <w:t xml:space="preserve">Available at: </w:t>
      </w:r>
      <w:hyperlink r:id="Rab6c4cc5d1af498f">
        <w:r w:rsidRPr="7EA94AE2" w:rsidR="7EA94AE2">
          <w:rPr>
            <w:rStyle w:val="Hyperlink"/>
            <w:rFonts w:ascii="Calibri" w:hAnsi="Calibri" w:eastAsia="Calibri" w:cs="Calibri"/>
            <w:noProof w:val="0"/>
            <w:sz w:val="22"/>
            <w:szCs w:val="22"/>
            <w:lang w:val="en-US"/>
          </w:rPr>
          <w:t>il_theoreticalframework_en.pdf</w:t>
        </w:r>
      </w:hyperlink>
      <w:r w:rsidRPr="7EA94AE2" w:rsidR="7EA94AE2">
        <w:rPr>
          <w:rFonts w:ascii="Calibri" w:hAnsi="Calibri" w:eastAsia="Calibri" w:cs="Calibri"/>
          <w:noProof w:val="0"/>
          <w:sz w:val="22"/>
          <w:szCs w:val="22"/>
          <w:lang w:val="en-US"/>
        </w:rPr>
        <w:t xml:space="preserve"> (Accessed: 8</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w:t>
      </w:r>
    </w:p>
    <w:p w:rsidR="58CDE859" w:rsidP="58CDE859" w:rsidRDefault="58CDE859" w14:paraId="5F053D17" w14:textId="1757D9A0">
      <w:pPr>
        <w:pStyle w:val="Normal"/>
      </w:pPr>
    </w:p>
    <w:p w:rsidR="58CDE859" w:rsidP="58CDE859" w:rsidRDefault="58CDE859" w14:paraId="5CDB3F5E" w14:textId="4D8233E3">
      <w:pPr>
        <w:pStyle w:val="Normal"/>
      </w:pPr>
      <w:r w:rsidRPr="7EA94AE2" w:rsidR="7EA94AE2">
        <w:rPr>
          <w:rFonts w:ascii="Calibri" w:hAnsi="Calibri" w:eastAsia="Calibri" w:cs="Calibri"/>
          <w:noProof w:val="0"/>
          <w:sz w:val="22"/>
          <w:szCs w:val="22"/>
          <w:lang w:val="en-US"/>
        </w:rPr>
        <w:t xml:space="preserve">Burns, M. (2022) </w:t>
      </w:r>
      <w:r w:rsidRPr="7EA94AE2" w:rsidR="7EA94AE2">
        <w:rPr>
          <w:rFonts w:ascii="Calibri" w:hAnsi="Calibri" w:eastAsia="Calibri" w:cs="Calibri"/>
          <w:i w:val="1"/>
          <w:iCs w:val="1"/>
          <w:noProof w:val="0"/>
          <w:sz w:val="22"/>
          <w:szCs w:val="22"/>
          <w:lang w:val="en-US"/>
        </w:rPr>
        <w:t xml:space="preserve">Why is empathy so important? </w:t>
      </w:r>
      <w:r w:rsidRPr="7EA94AE2" w:rsidR="7EA94AE2">
        <w:rPr>
          <w:rFonts w:ascii="Calibri" w:hAnsi="Calibri" w:eastAsia="Calibri" w:cs="Calibri"/>
          <w:i w:val="0"/>
          <w:iCs w:val="0"/>
          <w:noProof w:val="0"/>
          <w:sz w:val="22"/>
          <w:szCs w:val="22"/>
          <w:lang w:val="en-US"/>
        </w:rPr>
        <w:t xml:space="preserve">Available at: </w:t>
      </w:r>
      <w:hyperlink r:id="R75efe8f3a5bd46a6">
        <w:r w:rsidRPr="7EA94AE2" w:rsidR="7EA94AE2">
          <w:rPr>
            <w:rStyle w:val="Hyperlink"/>
            <w:rFonts w:ascii="Calibri" w:hAnsi="Calibri" w:eastAsia="Calibri" w:cs="Calibri"/>
            <w:noProof w:val="0"/>
            <w:sz w:val="22"/>
            <w:szCs w:val="22"/>
            <w:lang w:val="en-US"/>
          </w:rPr>
          <w:t>Why Is Empathy So Important? - Lifehack</w:t>
        </w:r>
      </w:hyperlink>
      <w:r w:rsidRPr="7EA94AE2" w:rsidR="7EA94AE2">
        <w:rPr>
          <w:rFonts w:ascii="Calibri" w:hAnsi="Calibri" w:eastAsia="Calibri" w:cs="Calibri"/>
          <w:noProof w:val="0"/>
          <w:sz w:val="22"/>
          <w:szCs w:val="22"/>
          <w:lang w:val="en-US"/>
        </w:rPr>
        <w:t xml:space="preserve"> (Accessed: 8</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w:t>
      </w:r>
    </w:p>
    <w:p w:rsidR="58CDE859" w:rsidP="58CDE859" w:rsidRDefault="58CDE859" w14:paraId="6BCB3E65" w14:textId="1B2802E5">
      <w:pPr>
        <w:pStyle w:val="Normal"/>
      </w:pPr>
    </w:p>
    <w:p w:rsidR="58CDE859" w:rsidP="58CDE859" w:rsidRDefault="58CDE859" w14:paraId="24AE0B8F" w14:textId="65CF4711">
      <w:pPr>
        <w:pStyle w:val="Normal"/>
      </w:pPr>
      <w:proofErr w:type="spellStart"/>
      <w:r w:rsidR="7EA94AE2">
        <w:rPr/>
        <w:t>Cuncic</w:t>
      </w:r>
      <w:proofErr w:type="spellEnd"/>
      <w:r w:rsidR="7EA94AE2">
        <w:rPr/>
        <w:t xml:space="preserve">, A. (2021) </w:t>
      </w:r>
      <w:r w:rsidRPr="7EA94AE2" w:rsidR="7EA94AE2">
        <w:rPr>
          <w:i w:val="1"/>
          <w:iCs w:val="1"/>
        </w:rPr>
        <w:t xml:space="preserve">What is bereavement therapy? </w:t>
      </w:r>
      <w:r w:rsidRPr="7EA94AE2" w:rsidR="7EA94AE2">
        <w:rPr>
          <w:i w:val="0"/>
          <w:iCs w:val="0"/>
        </w:rPr>
        <w:t xml:space="preserve">Available at: </w:t>
      </w:r>
      <w:hyperlink w:anchor=":~:text=What%20Is%20Bereavement%20Therapy%3F%20Bereavement%20therapy%2C%20also%20known,one%20and%20are%20going%20through%20the%20grieving%20process." r:id="R99d0d5fb03e64c73">
        <w:r w:rsidRPr="7EA94AE2" w:rsidR="7EA94AE2">
          <w:rPr>
            <w:rStyle w:val="Hyperlink"/>
            <w:rFonts w:ascii="Calibri" w:hAnsi="Calibri" w:eastAsia="Calibri" w:cs="Calibri"/>
            <w:noProof w:val="0"/>
            <w:sz w:val="22"/>
            <w:szCs w:val="22"/>
            <w:lang w:val="en-US"/>
          </w:rPr>
          <w:t>What Is Bereavement Therapy? (verywellmind.com).</w:t>
        </w:r>
      </w:hyperlink>
      <w:r w:rsidRPr="7EA94AE2" w:rsidR="7EA94AE2">
        <w:rPr>
          <w:rFonts w:ascii="Calibri" w:hAnsi="Calibri" w:eastAsia="Calibri" w:cs="Calibri"/>
          <w:noProof w:val="0"/>
          <w:sz w:val="22"/>
          <w:szCs w:val="22"/>
          <w:lang w:val="en-US"/>
        </w:rPr>
        <w:t xml:space="preserve"> (Accessed: 9</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 </w:t>
      </w:r>
    </w:p>
    <w:p w:rsidR="58CDE859" w:rsidP="7EA94AE2" w:rsidRDefault="58CDE859" w14:paraId="2302C487" w14:textId="532E8800">
      <w:pPr>
        <w:pStyle w:val="Normal"/>
        <w:rPr>
          <w:rFonts w:ascii="Calibri" w:hAnsi="Calibri" w:eastAsia="Calibri" w:cs="Calibri"/>
          <w:noProof w:val="0"/>
          <w:sz w:val="22"/>
          <w:szCs w:val="22"/>
          <w:lang w:val="en-US"/>
        </w:rPr>
      </w:pPr>
    </w:p>
    <w:p w:rsidR="58CDE859" w:rsidP="58CDE859" w:rsidRDefault="58CDE859" w14:paraId="62CDA819" w14:textId="5DE8A9CD">
      <w:pPr>
        <w:pStyle w:val="Normal"/>
      </w:pPr>
      <w:r w:rsidRPr="7EA94AE2" w:rsidR="7EA94AE2">
        <w:rPr>
          <w:rFonts w:ascii="Calibri" w:hAnsi="Calibri" w:eastAsia="Calibri" w:cs="Calibri"/>
          <w:noProof w:val="0"/>
          <w:sz w:val="22"/>
          <w:szCs w:val="22"/>
          <w:lang w:val="en-US"/>
        </w:rPr>
        <w:t xml:space="preserve">Child Bereavement UK. (2018) </w:t>
      </w:r>
      <w:r w:rsidRPr="7EA94AE2" w:rsidR="7EA94AE2">
        <w:rPr>
          <w:rFonts w:ascii="Calibri" w:hAnsi="Calibri" w:eastAsia="Calibri" w:cs="Calibri"/>
          <w:i w:val="1"/>
          <w:iCs w:val="1"/>
          <w:noProof w:val="0"/>
          <w:sz w:val="22"/>
          <w:szCs w:val="22"/>
          <w:lang w:val="en-US"/>
        </w:rPr>
        <w:t xml:space="preserve">Supporting bereaved children and young people. </w:t>
      </w:r>
      <w:r w:rsidRPr="7EA94AE2" w:rsidR="7EA94AE2">
        <w:rPr>
          <w:rFonts w:ascii="Calibri" w:hAnsi="Calibri" w:eastAsia="Calibri" w:cs="Calibri"/>
          <w:i w:val="0"/>
          <w:iCs w:val="0"/>
          <w:noProof w:val="0"/>
          <w:sz w:val="22"/>
          <w:szCs w:val="22"/>
          <w:lang w:val="en-US"/>
        </w:rPr>
        <w:t xml:space="preserve">Available at: </w:t>
      </w:r>
      <w:hyperlink r:id="R71f1ecb92e9c49f5">
        <w:r w:rsidRPr="7EA94AE2" w:rsidR="7EA94AE2">
          <w:rPr>
            <w:rStyle w:val="Hyperlink"/>
            <w:rFonts w:ascii="Calibri" w:hAnsi="Calibri" w:eastAsia="Calibri" w:cs="Calibri"/>
            <w:noProof w:val="0"/>
            <w:sz w:val="22"/>
            <w:szCs w:val="22"/>
            <w:lang w:val="en-US"/>
          </w:rPr>
          <w:t>Supporting bereaved children and young people | Child Bereavement UK</w:t>
        </w:r>
      </w:hyperlink>
      <w:r w:rsidRPr="7EA94AE2" w:rsidR="7EA94AE2">
        <w:rPr>
          <w:rFonts w:ascii="Calibri" w:hAnsi="Calibri" w:eastAsia="Calibri" w:cs="Calibri"/>
          <w:noProof w:val="0"/>
          <w:sz w:val="22"/>
          <w:szCs w:val="22"/>
          <w:lang w:val="en-US"/>
        </w:rPr>
        <w:t xml:space="preserve"> (Accessed: 7</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w:t>
      </w:r>
      <w:r w:rsidRPr="7EA94AE2" w:rsidR="7EA94AE2">
        <w:rPr>
          <w:rFonts w:ascii="Calibri" w:hAnsi="Calibri" w:eastAsia="Calibri" w:cs="Calibri"/>
          <w:noProof w:val="0"/>
          <w:sz w:val="22"/>
          <w:szCs w:val="22"/>
          <w:lang w:val="en-US"/>
        </w:rPr>
        <w:t>June</w:t>
      </w:r>
      <w:r w:rsidRPr="7EA94AE2" w:rsidR="7EA94AE2">
        <w:rPr>
          <w:rFonts w:ascii="Calibri" w:hAnsi="Calibri" w:eastAsia="Calibri" w:cs="Calibri"/>
          <w:noProof w:val="0"/>
          <w:sz w:val="22"/>
          <w:szCs w:val="22"/>
          <w:lang w:val="en-US"/>
        </w:rPr>
        <w:t xml:space="preserve"> 2022)</w:t>
      </w:r>
    </w:p>
    <w:p w:rsidR="58CDE859" w:rsidP="7EA94AE2" w:rsidRDefault="58CDE859" w14:paraId="671DF252" w14:textId="5C46C92D">
      <w:pPr>
        <w:pStyle w:val="Normal"/>
        <w:rPr>
          <w:rFonts w:ascii="Calibri" w:hAnsi="Calibri" w:eastAsia="Calibri" w:cs="Calibri"/>
          <w:noProof w:val="0"/>
          <w:sz w:val="22"/>
          <w:szCs w:val="22"/>
          <w:lang w:val="en-US"/>
        </w:rPr>
      </w:pPr>
    </w:p>
    <w:p w:rsidR="58CDE859" w:rsidP="58CDE859" w:rsidRDefault="58CDE859" w14:paraId="705BA9E4" w14:textId="10433985">
      <w:pPr>
        <w:pStyle w:val="Normal"/>
      </w:pPr>
      <w:r w:rsidRPr="7BB21247" w:rsidR="7EA94AE2">
        <w:rPr>
          <w:rFonts w:ascii="Calibri" w:hAnsi="Calibri" w:eastAsia="Calibri" w:cs="Calibri"/>
          <w:noProof w:val="0"/>
          <w:sz w:val="22"/>
          <w:szCs w:val="22"/>
          <w:lang w:val="en-US"/>
        </w:rPr>
        <w:t xml:space="preserve">Clear, J. (2020) </w:t>
      </w:r>
      <w:r w:rsidRPr="7BB21247" w:rsidR="7EA94AE2">
        <w:rPr>
          <w:rFonts w:ascii="Calibri" w:hAnsi="Calibri" w:eastAsia="Calibri" w:cs="Calibri"/>
          <w:i w:val="1"/>
          <w:iCs w:val="1"/>
          <w:noProof w:val="0"/>
          <w:sz w:val="22"/>
          <w:szCs w:val="22"/>
          <w:lang w:val="en-US"/>
        </w:rPr>
        <w:t xml:space="preserve">How to create a chain reaction of </w:t>
      </w:r>
      <w:r w:rsidRPr="7BB21247" w:rsidR="7EA94AE2">
        <w:rPr>
          <w:rFonts w:ascii="Calibri" w:hAnsi="Calibri" w:eastAsia="Calibri" w:cs="Calibri"/>
          <w:i w:val="1"/>
          <w:iCs w:val="1"/>
          <w:noProof w:val="0"/>
          <w:sz w:val="22"/>
          <w:szCs w:val="22"/>
          <w:lang w:val="en-US"/>
        </w:rPr>
        <w:t>bad habits</w:t>
      </w:r>
      <w:r w:rsidRPr="7BB21247" w:rsidR="7EA94AE2">
        <w:rPr>
          <w:rFonts w:ascii="Calibri" w:hAnsi="Calibri" w:eastAsia="Calibri" w:cs="Calibri"/>
          <w:i w:val="1"/>
          <w:iCs w:val="1"/>
          <w:noProof w:val="0"/>
          <w:sz w:val="22"/>
          <w:szCs w:val="22"/>
          <w:lang w:val="en-US"/>
        </w:rPr>
        <w:t xml:space="preserve">. </w:t>
      </w:r>
      <w:r w:rsidRPr="7BB21247" w:rsidR="7EA94AE2">
        <w:rPr>
          <w:rFonts w:ascii="Calibri" w:hAnsi="Calibri" w:eastAsia="Calibri" w:cs="Calibri"/>
          <w:i w:val="0"/>
          <w:iCs w:val="0"/>
          <w:noProof w:val="0"/>
          <w:sz w:val="22"/>
          <w:szCs w:val="22"/>
          <w:lang w:val="en-US"/>
        </w:rPr>
        <w:t xml:space="preserve">Available at: </w:t>
      </w:r>
      <w:hyperlink r:id="Raa78ed64e3b04fbe">
        <w:r w:rsidRPr="7BB21247" w:rsidR="7EA94AE2">
          <w:rPr>
            <w:rStyle w:val="Hyperlink"/>
            <w:rFonts w:ascii="Calibri" w:hAnsi="Calibri" w:eastAsia="Calibri" w:cs="Calibri"/>
            <w:noProof w:val="0"/>
            <w:sz w:val="22"/>
            <w:szCs w:val="22"/>
            <w:lang w:val="en-US"/>
          </w:rPr>
          <w:t>The Domino Effect: How to Create a Chain Reaction of Good Habits (jamesclear.com)</w:t>
        </w:r>
      </w:hyperlink>
      <w:r w:rsidRPr="7BB21247" w:rsidR="7EA94AE2">
        <w:rPr>
          <w:rFonts w:ascii="Calibri" w:hAnsi="Calibri" w:eastAsia="Calibri" w:cs="Calibri"/>
          <w:noProof w:val="0"/>
          <w:sz w:val="22"/>
          <w:szCs w:val="22"/>
          <w:lang w:val="en-US"/>
        </w:rPr>
        <w:t xml:space="preserve"> (Accessed: 8</w:t>
      </w:r>
      <w:r w:rsidRPr="7BB21247" w:rsidR="7EA94AE2">
        <w:rPr>
          <w:rFonts w:ascii="Calibri" w:hAnsi="Calibri" w:eastAsia="Calibri" w:cs="Calibri"/>
          <w:noProof w:val="0"/>
          <w:sz w:val="22"/>
          <w:szCs w:val="22"/>
          <w:vertAlign w:val="superscript"/>
          <w:lang w:val="en-US"/>
        </w:rPr>
        <w:t>th</w:t>
      </w:r>
      <w:r w:rsidRPr="7BB21247" w:rsidR="7EA94AE2">
        <w:rPr>
          <w:rFonts w:ascii="Calibri" w:hAnsi="Calibri" w:eastAsia="Calibri" w:cs="Calibri"/>
          <w:noProof w:val="0"/>
          <w:sz w:val="22"/>
          <w:szCs w:val="22"/>
          <w:lang w:val="en-US"/>
        </w:rPr>
        <w:t xml:space="preserve"> June 2022)</w:t>
      </w:r>
    </w:p>
    <w:p w:rsidR="7BB21247" w:rsidP="7BB21247" w:rsidRDefault="7BB21247" w14:paraId="3A402DA1" w14:textId="51683BB8">
      <w:pPr>
        <w:pStyle w:val="Normal"/>
        <w:rPr>
          <w:rFonts w:ascii="Calibri" w:hAnsi="Calibri" w:eastAsia="Calibri" w:cs="Calibri"/>
          <w:noProof w:val="0"/>
          <w:sz w:val="22"/>
          <w:szCs w:val="22"/>
          <w:lang w:val="en-US"/>
        </w:rPr>
      </w:pPr>
    </w:p>
    <w:p w:rsidR="7BB21247" w:rsidP="7BB21247" w:rsidRDefault="7BB21247" w14:paraId="07B167DA" w14:textId="70837649">
      <w:pPr>
        <w:pStyle w:val="Normal"/>
      </w:pPr>
      <w:r w:rsidRPr="7BB21247" w:rsidR="7BB21247">
        <w:rPr>
          <w:rFonts w:ascii="Calibri" w:hAnsi="Calibri" w:eastAsia="Calibri" w:cs="Calibri"/>
          <w:noProof w:val="0"/>
          <w:sz w:val="22"/>
          <w:szCs w:val="22"/>
          <w:lang w:val="en-US"/>
        </w:rPr>
        <w:t xml:space="preserve">Department </w:t>
      </w:r>
      <w:bookmarkStart w:name="_Int_shnaxP8m" w:id="1714770087"/>
      <w:r w:rsidRPr="7BB21247" w:rsidR="7BB21247">
        <w:rPr>
          <w:rFonts w:ascii="Calibri" w:hAnsi="Calibri" w:eastAsia="Calibri" w:cs="Calibri"/>
          <w:noProof w:val="0"/>
          <w:sz w:val="22"/>
          <w:szCs w:val="22"/>
          <w:lang w:val="en-US"/>
        </w:rPr>
        <w:t>for</w:t>
      </w:r>
      <w:bookmarkEnd w:id="1714770087"/>
      <w:r w:rsidRPr="7BB21247" w:rsidR="7BB21247">
        <w:rPr>
          <w:rFonts w:ascii="Calibri" w:hAnsi="Calibri" w:eastAsia="Calibri" w:cs="Calibri"/>
          <w:noProof w:val="0"/>
          <w:sz w:val="22"/>
          <w:szCs w:val="22"/>
          <w:lang w:val="en-US"/>
        </w:rPr>
        <w:t xml:space="preserve"> Education. (2011) </w:t>
      </w:r>
      <w:r w:rsidRPr="7BB21247" w:rsidR="7BB21247">
        <w:rPr>
          <w:rFonts w:ascii="Calibri" w:hAnsi="Calibri" w:eastAsia="Calibri" w:cs="Calibri"/>
          <w:i w:val="1"/>
          <w:iCs w:val="1"/>
          <w:noProof w:val="0"/>
          <w:sz w:val="22"/>
          <w:szCs w:val="22"/>
          <w:lang w:val="en-US"/>
        </w:rPr>
        <w:t xml:space="preserve">Supporting families in the foundation years. </w:t>
      </w:r>
      <w:r w:rsidRPr="7BB21247" w:rsidR="7BB21247">
        <w:rPr>
          <w:rFonts w:ascii="Calibri" w:hAnsi="Calibri" w:eastAsia="Calibri" w:cs="Calibri"/>
          <w:i w:val="0"/>
          <w:iCs w:val="0"/>
          <w:noProof w:val="0"/>
          <w:sz w:val="22"/>
          <w:szCs w:val="22"/>
          <w:lang w:val="en-US"/>
        </w:rPr>
        <w:t xml:space="preserve">Available at: </w:t>
      </w:r>
      <w:hyperlink r:id="Ra90280b1e95e435f">
        <w:r w:rsidRPr="7BB21247" w:rsidR="7BB21247">
          <w:rPr>
            <w:rStyle w:val="Hyperlink"/>
            <w:rFonts w:ascii="Calibri" w:hAnsi="Calibri" w:eastAsia="Calibri" w:cs="Calibri"/>
            <w:noProof w:val="0"/>
            <w:sz w:val="22"/>
            <w:szCs w:val="22"/>
            <w:lang w:val="en-US"/>
          </w:rPr>
          <w:t>SUPPORTING FAMILIES IN THE FOUNDATION YEARS (publishing.service.gov.uk)</w:t>
        </w:r>
      </w:hyperlink>
      <w:r w:rsidRPr="7BB21247" w:rsidR="7BB21247">
        <w:rPr>
          <w:rFonts w:ascii="Calibri" w:hAnsi="Calibri" w:eastAsia="Calibri" w:cs="Calibri"/>
          <w:noProof w:val="0"/>
          <w:sz w:val="22"/>
          <w:szCs w:val="22"/>
          <w:lang w:val="en-US"/>
        </w:rPr>
        <w:t xml:space="preserve"> (Accessed: 11</w:t>
      </w:r>
      <w:r w:rsidRPr="7BB21247" w:rsidR="7BB21247">
        <w:rPr>
          <w:rFonts w:ascii="Calibri" w:hAnsi="Calibri" w:eastAsia="Calibri" w:cs="Calibri"/>
          <w:noProof w:val="0"/>
          <w:sz w:val="22"/>
          <w:szCs w:val="22"/>
          <w:vertAlign w:val="superscript"/>
          <w:lang w:val="en-US"/>
        </w:rPr>
        <w:t>th</w:t>
      </w:r>
      <w:r w:rsidRPr="7BB21247" w:rsidR="7BB21247">
        <w:rPr>
          <w:rFonts w:ascii="Calibri" w:hAnsi="Calibri" w:eastAsia="Calibri" w:cs="Calibri"/>
          <w:noProof w:val="0"/>
          <w:sz w:val="22"/>
          <w:szCs w:val="22"/>
          <w:lang w:val="en-US"/>
        </w:rPr>
        <w:t xml:space="preserve"> June 2022) </w:t>
      </w:r>
    </w:p>
    <w:p w:rsidR="58CDE859" w:rsidP="7EA94AE2" w:rsidRDefault="58CDE859" w14:paraId="7ACF08FE" w14:textId="10B02FF8">
      <w:pPr>
        <w:pStyle w:val="Normal"/>
        <w:rPr>
          <w:rFonts w:ascii="Calibri" w:hAnsi="Calibri" w:eastAsia="Calibri" w:cs="Calibri"/>
          <w:noProof w:val="0"/>
          <w:sz w:val="22"/>
          <w:szCs w:val="22"/>
          <w:lang w:val="en-US"/>
        </w:rPr>
      </w:pPr>
    </w:p>
    <w:p w:rsidR="58CDE859" w:rsidP="58CDE859" w:rsidRDefault="58CDE859" w14:paraId="6F62CE56" w14:textId="1B469830">
      <w:pPr>
        <w:pStyle w:val="Normal"/>
      </w:pPr>
      <w:proofErr w:type="gramStart"/>
      <w:r w:rsidR="58CDE859">
        <w:rPr/>
        <w:t>Indeed</w:t>
      </w:r>
      <w:proofErr w:type="gramEnd"/>
      <w:r w:rsidR="58CDE859">
        <w:rPr/>
        <w:t xml:space="preserve"> Editorial Team. (2021) </w:t>
      </w:r>
      <w:r w:rsidRPr="7EA94AE2" w:rsidR="58CDE859">
        <w:rPr>
          <w:i w:val="1"/>
          <w:iCs w:val="1"/>
        </w:rPr>
        <w:t xml:space="preserve">What Is inclusive Leadership and Why It Is Important? </w:t>
      </w:r>
      <w:r w:rsidRPr="7EA94AE2" w:rsidR="58CDE859">
        <w:rPr>
          <w:i w:val="0"/>
          <w:iCs w:val="0"/>
        </w:rPr>
        <w:t xml:space="preserve">Available at: </w:t>
      </w:r>
      <w:hyperlink r:id="Re0c17fc538bf4e67">
        <w:r w:rsidRPr="7EA94AE2" w:rsidR="58CDE859">
          <w:rPr>
            <w:rStyle w:val="Hyperlink"/>
            <w:rFonts w:ascii="Calibri" w:hAnsi="Calibri" w:eastAsia="Calibri" w:cs="Calibri"/>
            <w:noProof w:val="0"/>
            <w:sz w:val="22"/>
            <w:szCs w:val="22"/>
            <w:lang w:val="en-US"/>
          </w:rPr>
          <w:t>What Is Inclusive Leadership and Why Is It Important? | Indeed.com UK.</w:t>
        </w:r>
      </w:hyperlink>
      <w:r w:rsidRPr="7EA94AE2" w:rsidR="58CDE859">
        <w:rPr>
          <w:rFonts w:ascii="Calibri" w:hAnsi="Calibri" w:eastAsia="Calibri" w:cs="Calibri"/>
          <w:noProof w:val="0"/>
          <w:sz w:val="22"/>
          <w:szCs w:val="22"/>
          <w:lang w:val="en-US"/>
        </w:rPr>
        <w:t xml:space="preserve"> (Accessed: 6</w:t>
      </w:r>
      <w:r w:rsidRPr="7EA94AE2" w:rsidR="58CDE859">
        <w:rPr>
          <w:rFonts w:ascii="Calibri" w:hAnsi="Calibri" w:eastAsia="Calibri" w:cs="Calibri"/>
          <w:noProof w:val="0"/>
          <w:sz w:val="22"/>
          <w:szCs w:val="22"/>
          <w:vertAlign w:val="superscript"/>
          <w:lang w:val="en-US"/>
        </w:rPr>
        <w:t>th</w:t>
      </w:r>
      <w:r w:rsidRPr="7EA94AE2" w:rsidR="58CDE859">
        <w:rPr>
          <w:rFonts w:ascii="Calibri" w:hAnsi="Calibri" w:eastAsia="Calibri" w:cs="Calibri"/>
          <w:noProof w:val="0"/>
          <w:sz w:val="22"/>
          <w:szCs w:val="22"/>
          <w:lang w:val="en-US"/>
        </w:rPr>
        <w:t xml:space="preserve"> June 2022)</w:t>
      </w:r>
    </w:p>
    <w:p w:rsidR="58CDE859" w:rsidP="7EA94AE2" w:rsidRDefault="58CDE859" w14:paraId="1610CB38" w14:textId="4519B10F">
      <w:pPr>
        <w:pStyle w:val="Normal"/>
        <w:rPr>
          <w:rFonts w:ascii="Calibri" w:hAnsi="Calibri" w:eastAsia="Calibri" w:cs="Calibri"/>
          <w:noProof w:val="0"/>
          <w:sz w:val="22"/>
          <w:szCs w:val="22"/>
          <w:lang w:val="en-US"/>
        </w:rPr>
      </w:pPr>
    </w:p>
    <w:p w:rsidR="58CDE859" w:rsidP="58CDE859" w:rsidRDefault="58CDE859" w14:paraId="19A223CE" w14:textId="5DAFFF08">
      <w:pPr>
        <w:pStyle w:val="Normal"/>
      </w:pPr>
      <w:r w:rsidRPr="7EA94AE2" w:rsidR="7EA94AE2">
        <w:rPr>
          <w:rFonts w:ascii="Calibri" w:hAnsi="Calibri" w:eastAsia="Calibri" w:cs="Calibri"/>
          <w:noProof w:val="0"/>
          <w:sz w:val="22"/>
          <w:szCs w:val="22"/>
          <w:lang w:val="en-US"/>
        </w:rPr>
        <w:t xml:space="preserve">Mind. (2022) </w:t>
      </w:r>
      <w:r w:rsidRPr="7EA94AE2" w:rsidR="7EA94AE2">
        <w:rPr>
          <w:rFonts w:ascii="Calibri" w:hAnsi="Calibri" w:eastAsia="Calibri" w:cs="Calibri"/>
          <w:i w:val="1"/>
          <w:iCs w:val="1"/>
          <w:noProof w:val="0"/>
          <w:sz w:val="22"/>
          <w:szCs w:val="22"/>
          <w:lang w:val="en-US"/>
        </w:rPr>
        <w:t xml:space="preserve">What is bereavement? </w:t>
      </w:r>
      <w:r w:rsidRPr="7EA94AE2" w:rsidR="7EA94AE2">
        <w:rPr>
          <w:rFonts w:ascii="Calibri" w:hAnsi="Calibri" w:eastAsia="Calibri" w:cs="Calibri"/>
          <w:i w:val="0"/>
          <w:iCs w:val="0"/>
          <w:noProof w:val="0"/>
          <w:sz w:val="22"/>
          <w:szCs w:val="22"/>
          <w:lang w:val="en-US"/>
        </w:rPr>
        <w:t xml:space="preserve">Available at: </w:t>
      </w:r>
      <w:hyperlink r:id="R7df4df579ed743f1">
        <w:r w:rsidRPr="7EA94AE2" w:rsidR="7EA94AE2">
          <w:rPr>
            <w:rStyle w:val="Hyperlink"/>
            <w:rFonts w:ascii="Calibri" w:hAnsi="Calibri" w:eastAsia="Calibri" w:cs="Calibri"/>
            <w:noProof w:val="0"/>
            <w:sz w:val="22"/>
            <w:szCs w:val="22"/>
            <w:lang w:val="en-US"/>
          </w:rPr>
          <w:t>What is bereavement? - Mind</w:t>
        </w:r>
      </w:hyperlink>
      <w:r w:rsidRPr="7EA94AE2" w:rsidR="7EA94AE2">
        <w:rPr>
          <w:rFonts w:ascii="Calibri" w:hAnsi="Calibri" w:eastAsia="Calibri" w:cs="Calibri"/>
          <w:noProof w:val="0"/>
          <w:sz w:val="22"/>
          <w:szCs w:val="22"/>
          <w:lang w:val="en-US"/>
        </w:rPr>
        <w:t xml:space="preserve"> (Accessed: 9</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 </w:t>
      </w:r>
    </w:p>
    <w:p w:rsidR="58CDE859" w:rsidP="7EA94AE2" w:rsidRDefault="58CDE859" w14:paraId="3D72200D" w14:textId="1D27C92A">
      <w:pPr>
        <w:pStyle w:val="Normal"/>
        <w:rPr>
          <w:rFonts w:ascii="Calibri" w:hAnsi="Calibri" w:eastAsia="Calibri" w:cs="Calibri"/>
          <w:noProof w:val="0"/>
          <w:sz w:val="22"/>
          <w:szCs w:val="22"/>
          <w:lang w:val="en-US"/>
        </w:rPr>
      </w:pPr>
    </w:p>
    <w:p w:rsidR="58CDE859" w:rsidP="7EA94AE2" w:rsidRDefault="58CDE859" w14:paraId="16AD749B" w14:textId="0EF488D3">
      <w:pPr>
        <w:pStyle w:val="Normal"/>
        <w:rPr>
          <w:rFonts w:ascii="Calibri" w:hAnsi="Calibri" w:eastAsia="Calibri" w:cs="Calibri"/>
          <w:noProof w:val="0"/>
          <w:sz w:val="22"/>
          <w:szCs w:val="22"/>
          <w:lang w:val="en-US"/>
        </w:rPr>
      </w:pPr>
      <w:r w:rsidRPr="45ECF6E4" w:rsidR="7EA94AE2">
        <w:rPr>
          <w:rFonts w:ascii="Calibri" w:hAnsi="Calibri" w:eastAsia="Calibri" w:cs="Calibri"/>
          <w:noProof w:val="0"/>
          <w:sz w:val="22"/>
          <w:szCs w:val="22"/>
          <w:lang w:val="en-US"/>
        </w:rPr>
        <w:t xml:space="preserve">Nutbrown, C and Clough, P. (2013) </w:t>
      </w:r>
      <w:r w:rsidRPr="45ECF6E4" w:rsidR="7EA94AE2">
        <w:rPr>
          <w:rFonts w:ascii="Calibri" w:hAnsi="Calibri" w:eastAsia="Calibri" w:cs="Calibri"/>
          <w:i w:val="1"/>
          <w:iCs w:val="1"/>
          <w:noProof w:val="0"/>
          <w:sz w:val="22"/>
          <w:szCs w:val="22"/>
          <w:lang w:val="en-US"/>
        </w:rPr>
        <w:t>Inclusion in the Early Years 2</w:t>
      </w:r>
      <w:r w:rsidRPr="45ECF6E4" w:rsidR="7EA94AE2">
        <w:rPr>
          <w:rFonts w:ascii="Calibri" w:hAnsi="Calibri" w:eastAsia="Calibri" w:cs="Calibri"/>
          <w:i w:val="1"/>
          <w:iCs w:val="1"/>
          <w:noProof w:val="0"/>
          <w:sz w:val="22"/>
          <w:szCs w:val="22"/>
          <w:vertAlign w:val="superscript"/>
          <w:lang w:val="en-US"/>
        </w:rPr>
        <w:t>nd</w:t>
      </w:r>
      <w:r w:rsidRPr="45ECF6E4" w:rsidR="7EA94AE2">
        <w:rPr>
          <w:rFonts w:ascii="Calibri" w:hAnsi="Calibri" w:eastAsia="Calibri" w:cs="Calibri"/>
          <w:i w:val="1"/>
          <w:iCs w:val="1"/>
          <w:noProof w:val="0"/>
          <w:sz w:val="22"/>
          <w:szCs w:val="22"/>
          <w:lang w:val="en-US"/>
        </w:rPr>
        <w:t xml:space="preserve"> Ed. </w:t>
      </w:r>
      <w:r w:rsidRPr="45ECF6E4" w:rsidR="7EA94AE2">
        <w:rPr>
          <w:rFonts w:ascii="Calibri" w:hAnsi="Calibri" w:eastAsia="Calibri" w:cs="Calibri"/>
          <w:i w:val="0"/>
          <w:iCs w:val="0"/>
          <w:noProof w:val="0"/>
          <w:sz w:val="22"/>
          <w:szCs w:val="22"/>
          <w:lang w:val="en-US"/>
        </w:rPr>
        <w:t>London: Sage Publications.</w:t>
      </w:r>
    </w:p>
    <w:p w:rsidR="45ECF6E4" w:rsidP="45ECF6E4" w:rsidRDefault="45ECF6E4" w14:paraId="0D592D25" w14:textId="04AD02D3">
      <w:pPr>
        <w:pStyle w:val="Normal"/>
        <w:rPr>
          <w:rFonts w:ascii="Calibri" w:hAnsi="Calibri" w:eastAsia="Calibri" w:cs="Calibri"/>
          <w:i w:val="0"/>
          <w:iCs w:val="0"/>
          <w:noProof w:val="0"/>
          <w:sz w:val="22"/>
          <w:szCs w:val="22"/>
          <w:lang w:val="en-US"/>
        </w:rPr>
      </w:pPr>
    </w:p>
    <w:p w:rsidR="45ECF6E4" w:rsidP="45ECF6E4" w:rsidRDefault="45ECF6E4" w14:paraId="104C0989" w14:textId="3111858E">
      <w:pPr>
        <w:pStyle w:val="Normal"/>
      </w:pPr>
      <w:r w:rsidRPr="45ECF6E4" w:rsidR="45ECF6E4">
        <w:rPr>
          <w:rFonts w:ascii="Calibri" w:hAnsi="Calibri" w:eastAsia="Calibri" w:cs="Calibri"/>
          <w:i w:val="0"/>
          <w:iCs w:val="0"/>
          <w:noProof w:val="0"/>
          <w:sz w:val="22"/>
          <w:szCs w:val="22"/>
          <w:lang w:val="en-US"/>
        </w:rPr>
        <w:t xml:space="preserve">Nursery Resources. (2019) </w:t>
      </w:r>
      <w:r w:rsidRPr="45ECF6E4" w:rsidR="45ECF6E4">
        <w:rPr>
          <w:rFonts w:ascii="Calibri" w:hAnsi="Calibri" w:eastAsia="Calibri" w:cs="Calibri"/>
          <w:i w:val="1"/>
          <w:iCs w:val="1"/>
          <w:noProof w:val="0"/>
          <w:sz w:val="22"/>
          <w:szCs w:val="22"/>
          <w:lang w:val="en-US"/>
        </w:rPr>
        <w:t xml:space="preserve">The importance of communication with parents in EYFS. </w:t>
      </w:r>
      <w:r w:rsidRPr="45ECF6E4" w:rsidR="45ECF6E4">
        <w:rPr>
          <w:rFonts w:ascii="Calibri" w:hAnsi="Calibri" w:eastAsia="Calibri" w:cs="Calibri"/>
          <w:i w:val="0"/>
          <w:iCs w:val="0"/>
          <w:noProof w:val="0"/>
          <w:sz w:val="22"/>
          <w:szCs w:val="22"/>
          <w:lang w:val="en-US"/>
        </w:rPr>
        <w:t xml:space="preserve">Available at: </w:t>
      </w:r>
      <w:hyperlink w:anchor=":~:text=%20The%20Importance%20of%20Communication%20With%20Parents%20in,your%20parent%20partnerships%20within%20your%20setting%20More%20" r:id="Re7be936fa9bb4b0e">
        <w:r w:rsidRPr="45ECF6E4" w:rsidR="45ECF6E4">
          <w:rPr>
            <w:rStyle w:val="Hyperlink"/>
            <w:rFonts w:ascii="Calibri" w:hAnsi="Calibri" w:eastAsia="Calibri" w:cs="Calibri"/>
            <w:noProof w:val="0"/>
            <w:sz w:val="22"/>
            <w:szCs w:val="22"/>
            <w:lang w:val="en-US"/>
          </w:rPr>
          <w:t>Communication With Parents in EYFS and It's Importance : Nursery Resources | Blog</w:t>
        </w:r>
      </w:hyperlink>
      <w:r w:rsidRPr="45ECF6E4" w:rsidR="45ECF6E4">
        <w:rPr>
          <w:rFonts w:ascii="Calibri" w:hAnsi="Calibri" w:eastAsia="Calibri" w:cs="Calibri"/>
          <w:noProof w:val="0"/>
          <w:sz w:val="22"/>
          <w:szCs w:val="22"/>
          <w:lang w:val="en-US"/>
        </w:rPr>
        <w:t xml:space="preserve"> (Accessed: 10</w:t>
      </w:r>
      <w:r w:rsidRPr="45ECF6E4" w:rsidR="45ECF6E4">
        <w:rPr>
          <w:rFonts w:ascii="Calibri" w:hAnsi="Calibri" w:eastAsia="Calibri" w:cs="Calibri"/>
          <w:noProof w:val="0"/>
          <w:sz w:val="22"/>
          <w:szCs w:val="22"/>
          <w:vertAlign w:val="superscript"/>
          <w:lang w:val="en-US"/>
        </w:rPr>
        <w:t>th</w:t>
      </w:r>
      <w:r w:rsidRPr="45ECF6E4" w:rsidR="45ECF6E4">
        <w:rPr>
          <w:rFonts w:ascii="Calibri" w:hAnsi="Calibri" w:eastAsia="Calibri" w:cs="Calibri"/>
          <w:noProof w:val="0"/>
          <w:sz w:val="22"/>
          <w:szCs w:val="22"/>
          <w:lang w:val="en-US"/>
        </w:rPr>
        <w:t xml:space="preserve"> June 2022) </w:t>
      </w:r>
    </w:p>
    <w:p w:rsidR="7BB21247" w:rsidP="7BB21247" w:rsidRDefault="7BB21247" w14:paraId="3C1C301E" w14:textId="64CAA8AF">
      <w:pPr>
        <w:pStyle w:val="Normal"/>
        <w:rPr>
          <w:rFonts w:ascii="Calibri" w:hAnsi="Calibri" w:eastAsia="Calibri" w:cs="Calibri"/>
          <w:i w:val="0"/>
          <w:iCs w:val="0"/>
          <w:noProof w:val="0"/>
          <w:sz w:val="22"/>
          <w:szCs w:val="22"/>
          <w:lang w:val="en-US"/>
        </w:rPr>
      </w:pPr>
    </w:p>
    <w:p w:rsidR="7BB21247" w:rsidP="7BB21247" w:rsidRDefault="7BB21247" w14:paraId="4B95257D" w14:textId="292DDCD3">
      <w:pPr>
        <w:pStyle w:val="Normal"/>
      </w:pPr>
      <w:r w:rsidRPr="7BB21247" w:rsidR="7BB21247">
        <w:rPr>
          <w:rFonts w:ascii="Calibri" w:hAnsi="Calibri" w:eastAsia="Calibri" w:cs="Calibri"/>
          <w:i w:val="0"/>
          <w:iCs w:val="0"/>
          <w:noProof w:val="0"/>
          <w:sz w:val="22"/>
          <w:szCs w:val="22"/>
          <w:lang w:val="en-US"/>
        </w:rPr>
        <w:t xml:space="preserve">PACEY (2022) </w:t>
      </w:r>
      <w:r w:rsidRPr="7BB21247" w:rsidR="7BB21247">
        <w:rPr>
          <w:rFonts w:ascii="Calibri" w:hAnsi="Calibri" w:eastAsia="Calibri" w:cs="Calibri"/>
          <w:i w:val="1"/>
          <w:iCs w:val="1"/>
          <w:noProof w:val="0"/>
          <w:sz w:val="22"/>
          <w:szCs w:val="22"/>
          <w:lang w:val="en-US"/>
        </w:rPr>
        <w:t xml:space="preserve">Secure attachment: the importance of responsive relationships in childcare. </w:t>
      </w:r>
      <w:r w:rsidRPr="7BB21247" w:rsidR="7BB21247">
        <w:rPr>
          <w:rFonts w:ascii="Calibri" w:hAnsi="Calibri" w:eastAsia="Calibri" w:cs="Calibri"/>
          <w:i w:val="0"/>
          <w:iCs w:val="0"/>
          <w:noProof w:val="0"/>
          <w:sz w:val="22"/>
          <w:szCs w:val="22"/>
          <w:lang w:val="en-US"/>
        </w:rPr>
        <w:t xml:space="preserve">Available at: </w:t>
      </w:r>
      <w:hyperlink r:id="R10ddc21b40d14ebe">
        <w:r w:rsidRPr="7BB21247" w:rsidR="7BB21247">
          <w:rPr>
            <w:rStyle w:val="Hyperlink"/>
            <w:rFonts w:ascii="Calibri" w:hAnsi="Calibri" w:eastAsia="Calibri" w:cs="Calibri"/>
            <w:noProof w:val="0"/>
            <w:sz w:val="22"/>
            <w:szCs w:val="22"/>
            <w:lang w:val="en-US"/>
          </w:rPr>
          <w:t>Secure attachment: The importance of responsive relationships in childcare | PACEY</w:t>
        </w:r>
      </w:hyperlink>
      <w:r w:rsidRPr="7BB21247" w:rsidR="7BB21247">
        <w:rPr>
          <w:rFonts w:ascii="Calibri" w:hAnsi="Calibri" w:eastAsia="Calibri" w:cs="Calibri"/>
          <w:noProof w:val="0"/>
          <w:sz w:val="22"/>
          <w:szCs w:val="22"/>
          <w:lang w:val="en-US"/>
        </w:rPr>
        <w:t xml:space="preserve"> (Accessed: 11</w:t>
      </w:r>
      <w:r w:rsidRPr="7BB21247" w:rsidR="7BB21247">
        <w:rPr>
          <w:rFonts w:ascii="Calibri" w:hAnsi="Calibri" w:eastAsia="Calibri" w:cs="Calibri"/>
          <w:noProof w:val="0"/>
          <w:sz w:val="22"/>
          <w:szCs w:val="22"/>
          <w:vertAlign w:val="superscript"/>
          <w:lang w:val="en-US"/>
        </w:rPr>
        <w:t>th</w:t>
      </w:r>
      <w:r w:rsidRPr="7BB21247" w:rsidR="7BB21247">
        <w:rPr>
          <w:rFonts w:ascii="Calibri" w:hAnsi="Calibri" w:eastAsia="Calibri" w:cs="Calibri"/>
          <w:noProof w:val="0"/>
          <w:sz w:val="22"/>
          <w:szCs w:val="22"/>
          <w:lang w:val="en-US"/>
        </w:rPr>
        <w:t xml:space="preserve"> June 2022) </w:t>
      </w:r>
    </w:p>
    <w:p w:rsidR="58CDE859" w:rsidP="7EA94AE2" w:rsidRDefault="58CDE859" w14:paraId="0F91F2B6" w14:textId="53C3283E">
      <w:pPr>
        <w:pStyle w:val="Normal"/>
        <w:rPr>
          <w:rFonts w:ascii="Calibri" w:hAnsi="Calibri" w:eastAsia="Calibri" w:cs="Calibri"/>
          <w:noProof w:val="0"/>
          <w:sz w:val="22"/>
          <w:szCs w:val="22"/>
          <w:lang w:val="en-US"/>
        </w:rPr>
      </w:pPr>
    </w:p>
    <w:p w:rsidR="58CDE859" w:rsidP="58CDE859" w:rsidRDefault="58CDE859" w14:paraId="0E1A9BDE" w14:textId="1B970992">
      <w:pPr>
        <w:pStyle w:val="Normal"/>
      </w:pPr>
      <w:r w:rsidRPr="7EA94AE2" w:rsidR="58CDE859">
        <w:rPr>
          <w:rFonts w:ascii="Calibri" w:hAnsi="Calibri" w:eastAsia="Calibri" w:cs="Calibri"/>
          <w:noProof w:val="0"/>
          <w:sz w:val="22"/>
          <w:szCs w:val="22"/>
          <w:lang w:val="en-US"/>
        </w:rPr>
        <w:t xml:space="preserve">Radicioni, B. (2021) </w:t>
      </w:r>
      <w:r w:rsidRPr="7EA94AE2" w:rsidR="58CDE859">
        <w:rPr>
          <w:rFonts w:ascii="Calibri" w:hAnsi="Calibri" w:eastAsia="Calibri" w:cs="Calibri"/>
          <w:i w:val="1"/>
          <w:iCs w:val="1"/>
          <w:noProof w:val="0"/>
          <w:sz w:val="22"/>
          <w:szCs w:val="22"/>
          <w:lang w:val="en-US"/>
        </w:rPr>
        <w:t xml:space="preserve">What is inclusive leadership? </w:t>
      </w:r>
      <w:r w:rsidRPr="7EA94AE2" w:rsidR="58CDE859">
        <w:rPr>
          <w:rFonts w:ascii="Calibri" w:hAnsi="Calibri" w:eastAsia="Calibri" w:cs="Calibri"/>
          <w:i w:val="0"/>
          <w:iCs w:val="0"/>
          <w:noProof w:val="0"/>
          <w:sz w:val="22"/>
          <w:szCs w:val="22"/>
          <w:lang w:val="en-US"/>
        </w:rPr>
        <w:t xml:space="preserve">Available at: </w:t>
      </w:r>
      <w:hyperlink w:anchor=":~:text=What%20Are%20Inclusive%20Leadership%20Traits%3F%201%20They%20are,potential%20personal%20and%20organizational%20biases.%20More%20items...%20" r:id="Rcc715da2818940d3">
        <w:r w:rsidRPr="7EA94AE2" w:rsidR="58CDE859">
          <w:rPr>
            <w:rStyle w:val="Hyperlink"/>
            <w:rFonts w:ascii="Calibri" w:hAnsi="Calibri" w:eastAsia="Calibri" w:cs="Calibri"/>
            <w:noProof w:val="0"/>
            <w:sz w:val="22"/>
            <w:szCs w:val="22"/>
            <w:lang w:val="en-US"/>
          </w:rPr>
          <w:t>What Is Inclusive Leadership? · Babson Thought &amp; Action</w:t>
        </w:r>
      </w:hyperlink>
      <w:r w:rsidRPr="7EA94AE2" w:rsidR="58CDE859">
        <w:rPr>
          <w:rFonts w:ascii="Calibri" w:hAnsi="Calibri" w:eastAsia="Calibri" w:cs="Calibri"/>
          <w:noProof w:val="0"/>
          <w:sz w:val="22"/>
          <w:szCs w:val="22"/>
          <w:lang w:val="en-US"/>
        </w:rPr>
        <w:t xml:space="preserve"> (Accessed: 6</w:t>
      </w:r>
      <w:r w:rsidRPr="7EA94AE2" w:rsidR="58CDE859">
        <w:rPr>
          <w:rFonts w:ascii="Calibri" w:hAnsi="Calibri" w:eastAsia="Calibri" w:cs="Calibri"/>
          <w:noProof w:val="0"/>
          <w:sz w:val="22"/>
          <w:szCs w:val="22"/>
          <w:vertAlign w:val="superscript"/>
          <w:lang w:val="en-US"/>
        </w:rPr>
        <w:t>th</w:t>
      </w:r>
      <w:r w:rsidRPr="7EA94AE2" w:rsidR="58CDE859">
        <w:rPr>
          <w:rFonts w:ascii="Calibri" w:hAnsi="Calibri" w:eastAsia="Calibri" w:cs="Calibri"/>
          <w:noProof w:val="0"/>
          <w:sz w:val="22"/>
          <w:szCs w:val="22"/>
          <w:lang w:val="en-US"/>
        </w:rPr>
        <w:t xml:space="preserve"> June 2021)</w:t>
      </w:r>
    </w:p>
    <w:p w:rsidR="58CDE859" w:rsidP="7EA94AE2" w:rsidRDefault="58CDE859" w14:paraId="5F52E01C" w14:textId="6FC3E8B0">
      <w:pPr>
        <w:pStyle w:val="Normal"/>
        <w:rPr>
          <w:rFonts w:ascii="Calibri" w:hAnsi="Calibri" w:eastAsia="Calibri" w:cs="Calibri"/>
          <w:noProof w:val="0"/>
          <w:sz w:val="22"/>
          <w:szCs w:val="22"/>
          <w:lang w:val="en-US"/>
        </w:rPr>
      </w:pPr>
    </w:p>
    <w:p w:rsidR="58CDE859" w:rsidP="58CDE859" w:rsidRDefault="58CDE859" w14:paraId="4445855B" w14:textId="2B728CDE">
      <w:pPr>
        <w:pStyle w:val="Normal"/>
      </w:pPr>
      <w:r w:rsidRPr="7EA94AE2" w:rsidR="7EA94AE2">
        <w:rPr>
          <w:rFonts w:ascii="Calibri" w:hAnsi="Calibri" w:eastAsia="Calibri" w:cs="Calibri"/>
          <w:noProof w:val="0"/>
          <w:sz w:val="22"/>
          <w:szCs w:val="22"/>
          <w:lang w:val="en-US"/>
        </w:rPr>
        <w:t xml:space="preserve">Rawe, J. (2021) </w:t>
      </w:r>
      <w:r w:rsidRPr="7EA94AE2" w:rsidR="7EA94AE2">
        <w:rPr>
          <w:rFonts w:ascii="Calibri" w:hAnsi="Calibri" w:eastAsia="Calibri" w:cs="Calibri"/>
          <w:i w:val="1"/>
          <w:iCs w:val="1"/>
          <w:noProof w:val="0"/>
          <w:sz w:val="22"/>
          <w:szCs w:val="22"/>
          <w:lang w:val="en-US"/>
        </w:rPr>
        <w:t xml:space="preserve">What inclusive leadership looks like and how to practice it. </w:t>
      </w:r>
      <w:r w:rsidRPr="7EA94AE2" w:rsidR="7EA94AE2">
        <w:rPr>
          <w:rFonts w:ascii="Calibri" w:hAnsi="Calibri" w:eastAsia="Calibri" w:cs="Calibri"/>
          <w:i w:val="0"/>
          <w:iCs w:val="0"/>
          <w:noProof w:val="0"/>
          <w:sz w:val="22"/>
          <w:szCs w:val="22"/>
          <w:lang w:val="en-US"/>
        </w:rPr>
        <w:t xml:space="preserve">Available at: </w:t>
      </w:r>
      <w:hyperlink r:id="R490345e5de8345b4">
        <w:r w:rsidRPr="7EA94AE2" w:rsidR="7EA94AE2">
          <w:rPr>
            <w:rStyle w:val="Hyperlink"/>
            <w:rFonts w:ascii="Calibri" w:hAnsi="Calibri" w:eastAsia="Calibri" w:cs="Calibri"/>
            <w:noProof w:val="0"/>
            <w:sz w:val="22"/>
            <w:szCs w:val="22"/>
            <w:lang w:val="en-US"/>
          </w:rPr>
          <w:t>Inclusive leadership — how to build an inclusive workplace | Understood</w:t>
        </w:r>
      </w:hyperlink>
      <w:r w:rsidRPr="7EA94AE2" w:rsidR="7EA94AE2">
        <w:rPr>
          <w:rFonts w:ascii="Calibri" w:hAnsi="Calibri" w:eastAsia="Calibri" w:cs="Calibri"/>
          <w:noProof w:val="0"/>
          <w:sz w:val="22"/>
          <w:szCs w:val="22"/>
          <w:lang w:val="en-US"/>
        </w:rPr>
        <w:t xml:space="preserve"> (Accessed: 10</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 </w:t>
      </w:r>
    </w:p>
    <w:p w:rsidR="58CDE859" w:rsidP="7EA94AE2" w:rsidRDefault="58CDE859" w14:paraId="4D987304" w14:textId="0FE238E8">
      <w:pPr>
        <w:pStyle w:val="Normal"/>
        <w:rPr>
          <w:rFonts w:ascii="Calibri" w:hAnsi="Calibri" w:eastAsia="Calibri" w:cs="Calibri"/>
          <w:noProof w:val="0"/>
          <w:sz w:val="22"/>
          <w:szCs w:val="22"/>
          <w:lang w:val="en-US"/>
        </w:rPr>
      </w:pPr>
    </w:p>
    <w:p w:rsidR="58CDE859" w:rsidP="7EA94AE2" w:rsidRDefault="58CDE859" w14:paraId="72085F11" w14:textId="6A83D9F3">
      <w:pPr>
        <w:pStyle w:val="Normal"/>
        <w:rPr>
          <w:noProof w:val="0"/>
          <w:lang w:val="en-US"/>
        </w:rPr>
      </w:pPr>
      <w:r w:rsidRPr="7EA94AE2" w:rsidR="7EA94AE2">
        <w:rPr>
          <w:rFonts w:ascii="Calibri" w:hAnsi="Calibri" w:eastAsia="Calibri" w:cs="Calibri"/>
          <w:noProof w:val="0"/>
          <w:sz w:val="22"/>
          <w:szCs w:val="22"/>
          <w:lang w:val="en-US"/>
        </w:rPr>
        <w:t xml:space="preserve">UNCRC. (2022) </w:t>
      </w:r>
      <w:r w:rsidRPr="7EA94AE2" w:rsidR="7EA94AE2">
        <w:rPr>
          <w:rFonts w:ascii="Calibri" w:hAnsi="Calibri" w:eastAsia="Calibri" w:cs="Calibri"/>
          <w:i w:val="1"/>
          <w:iCs w:val="1"/>
          <w:noProof w:val="0"/>
          <w:sz w:val="22"/>
          <w:szCs w:val="22"/>
          <w:lang w:val="en-US"/>
        </w:rPr>
        <w:t xml:space="preserve">UNCRC Article 39. </w:t>
      </w:r>
      <w:r w:rsidRPr="7EA94AE2" w:rsidR="7EA94AE2">
        <w:rPr>
          <w:rFonts w:ascii="Calibri" w:hAnsi="Calibri" w:eastAsia="Calibri" w:cs="Calibri"/>
          <w:i w:val="0"/>
          <w:iCs w:val="0"/>
          <w:noProof w:val="0"/>
          <w:sz w:val="22"/>
          <w:szCs w:val="22"/>
          <w:lang w:val="en-US"/>
        </w:rPr>
        <w:t xml:space="preserve">Available at: </w:t>
      </w:r>
      <w:hyperlink r:id="Rcae2c12a5c764cb7">
        <w:r w:rsidRPr="7EA94AE2" w:rsidR="7EA94AE2">
          <w:rPr>
            <w:rStyle w:val="Hyperlink"/>
            <w:rFonts w:ascii="Calibri" w:hAnsi="Calibri" w:eastAsia="Calibri" w:cs="Calibri"/>
            <w:noProof w:val="0"/>
            <w:sz w:val="22"/>
            <w:szCs w:val="22"/>
            <w:lang w:val="en-US"/>
          </w:rPr>
          <w:t>UNCRC Article 39 - The Children and Young People's Commissioner Scotland (cypcs.org.uk)</w:t>
        </w:r>
      </w:hyperlink>
      <w:r w:rsidRPr="7EA94AE2" w:rsidR="7EA94AE2">
        <w:rPr>
          <w:rFonts w:ascii="Calibri" w:hAnsi="Calibri" w:eastAsia="Calibri" w:cs="Calibri"/>
          <w:noProof w:val="0"/>
          <w:sz w:val="22"/>
          <w:szCs w:val="22"/>
          <w:lang w:val="en-US"/>
        </w:rPr>
        <w:t xml:space="preserve"> (Accessed: 7</w:t>
      </w:r>
      <w:r w:rsidRPr="7EA94AE2" w:rsidR="7EA94AE2">
        <w:rPr>
          <w:rFonts w:ascii="Calibri" w:hAnsi="Calibri" w:eastAsia="Calibri" w:cs="Calibri"/>
          <w:noProof w:val="0"/>
          <w:sz w:val="22"/>
          <w:szCs w:val="22"/>
          <w:vertAlign w:val="superscript"/>
          <w:lang w:val="en-US"/>
        </w:rPr>
        <w:t>th</w:t>
      </w:r>
      <w:r w:rsidRPr="7EA94AE2" w:rsidR="7EA94AE2">
        <w:rPr>
          <w:rFonts w:ascii="Calibri" w:hAnsi="Calibri" w:eastAsia="Calibri" w:cs="Calibri"/>
          <w:noProof w:val="0"/>
          <w:sz w:val="22"/>
          <w:szCs w:val="22"/>
          <w:lang w:val="en-US"/>
        </w:rPr>
        <w:t xml:space="preserve"> June 2022) </w:t>
      </w:r>
    </w:p>
    <w:p w:rsidR="7EA94AE2" w:rsidP="7EA94AE2" w:rsidRDefault="7EA94AE2" w14:paraId="6F9AD787" w14:textId="6F233BF0">
      <w:pPr>
        <w:pStyle w:val="Normal"/>
        <w:rPr>
          <w:rFonts w:ascii="Calibri" w:hAnsi="Calibri" w:eastAsia="Calibri" w:cs="Calibri"/>
          <w:noProof w:val="0"/>
          <w:sz w:val="22"/>
          <w:szCs w:val="22"/>
          <w:lang w:val="en-US"/>
        </w:rPr>
      </w:pPr>
    </w:p>
    <w:p w:rsidR="58CDE859" w:rsidP="0079DB8B" w:rsidRDefault="58CDE859" w14:paraId="0F9338A3" w14:textId="2A0C6A91">
      <w:pPr>
        <w:pStyle w:val="Normal"/>
        <w:rPr>
          <w:rFonts w:ascii="Calibri" w:hAnsi="Calibri" w:eastAsia="Calibri" w:cs="Calibri"/>
          <w:noProof w:val="0"/>
          <w:sz w:val="22"/>
          <w:szCs w:val="22"/>
          <w:lang w:val="en-US"/>
        </w:rPr>
      </w:pPr>
      <w:r w:rsidRPr="0079DB8B" w:rsidR="0079DB8B">
        <w:rPr>
          <w:rFonts w:ascii="Calibri" w:hAnsi="Calibri" w:eastAsia="Calibri" w:cs="Calibri"/>
          <w:noProof w:val="0"/>
          <w:sz w:val="22"/>
          <w:szCs w:val="22"/>
          <w:lang w:val="en-US"/>
        </w:rPr>
        <w:t xml:space="preserve">Welsh Government. (2022) </w:t>
      </w:r>
      <w:r w:rsidRPr="0079DB8B" w:rsidR="0079DB8B">
        <w:rPr>
          <w:rFonts w:ascii="Calibri" w:hAnsi="Calibri" w:eastAsia="Calibri" w:cs="Calibri"/>
          <w:i w:val="1"/>
          <w:iCs w:val="1"/>
          <w:noProof w:val="0"/>
          <w:sz w:val="22"/>
          <w:szCs w:val="22"/>
          <w:lang w:val="en-US"/>
        </w:rPr>
        <w:t xml:space="preserve">A guide to the new Curriculum for Wales. </w:t>
      </w:r>
      <w:r w:rsidRPr="0079DB8B" w:rsidR="0079DB8B">
        <w:rPr>
          <w:rFonts w:ascii="Calibri" w:hAnsi="Calibri" w:eastAsia="Calibri" w:cs="Calibri"/>
          <w:i w:val="0"/>
          <w:iCs w:val="0"/>
          <w:noProof w:val="0"/>
          <w:sz w:val="22"/>
          <w:szCs w:val="22"/>
          <w:lang w:val="en-US"/>
        </w:rPr>
        <w:t xml:space="preserve">Available at: </w:t>
      </w:r>
      <w:hyperlink r:id="R8b399f0ec7f7432e">
        <w:r w:rsidRPr="0079DB8B" w:rsidR="0079DB8B">
          <w:rPr>
            <w:rStyle w:val="Hyperlink"/>
            <w:rFonts w:ascii="Calibri" w:hAnsi="Calibri" w:eastAsia="Calibri" w:cs="Calibri"/>
            <w:noProof w:val="0"/>
            <w:sz w:val="22"/>
            <w:szCs w:val="22"/>
            <w:lang w:val="en-US"/>
          </w:rPr>
          <w:t>220208-parents-carers.pdf (gov.wales)</w:t>
        </w:r>
      </w:hyperlink>
      <w:r w:rsidRPr="0079DB8B" w:rsidR="0079DB8B">
        <w:rPr>
          <w:rFonts w:ascii="Calibri" w:hAnsi="Calibri" w:eastAsia="Calibri" w:cs="Calibri"/>
          <w:noProof w:val="0"/>
          <w:sz w:val="22"/>
          <w:szCs w:val="22"/>
          <w:lang w:val="en-US"/>
        </w:rPr>
        <w:t xml:space="preserve"> (Accessed: 9</w:t>
      </w:r>
      <w:r w:rsidRPr="0079DB8B" w:rsidR="0079DB8B">
        <w:rPr>
          <w:rFonts w:ascii="Calibri" w:hAnsi="Calibri" w:eastAsia="Calibri" w:cs="Calibri"/>
          <w:noProof w:val="0"/>
          <w:sz w:val="22"/>
          <w:szCs w:val="22"/>
          <w:vertAlign w:val="superscript"/>
          <w:lang w:val="en-US"/>
        </w:rPr>
        <w:t>th</w:t>
      </w:r>
      <w:r w:rsidRPr="0079DB8B" w:rsidR="0079DB8B">
        <w:rPr>
          <w:rFonts w:ascii="Calibri" w:hAnsi="Calibri" w:eastAsia="Calibri" w:cs="Calibri"/>
          <w:noProof w:val="0"/>
          <w:sz w:val="22"/>
          <w:szCs w:val="22"/>
          <w:lang w:val="en-US"/>
        </w:rPr>
        <w:t xml:space="preserve"> June 2022) </w:t>
      </w:r>
    </w:p>
    <w:p w:rsidR="58CDE859" w:rsidP="0079DB8B" w:rsidRDefault="58CDE859" w14:paraId="70B82E77" w14:textId="3BB0CAAC">
      <w:pPr>
        <w:pStyle w:val="Normal"/>
        <w:rPr>
          <w:rFonts w:ascii="Calibri" w:hAnsi="Calibri" w:eastAsia="Calibri" w:cs="Calibri"/>
          <w:noProof w:val="0"/>
          <w:sz w:val="22"/>
          <w:szCs w:val="22"/>
          <w:lang w:val="en-US"/>
        </w:rPr>
      </w:pPr>
    </w:p>
    <w:p w:rsidR="58CDE859" w:rsidP="58CDE859" w:rsidRDefault="58CDE859" w14:paraId="146770D7" w14:textId="08CF418A">
      <w:pPr>
        <w:pStyle w:val="Normal"/>
      </w:pPr>
      <w:r w:rsidRPr="0079DB8B" w:rsidR="0079DB8B">
        <w:rPr>
          <w:rFonts w:ascii="Calibri" w:hAnsi="Calibri" w:eastAsia="Calibri" w:cs="Calibri"/>
          <w:noProof w:val="0"/>
          <w:sz w:val="22"/>
          <w:szCs w:val="22"/>
          <w:lang w:val="en-US"/>
        </w:rPr>
        <w:t xml:space="preserve">Welsh Government (2021) </w:t>
      </w:r>
      <w:r w:rsidRPr="0079DB8B" w:rsidR="0079DB8B">
        <w:rPr>
          <w:rFonts w:ascii="Calibri" w:hAnsi="Calibri" w:eastAsia="Calibri" w:cs="Calibri"/>
          <w:i w:val="1"/>
          <w:iCs w:val="1"/>
          <w:noProof w:val="0"/>
          <w:sz w:val="22"/>
          <w:szCs w:val="22"/>
          <w:lang w:val="en-US"/>
        </w:rPr>
        <w:t xml:space="preserve">Curriculum for Wales: Summary of legislation. </w:t>
      </w:r>
      <w:r w:rsidRPr="0079DB8B" w:rsidR="0079DB8B">
        <w:rPr>
          <w:rFonts w:ascii="Calibri" w:hAnsi="Calibri" w:eastAsia="Calibri" w:cs="Calibri"/>
          <w:i w:val="0"/>
          <w:iCs w:val="0"/>
          <w:noProof w:val="0"/>
          <w:sz w:val="22"/>
          <w:szCs w:val="22"/>
          <w:lang w:val="en-US"/>
        </w:rPr>
        <w:t xml:space="preserve">Available at: </w:t>
      </w:r>
      <w:hyperlink r:id="Rbf57496f9b1241fc">
        <w:r w:rsidRPr="0079DB8B" w:rsidR="0079DB8B">
          <w:rPr>
            <w:rStyle w:val="Hyperlink"/>
            <w:rFonts w:ascii="Calibri" w:hAnsi="Calibri" w:eastAsia="Calibri" w:cs="Calibri"/>
            <w:noProof w:val="0"/>
            <w:sz w:val="22"/>
            <w:szCs w:val="22"/>
            <w:lang w:val="en-US"/>
          </w:rPr>
          <w:t>Summary of legislation - Hwb (gov.wales)</w:t>
        </w:r>
      </w:hyperlink>
      <w:r w:rsidRPr="0079DB8B" w:rsidR="0079DB8B">
        <w:rPr>
          <w:rFonts w:ascii="Calibri" w:hAnsi="Calibri" w:eastAsia="Calibri" w:cs="Calibri"/>
          <w:noProof w:val="0"/>
          <w:sz w:val="22"/>
          <w:szCs w:val="22"/>
          <w:lang w:val="en-US"/>
        </w:rPr>
        <w:t xml:space="preserve"> (Accessed: 9</w:t>
      </w:r>
      <w:r w:rsidRPr="0079DB8B" w:rsidR="0079DB8B">
        <w:rPr>
          <w:rFonts w:ascii="Calibri" w:hAnsi="Calibri" w:eastAsia="Calibri" w:cs="Calibri"/>
          <w:noProof w:val="0"/>
          <w:sz w:val="22"/>
          <w:szCs w:val="22"/>
          <w:vertAlign w:val="superscript"/>
          <w:lang w:val="en-US"/>
        </w:rPr>
        <w:t>th</w:t>
      </w:r>
      <w:r w:rsidRPr="0079DB8B" w:rsidR="0079DB8B">
        <w:rPr>
          <w:rFonts w:ascii="Calibri" w:hAnsi="Calibri" w:eastAsia="Calibri" w:cs="Calibri"/>
          <w:noProof w:val="0"/>
          <w:sz w:val="22"/>
          <w:szCs w:val="22"/>
          <w:lang w:val="en-US"/>
        </w:rPr>
        <w:t xml:space="preserve"> June 2022) </w:t>
      </w:r>
    </w:p>
    <w:p w:rsidR="0079DB8B" w:rsidP="0079DB8B" w:rsidRDefault="0079DB8B" w14:paraId="4A7CFCC9" w14:textId="6364BC86">
      <w:pPr>
        <w:pStyle w:val="Normal"/>
        <w:rPr>
          <w:rFonts w:ascii="Calibri" w:hAnsi="Calibri" w:eastAsia="Calibri" w:cs="Calibri"/>
          <w:noProof w:val="0"/>
          <w:sz w:val="22"/>
          <w:szCs w:val="22"/>
          <w:lang w:val="en-US"/>
        </w:rPr>
      </w:pPr>
    </w:p>
    <w:p w:rsidR="0079DB8B" w:rsidP="0079DB8B" w:rsidRDefault="0079DB8B" w14:paraId="4F7300A5" w14:textId="4FD84DE8">
      <w:pPr>
        <w:pStyle w:val="Normal"/>
        <w:rPr>
          <w:rFonts w:ascii="Calibri" w:hAnsi="Calibri" w:eastAsia="Calibri" w:cs="Calibri"/>
          <w:noProof w:val="0"/>
          <w:sz w:val="22"/>
          <w:szCs w:val="22"/>
          <w:lang w:val="en-US"/>
        </w:rPr>
      </w:pPr>
    </w:p>
    <w:p w:rsidR="58CDE859" w:rsidP="58CDE859" w:rsidRDefault="58CDE859" w14:paraId="793A05A2" w14:textId="6DA1B3B2">
      <w:pPr>
        <w:pStyle w:val="Normal"/>
      </w:pPr>
    </w:p>
    <w:p w:rsidR="0079DB8B" w:rsidP="0079DB8B" w:rsidRDefault="0079DB8B" w14:paraId="0DDEDF5A" w14:textId="760FFEAD">
      <w:pPr>
        <w:pStyle w:val="Normal"/>
        <w:rPr>
          <w:color w:val="FFFFFF" w:themeColor="background1" w:themeTint="FF" w:themeShade="FF"/>
        </w:rPr>
      </w:pP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 </w:t>
      </w:r>
      <w:r w:rsidRPr="0079DB8B" w:rsidR="0079DB8B">
        <w:rPr>
          <w:color w:val="FFFFFF" w:themeColor="background1" w:themeTint="FF" w:themeShade="FF"/>
        </w:rPr>
        <w:t xml:space="preserve">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1904360 1904360 190436</w:t>
      </w:r>
      <w:r w:rsidRPr="0079DB8B" w:rsidR="0079DB8B">
        <w:rPr>
          <w:color w:val="FFFFFF" w:themeColor="background1" w:themeTint="FF" w:themeShade="FF"/>
        </w:rPr>
        <w:t xml:space="preserve">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1904360 1904360</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w:t>
      </w:r>
      <w:r w:rsidRPr="0079DB8B" w:rsidR="0079DB8B">
        <w:rPr>
          <w:color w:val="FFFFFF" w:themeColor="background1" w:themeTint="FF" w:themeShade="FF"/>
        </w:rPr>
        <w:t xml:space="preserve">1904360 1904360 1904360 1904360 </w:t>
      </w:r>
    </w:p>
    <w:p w:rsidR="0079DB8B" w:rsidP="0079DB8B" w:rsidRDefault="0079DB8B" w14:paraId="2572411F" w14:textId="6C7F9845">
      <w:pPr>
        <w:pStyle w:val="Normal"/>
        <w:rPr>
          <w:color w:val="FFFFFF" w:themeColor="background1" w:themeTint="FF" w:themeShade="FF"/>
        </w:rPr>
      </w:pPr>
    </w:p>
    <w:sectPr>
      <w:pgSz w:w="12240" w:h="15840" w:orient="portrait"/>
      <w:pgMar w:top="1440" w:right="1440" w:bottom="1440" w:left="1440" w:header="720" w:footer="720" w:gutter="0"/>
      <w:cols w:space="720"/>
      <w:docGrid w:linePitch="360"/>
      <w:headerReference w:type="default" r:id="Rfbd4585e9de545d7"/>
      <w:footerReference w:type="default" r:id="R5dfc0b5227b04a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79DB8B" w:rsidTr="0079DB8B" w14:paraId="0093719C">
      <w:tc>
        <w:tcPr>
          <w:tcW w:w="3120" w:type="dxa"/>
          <w:tcMar/>
        </w:tcPr>
        <w:p w:rsidR="0079DB8B" w:rsidP="0079DB8B" w:rsidRDefault="0079DB8B" w14:paraId="62F4940B" w14:textId="1FF86AFB">
          <w:pPr>
            <w:pStyle w:val="Header"/>
            <w:bidi w:val="0"/>
            <w:ind w:left="-115"/>
            <w:jc w:val="left"/>
          </w:pPr>
        </w:p>
      </w:tc>
      <w:tc>
        <w:tcPr>
          <w:tcW w:w="3120" w:type="dxa"/>
          <w:tcMar/>
        </w:tcPr>
        <w:p w:rsidR="0079DB8B" w:rsidP="0079DB8B" w:rsidRDefault="0079DB8B" w14:paraId="3600D6D1" w14:textId="31208E8D">
          <w:pPr>
            <w:pStyle w:val="Header"/>
            <w:bidi w:val="0"/>
            <w:jc w:val="center"/>
          </w:pPr>
        </w:p>
      </w:tc>
      <w:tc>
        <w:tcPr>
          <w:tcW w:w="3120" w:type="dxa"/>
          <w:tcMar/>
        </w:tcPr>
        <w:p w:rsidR="0079DB8B" w:rsidP="0079DB8B" w:rsidRDefault="0079DB8B" w14:paraId="338AACFA" w14:textId="76A25076">
          <w:pPr>
            <w:pStyle w:val="Header"/>
            <w:bidi w:val="0"/>
            <w:ind w:right="-115"/>
            <w:jc w:val="right"/>
          </w:pPr>
        </w:p>
      </w:tc>
    </w:tr>
  </w:tbl>
  <w:p w:rsidR="0079DB8B" w:rsidP="0079DB8B" w:rsidRDefault="0079DB8B" w14:paraId="3A1DBF16" w14:textId="0B9CE5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79DB8B" w:rsidTr="0079DB8B" w14:paraId="162A47DB">
      <w:tc>
        <w:tcPr>
          <w:tcW w:w="3120" w:type="dxa"/>
          <w:tcMar/>
        </w:tcPr>
        <w:p w:rsidR="0079DB8B" w:rsidP="0079DB8B" w:rsidRDefault="0079DB8B" w14:paraId="706E88E1" w14:textId="5F90EB47">
          <w:pPr>
            <w:pStyle w:val="Header"/>
            <w:bidi w:val="0"/>
            <w:ind w:left="-115"/>
            <w:jc w:val="left"/>
          </w:pPr>
          <w:r w:rsidR="0079DB8B">
            <w:rPr/>
            <w:t xml:space="preserve">ECEY6004                                                      </w:t>
          </w:r>
        </w:p>
      </w:tc>
      <w:tc>
        <w:tcPr>
          <w:tcW w:w="3120" w:type="dxa"/>
          <w:tcMar/>
        </w:tcPr>
        <w:p w:rsidR="0079DB8B" w:rsidP="0079DB8B" w:rsidRDefault="0079DB8B" w14:paraId="4C516442" w14:textId="54812E61">
          <w:pPr>
            <w:pStyle w:val="Header"/>
            <w:bidi w:val="0"/>
            <w:jc w:val="center"/>
          </w:pPr>
          <w:r w:rsidR="0079DB8B">
            <w:rPr/>
            <w:t>1904360</w:t>
          </w:r>
        </w:p>
      </w:tc>
      <w:tc>
        <w:tcPr>
          <w:tcW w:w="3120" w:type="dxa"/>
          <w:tcMar/>
        </w:tcPr>
        <w:p w:rsidR="0079DB8B" w:rsidP="0079DB8B" w:rsidRDefault="0079DB8B" w14:paraId="4A5FDABE" w14:textId="33675405">
          <w:pPr>
            <w:pStyle w:val="Header"/>
            <w:bidi w:val="0"/>
            <w:ind w:right="-115"/>
            <w:jc w:val="right"/>
          </w:pPr>
          <w:r w:rsidR="0079DB8B">
            <w:rPr/>
            <w:t xml:space="preserve"> </w:t>
          </w:r>
        </w:p>
      </w:tc>
    </w:tr>
  </w:tbl>
  <w:p w:rsidR="0079DB8B" w:rsidP="0079DB8B" w:rsidRDefault="0079DB8B" w14:paraId="67805A92" w14:textId="2A828335">
    <w:pPr>
      <w:pStyle w:val="Header"/>
      <w:bidi w:val="0"/>
    </w:pPr>
  </w:p>
</w:hdr>
</file>

<file path=word/intelligence2.xml><?xml version="1.0" encoding="utf-8"?>
<int2:intelligence xmlns:int2="http://schemas.microsoft.com/office/intelligence/2020/intelligence">
  <int2:observations>
    <int2:bookmark int2:bookmarkName="_Int_hrloD4ak" int2:invalidationBookmarkName="" int2:hashCode="vHHNl2eQ5oponG" int2:id="LcKn1OVi"/>
    <int2:bookmark int2:bookmarkName="_Int_br7E31zZ" int2:invalidationBookmarkName="" int2:hashCode="biDSsgPPvG2yGX" int2:id="B6OmDP5a"/>
    <int2:bookmark int2:bookmarkName="_Int_aIidyk6e" int2:invalidationBookmarkName="" int2:hashCode="zOJF+9kC2kynru" int2:id="qX6bnZl0"/>
    <int2:bookmark int2:bookmarkName="_Int_r4HiOVwN" int2:invalidationBookmarkName="" int2:hashCode="8iOfVEtWrjFX30" int2:id="aSHgu6fk"/>
    <int2:bookmark int2:bookmarkName="_Int_shnaxP8m" int2:invalidationBookmarkName="" int2:hashCode="Q+75piq7ix4WVP" int2:id="IXAldoCN">
      <int2:state int2:type="LegacyProofing" int2:value="Rejected"/>
    </int2:bookmark>
    <int2:bookmark int2:bookmarkName="_Int_tgTn8jjJ" int2:invalidationBookmarkName="" int2:hashCode="1KAysPUoFsDypO" int2:id="Rc6x0iey">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04559"/>
    <w:rsid w:val="000B6ADF"/>
    <w:rsid w:val="005F2995"/>
    <w:rsid w:val="0079DB8B"/>
    <w:rsid w:val="015DF091"/>
    <w:rsid w:val="01E0EBA5"/>
    <w:rsid w:val="02094070"/>
    <w:rsid w:val="024BDFFA"/>
    <w:rsid w:val="02D2012D"/>
    <w:rsid w:val="039336F8"/>
    <w:rsid w:val="03A510D1"/>
    <w:rsid w:val="03A9BBE6"/>
    <w:rsid w:val="03DB6DB2"/>
    <w:rsid w:val="03F06D67"/>
    <w:rsid w:val="0448096B"/>
    <w:rsid w:val="05188C67"/>
    <w:rsid w:val="0520EB8A"/>
    <w:rsid w:val="05458C47"/>
    <w:rsid w:val="06BCBBEB"/>
    <w:rsid w:val="06CAD7BA"/>
    <w:rsid w:val="07130E74"/>
    <w:rsid w:val="080B63F3"/>
    <w:rsid w:val="08588C4C"/>
    <w:rsid w:val="094306A5"/>
    <w:rsid w:val="09637531"/>
    <w:rsid w:val="096FE5EC"/>
    <w:rsid w:val="09F2DBD4"/>
    <w:rsid w:val="09F45CAD"/>
    <w:rsid w:val="09F45CAD"/>
    <w:rsid w:val="0A02787C"/>
    <w:rsid w:val="0A2B4A8B"/>
    <w:rsid w:val="0AE438C1"/>
    <w:rsid w:val="0B902D0E"/>
    <w:rsid w:val="0B9E48DD"/>
    <w:rsid w:val="0D2BFD6F"/>
    <w:rsid w:val="0D3A193E"/>
    <w:rsid w:val="0E14B3D4"/>
    <w:rsid w:val="0E14B3D4"/>
    <w:rsid w:val="0E1677C8"/>
    <w:rsid w:val="0FA88A9E"/>
    <w:rsid w:val="0FAC85B2"/>
    <w:rsid w:val="114E188A"/>
    <w:rsid w:val="114E188A"/>
    <w:rsid w:val="120D8A61"/>
    <w:rsid w:val="1294CE55"/>
    <w:rsid w:val="12E824F7"/>
    <w:rsid w:val="12FEA9E5"/>
    <w:rsid w:val="14309EB6"/>
    <w:rsid w:val="1485B94C"/>
    <w:rsid w:val="14E90B9F"/>
    <w:rsid w:val="157EDDFA"/>
    <w:rsid w:val="157EDDFA"/>
    <w:rsid w:val="15CC6F17"/>
    <w:rsid w:val="17BB961A"/>
    <w:rsid w:val="1831F4E6"/>
    <w:rsid w:val="198DF73C"/>
    <w:rsid w:val="199F9D35"/>
    <w:rsid w:val="19E8F8F7"/>
    <w:rsid w:val="1AF336DC"/>
    <w:rsid w:val="1AF336DC"/>
    <w:rsid w:val="1B506D4B"/>
    <w:rsid w:val="1C3BB09B"/>
    <w:rsid w:val="1D8BD453"/>
    <w:rsid w:val="1DEF06C2"/>
    <w:rsid w:val="1E8AA73B"/>
    <w:rsid w:val="1EBC6A1A"/>
    <w:rsid w:val="1F27A4B4"/>
    <w:rsid w:val="1F27A4B4"/>
    <w:rsid w:val="1F73515D"/>
    <w:rsid w:val="1FBF597B"/>
    <w:rsid w:val="2023DE6E"/>
    <w:rsid w:val="210F21BE"/>
    <w:rsid w:val="21495003"/>
    <w:rsid w:val="22597086"/>
    <w:rsid w:val="2446C280"/>
    <w:rsid w:val="25A053E1"/>
    <w:rsid w:val="25A74A85"/>
    <w:rsid w:val="25A74A85"/>
    <w:rsid w:val="25C95C7F"/>
    <w:rsid w:val="25E292E1"/>
    <w:rsid w:val="26A2ED50"/>
    <w:rsid w:val="272CE1A9"/>
    <w:rsid w:val="281752E3"/>
    <w:rsid w:val="283EBDB1"/>
    <w:rsid w:val="28AC547A"/>
    <w:rsid w:val="295461E8"/>
    <w:rsid w:val="29965C54"/>
    <w:rsid w:val="2AB60404"/>
    <w:rsid w:val="2B26C30A"/>
    <w:rsid w:val="2C0E504A"/>
    <w:rsid w:val="2C2778A7"/>
    <w:rsid w:val="2C2778A7"/>
    <w:rsid w:val="2C51D465"/>
    <w:rsid w:val="2DEDA4C6"/>
    <w:rsid w:val="2E349810"/>
    <w:rsid w:val="2E419A6A"/>
    <w:rsid w:val="2EAF1E75"/>
    <w:rsid w:val="2F55D0CF"/>
    <w:rsid w:val="2F63A3BE"/>
    <w:rsid w:val="2FDD6ACB"/>
    <w:rsid w:val="2FFB3E3D"/>
    <w:rsid w:val="302CF009"/>
    <w:rsid w:val="30B92A53"/>
    <w:rsid w:val="30CDEB4D"/>
    <w:rsid w:val="31254588"/>
    <w:rsid w:val="313E6DE5"/>
    <w:rsid w:val="3162CABE"/>
    <w:rsid w:val="316C38D2"/>
    <w:rsid w:val="326F9450"/>
    <w:rsid w:val="326F9450"/>
    <w:rsid w:val="329B4480"/>
    <w:rsid w:val="32CC2EBA"/>
    <w:rsid w:val="33215F49"/>
    <w:rsid w:val="340B64B1"/>
    <w:rsid w:val="345CE64A"/>
    <w:rsid w:val="34A3D994"/>
    <w:rsid w:val="35EAA71F"/>
    <w:rsid w:val="36B13142"/>
    <w:rsid w:val="37D95042"/>
    <w:rsid w:val="37DB7A56"/>
    <w:rsid w:val="381CFDF9"/>
    <w:rsid w:val="381CFDF9"/>
    <w:rsid w:val="38CC29BE"/>
    <w:rsid w:val="38CC29BE"/>
    <w:rsid w:val="391F1C96"/>
    <w:rsid w:val="3930576D"/>
    <w:rsid w:val="397520A3"/>
    <w:rsid w:val="39774AB7"/>
    <w:rsid w:val="39C72A04"/>
    <w:rsid w:val="39CFA9A7"/>
    <w:rsid w:val="3B4266CA"/>
    <w:rsid w:val="3E4ABBDA"/>
    <w:rsid w:val="3F5A8BD7"/>
    <w:rsid w:val="40045AC7"/>
    <w:rsid w:val="400A86CB"/>
    <w:rsid w:val="40D73BA3"/>
    <w:rsid w:val="40F65C38"/>
    <w:rsid w:val="40F65C38"/>
    <w:rsid w:val="417D851D"/>
    <w:rsid w:val="417D851D"/>
    <w:rsid w:val="41825C9C"/>
    <w:rsid w:val="428F75A5"/>
    <w:rsid w:val="44239D5F"/>
    <w:rsid w:val="442B4606"/>
    <w:rsid w:val="444AC3EA"/>
    <w:rsid w:val="444AC3EA"/>
    <w:rsid w:val="44734DF8"/>
    <w:rsid w:val="44734DF8"/>
    <w:rsid w:val="44B9FD5E"/>
    <w:rsid w:val="44E258A4"/>
    <w:rsid w:val="45559230"/>
    <w:rsid w:val="45C71667"/>
    <w:rsid w:val="45C71667"/>
    <w:rsid w:val="45ECF6E4"/>
    <w:rsid w:val="46B61A35"/>
    <w:rsid w:val="46B61A35"/>
    <w:rsid w:val="46C3A3A2"/>
    <w:rsid w:val="475B3E21"/>
    <w:rsid w:val="4762E6C8"/>
    <w:rsid w:val="47918B55"/>
    <w:rsid w:val="47F19E20"/>
    <w:rsid w:val="47F98BA6"/>
    <w:rsid w:val="481A9B76"/>
    <w:rsid w:val="48740A95"/>
    <w:rsid w:val="488D32F2"/>
    <w:rsid w:val="48905E3D"/>
    <w:rsid w:val="48E24D88"/>
    <w:rsid w:val="490123BE"/>
    <w:rsid w:val="49721C10"/>
    <w:rsid w:val="4A9CF41F"/>
    <w:rsid w:val="4BC4D3B4"/>
    <w:rsid w:val="4C19EE4A"/>
    <w:rsid w:val="4C1D474E"/>
    <w:rsid w:val="4D9AD25A"/>
    <w:rsid w:val="4D9AD25A"/>
    <w:rsid w:val="4DCA7FA5"/>
    <w:rsid w:val="4EFF9FC1"/>
    <w:rsid w:val="4F789D27"/>
    <w:rsid w:val="4F789D27"/>
    <w:rsid w:val="4F93D92A"/>
    <w:rsid w:val="4FEB752E"/>
    <w:rsid w:val="503444B2"/>
    <w:rsid w:val="509844D7"/>
    <w:rsid w:val="509B7022"/>
    <w:rsid w:val="511AA9D6"/>
    <w:rsid w:val="51409629"/>
    <w:rsid w:val="51409629"/>
    <w:rsid w:val="517E6F8D"/>
    <w:rsid w:val="51A06DEC"/>
    <w:rsid w:val="51AD0DB2"/>
    <w:rsid w:val="51C17DBC"/>
    <w:rsid w:val="51C6360F"/>
    <w:rsid w:val="51E8688F"/>
    <w:rsid w:val="526027AE"/>
    <w:rsid w:val="52B03DE9"/>
    <w:rsid w:val="531A3FEE"/>
    <w:rsid w:val="535D4E1D"/>
    <w:rsid w:val="53C7F813"/>
    <w:rsid w:val="540CC149"/>
    <w:rsid w:val="547836EB"/>
    <w:rsid w:val="54D80EAE"/>
    <w:rsid w:val="5555B8E8"/>
    <w:rsid w:val="558F694D"/>
    <w:rsid w:val="5597C870"/>
    <w:rsid w:val="5597C870"/>
    <w:rsid w:val="5614074C"/>
    <w:rsid w:val="5651E0B0"/>
    <w:rsid w:val="56D3E203"/>
    <w:rsid w:val="56FF98D5"/>
    <w:rsid w:val="5789EB5A"/>
    <w:rsid w:val="57D04559"/>
    <w:rsid w:val="586FB264"/>
    <w:rsid w:val="58C70A0F"/>
    <w:rsid w:val="58CDE859"/>
    <w:rsid w:val="59B9E38B"/>
    <w:rsid w:val="5A0B82C5"/>
    <w:rsid w:val="5A62DA70"/>
    <w:rsid w:val="5AC18C1C"/>
    <w:rsid w:val="5B052B21"/>
    <w:rsid w:val="5B475032"/>
    <w:rsid w:val="5B53EFF8"/>
    <w:rsid w:val="5BA75326"/>
    <w:rsid w:val="5C8348D0"/>
    <w:rsid w:val="5C87D325"/>
    <w:rsid w:val="5D60CACD"/>
    <w:rsid w:val="5D76C7DF"/>
    <w:rsid w:val="5DA1597C"/>
    <w:rsid w:val="5E161A19"/>
    <w:rsid w:val="5E23A386"/>
    <w:rsid w:val="5E8D54AE"/>
    <w:rsid w:val="5E9D6A93"/>
    <w:rsid w:val="5EDB49D8"/>
    <w:rsid w:val="5F3D29DD"/>
    <w:rsid w:val="60424D6C"/>
    <w:rsid w:val="60AE68A1"/>
    <w:rsid w:val="60DA7B17"/>
    <w:rsid w:val="6156B9F3"/>
    <w:rsid w:val="62846747"/>
    <w:rsid w:val="62E98B3C"/>
    <w:rsid w:val="62F714A9"/>
    <w:rsid w:val="62F714A9"/>
    <w:rsid w:val="630BAB3B"/>
    <w:rsid w:val="633C595E"/>
    <w:rsid w:val="635F01DD"/>
    <w:rsid w:val="6362C3F0"/>
    <w:rsid w:val="6370DBB6"/>
    <w:rsid w:val="637B5F6D"/>
    <w:rsid w:val="63AEBAFB"/>
    <w:rsid w:val="650CAC17"/>
    <w:rsid w:val="65230DD0"/>
    <w:rsid w:val="6581D9C4"/>
    <w:rsid w:val="65BC0809"/>
    <w:rsid w:val="65D56CD4"/>
    <w:rsid w:val="65D56CD4"/>
    <w:rsid w:val="66212BFE"/>
    <w:rsid w:val="66212BFE"/>
    <w:rsid w:val="662A2B16"/>
    <w:rsid w:val="66B4E7F4"/>
    <w:rsid w:val="67494AFE"/>
    <w:rsid w:val="67713D35"/>
    <w:rsid w:val="6850B855"/>
    <w:rsid w:val="68822C1E"/>
    <w:rsid w:val="68ED7A82"/>
    <w:rsid w:val="69006DD0"/>
    <w:rsid w:val="690D0D96"/>
    <w:rsid w:val="6947843B"/>
    <w:rsid w:val="69A792C2"/>
    <w:rsid w:val="6A1DFC7F"/>
    <w:rsid w:val="6B6A13C2"/>
    <w:rsid w:val="6B7BED9B"/>
    <w:rsid w:val="6C122130"/>
    <w:rsid w:val="6C122130"/>
    <w:rsid w:val="6C44AE58"/>
    <w:rsid w:val="6C44AE58"/>
    <w:rsid w:val="6CDF3384"/>
    <w:rsid w:val="6EA37878"/>
    <w:rsid w:val="6EBB7BE3"/>
    <w:rsid w:val="6EBE1214"/>
    <w:rsid w:val="6F7C4F1A"/>
    <w:rsid w:val="70574C44"/>
    <w:rsid w:val="709C4641"/>
    <w:rsid w:val="70ABA7F2"/>
    <w:rsid w:val="70ABA7F2"/>
    <w:rsid w:val="70C4D04F"/>
    <w:rsid w:val="710B7FB5"/>
    <w:rsid w:val="71181F7B"/>
    <w:rsid w:val="712FA3E4"/>
    <w:rsid w:val="71347D0B"/>
    <w:rsid w:val="71347D0B"/>
    <w:rsid w:val="71F31CA5"/>
    <w:rsid w:val="72477853"/>
    <w:rsid w:val="72B3EFDC"/>
    <w:rsid w:val="72B3EFDC"/>
    <w:rsid w:val="737D132D"/>
    <w:rsid w:val="73E348B4"/>
    <w:rsid w:val="75142B3B"/>
    <w:rsid w:val="7514E50B"/>
    <w:rsid w:val="757619FD"/>
    <w:rsid w:val="76067CEF"/>
    <w:rsid w:val="76B677E3"/>
    <w:rsid w:val="76EC09E1"/>
    <w:rsid w:val="773411D3"/>
    <w:rsid w:val="773F026B"/>
    <w:rsid w:val="775C4B5E"/>
    <w:rsid w:val="77A3BE8F"/>
    <w:rsid w:val="77A3BE8F"/>
    <w:rsid w:val="78391FE7"/>
    <w:rsid w:val="7867093E"/>
    <w:rsid w:val="786EC9A5"/>
    <w:rsid w:val="78A86667"/>
    <w:rsid w:val="78B6B9D7"/>
    <w:rsid w:val="78CFE234"/>
    <w:rsid w:val="78CFE234"/>
    <w:rsid w:val="78FB3F29"/>
    <w:rsid w:val="7A498B20"/>
    <w:rsid w:val="7A985122"/>
    <w:rsid w:val="7ADB5F51"/>
    <w:rsid w:val="7AE73D53"/>
    <w:rsid w:val="7B0EBADF"/>
    <w:rsid w:val="7B2CE0EA"/>
    <w:rsid w:val="7B37F9BB"/>
    <w:rsid w:val="7B657C93"/>
    <w:rsid w:val="7B9EAA00"/>
    <w:rsid w:val="7BB21247"/>
    <w:rsid w:val="7D35CF4C"/>
    <w:rsid w:val="7E130013"/>
    <w:rsid w:val="7E130013"/>
    <w:rsid w:val="7EA94AE2"/>
    <w:rsid w:val="7ED19FAD"/>
    <w:rsid w:val="7EDE0B29"/>
    <w:rsid w:val="7F25C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4559"/>
  <w15:chartTrackingRefBased/>
  <w15:docId w15:val="{63C1FEA4-8130-44B9-9F04-03C1D2DD1C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6dce6ddc8864f52" /><Relationship Type="http://schemas.openxmlformats.org/officeDocument/2006/relationships/hyperlink" Target="file:///C:/Users/ellys/Downloads/il_theoreticalframework_en.pdf" TargetMode="External" Id="Rab6c4cc5d1af498f" /><Relationship Type="http://schemas.openxmlformats.org/officeDocument/2006/relationships/hyperlink" Target="https://www.lifehack.org/402899/why-is-empathy-so-important" TargetMode="External" Id="R75efe8f3a5bd46a6" /><Relationship Type="http://schemas.openxmlformats.org/officeDocument/2006/relationships/hyperlink" Target="https://www.verywellmind.com/what-is-bereavement-therapy-5115073" TargetMode="External" Id="R99d0d5fb03e64c73" /><Relationship Type="http://schemas.openxmlformats.org/officeDocument/2006/relationships/hyperlink" Target="https://www.childbereavementuk.org/supporting-bereaved-children-and-young-people" TargetMode="External" Id="R71f1ecb92e9c49f5" /><Relationship Type="http://schemas.openxmlformats.org/officeDocument/2006/relationships/hyperlink" Target="https://uk.indeed.com/career-advice/career-development/what-is-inclusive-leadership" TargetMode="External" Id="Re0c17fc538bf4e67" /><Relationship Type="http://schemas.openxmlformats.org/officeDocument/2006/relationships/hyperlink" Target="https://www.mind.org.uk/information-support/guides-to-support-and-services/bereavement/about-bereavement/" TargetMode="External" Id="R7df4df579ed743f1" /><Relationship Type="http://schemas.openxmlformats.org/officeDocument/2006/relationships/hyperlink" Target="https://entrepreneurship.babson.edu/what-is-inclusive-leadership/" TargetMode="External" Id="Rcc715da2818940d3" /><Relationship Type="http://schemas.openxmlformats.org/officeDocument/2006/relationships/hyperlink" Target="https://www.understood.org/en/articles/what-inclusive-leadership-looks-like-and-how-to-practice-it" TargetMode="External" Id="R490345e5de8345b4" /><Relationship Type="http://schemas.openxmlformats.org/officeDocument/2006/relationships/hyperlink" Target="https://www.cypcs.org.uk/rights/uncrc/articles/article-39/" TargetMode="External" Id="Rcae2c12a5c764cb7" /><Relationship Type="http://schemas.openxmlformats.org/officeDocument/2006/relationships/hyperlink" Target="https://jamesclear.com/domino-effect" TargetMode="External" Id="Raa78ed64e3b04fbe" /><Relationship Type="http://schemas.openxmlformats.org/officeDocument/2006/relationships/hyperlink" Target="https://assets.publishing.service.gov.uk/government/uploads/system/uploads/attachment_data/file/184868/DFE-01001-2011_supporting_families_in_the_foundation_years.pdf" TargetMode="External" Id="Ra90280b1e95e435f" /><Relationship Type="http://schemas.openxmlformats.org/officeDocument/2006/relationships/hyperlink" Target="https://www.pacey.org.uk/news-and-views/pacey-blog/2016/march-2016/secure-attachment-the-importance-of-responsive-re/" TargetMode="External" Id="R10ddc21b40d14ebe" /><Relationship Type="http://schemas.openxmlformats.org/officeDocument/2006/relationships/hyperlink" Target="https://www.nurseryresources.org/articles/parents-as-partners/communication-with-parents/" TargetMode="External" Id="Re7be936fa9bb4b0e" /><Relationship Type="http://schemas.openxmlformats.org/officeDocument/2006/relationships/hyperlink" Target="https://www.aspenridgerecoverycenters.com/why-mental-health-matters/" TargetMode="External" Id="R57d04d2c75b5423a" /><Relationship Type="http://schemas.openxmlformats.org/officeDocument/2006/relationships/hyperlink" Target="https://www.bonaccordcare.org/news/why-are-policies-and-procedures-so-important/" TargetMode="External" Id="Re6788e651229444d" /><Relationship Type="http://schemas.openxmlformats.org/officeDocument/2006/relationships/hyperlink" Target="https://hwb.gov.wales/api/storage/4e66c555-73aa-44ee-93e5-1e612906f1d2/220208-parents-carers.pdf" TargetMode="External" Id="R8b399f0ec7f7432e" /><Relationship Type="http://schemas.openxmlformats.org/officeDocument/2006/relationships/hyperlink" Target="https://hwb.gov.wales/curriculum-for-wales/summary-of-legislation/" TargetMode="External" Id="Rbf57496f9b1241fc" /><Relationship Type="http://schemas.openxmlformats.org/officeDocument/2006/relationships/header" Target="header.xml" Id="Rfbd4585e9de545d7" /><Relationship Type="http://schemas.openxmlformats.org/officeDocument/2006/relationships/footer" Target="footer.xml" Id="R5dfc0b5227b04a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2022-06-16T19:00:38.3221002Z</dcterms:created>
  <dcterms:modified xsi:type="dcterms:W3CDTF">2022-06-19T18:32:12.5825606Z</dcterms:modified>
  <dc:creator>Ellys Lyle (1904360)</dc:creator>
  <lastModifiedBy>Ellys Lyle (1904360)</lastModifiedBy>
</coreProperties>
</file>