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1C566" w14:textId="77777777" w:rsidR="001D4FDB" w:rsidRDefault="001D4FDB" w:rsidP="006F0FA6">
      <w:pPr>
        <w:spacing w:line="360" w:lineRule="auto"/>
        <w:rPr>
          <w:rFonts w:ascii="Times New Roman" w:eastAsia="Times New Roman" w:hAnsi="Times New Roman" w:cs="Times New Roman"/>
          <w:b/>
          <w:sz w:val="32"/>
          <w:szCs w:val="32"/>
        </w:rPr>
      </w:pPr>
    </w:p>
    <w:p w14:paraId="349AFB50" w14:textId="77777777"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 xml:space="preserve">ASSIGNMENT TITLE: AN ESSAY COMPARING THE MARKETING METHODS BETWEEN TWO GLOBAL HOTEL BRANDS </w:t>
      </w:r>
    </w:p>
    <w:p w14:paraId="38A80B5F" w14:textId="217FD00D"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STUDENT NAME:</w:t>
      </w:r>
      <w:r w:rsidR="000A0D30">
        <w:rPr>
          <w:rFonts w:ascii="Times New Roman" w:eastAsia="Times New Roman" w:hAnsi="Times New Roman" w:cs="Times New Roman"/>
          <w:b/>
          <w:sz w:val="32"/>
          <w:szCs w:val="32"/>
          <w:highlight w:val="white"/>
        </w:rPr>
        <w:t xml:space="preserve"> Antonia Lupas</w:t>
      </w:r>
    </w:p>
    <w:p w14:paraId="21C91727" w14:textId="50F65CFC"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WORDS: 15</w:t>
      </w:r>
      <w:r>
        <w:rPr>
          <w:rFonts w:ascii="Times New Roman" w:eastAsia="Times New Roman" w:hAnsi="Times New Roman" w:cs="Times New Roman"/>
          <w:b/>
          <w:sz w:val="32"/>
          <w:szCs w:val="32"/>
          <w:highlight w:val="white"/>
        </w:rPr>
        <w:t>22</w:t>
      </w:r>
    </w:p>
    <w:p w14:paraId="3A89EC44" w14:textId="77777777"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LECTURER:</w:t>
      </w:r>
    </w:p>
    <w:p w14:paraId="2830B825" w14:textId="77777777" w:rsidR="001D4FDB" w:rsidRPr="001D4FDB" w:rsidRDefault="006F0FA6" w:rsidP="001D4FDB">
      <w:pPr>
        <w:jc w:val="center"/>
        <w:rPr>
          <w:rFonts w:ascii="Times New Roman" w:eastAsia="Times New Roman" w:hAnsi="Times New Roman" w:cs="Times New Roman"/>
          <w:b/>
          <w:sz w:val="32"/>
          <w:szCs w:val="32"/>
        </w:rPr>
      </w:pPr>
      <w:r w:rsidRPr="001D4FDB">
        <w:rPr>
          <w:rFonts w:ascii="Times New Roman" w:eastAsia="Times New Roman" w:hAnsi="Times New Roman" w:cs="Times New Roman"/>
          <w:b/>
          <w:sz w:val="32"/>
          <w:szCs w:val="32"/>
        </w:rPr>
        <w:br w:type="page"/>
      </w:r>
    </w:p>
    <w:p w14:paraId="15873219" w14:textId="71E98F70" w:rsidR="001D4FDB" w:rsidRPr="001D4FDB" w:rsidRDefault="006F0FA6" w:rsidP="001D4FDB">
      <w:pPr>
        <w:spacing w:line="360" w:lineRule="auto"/>
        <w:jc w:val="both"/>
        <w:rPr>
          <w:rFonts w:ascii="Times New Roman" w:eastAsia="Times New Roman" w:hAnsi="Times New Roman" w:cs="Times New Roman"/>
          <w:b/>
          <w:sz w:val="28"/>
          <w:szCs w:val="28"/>
        </w:rPr>
      </w:pPr>
      <w:r w:rsidRPr="001D4FDB">
        <w:rPr>
          <w:rFonts w:ascii="Times New Roman" w:eastAsia="Times New Roman" w:hAnsi="Times New Roman" w:cs="Times New Roman"/>
          <w:b/>
          <w:sz w:val="28"/>
          <w:szCs w:val="28"/>
        </w:rPr>
        <w:t>Introduction</w:t>
      </w:r>
    </w:p>
    <w:p w14:paraId="72F22D97"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is an integral part of the business expansion and development programmes that all organisations target. It is justified for the brand to opt for extensive marketing tools which prove useful for long-term sustenance in an industry. However, there might be similarities in the concepts given the channels are common to promote products and services. It does not limit the uniqueness of brands in marketing, as innovation is individual for all brands. This essay will focus on comparing the marketing policies and approaches issued by two international hotel brands, Premier Inn and Marriott, from the given case list. Founded in 1957, Marriott hotels have been serving internationally, with the headquarters in Maryland, United States (Marriott. 2022). Premier inn is much newer, established in 1987 and headquartered in England, UK (Premier Inn. 2022). Both these brands have popular acquisitions in the international hospitality industry, particularly in Europe and the Middle East, where the competition between Marriott and Premier Inn is prominent. The comparison of marketing strategies would help to understand the efficiency of individual strategies, similarities, and differences to formulate useful change recommendations.</w:t>
      </w:r>
    </w:p>
    <w:p w14:paraId="4FCBEA66" w14:textId="77777777" w:rsidR="003D1157" w:rsidRPr="003D1157" w:rsidRDefault="006F0FA6" w:rsidP="003D1157">
      <w:pPr>
        <w:spacing w:line="360" w:lineRule="auto"/>
        <w:jc w:val="both"/>
        <w:rPr>
          <w:rFonts w:ascii="Times New Roman" w:eastAsia="Times New Roman" w:hAnsi="Times New Roman" w:cs="Times New Roman"/>
          <w:b/>
          <w:sz w:val="28"/>
          <w:szCs w:val="28"/>
        </w:rPr>
      </w:pPr>
      <w:r w:rsidRPr="003D1157">
        <w:rPr>
          <w:rFonts w:ascii="Times New Roman" w:eastAsia="Times New Roman" w:hAnsi="Times New Roman" w:cs="Times New Roman"/>
          <w:b/>
          <w:sz w:val="28"/>
          <w:szCs w:val="28"/>
        </w:rPr>
        <w:t>Marketing Methods of Hotels and their Comparison</w:t>
      </w:r>
    </w:p>
    <w:p w14:paraId="5CEC1E4C" w14:textId="77777777" w:rsidR="003D1157" w:rsidRDefault="006F0FA6" w:rsidP="003D1157">
      <w:pPr>
        <w:spacing w:before="120" w:after="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Tracing the history of the Marriott group, the hotel began with only two motels in the 1950s but expanded to resort hotels within the United States by 1967. Marriott expanded outside America for the first time in 1969 in Mexico, which marked the initiation of its globalisation (</w:t>
      </w:r>
      <w:r>
        <w:rPr>
          <w:rFonts w:ascii="Times New Roman" w:eastAsia="Times New Roman" w:hAnsi="Times New Roman" w:cs="Times New Roman"/>
          <w:sz w:val="24"/>
          <w:szCs w:val="24"/>
        </w:rPr>
        <w:t>Marriott. 2022</w:t>
      </w:r>
      <w:r>
        <w:rPr>
          <w:rFonts w:ascii="Times New Roman" w:eastAsia="Times New Roman" w:hAnsi="Times New Roman" w:cs="Times New Roman"/>
          <w:sz w:val="24"/>
          <w:szCs w:val="24"/>
          <w:highlight w:val="white"/>
        </w:rPr>
        <w:t>). In 1975, Marriott entered the European market, and by 1976, it added theme parks into construction. It also changed the design of real estate ownership, keeping hotel management services intact in 1993 with the new name of Marriott International. Marriott obtained a market presence in over 47 countries by 1995 and dubbed in new room technologies like mSpot (</w:t>
      </w:r>
      <w:r>
        <w:rPr>
          <w:rFonts w:ascii="Times New Roman" w:eastAsia="Times New Roman" w:hAnsi="Times New Roman" w:cs="Times New Roman"/>
          <w:sz w:val="24"/>
          <w:szCs w:val="24"/>
        </w:rPr>
        <w:t>Marriott. 2022</w:t>
      </w:r>
      <w:r>
        <w:rPr>
          <w:rFonts w:ascii="Times New Roman" w:eastAsia="Times New Roman" w:hAnsi="Times New Roman" w:cs="Times New Roman"/>
          <w:sz w:val="24"/>
          <w:szCs w:val="24"/>
          <w:highlight w:val="white"/>
        </w:rPr>
        <w:t>). However, all these are parts of the changes in the marketing approaches that aim to develop new trends in the hospitality business over time. For example, Marriott has recently issued a 'Make A Green Choice' programme which was closed in 2020 to extend to other sustainability areas. Comparing the historical background to Premier Inn, the hotel chain came into the market as Travel Inn until it was acquired in 2004 by the Whitbread group (</w:t>
      </w:r>
      <w:r>
        <w:rPr>
          <w:rFonts w:ascii="Times New Roman" w:eastAsia="Times New Roman" w:hAnsi="Times New Roman" w:cs="Times New Roman"/>
          <w:sz w:val="24"/>
          <w:szCs w:val="24"/>
        </w:rPr>
        <w:t>Premier Inn. 2022</w:t>
      </w:r>
      <w:r>
        <w:rPr>
          <w:rFonts w:ascii="Times New Roman" w:eastAsia="Times New Roman" w:hAnsi="Times New Roman" w:cs="Times New Roman"/>
          <w:sz w:val="24"/>
          <w:szCs w:val="24"/>
          <w:highlight w:val="white"/>
        </w:rPr>
        <w:t>). One hundred forty-one hotels in the portfolio have been added at this point which led it to rename Premier Travel Inn. One can therefore anticipate that the enlargement of the hotel chains is primarily marked by mergers and acquisitions initiatives. The next takeover was from the Holiday Inn hotels, leading to extensive growth in London until 2010. However, all these changes have been aimed at acquiring market acquisitions with a reduction of rival businesses in London and the UK. Premier Inn has also been successful in acquiring effective marketing with expansion through mergers that saved operational expenses like recruitment, training, and development coming with new hotel establishments (</w:t>
      </w:r>
      <w:r>
        <w:rPr>
          <w:rFonts w:ascii="Times New Roman" w:eastAsia="Times New Roman" w:hAnsi="Times New Roman" w:cs="Times New Roman"/>
          <w:sz w:val="24"/>
          <w:szCs w:val="24"/>
        </w:rPr>
        <w:t>Premier Inn. 2022</w:t>
      </w:r>
      <w:r>
        <w:rPr>
          <w:rFonts w:ascii="Times New Roman" w:eastAsia="Times New Roman" w:hAnsi="Times New Roman" w:cs="Times New Roman"/>
          <w:sz w:val="24"/>
          <w:szCs w:val="24"/>
          <w:highlight w:val="white"/>
        </w:rPr>
        <w:t>). Accordingly, marketing has shifted to developing customer experiences across societies.</w:t>
      </w:r>
    </w:p>
    <w:p w14:paraId="6953423E"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marketing analysis using the STP framework shows that Marriott hotels have segmented and positioned themselves as economical luxury hotels worldwide. Marriott focuses on assessing the geographical, behavioural, psychological, and economic aspects of selecting hotel placements in every country. It has helped Marriott set up hotel chains at locations known for heavy tourist inflows based on travel convenience and sites. Given that the Marriott group has reached over 8,000 hotels in the world, it is clear that the hotel chain has a strong market presence. The occupancy rate of 51.3 per cent also helps to position the brand as a demanded luxury hotel for economical pricing and quality services (Statista. 2022). The Marriott group has also established itself as a dedicated hotel towards customer satisfaction which is justified by its 78th ranking in the American customer satisfaction index (Statista. 2022). These facts help to understand that Marriott has a major opportunity for growth in the future. Comparing these insights with the findings on Premier Inn, the brand has a stronger occupancy rate in the worldwide market (76.3 per cent) (Statista. 2022). Not only that, Premier Inn has positioned itself as a segmented brand based on value factors, purchasing behaviours, and geographical aspects. The brand has a single customer value with over 18 million nights staying and over 5.5 million customers worldwide (Bigdifferencemarketing.com. 2022). There are two segments, for business and leisure, which help stabilise price sensitivity. Premier Inn also applies the Pareto principle, which includes 20 per cent of total spending on customer value propositions (Bigdifferencemarketing.com. 2022). Current marketing segmentation is specifically factorised to have extra control over the business. The leisure-specific segmentation lets Premier Inn settle key characteristics (Bigdifferencemarketing.com. 2022). Thus, it is clear that even amidst marketing similarities, the satisfaction or stability of Premier Inn is much more advanced than that of Marriott.</w:t>
      </w:r>
    </w:p>
    <w:p w14:paraId="3A212F4C"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marketing strategies of Marriott have helped the brand launch newness in the hospitality industry. However, experts have also acknowledged the exclusivity of Marriott's marketing schemes over the years. Being a luxury brand, it has specifically segmented the target audiences and markets into segments willing to pay for extra conveniences or business experiences (IIDE. 2022). Sophistication is a vital part of the marketing strategies to strengthen Marriott's branding. For example, the authorities prioritize dynamic and creative messaging to draw customer attention to the luxury hotel business (IIDE. 2022). Closeness to the marketing channels and partners is vital for developing marketing experiences. Marriott also focuses on social media schemes, given the rising acquisition of virtual media tools. Several tags are used for different products and services, which have helped Marriott to attend to clients and retain a standard return of customers (IIDE. 2022). Comparing these schemes to the marketing policies of Premier Inn, it is evident that change is a consistent marketing behaviour at the company (Howandwhat.net. 2022). For example, based on the rising demands of staycations, Premier Inn has launched the invest to win policy to enlarge its digital reach (Marketing Week. 2022). Currently, Premier Inn also focuses on diversifying hotels, from luxury to economical rooms and services. Quality is a consistent factor determining the growth of Premier Inn in the UK and the world (Marketing Week. 2022). Existing marketing schemes also include several pricing options, flex, semi-flex, advanced, standard, and non-flex rates, making it a preferred choice over rivals.</w:t>
      </w:r>
    </w:p>
    <w:p w14:paraId="26204A3B" w14:textId="77777777" w:rsidR="003D1157" w:rsidRDefault="006F0FA6" w:rsidP="003D1157">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hotels have addressed different aspects to evolve sustainability in the services. For example, Marriott has acknowledged the global climate risks and improved environmental impacts under sustainable response actions (Serve360.marriott.com. 2022). In addition, Marriott has been embedding sustainable changes in business strategies like designing and guest experiences which strengthen the marketing outside (Serve360.marriott.com. 2022). For example, Marriott works on collaborations with other hotel owners, local suppliers, business partners, and guests to reduce carbon footprints, with a 100 per cent sustainability certification by 2025 (Serve360.marriott.com. 2022). Comparing these aspects with the policies of Premier Inn, cutting down on ecological, social, and governance investments is a vital objective for the brand (Businesstravelnewseurope.com. 2022). The unique factor for Premier Inn is the waste management strategy, which focuses on segregating waste and reducing non-biodegradable elements in daily waste generated (Businesstravelnewseurope.com. 2022). Again, both brands focus on improving their services through awareness among visitors and other stakeholders (Businesstravelnewseurope.com. 2022). Thus, CSR initiatives have a similar goal setting for the brands.</w:t>
      </w:r>
    </w:p>
    <w:p w14:paraId="3FCC882F"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rapid growth of Covid-19 and its aftermath, prominent hotel brands have redesigned their business schemes based on cleanliness and hygiene. For both brands, cleanliness factors have become prominent as they promote hygiene and isolation to all customers online. Premier Inn has shifted the maximum of its operations into staycation services. Conversely, Marriott is readily invested in aligning safer hotel environments through contactless services and cleaning. The marketing strategies have been redesigned to include promotional content on hygiene factors at Marriott (Clean Marriott. 2022). The Marriott Cleanliness Council has mentioned timely monitoring and evolution of control solutions to ensure minimal health risks for staff and visitors (Clean Marriott. 2022). Premier Inn's focus is divided between cleanliness and new hotel investments through cost-effective staycation policies (Marketing Week. 2022). It makes an advantageous position in the local markets, which is a recommendation for Marriott to stabilise sales within different countries. The reason is that customers prefer shorter staycations than longer tours and trips, given the budget constraints.</w:t>
      </w:r>
    </w:p>
    <w:p w14:paraId="2491493E" w14:textId="77777777" w:rsidR="003D1157" w:rsidRPr="003D1157" w:rsidRDefault="006F0FA6" w:rsidP="003D1157">
      <w:pPr>
        <w:spacing w:line="360" w:lineRule="auto"/>
        <w:jc w:val="both"/>
        <w:rPr>
          <w:rFonts w:ascii="Times New Roman" w:eastAsia="Times New Roman" w:hAnsi="Times New Roman" w:cs="Times New Roman"/>
          <w:b/>
          <w:sz w:val="28"/>
          <w:szCs w:val="28"/>
        </w:rPr>
      </w:pPr>
      <w:r w:rsidRPr="003D1157">
        <w:rPr>
          <w:rFonts w:ascii="Times New Roman" w:eastAsia="Times New Roman" w:hAnsi="Times New Roman" w:cs="Times New Roman"/>
          <w:b/>
          <w:sz w:val="28"/>
          <w:szCs w:val="28"/>
        </w:rPr>
        <w:t>Conclusion</w:t>
      </w:r>
    </w:p>
    <w:p w14:paraId="74B3A504"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helps deduce that both Marriott and Premier Inn have unique marketing approaches and convictions, stabilising their acquisitions. However, comparing the strategies and positioning of both brands, Premier Inn tends to have a more consolidated presence over Marriott. However, it is also notable that Premier Inn has a limited global presence which only threatens the marketing for limited countries. The essay also points to the inconsistencies arising from the Covid-19 situation. Strategies issued against the discrepancies have been useful to a certain extent. The policies of Premier Inn, like investing in staycations, is a better scheme recommended for Marriott to stabilise the demands. </w:t>
      </w:r>
    </w:p>
    <w:p w14:paraId="4C462821" w14:textId="77777777" w:rsidR="003D1157" w:rsidRDefault="006F0FA6">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2ACE6DF6" w14:textId="76419035" w:rsidR="003D1157" w:rsidRPr="003D1157" w:rsidRDefault="006F0FA6" w:rsidP="003D1157">
      <w:pPr>
        <w:spacing w:line="360" w:lineRule="auto"/>
        <w:jc w:val="both"/>
        <w:rPr>
          <w:rFonts w:ascii="Times New Roman" w:eastAsia="Times New Roman" w:hAnsi="Times New Roman" w:cs="Times New Roman"/>
          <w:b/>
          <w:sz w:val="28"/>
          <w:szCs w:val="28"/>
        </w:rPr>
      </w:pPr>
      <w:r w:rsidRPr="003D1157">
        <w:rPr>
          <w:rFonts w:ascii="Times New Roman" w:eastAsia="Times New Roman" w:hAnsi="Times New Roman" w:cs="Times New Roman"/>
          <w:b/>
          <w:sz w:val="28"/>
          <w:szCs w:val="28"/>
        </w:rPr>
        <w:t>References</w:t>
      </w:r>
    </w:p>
    <w:p w14:paraId="4C5D323C" w14:textId="6468E44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Bigdifferencemarketing.com. 2022. Available at: http://www.bigdifferencemarketing.com/home/marketing-case-studies/hotel-market-customer-segmentation/ (Accessed: October 21, 2022).</w:t>
      </w:r>
    </w:p>
    <w:p w14:paraId="2E5D06A8" w14:textId="2AFD70B8"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Businesstravelnewseurope.com. 2022. Available at: https://www.businesstravelnewseurope.com/Accommodation/How-green-is-your-hotel- (Accessed: October 21, 2022).</w:t>
      </w:r>
    </w:p>
    <w:p w14:paraId="41D53339" w14:textId="3CF2A19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Clean Marriott. 2022. Available at: https://clean.marriott.com/ (Accessed: October 21, 2022).</w:t>
      </w:r>
    </w:p>
    <w:p w14:paraId="2B1AE388" w14:textId="7EF9DE89"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Howandwhat.net. 2022. Available at: https://howandwhat.net/marketing-mix-premier-inn/ (Accessed: October 21, 2022).</w:t>
      </w:r>
    </w:p>
    <w:p w14:paraId="4197995F" w14:textId="31F540D9"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IIDE. 2022. Available at: https://iide.co/case-studies/marketing-strategy-marriott-international/ (Accessed: October 21, 2022).</w:t>
      </w:r>
    </w:p>
    <w:p w14:paraId="6FE3977E" w14:textId="7B8C234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Week. 2022. Available at: https://www.marketingweek.com/premier-inn-recovery-marketing/ (Accessed: October 21, 2022).</w:t>
      </w:r>
    </w:p>
    <w:p w14:paraId="0937AFA4" w14:textId="3EC430E9"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2022. Available at: https://www.marriott.com/marriott-hotels-resorts/travel.mi (Accessed: October 21, 2022).</w:t>
      </w:r>
    </w:p>
    <w:p w14:paraId="3859EB96" w14:textId="7F8A478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2022. Available at: http://premierinn.com/ (Accessed: October 21, 2022).</w:t>
      </w:r>
    </w:p>
    <w:p w14:paraId="6CAFBE7E" w14:textId="68CC0751"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Serve360.marriott.com. 2022. Available at: https://serve360.marriott.com/sustain/ (Accessed: October 21, 2022).</w:t>
      </w:r>
    </w:p>
    <w:p w14:paraId="2D2BE248" w14:textId="3FD244F5"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 Available at: https://www.statista.com/topics/1872/marriott-international/#dossierKeyfigures (Accessed: October 21, 2022).</w:t>
      </w:r>
    </w:p>
    <w:p w14:paraId="0794BD66" w14:textId="77777777" w:rsidR="003D1157" w:rsidRDefault="003D1157" w:rsidP="003D1157">
      <w:pPr>
        <w:spacing w:line="360" w:lineRule="auto"/>
        <w:jc w:val="both"/>
        <w:rPr>
          <w:rFonts w:ascii="Times New Roman" w:eastAsia="Times New Roman" w:hAnsi="Times New Roman" w:cs="Times New Roman"/>
          <w:sz w:val="24"/>
          <w:szCs w:val="24"/>
        </w:rPr>
      </w:pPr>
    </w:p>
    <w:p w14:paraId="7032B257" w14:textId="77777777" w:rsidR="003D1157" w:rsidRDefault="003D1157" w:rsidP="003D1157">
      <w:pPr>
        <w:spacing w:line="360" w:lineRule="auto"/>
        <w:jc w:val="both"/>
        <w:rPr>
          <w:rFonts w:ascii="Times New Roman" w:eastAsia="Times New Roman" w:hAnsi="Times New Roman" w:cs="Times New Roman"/>
          <w:sz w:val="24"/>
          <w:szCs w:val="24"/>
        </w:rPr>
      </w:pPr>
    </w:p>
    <w:p w14:paraId="0034628A" w14:textId="5EF78D79" w:rsidR="00B33C2E" w:rsidRPr="001D4FDB" w:rsidRDefault="00B33C2E" w:rsidP="003D1157">
      <w:pPr>
        <w:spacing w:line="360" w:lineRule="auto"/>
        <w:jc w:val="both"/>
        <w:rPr>
          <w:rFonts w:ascii="Times New Roman" w:eastAsia="Times New Roman" w:hAnsi="Times New Roman" w:cs="Times New Roman"/>
          <w:sz w:val="24"/>
          <w:szCs w:val="24"/>
        </w:rPr>
      </w:pPr>
    </w:p>
    <w:sectPr w:rsidR="00B33C2E" w:rsidRPr="001D4FDB" w:rsidSect="005434EB">
      <w:footerReference w:type="default" r:id="rId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D488A" w14:textId="77777777" w:rsidR="00144A51" w:rsidRDefault="00144A51">
      <w:pPr>
        <w:spacing w:line="240" w:lineRule="auto"/>
      </w:pPr>
      <w:r>
        <w:separator/>
      </w:r>
    </w:p>
  </w:endnote>
  <w:endnote w:type="continuationSeparator" w:id="0">
    <w:p w14:paraId="3AC890CE" w14:textId="77777777" w:rsidR="00144A51" w:rsidRDefault="00144A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006571"/>
      <w:docPartObj>
        <w:docPartGallery w:val="Page Numbers (Bottom of Page)"/>
        <w:docPartUnique/>
      </w:docPartObj>
    </w:sdtPr>
    <w:sdtContent>
      <w:sdt>
        <w:sdtPr>
          <w:id w:val="-1769616900"/>
          <w:docPartObj>
            <w:docPartGallery w:val="Page Numbers (Top of Page)"/>
            <w:docPartUnique/>
          </w:docPartObj>
        </w:sdtPr>
        <w:sdtContent>
          <w:p w14:paraId="31004276" w14:textId="64A533B3" w:rsidR="005B35BC" w:rsidRDefault="006F0FA6">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0BAFD2D" w14:textId="77777777" w:rsidR="00B33C2E" w:rsidRDefault="00B33C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B290E" w14:textId="77777777" w:rsidR="00144A51" w:rsidRDefault="00144A51">
      <w:pPr>
        <w:spacing w:line="240" w:lineRule="auto"/>
      </w:pPr>
      <w:r>
        <w:separator/>
      </w:r>
    </w:p>
  </w:footnote>
  <w:footnote w:type="continuationSeparator" w:id="0">
    <w:p w14:paraId="0D53D11B" w14:textId="77777777" w:rsidR="00144A51" w:rsidRDefault="00144A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C2E"/>
    <w:rsid w:val="00066FEE"/>
    <w:rsid w:val="000A0D30"/>
    <w:rsid w:val="00144A51"/>
    <w:rsid w:val="001D4FDB"/>
    <w:rsid w:val="00375BE9"/>
    <w:rsid w:val="003B0823"/>
    <w:rsid w:val="003D1157"/>
    <w:rsid w:val="005434EB"/>
    <w:rsid w:val="005B35BC"/>
    <w:rsid w:val="006F0FA6"/>
    <w:rsid w:val="00762E87"/>
    <w:rsid w:val="00824D7D"/>
    <w:rsid w:val="00B33C2E"/>
    <w:rsid w:val="00D715ED"/>
    <w:rsid w:val="00E64D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93BE6"/>
  <w15:docId w15:val="{1E2DC2FD-BF93-4456-B5B6-E3650C4E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FDB"/>
  </w:style>
  <w:style w:type="paragraph" w:styleId="Titlu1">
    <w:name w:val="heading 1"/>
    <w:basedOn w:val="Normal"/>
    <w:next w:val="Normal"/>
    <w:uiPriority w:val="9"/>
    <w:qFormat/>
    <w:pPr>
      <w:keepNext/>
      <w:keepLines/>
      <w:spacing w:before="400" w:after="120" w:line="360" w:lineRule="auto"/>
      <w:jc w:val="both"/>
      <w:outlineLvl w:val="0"/>
    </w:pPr>
    <w:rPr>
      <w:rFonts w:ascii="Times New Roman" w:hAnsi="Times New Roman"/>
      <w:color w:val="000000" w:themeColor="text1"/>
      <w:sz w:val="40"/>
      <w:szCs w:val="40"/>
      <w:lang w:val="en-GB"/>
    </w:rPr>
  </w:style>
  <w:style w:type="paragraph" w:styleId="Titlu2">
    <w:name w:val="heading 2"/>
    <w:basedOn w:val="Normal"/>
    <w:next w:val="Normal"/>
    <w:uiPriority w:val="9"/>
    <w:semiHidden/>
    <w:unhideWhenUsed/>
    <w:qFormat/>
    <w:pPr>
      <w:keepNext/>
      <w:keepLines/>
      <w:spacing w:before="360" w:after="120" w:line="360" w:lineRule="auto"/>
      <w:jc w:val="both"/>
      <w:outlineLvl w:val="1"/>
    </w:pPr>
    <w:rPr>
      <w:rFonts w:ascii="Times New Roman" w:hAnsi="Times New Roman"/>
      <w:color w:val="000000" w:themeColor="text1"/>
      <w:sz w:val="32"/>
      <w:szCs w:val="32"/>
      <w:lang w:val="en-GB"/>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line="360" w:lineRule="auto"/>
      <w:jc w:val="both"/>
    </w:pPr>
    <w:rPr>
      <w:rFonts w:ascii="Times New Roman" w:hAnsi="Times New Roman"/>
      <w:color w:val="000000" w:themeColor="text1"/>
      <w:sz w:val="52"/>
      <w:szCs w:val="52"/>
      <w:lang w:val="en-GB"/>
    </w:rPr>
  </w:style>
  <w:style w:type="paragraph" w:styleId="Subtitlu">
    <w:name w:val="Subtitle"/>
    <w:basedOn w:val="Normal"/>
    <w:next w:val="Normal"/>
    <w:uiPriority w:val="11"/>
    <w:qFormat/>
    <w:pPr>
      <w:keepNext/>
      <w:keepLines/>
      <w:spacing w:after="320" w:line="360" w:lineRule="auto"/>
      <w:jc w:val="both"/>
    </w:pPr>
    <w:rPr>
      <w:color w:val="666666"/>
      <w:sz w:val="30"/>
      <w:szCs w:val="30"/>
      <w:lang w:val="en-GB"/>
    </w:rPr>
  </w:style>
  <w:style w:type="paragraph" w:styleId="Antet">
    <w:name w:val="header"/>
    <w:basedOn w:val="Normal"/>
    <w:link w:val="AntetCaracter"/>
    <w:uiPriority w:val="99"/>
    <w:unhideWhenUsed/>
    <w:rsid w:val="005B35BC"/>
    <w:pPr>
      <w:tabs>
        <w:tab w:val="center" w:pos="4513"/>
        <w:tab w:val="right" w:pos="9026"/>
      </w:tabs>
      <w:spacing w:line="240" w:lineRule="auto"/>
      <w:jc w:val="both"/>
    </w:pPr>
    <w:rPr>
      <w:rFonts w:ascii="Times New Roman" w:hAnsi="Times New Roman"/>
      <w:color w:val="000000" w:themeColor="text1"/>
      <w:sz w:val="24"/>
      <w:lang w:val="en-GB"/>
    </w:rPr>
  </w:style>
  <w:style w:type="character" w:customStyle="1" w:styleId="AntetCaracter">
    <w:name w:val="Antet Caracter"/>
    <w:basedOn w:val="Fontdeparagrafimplicit"/>
    <w:link w:val="Antet"/>
    <w:uiPriority w:val="99"/>
    <w:rsid w:val="005B35BC"/>
    <w:rPr>
      <w:color w:val="000000" w:themeColor="text1"/>
      <w:sz w:val="24"/>
    </w:rPr>
  </w:style>
  <w:style w:type="paragraph" w:styleId="Subsol">
    <w:name w:val="footer"/>
    <w:basedOn w:val="Normal"/>
    <w:link w:val="SubsolCaracter"/>
    <w:uiPriority w:val="99"/>
    <w:unhideWhenUsed/>
    <w:rsid w:val="005B35BC"/>
    <w:pPr>
      <w:tabs>
        <w:tab w:val="center" w:pos="4513"/>
        <w:tab w:val="right" w:pos="9026"/>
      </w:tabs>
      <w:spacing w:line="240" w:lineRule="auto"/>
      <w:jc w:val="both"/>
    </w:pPr>
    <w:rPr>
      <w:rFonts w:ascii="Times New Roman" w:hAnsi="Times New Roman"/>
      <w:color w:val="000000" w:themeColor="text1"/>
      <w:sz w:val="24"/>
      <w:lang w:val="en-GB"/>
    </w:rPr>
  </w:style>
  <w:style w:type="character" w:customStyle="1" w:styleId="SubsolCaracter">
    <w:name w:val="Subsol Caracter"/>
    <w:basedOn w:val="Fontdeparagrafimplicit"/>
    <w:link w:val="Subsol"/>
    <w:uiPriority w:val="99"/>
    <w:rsid w:val="005B35BC"/>
    <w:rPr>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1DF9B-D4D5-450E-B033-2D2C176B0E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1711</Words>
  <Characters>9926</Characters>
  <Application>Microsoft Office Word</Application>
  <DocSecurity>0</DocSecurity>
  <Lines>82</Lines>
  <Paragraphs>23</Paragraphs>
  <ScaleCrop>false</ScaleCrop>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LUPAS	</dc:creator>
  <cp:lastModifiedBy>Antonia Luminita Lupas (2210502)</cp:lastModifiedBy>
  <cp:revision>4</cp:revision>
  <dcterms:created xsi:type="dcterms:W3CDTF">2022-10-24T22:00:00Z</dcterms:created>
  <dcterms:modified xsi:type="dcterms:W3CDTF">2022-11-01T09:50:00Z</dcterms:modified>
</cp:coreProperties>
</file>