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B7088" w14:textId="7CB8631E" w:rsidR="00E5421A" w:rsidRPr="0056543A" w:rsidRDefault="00E5421A" w:rsidP="00E5421A">
      <w:pPr>
        <w:pStyle w:val="Heading1"/>
        <w:rPr>
          <w:rFonts w:ascii="Times New Roman" w:eastAsia="Calibri" w:hAnsi="Times New Roman" w:cs="Times New Roman"/>
          <w:color w:val="auto"/>
          <w:sz w:val="24"/>
          <w:szCs w:val="24"/>
        </w:rPr>
      </w:pPr>
      <w:r w:rsidRPr="00E5421A">
        <w:rPr>
          <w:rFonts w:ascii="Times New Roman" w:eastAsia="Calibri" w:hAnsi="Times New Roman" w:cs="Times New Roman"/>
          <w:color w:val="auto"/>
          <w:sz w:val="24"/>
          <w:szCs w:val="24"/>
        </w:rPr>
        <w:t>Supporting Assignment for Smoking Ban Power Point</w:t>
      </w:r>
    </w:p>
    <w:p w14:paraId="48BF64B8" w14:textId="77777777" w:rsidR="00E5421A" w:rsidRPr="00E5421A" w:rsidRDefault="00E5421A" w:rsidP="00E5421A">
      <w:pPr>
        <w:rPr>
          <w:lang w:val="en-US"/>
        </w:rPr>
      </w:pPr>
    </w:p>
    <w:p w14:paraId="08A8CEB4" w14:textId="2AD58464" w:rsidR="00E5421A" w:rsidRPr="00E5421A"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 xml:space="preserve">     The following assignment is a supporting paper for a presentation that was conducted by social policy students. It will give understanding to the effectiveness of the initiative and give understanding of post-war policy health initiative within the United Kingdom (UK). Reference will be made to the chosen initiative in terms of its context, history and relevant legislation. It will also look at the implementation and its subsequent impact on health and social care policy. The initiative for this assignment is the smoking ban within the UK.</w:t>
      </w:r>
    </w:p>
    <w:p w14:paraId="4F0E72D5" w14:textId="56FA139B" w:rsidR="00E5421A" w:rsidRPr="00E5421A"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89158460"/>
          <w:citation/>
        </w:sdtPr>
        <w:sdtEndPr/>
        <w:sdtContent>
          <w:r w:rsidR="00B81C4E">
            <w:rPr>
              <w:rFonts w:ascii="Times New Roman" w:eastAsia="Calibri" w:hAnsi="Times New Roman" w:cs="Times New Roman"/>
              <w:sz w:val="24"/>
              <w:szCs w:val="24"/>
            </w:rPr>
            <w:fldChar w:fldCharType="begin"/>
          </w:r>
          <w:r w:rsidR="00B81C4E">
            <w:rPr>
              <w:rFonts w:ascii="Times New Roman" w:eastAsia="Calibri" w:hAnsi="Times New Roman" w:cs="Times New Roman"/>
              <w:sz w:val="24"/>
              <w:szCs w:val="24"/>
            </w:rPr>
            <w:instrText xml:space="preserve"> CITATION Cec15 \l 2057 </w:instrText>
          </w:r>
          <w:r w:rsidR="00B81C4E">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(Barbry, et al., 2015)</w:t>
          </w:r>
          <w:r w:rsidR="00B81C4E">
            <w:rPr>
              <w:rFonts w:ascii="Times New Roman" w:eastAsia="Calibri" w:hAnsi="Times New Roman" w:cs="Times New Roman"/>
              <w:sz w:val="24"/>
              <w:szCs w:val="24"/>
            </w:rPr>
            <w:fldChar w:fldCharType="end"/>
          </w:r>
        </w:sdtContent>
      </w:sdt>
      <w:r w:rsidR="00B81C4E">
        <w:rPr>
          <w:rFonts w:ascii="Times New Roman" w:eastAsia="Calibri" w:hAnsi="Times New Roman" w:cs="Times New Roman"/>
          <w:sz w:val="24"/>
          <w:szCs w:val="24"/>
        </w:rPr>
        <w:t xml:space="preserve"> </w:t>
      </w:r>
      <w:r w:rsidR="00F70721">
        <w:rPr>
          <w:rFonts w:ascii="Times New Roman" w:eastAsia="Calibri" w:hAnsi="Times New Roman" w:cs="Times New Roman"/>
          <w:sz w:val="24"/>
          <w:szCs w:val="24"/>
        </w:rPr>
        <w:t>released an article on the smoking</w:t>
      </w:r>
      <w:r w:rsidRPr="00E5421A">
        <w:rPr>
          <w:rFonts w:ascii="Times New Roman" w:eastAsia="Calibri" w:hAnsi="Times New Roman" w:cs="Times New Roman"/>
          <w:sz w:val="24"/>
          <w:szCs w:val="24"/>
        </w:rPr>
        <w:t xml:space="preserve"> ban </w:t>
      </w:r>
      <w:r w:rsidR="00F70721">
        <w:rPr>
          <w:rFonts w:ascii="Times New Roman" w:eastAsia="Calibri" w:hAnsi="Times New Roman" w:cs="Times New Roman"/>
          <w:sz w:val="24"/>
          <w:szCs w:val="24"/>
        </w:rPr>
        <w:t xml:space="preserve">and recorded that it </w:t>
      </w:r>
      <w:r w:rsidRPr="00E5421A">
        <w:rPr>
          <w:rFonts w:ascii="Times New Roman" w:eastAsia="Calibri" w:hAnsi="Times New Roman" w:cs="Times New Roman"/>
          <w:sz w:val="24"/>
          <w:szCs w:val="24"/>
        </w:rPr>
        <w:t>was put into full effect across the UK by 1st July 2007. The first country within the UK to introduce the ban itself in public places was Scotland in 2006, with England being the last to implement in 2007. The reason the ban was introduced was primarily to bring longevity to one’s life. It was introduced to stop smoking in public places where public trading commenced. In 2015 a change to the legislation meant that smoking in vehicles with children present was illegal</w:t>
      </w:r>
      <w:r w:rsidR="00B81C4E">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147587880"/>
          <w:citation/>
        </w:sdtPr>
        <w:sdtEndPr/>
        <w:sdtContent>
          <w:r w:rsidR="00B81C4E">
            <w:rPr>
              <w:rFonts w:ascii="Times New Roman" w:eastAsia="Calibri" w:hAnsi="Times New Roman" w:cs="Times New Roman"/>
              <w:sz w:val="24"/>
              <w:szCs w:val="24"/>
            </w:rPr>
            <w:fldChar w:fldCharType="begin"/>
          </w:r>
          <w:r w:rsidR="00B81C4E">
            <w:rPr>
              <w:rFonts w:ascii="Times New Roman" w:eastAsia="Calibri" w:hAnsi="Times New Roman" w:cs="Times New Roman"/>
              <w:sz w:val="24"/>
              <w:szCs w:val="24"/>
            </w:rPr>
            <w:instrText xml:space="preserve"> CITATION Sci18 \l 2057 </w:instrText>
          </w:r>
          <w:r w:rsidR="00B81C4E">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(Science Museum, 2018)</w:t>
          </w:r>
          <w:r w:rsidR="00B81C4E">
            <w:rPr>
              <w:rFonts w:ascii="Times New Roman" w:eastAsia="Calibri" w:hAnsi="Times New Roman" w:cs="Times New Roman"/>
              <w:sz w:val="24"/>
              <w:szCs w:val="24"/>
            </w:rPr>
            <w:fldChar w:fldCharType="end"/>
          </w:r>
        </w:sdtContent>
      </w:sdt>
      <w:r w:rsidR="00260072">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Britain’s history with tobacco is not as long as many people think, in fact, tobacco first reached England in 1565. It soon became evident in the early 1600s that smoking was becoming a concern, so much so that King James I wrote ‘A Counterblast to Tobacco’ stating that it was</w:t>
      </w:r>
      <w:r w:rsidR="003151DF">
        <w:rPr>
          <w:rFonts w:ascii="Times New Roman" w:eastAsia="Calibri" w:hAnsi="Times New Roman" w:cs="Times New Roman"/>
          <w:sz w:val="24"/>
          <w:szCs w:val="24"/>
        </w:rPr>
        <w:t xml:space="preserve"> not nice to see, </w:t>
      </w:r>
      <w:r w:rsidR="00685167">
        <w:rPr>
          <w:rFonts w:ascii="Times New Roman" w:eastAsia="Calibri" w:hAnsi="Times New Roman" w:cs="Times New Roman"/>
          <w:sz w:val="24"/>
          <w:szCs w:val="24"/>
        </w:rPr>
        <w:t xml:space="preserve">smelt unpleasant as well as dangerous to </w:t>
      </w:r>
      <w:r w:rsidR="001B2EC0">
        <w:rPr>
          <w:rFonts w:ascii="Times New Roman" w:eastAsia="Calibri" w:hAnsi="Times New Roman" w:cs="Times New Roman"/>
          <w:sz w:val="24"/>
          <w:szCs w:val="24"/>
        </w:rPr>
        <w:t>one’s</w:t>
      </w:r>
      <w:r w:rsidR="00685167">
        <w:rPr>
          <w:rFonts w:ascii="Times New Roman" w:eastAsia="Calibri" w:hAnsi="Times New Roman" w:cs="Times New Roman"/>
          <w:sz w:val="24"/>
          <w:szCs w:val="24"/>
        </w:rPr>
        <w:t xml:space="preserve"> health.</w:t>
      </w:r>
      <w:r w:rsidRPr="00E5421A">
        <w:rPr>
          <w:rFonts w:ascii="Times New Roman" w:eastAsia="Calibri" w:hAnsi="Times New Roman" w:cs="Times New Roman"/>
          <w:sz w:val="24"/>
          <w:szCs w:val="24"/>
        </w:rPr>
        <w:t xml:space="preserve"> Furthermore, as the demand for tobacco increased, it meant that slave labour was introduced from 1619. This meant that enslaved workers supplied plenty of tobacco products that entered the British stores</w:t>
      </w:r>
      <w:r w:rsidR="00663EAD">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2004773963"/>
          <w:citation/>
        </w:sdtPr>
        <w:sdtEndPr/>
        <w:sdtContent>
          <w:r w:rsidR="00260072">
            <w:rPr>
              <w:rFonts w:ascii="Times New Roman" w:eastAsia="Calibri" w:hAnsi="Times New Roman" w:cs="Times New Roman"/>
              <w:sz w:val="24"/>
              <w:szCs w:val="24"/>
            </w:rPr>
            <w:fldChar w:fldCharType="begin"/>
          </w:r>
          <w:r w:rsidR="00260072">
            <w:rPr>
              <w:rFonts w:ascii="Times New Roman" w:eastAsia="Calibri" w:hAnsi="Times New Roman" w:cs="Times New Roman"/>
              <w:sz w:val="24"/>
              <w:szCs w:val="24"/>
            </w:rPr>
            <w:instrText xml:space="preserve"> CITATION Dun18 \l 2057 </w:instrText>
          </w:r>
          <w:r w:rsidR="00260072">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(Selbie, 2018)</w:t>
          </w:r>
          <w:r w:rsidR="00260072">
            <w:rPr>
              <w:rFonts w:ascii="Times New Roman" w:eastAsia="Calibri" w:hAnsi="Times New Roman" w:cs="Times New Roman"/>
              <w:sz w:val="24"/>
              <w:szCs w:val="24"/>
            </w:rPr>
            <w:fldChar w:fldCharType="end"/>
          </w:r>
        </w:sdtContent>
      </w:sdt>
      <w:r w:rsidR="00260072">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Statistics across England have reported in 2018 that smoking has dipped to 14.9%, this is a noticeable low from 19.3% which was recorded five years previous</w:t>
      </w:r>
      <w:r w:rsidR="00260072">
        <w:rPr>
          <w:rFonts w:ascii="Times New Roman" w:eastAsia="Calibri" w:hAnsi="Times New Roman" w:cs="Times New Roman"/>
          <w:sz w:val="24"/>
          <w:szCs w:val="24"/>
        </w:rPr>
        <w:t>.</w:t>
      </w:r>
    </w:p>
    <w:p w14:paraId="78582BFE" w14:textId="6D71787D" w:rsidR="00E5421A" w:rsidRPr="00E5421A" w:rsidRDefault="00E5421A" w:rsidP="00E5421A">
      <w:pPr>
        <w:suppressAutoHyphens/>
        <w:autoSpaceDN w:val="0"/>
        <w:spacing w:after="200" w:line="276" w:lineRule="auto"/>
        <w:jc w:val="both"/>
        <w:textAlignment w:val="baseline"/>
        <w:rPr>
          <w:rFonts w:ascii="Calibri" w:eastAsia="Calibri" w:hAnsi="Calibri" w:cs="Times New Roman"/>
          <w:lang w:val="en-US"/>
        </w:rPr>
      </w:pPr>
      <w:r w:rsidRPr="00E5421A">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103534281"/>
          <w:citation/>
        </w:sdtPr>
        <w:sdtEndPr/>
        <w:sdtContent>
          <w:r w:rsidR="00C57347">
            <w:rPr>
              <w:rFonts w:ascii="Times New Roman" w:eastAsia="Calibri" w:hAnsi="Times New Roman" w:cs="Times New Roman"/>
              <w:sz w:val="24"/>
              <w:szCs w:val="24"/>
            </w:rPr>
            <w:fldChar w:fldCharType="begin"/>
          </w:r>
          <w:r w:rsidR="00C57347">
            <w:rPr>
              <w:rFonts w:ascii="Times New Roman" w:eastAsia="Calibri" w:hAnsi="Times New Roman" w:cs="Times New Roman"/>
              <w:sz w:val="24"/>
              <w:szCs w:val="24"/>
            </w:rPr>
            <w:instrText xml:space="preserve"> CITATION Cec15 \l 2057 </w:instrText>
          </w:r>
          <w:r w:rsidR="00C57347">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(Barbry, et al., 2015)</w:t>
          </w:r>
          <w:r w:rsidR="00C57347">
            <w:rPr>
              <w:rFonts w:ascii="Times New Roman" w:eastAsia="Calibri" w:hAnsi="Times New Roman" w:cs="Times New Roman"/>
              <w:sz w:val="24"/>
              <w:szCs w:val="24"/>
            </w:rPr>
            <w:fldChar w:fldCharType="end"/>
          </w:r>
        </w:sdtContent>
      </w:sdt>
      <w:r w:rsidR="00C57347">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The legislation created to ban smoking consists of 5 separate regulations: The Smoke-Free (Premises and Enforcement) Regulations 2006; The Smoke-Free (Exemptions and Vehicles) Regulations 2007; The Smoke-Free (Penalties and Discounted Amounts) Regulations of 2007; The Smoke-Free (Vehicle Operators and Penalty Notices) Regulations 2007; The Smoke-Free (Signs) Regulations 2007. In 2012 and 2015 changes were made to both the signs and private vehicle regulations. This saw that at least one sign had to be visible in a public place, and that a vehicle is classed as smoke-free when it is enclosed, more than one person present within the vehicle and if any persons in that vehicle are under 18.</w:t>
      </w:r>
      <w:r w:rsidRPr="00E5421A">
        <w:rPr>
          <w:rFonts w:ascii="Calibri" w:eastAsia="Calibri" w:hAnsi="Calibri" w:cs="Times New Roman"/>
          <w:lang w:val="en-US"/>
        </w:rPr>
        <w:t xml:space="preserve"> </w:t>
      </w:r>
      <w:r w:rsidRPr="00E5421A">
        <w:rPr>
          <w:rFonts w:ascii="Times New Roman" w:eastAsia="Calibri" w:hAnsi="Times New Roman" w:cs="Times New Roman"/>
          <w:sz w:val="24"/>
          <w:szCs w:val="24"/>
        </w:rPr>
        <w:t xml:space="preserve">From research </w:t>
      </w:r>
      <w:r w:rsidR="00EF2459">
        <w:rPr>
          <w:rFonts w:ascii="Times New Roman" w:eastAsia="Calibri" w:hAnsi="Times New Roman" w:cs="Times New Roman"/>
          <w:sz w:val="24"/>
          <w:szCs w:val="24"/>
        </w:rPr>
        <w:t>shows that</w:t>
      </w:r>
      <w:r w:rsidRPr="00E5421A">
        <w:rPr>
          <w:rFonts w:ascii="Times New Roman" w:eastAsia="Calibri" w:hAnsi="Times New Roman" w:cs="Times New Roman"/>
          <w:sz w:val="24"/>
          <w:szCs w:val="24"/>
        </w:rPr>
        <w:t>, we were able to find that MPS voted 342 to 74 in favour of the change to regulation on the 11th February 2015.  Failure to comply with any of these regulations do come with a penalty which is stated in the regulations themselves</w:t>
      </w:r>
      <w:r w:rsidR="00C57347">
        <w:rPr>
          <w:rFonts w:ascii="Times New Roman" w:eastAsia="Calibri" w:hAnsi="Times New Roman" w:cs="Times New Roman"/>
          <w:sz w:val="24"/>
          <w:szCs w:val="24"/>
        </w:rPr>
        <w:t>.</w:t>
      </w:r>
      <w:r w:rsidR="009B0F47">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October 2007 saw an amendment to the age of purchasing tobacco products from the age of 16 to 18, this makes it harder for minors to take up the habit if they are unable to purchase tobacco products. Fines are in place to retailers if caught selling tobacco to minors.</w:t>
      </w:r>
    </w:p>
    <w:p w14:paraId="50129A8C" w14:textId="77777777" w:rsidR="007D30AE"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 xml:space="preserve">     </w:t>
      </w:r>
    </w:p>
    <w:p w14:paraId="7C3692B2" w14:textId="77777777" w:rsidR="007D30AE" w:rsidRDefault="007D30AE" w:rsidP="00E5421A">
      <w:pPr>
        <w:suppressAutoHyphens/>
        <w:autoSpaceDN w:val="0"/>
        <w:spacing w:after="200" w:line="276" w:lineRule="auto"/>
        <w:jc w:val="both"/>
        <w:textAlignment w:val="baseline"/>
        <w:rPr>
          <w:rFonts w:ascii="Times New Roman" w:eastAsia="Calibri" w:hAnsi="Times New Roman" w:cs="Times New Roman"/>
          <w:sz w:val="24"/>
          <w:szCs w:val="24"/>
        </w:rPr>
      </w:pPr>
    </w:p>
    <w:p w14:paraId="6191758E" w14:textId="4C98A1B0" w:rsidR="007D30AE"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lastRenderedPageBreak/>
        <w:t>From research carried out</w:t>
      </w:r>
      <w:r w:rsidR="00367A5E">
        <w:rPr>
          <w:rFonts w:ascii="Times New Roman" w:eastAsia="Calibri" w:hAnsi="Times New Roman" w:cs="Times New Roman"/>
          <w:sz w:val="24"/>
          <w:szCs w:val="24"/>
        </w:rPr>
        <w:t xml:space="preserve"> by </w:t>
      </w:r>
      <w:sdt>
        <w:sdtPr>
          <w:rPr>
            <w:rFonts w:ascii="Times New Roman" w:eastAsia="Calibri" w:hAnsi="Times New Roman" w:cs="Times New Roman"/>
            <w:sz w:val="24"/>
            <w:szCs w:val="24"/>
          </w:rPr>
          <w:id w:val="790865409"/>
          <w:citation/>
        </w:sdtPr>
        <w:sdtEndPr/>
        <w:sdtContent>
          <w:r w:rsidR="00367A5E">
            <w:rPr>
              <w:rFonts w:ascii="Times New Roman" w:eastAsia="Calibri" w:hAnsi="Times New Roman" w:cs="Times New Roman"/>
              <w:sz w:val="24"/>
              <w:szCs w:val="24"/>
            </w:rPr>
            <w:fldChar w:fldCharType="begin"/>
          </w:r>
          <w:r w:rsidR="00367A5E">
            <w:rPr>
              <w:rFonts w:ascii="Times New Roman" w:eastAsia="Calibri" w:hAnsi="Times New Roman" w:cs="Times New Roman"/>
              <w:sz w:val="24"/>
              <w:szCs w:val="24"/>
            </w:rPr>
            <w:instrText xml:space="preserve"> CITATION Tim07 \l 2057 </w:instrText>
          </w:r>
          <w:r w:rsidR="00367A5E">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(Coleman, et al., 2007)</w:t>
          </w:r>
          <w:r w:rsidR="00367A5E">
            <w:rPr>
              <w:rFonts w:ascii="Times New Roman" w:eastAsia="Calibri" w:hAnsi="Times New Roman" w:cs="Times New Roman"/>
              <w:sz w:val="24"/>
              <w:szCs w:val="24"/>
            </w:rPr>
            <w:fldChar w:fldCharType="end"/>
          </w:r>
        </w:sdtContent>
      </w:sdt>
      <w:r w:rsidRPr="00E5421A">
        <w:rPr>
          <w:rFonts w:ascii="Times New Roman" w:eastAsia="Calibri" w:hAnsi="Times New Roman" w:cs="Times New Roman"/>
          <w:sz w:val="24"/>
          <w:szCs w:val="24"/>
        </w:rPr>
        <w:t>, smoking in the United Kingdom (UK) kills up to 114000 thousand people a year</w:t>
      </w:r>
      <w:r w:rsidR="007B4586">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 xml:space="preserve">Across the world it is responsible for up to seven million deaths per year with a large number of these deaths being premature. Out of the seven million deaths it includes 890,000 dying from the effects of second-hand smoke </w:t>
      </w:r>
      <w:sdt>
        <w:sdtPr>
          <w:rPr>
            <w:rFonts w:ascii="Times New Roman" w:eastAsia="Calibri" w:hAnsi="Times New Roman" w:cs="Times New Roman"/>
            <w:sz w:val="24"/>
            <w:szCs w:val="24"/>
          </w:rPr>
          <w:id w:val="1212072243"/>
          <w:citation/>
        </w:sdtPr>
        <w:sdtEndPr/>
        <w:sdtContent>
          <w:r w:rsidR="007D30AE">
            <w:rPr>
              <w:rFonts w:ascii="Times New Roman" w:eastAsia="Calibri" w:hAnsi="Times New Roman" w:cs="Times New Roman"/>
              <w:sz w:val="24"/>
              <w:szCs w:val="24"/>
            </w:rPr>
            <w:fldChar w:fldCharType="begin"/>
          </w:r>
          <w:r w:rsidR="005B63CA">
            <w:rPr>
              <w:rFonts w:ascii="Times New Roman" w:eastAsia="Calibri" w:hAnsi="Times New Roman" w:cs="Times New Roman"/>
              <w:sz w:val="24"/>
              <w:szCs w:val="24"/>
            </w:rPr>
            <w:instrText xml:space="preserve">CITATION Wor18 \l 2057 </w:instrText>
          </w:r>
          <w:r w:rsidR="007D30AE">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((WHO), World Health Organisation, 2018)</w:t>
          </w:r>
          <w:r w:rsidR="007D30AE">
            <w:rPr>
              <w:rFonts w:ascii="Times New Roman" w:eastAsia="Calibri" w:hAnsi="Times New Roman" w:cs="Times New Roman"/>
              <w:sz w:val="24"/>
              <w:szCs w:val="24"/>
            </w:rPr>
            <w:fldChar w:fldCharType="end"/>
          </w:r>
        </w:sdtContent>
      </w:sdt>
      <w:r w:rsidR="007D30AE">
        <w:rPr>
          <w:rFonts w:ascii="Times New Roman" w:eastAsia="Calibri" w:hAnsi="Times New Roman" w:cs="Times New Roman"/>
          <w:sz w:val="24"/>
          <w:szCs w:val="24"/>
        </w:rPr>
        <w:t>.</w:t>
      </w:r>
    </w:p>
    <w:p w14:paraId="699CAE93" w14:textId="22BCC171" w:rsidR="00E5421A" w:rsidRPr="00E5421A"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In 2016/17</w:t>
      </w:r>
      <w:r w:rsidR="00DC4F79">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728380804"/>
          <w:citation/>
        </w:sdtPr>
        <w:sdtEndPr/>
        <w:sdtContent>
          <w:r w:rsidR="00A73184">
            <w:rPr>
              <w:rFonts w:ascii="Times New Roman" w:eastAsia="Calibri" w:hAnsi="Times New Roman" w:cs="Times New Roman"/>
              <w:sz w:val="24"/>
              <w:szCs w:val="24"/>
            </w:rPr>
            <w:fldChar w:fldCharType="begin"/>
          </w:r>
          <w:r w:rsidR="00A73184">
            <w:rPr>
              <w:rFonts w:ascii="Times New Roman" w:eastAsia="Calibri" w:hAnsi="Times New Roman" w:cs="Times New Roman"/>
              <w:sz w:val="24"/>
              <w:szCs w:val="24"/>
            </w:rPr>
            <w:instrText xml:space="preserve"> CITATION Nat18 \l 2057 </w:instrText>
          </w:r>
          <w:r w:rsidR="00A73184">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((NHS), National Health Service, 2018)</w:t>
          </w:r>
          <w:r w:rsidR="00A73184">
            <w:rPr>
              <w:rFonts w:ascii="Times New Roman" w:eastAsia="Calibri" w:hAnsi="Times New Roman" w:cs="Times New Roman"/>
              <w:sz w:val="24"/>
              <w:szCs w:val="24"/>
            </w:rPr>
            <w:fldChar w:fldCharType="end"/>
          </w:r>
        </w:sdtContent>
      </w:sdt>
      <w:r w:rsidR="00A73184">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recorded that 484,700 hospital admissions across the UK were due to smoking related causes, with 77,900 recorded deaths being resulted in smoking. Further research has shown that these figures have dropped since 2004/5 where hospital admissions were recorded at 559,800 due to smoking causes out of a total of 9 million admissions in total. 500,755 deaths were recorded in 2004/5 with 88,800 were due to smoking related issues</w:t>
      </w:r>
      <w:r w:rsidR="00EE2E29">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In 1950 a report was published</w:t>
      </w:r>
      <w:r w:rsidR="00A73184">
        <w:rPr>
          <w:rFonts w:ascii="Times New Roman" w:eastAsia="Calibri" w:hAnsi="Times New Roman" w:cs="Times New Roman"/>
          <w:sz w:val="24"/>
          <w:szCs w:val="24"/>
        </w:rPr>
        <w:t xml:space="preserve"> by the</w:t>
      </w:r>
      <w:r w:rsidRPr="00E5421A">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544561485"/>
          <w:citation/>
        </w:sdtPr>
        <w:sdtEndPr/>
        <w:sdtContent>
          <w:r w:rsidR="00A73184">
            <w:rPr>
              <w:rFonts w:ascii="Times New Roman" w:eastAsia="Calibri" w:hAnsi="Times New Roman" w:cs="Times New Roman"/>
              <w:sz w:val="24"/>
              <w:szCs w:val="24"/>
            </w:rPr>
            <w:fldChar w:fldCharType="begin"/>
          </w:r>
          <w:r w:rsidR="00A73184">
            <w:rPr>
              <w:rFonts w:ascii="Times New Roman" w:eastAsia="Calibri" w:hAnsi="Times New Roman" w:cs="Times New Roman"/>
              <w:sz w:val="24"/>
              <w:szCs w:val="24"/>
            </w:rPr>
            <w:instrText xml:space="preserve"> CITATION Sci18 \l 2057 </w:instrText>
          </w:r>
          <w:r w:rsidR="00A73184">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(Science Museum, 2018)</w:t>
          </w:r>
          <w:r w:rsidR="00A73184">
            <w:rPr>
              <w:rFonts w:ascii="Times New Roman" w:eastAsia="Calibri" w:hAnsi="Times New Roman" w:cs="Times New Roman"/>
              <w:sz w:val="24"/>
              <w:szCs w:val="24"/>
            </w:rPr>
            <w:fldChar w:fldCharType="end"/>
          </w:r>
        </w:sdtContent>
      </w:sdt>
      <w:r w:rsidR="00A73184">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within the British Medical Journal by Richard Doll and Austin Bradford Hill show</w:t>
      </w:r>
      <w:r w:rsidR="00B06D3B">
        <w:rPr>
          <w:rFonts w:ascii="Times New Roman" w:eastAsia="Calibri" w:hAnsi="Times New Roman" w:cs="Times New Roman"/>
          <w:sz w:val="24"/>
          <w:szCs w:val="24"/>
        </w:rPr>
        <w:t>ing</w:t>
      </w:r>
      <w:r w:rsidRPr="00E5421A">
        <w:rPr>
          <w:rFonts w:ascii="Times New Roman" w:eastAsia="Calibri" w:hAnsi="Times New Roman" w:cs="Times New Roman"/>
          <w:sz w:val="24"/>
          <w:szCs w:val="24"/>
        </w:rPr>
        <w:t xml:space="preserve"> research by linking smoking to </w:t>
      </w:r>
      <w:r w:rsidR="0089177C">
        <w:rPr>
          <w:rFonts w:ascii="Times New Roman" w:eastAsia="Calibri" w:hAnsi="Times New Roman" w:cs="Times New Roman"/>
          <w:sz w:val="24"/>
          <w:szCs w:val="24"/>
        </w:rPr>
        <w:t xml:space="preserve">the </w:t>
      </w:r>
      <w:r w:rsidR="00596E2A">
        <w:rPr>
          <w:rFonts w:ascii="Times New Roman" w:eastAsia="Calibri" w:hAnsi="Times New Roman" w:cs="Times New Roman"/>
          <w:sz w:val="24"/>
          <w:szCs w:val="24"/>
        </w:rPr>
        <w:t>development</w:t>
      </w:r>
      <w:r w:rsidRPr="00E5421A">
        <w:rPr>
          <w:rFonts w:ascii="Times New Roman" w:eastAsia="Calibri" w:hAnsi="Times New Roman" w:cs="Times New Roman"/>
          <w:sz w:val="24"/>
          <w:szCs w:val="24"/>
        </w:rPr>
        <w:t xml:space="preserve"> of lung cancer. More evidence was supported in 1952, and in 1954 showed that convincing doctors made for a less scepetic public as patients are more likely to believe their doctor</w:t>
      </w:r>
      <w:r w:rsidR="00EE2E29">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A statement issued b</w:t>
      </w:r>
      <w:r w:rsidR="004B7E73">
        <w:rPr>
          <w:rFonts w:ascii="Times New Roman" w:eastAsia="Calibri" w:hAnsi="Times New Roman" w:cs="Times New Roman"/>
          <w:sz w:val="24"/>
          <w:szCs w:val="24"/>
        </w:rPr>
        <w:t xml:space="preserve">y </w:t>
      </w:r>
      <w:sdt>
        <w:sdtPr>
          <w:rPr>
            <w:rFonts w:ascii="Times New Roman" w:eastAsia="Calibri" w:hAnsi="Times New Roman" w:cs="Times New Roman"/>
            <w:sz w:val="24"/>
            <w:szCs w:val="24"/>
          </w:rPr>
          <w:id w:val="-1481993614"/>
          <w:citation/>
        </w:sdtPr>
        <w:sdtEndPr/>
        <w:sdtContent>
          <w:r w:rsidR="004B7E73">
            <w:rPr>
              <w:rFonts w:ascii="Times New Roman" w:eastAsia="Calibri" w:hAnsi="Times New Roman" w:cs="Times New Roman"/>
              <w:sz w:val="24"/>
              <w:szCs w:val="24"/>
            </w:rPr>
            <w:fldChar w:fldCharType="begin"/>
          </w:r>
          <w:r w:rsidR="004B7E73">
            <w:rPr>
              <w:rFonts w:ascii="Times New Roman" w:eastAsia="Calibri" w:hAnsi="Times New Roman" w:cs="Times New Roman"/>
              <w:sz w:val="24"/>
              <w:szCs w:val="24"/>
            </w:rPr>
            <w:instrText xml:space="preserve"> CITATION The15 \l 2057 </w:instrText>
          </w:r>
          <w:r w:rsidR="004B7E73">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((BHF), The British Heart Foundation, 2015)</w:t>
          </w:r>
          <w:r w:rsidR="004B7E73">
            <w:rPr>
              <w:rFonts w:ascii="Times New Roman" w:eastAsia="Calibri" w:hAnsi="Times New Roman" w:cs="Times New Roman"/>
              <w:sz w:val="24"/>
              <w:szCs w:val="24"/>
            </w:rPr>
            <w:fldChar w:fldCharType="end"/>
          </w:r>
        </w:sdtContent>
      </w:sdt>
      <w:r w:rsidR="004B7E73">
        <w:rPr>
          <w:rFonts w:ascii="Times New Roman" w:eastAsia="Calibri" w:hAnsi="Times New Roman" w:cs="Times New Roman"/>
          <w:sz w:val="24"/>
          <w:szCs w:val="24"/>
        </w:rPr>
        <w:t xml:space="preserve"> </w:t>
      </w:r>
      <w:r w:rsidRPr="00E5421A">
        <w:rPr>
          <w:rFonts w:ascii="Times New Roman" w:eastAsia="Calibri" w:hAnsi="Times New Roman" w:cs="Times New Roman"/>
          <w:sz w:val="24"/>
          <w:szCs w:val="24"/>
        </w:rPr>
        <w:t xml:space="preserve">read </w:t>
      </w:r>
      <w:r w:rsidR="004E2460">
        <w:rPr>
          <w:rFonts w:ascii="Times New Roman" w:eastAsia="Calibri" w:hAnsi="Times New Roman" w:cs="Times New Roman"/>
          <w:sz w:val="24"/>
          <w:szCs w:val="24"/>
        </w:rPr>
        <w:t>that when people inhale second hand smoke</w:t>
      </w:r>
      <w:r w:rsidR="00D56AB1">
        <w:rPr>
          <w:rFonts w:ascii="Times New Roman" w:eastAsia="Calibri" w:hAnsi="Times New Roman" w:cs="Times New Roman"/>
          <w:sz w:val="24"/>
          <w:szCs w:val="24"/>
        </w:rPr>
        <w:t xml:space="preserve"> also commonly known as passive smok</w:t>
      </w:r>
      <w:r w:rsidR="005E5A2E">
        <w:rPr>
          <w:rFonts w:ascii="Times New Roman" w:eastAsia="Calibri" w:hAnsi="Times New Roman" w:cs="Times New Roman"/>
          <w:sz w:val="24"/>
          <w:szCs w:val="24"/>
        </w:rPr>
        <w:t>ing</w:t>
      </w:r>
      <w:r w:rsidR="004E2460">
        <w:rPr>
          <w:rFonts w:ascii="Times New Roman" w:eastAsia="Calibri" w:hAnsi="Times New Roman" w:cs="Times New Roman"/>
          <w:sz w:val="24"/>
          <w:szCs w:val="24"/>
        </w:rPr>
        <w:t>, it is</w:t>
      </w:r>
      <w:r w:rsidR="003C51B2">
        <w:rPr>
          <w:rFonts w:ascii="Times New Roman" w:eastAsia="Calibri" w:hAnsi="Times New Roman" w:cs="Times New Roman"/>
          <w:sz w:val="24"/>
          <w:szCs w:val="24"/>
        </w:rPr>
        <w:t xml:space="preserve"> still as damaging to their health as the ones who actually smoke the cigarette.</w:t>
      </w:r>
    </w:p>
    <w:p w14:paraId="3AE22E9F" w14:textId="290B2E1B" w:rsidR="00E5421A" w:rsidRPr="00E5421A" w:rsidRDefault="004E1380" w:rsidP="00E5421A">
      <w:pPr>
        <w:suppressAutoHyphens/>
        <w:autoSpaceDN w:val="0"/>
        <w:spacing w:after="200" w:line="276" w:lineRule="auto"/>
        <w:jc w:val="both"/>
        <w:textAlignment w:val="baseline"/>
        <w:rPr>
          <w:rFonts w:ascii="Times New Roman" w:eastAsia="Calibri" w:hAnsi="Times New Roman" w:cs="Times New Roman"/>
          <w:sz w:val="24"/>
          <w:szCs w:val="24"/>
        </w:rPr>
      </w:pPr>
      <w:r>
        <w:rPr>
          <w:rFonts w:ascii="Times New Roman" w:eastAsia="Calibri" w:hAnsi="Times New Roman" w:cs="Times New Roman"/>
          <w:sz w:val="24"/>
          <w:szCs w:val="24"/>
        </w:rPr>
        <w:t xml:space="preserve">Statistics from </w:t>
      </w:r>
      <w:sdt>
        <w:sdtPr>
          <w:rPr>
            <w:rFonts w:ascii="Times New Roman" w:eastAsia="Calibri" w:hAnsi="Times New Roman" w:cs="Times New Roman"/>
            <w:sz w:val="24"/>
            <w:szCs w:val="24"/>
          </w:rPr>
          <w:id w:val="1267045274"/>
          <w:citation/>
        </w:sdtPr>
        <w:sdtEndPr/>
        <w:sdtContent>
          <w:r>
            <w:rPr>
              <w:rFonts w:ascii="Times New Roman" w:eastAsia="Calibri" w:hAnsi="Times New Roman" w:cs="Times New Roman"/>
              <w:sz w:val="24"/>
              <w:szCs w:val="24"/>
            </w:rPr>
            <w:fldChar w:fldCharType="begin"/>
          </w:r>
          <w:r>
            <w:rPr>
              <w:rFonts w:ascii="Times New Roman" w:eastAsia="Calibri" w:hAnsi="Times New Roman" w:cs="Times New Roman"/>
              <w:sz w:val="24"/>
              <w:szCs w:val="24"/>
            </w:rPr>
            <w:instrText xml:space="preserve"> CITATION dir17 \l 2057 </w:instrText>
          </w:r>
          <w:r>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(Government of the United Kingdom (gov.uk), 2017)</w:t>
          </w:r>
          <w:r>
            <w:rPr>
              <w:rFonts w:ascii="Times New Roman" w:eastAsia="Calibri" w:hAnsi="Times New Roman" w:cs="Times New Roman"/>
              <w:sz w:val="24"/>
              <w:szCs w:val="24"/>
            </w:rPr>
            <w:fldChar w:fldCharType="end"/>
          </w:r>
        </w:sdtContent>
      </w:sdt>
      <w:r>
        <w:rPr>
          <w:rFonts w:ascii="Times New Roman" w:eastAsia="Calibri" w:hAnsi="Times New Roman" w:cs="Times New Roman"/>
          <w:sz w:val="24"/>
          <w:szCs w:val="24"/>
        </w:rPr>
        <w:t xml:space="preserve"> has shown that s</w:t>
      </w:r>
      <w:r w:rsidR="00E5421A" w:rsidRPr="00E5421A">
        <w:rPr>
          <w:rFonts w:ascii="Times New Roman" w:eastAsia="Calibri" w:hAnsi="Times New Roman" w:cs="Times New Roman"/>
          <w:sz w:val="24"/>
          <w:szCs w:val="24"/>
        </w:rPr>
        <w:t>moking in general has had a substantial financial burden on the NHS. In 1996 smoking cost the NHS in England alone an estimate of £1.4-£1.7 billion. As smoking has gained popularity over the years it was recorded in 2015 that smoking cost the NHS £2.6 billion, with 1.1 billion due to primary care as a result of smoking</w:t>
      </w:r>
      <w:r w:rsidR="00332B39">
        <w:rPr>
          <w:rFonts w:ascii="Times New Roman" w:eastAsia="Calibri" w:hAnsi="Times New Roman" w:cs="Times New Roman"/>
          <w:sz w:val="24"/>
          <w:szCs w:val="24"/>
        </w:rPr>
        <w:t xml:space="preserve">. </w:t>
      </w:r>
      <w:r w:rsidR="00944531">
        <w:rPr>
          <w:rFonts w:ascii="Times New Roman" w:eastAsia="Calibri" w:hAnsi="Times New Roman" w:cs="Times New Roman"/>
          <w:sz w:val="24"/>
          <w:szCs w:val="24"/>
        </w:rPr>
        <w:t xml:space="preserve">A document created by </w:t>
      </w:r>
      <w:sdt>
        <w:sdtPr>
          <w:rPr>
            <w:rFonts w:ascii="Times New Roman" w:eastAsia="Calibri" w:hAnsi="Times New Roman" w:cs="Times New Roman"/>
            <w:sz w:val="24"/>
            <w:szCs w:val="24"/>
          </w:rPr>
          <w:id w:val="-2028856157"/>
          <w:citation/>
        </w:sdtPr>
        <w:sdtEndPr/>
        <w:sdtContent>
          <w:r w:rsidR="00944531">
            <w:rPr>
              <w:rFonts w:ascii="Times New Roman" w:eastAsia="Calibri" w:hAnsi="Times New Roman" w:cs="Times New Roman"/>
              <w:sz w:val="24"/>
              <w:szCs w:val="24"/>
            </w:rPr>
            <w:fldChar w:fldCharType="begin"/>
          </w:r>
          <w:r w:rsidR="00944531">
            <w:rPr>
              <w:rFonts w:ascii="Times New Roman" w:eastAsia="Calibri" w:hAnsi="Times New Roman" w:cs="Times New Roman"/>
              <w:sz w:val="24"/>
              <w:szCs w:val="24"/>
            </w:rPr>
            <w:instrText xml:space="preserve"> CITATION Nic17 \l 2057 </w:instrText>
          </w:r>
          <w:r w:rsidR="00944531">
            <w:rPr>
              <w:rFonts w:ascii="Times New Roman" w:eastAsia="Calibri" w:hAnsi="Times New Roman" w:cs="Times New Roman"/>
              <w:sz w:val="24"/>
              <w:szCs w:val="24"/>
            </w:rPr>
            <w:fldChar w:fldCharType="separate"/>
          </w:r>
          <w:r w:rsidR="00216325" w:rsidRPr="00216325">
            <w:rPr>
              <w:rFonts w:ascii="Times New Roman" w:eastAsia="Calibri" w:hAnsi="Times New Roman" w:cs="Times New Roman"/>
              <w:noProof/>
              <w:sz w:val="24"/>
              <w:szCs w:val="24"/>
            </w:rPr>
            <w:t>(Triggle, 2017)</w:t>
          </w:r>
          <w:r w:rsidR="00944531">
            <w:rPr>
              <w:rFonts w:ascii="Times New Roman" w:eastAsia="Calibri" w:hAnsi="Times New Roman" w:cs="Times New Roman"/>
              <w:sz w:val="24"/>
              <w:szCs w:val="24"/>
            </w:rPr>
            <w:fldChar w:fldCharType="end"/>
          </w:r>
        </w:sdtContent>
      </w:sdt>
      <w:r w:rsidR="007947E0">
        <w:rPr>
          <w:rFonts w:ascii="Times New Roman" w:eastAsia="Calibri" w:hAnsi="Times New Roman" w:cs="Times New Roman"/>
          <w:sz w:val="24"/>
          <w:szCs w:val="24"/>
        </w:rPr>
        <w:t xml:space="preserve"> reported that m</w:t>
      </w:r>
      <w:r w:rsidR="00E5421A" w:rsidRPr="00E5421A">
        <w:rPr>
          <w:rFonts w:ascii="Times New Roman" w:eastAsia="Calibri" w:hAnsi="Times New Roman" w:cs="Times New Roman"/>
          <w:sz w:val="24"/>
          <w:szCs w:val="24"/>
        </w:rPr>
        <w:t>any public places expressed their concerns when the ban was first implemented, suggesting that they would lose custom due to the ban. However, over the last decade it has shown that even with some public places failing to keep afloat with 7,000 pubs having to close between 2007-2015, many other establishments have welcomed the ban with improvements being made such as making the establishment family friendly with entertainment available as well as making more of an emphasis on culinary cuisine. Smokers have not been completely left out as establishments have made provisions such as outdoor smoking areas</w:t>
      </w:r>
      <w:r w:rsidR="007947E0">
        <w:rPr>
          <w:rFonts w:ascii="Times New Roman" w:eastAsia="Calibri" w:hAnsi="Times New Roman" w:cs="Times New Roman"/>
          <w:sz w:val="24"/>
          <w:szCs w:val="24"/>
        </w:rPr>
        <w:t>.</w:t>
      </w:r>
    </w:p>
    <w:p w14:paraId="12234ED9" w14:textId="41618685" w:rsidR="00E5421A" w:rsidRPr="00E5421A"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 xml:space="preserve">     To conclude, if the government </w:t>
      </w:r>
      <w:r w:rsidR="003A3B88">
        <w:rPr>
          <w:rFonts w:ascii="Times New Roman" w:eastAsia="Calibri" w:hAnsi="Times New Roman" w:cs="Times New Roman"/>
          <w:sz w:val="24"/>
          <w:szCs w:val="24"/>
        </w:rPr>
        <w:t>had</w:t>
      </w:r>
      <w:r w:rsidR="00645AA5">
        <w:rPr>
          <w:rFonts w:ascii="Times New Roman" w:eastAsia="Calibri" w:hAnsi="Times New Roman" w:cs="Times New Roman"/>
          <w:sz w:val="24"/>
          <w:szCs w:val="24"/>
        </w:rPr>
        <w:t xml:space="preserve"> not</w:t>
      </w:r>
      <w:r w:rsidRPr="00E5421A">
        <w:rPr>
          <w:rFonts w:ascii="Times New Roman" w:eastAsia="Calibri" w:hAnsi="Times New Roman" w:cs="Times New Roman"/>
          <w:sz w:val="24"/>
          <w:szCs w:val="24"/>
        </w:rPr>
        <w:t xml:space="preserve"> implemented the legislation in 2007, the recorded number of deaths that are currently associated with smoking would indeed be greater. Health in general would be on a rapid decline with the NHS struggling to fund medical support. Minors have become more aware of the dangers of smoking which in turn has resulted in a fall in underage smoking. Pollution from passive smoking has improved and will continue to improve if we as a nation continue to enforce laws that prohibit smoking. The longevity of live will continue to improve with less medical admission being associated with smoking, this is turn will reduce stress to the NHS and cost can be applied to more instrumental areas of medicine. </w:t>
      </w:r>
    </w:p>
    <w:p w14:paraId="6F94A070" w14:textId="4F88CAF5" w:rsidR="00E5421A" w:rsidRPr="00E5421A" w:rsidRDefault="00E5421A" w:rsidP="00E5421A">
      <w:pPr>
        <w:suppressAutoHyphens/>
        <w:autoSpaceDN w:val="0"/>
        <w:spacing w:after="200" w:line="276" w:lineRule="auto"/>
        <w:jc w:val="both"/>
        <w:textAlignment w:val="baseline"/>
        <w:rPr>
          <w:rFonts w:ascii="Times New Roman" w:eastAsia="Calibri" w:hAnsi="Times New Roman" w:cs="Times New Roman"/>
          <w:sz w:val="24"/>
          <w:szCs w:val="24"/>
        </w:rPr>
      </w:pPr>
      <w:r w:rsidRPr="00E5421A">
        <w:rPr>
          <w:rFonts w:ascii="Times New Roman" w:eastAsia="Calibri" w:hAnsi="Times New Roman" w:cs="Times New Roman"/>
          <w:sz w:val="24"/>
          <w:szCs w:val="24"/>
        </w:rPr>
        <w:t>Word count 10</w:t>
      </w:r>
      <w:r w:rsidR="004866DA">
        <w:rPr>
          <w:rFonts w:ascii="Times New Roman" w:eastAsia="Calibri" w:hAnsi="Times New Roman" w:cs="Times New Roman"/>
          <w:sz w:val="24"/>
          <w:szCs w:val="24"/>
        </w:rPr>
        <w:t>68</w:t>
      </w:r>
      <w:bookmarkStart w:id="0" w:name="_GoBack"/>
      <w:bookmarkEnd w:id="0"/>
    </w:p>
    <w:sdt>
      <w:sdtPr>
        <w:rPr>
          <w:rFonts w:asciiTheme="minorHAnsi" w:eastAsiaTheme="minorHAnsi" w:hAnsiTheme="minorHAnsi" w:cstheme="minorBidi"/>
          <w:color w:val="auto"/>
          <w:sz w:val="22"/>
          <w:szCs w:val="22"/>
          <w:lang w:val="en-GB"/>
        </w:rPr>
        <w:id w:val="-1529416429"/>
        <w:docPartObj>
          <w:docPartGallery w:val="Bibliographies"/>
          <w:docPartUnique/>
        </w:docPartObj>
      </w:sdtPr>
      <w:sdtEndPr/>
      <w:sdtContent>
        <w:p w14:paraId="146BD472" w14:textId="323911C4" w:rsidR="006B7F58" w:rsidRDefault="006B7F58">
          <w:pPr>
            <w:pStyle w:val="Heading1"/>
          </w:pPr>
          <w:r>
            <w:t>References</w:t>
          </w:r>
        </w:p>
        <w:sdt>
          <w:sdtPr>
            <w:id w:val="-573587230"/>
            <w:bibliography/>
          </w:sdtPr>
          <w:sdtEndPr/>
          <w:sdtContent>
            <w:p w14:paraId="4BADAA76" w14:textId="77777777" w:rsidR="005C3ADF" w:rsidRDefault="006B7F58" w:rsidP="00216325">
              <w:pPr>
                <w:pStyle w:val="Bibliography"/>
                <w:rPr>
                  <w:noProof/>
                  <w:sz w:val="24"/>
                  <w:szCs w:val="24"/>
                  <w:lang w:val="en-US"/>
                </w:rPr>
              </w:pPr>
              <w:r>
                <w:fldChar w:fldCharType="begin"/>
              </w:r>
              <w:r>
                <w:instrText xml:space="preserve"> BIBLIOGRAPHY </w:instrText>
              </w:r>
              <w:r>
                <w:fldChar w:fldCharType="separate"/>
              </w:r>
            </w:p>
            <w:p w14:paraId="0156D197" w14:textId="789651B9" w:rsidR="00216325" w:rsidRPr="005C3ADF" w:rsidRDefault="00216325" w:rsidP="00216325">
              <w:pPr>
                <w:pStyle w:val="Bibliography"/>
                <w:rPr>
                  <w:noProof/>
                  <w:sz w:val="24"/>
                  <w:szCs w:val="24"/>
                  <w:lang w:val="en-US"/>
                </w:rPr>
              </w:pPr>
              <w:r>
                <w:rPr>
                  <w:noProof/>
                  <w:lang w:val="en-US"/>
                </w:rPr>
                <w:t xml:space="preserve">Active Safety Associates, </w:t>
              </w:r>
              <w:r w:rsidR="006A5CA3">
                <w:rPr>
                  <w:noProof/>
                  <w:lang w:val="en-US"/>
                </w:rPr>
                <w:t>(</w:t>
              </w:r>
              <w:r>
                <w:rPr>
                  <w:noProof/>
                  <w:lang w:val="en-US"/>
                </w:rPr>
                <w:t>2012</w:t>
              </w:r>
              <w:r w:rsidR="006A5CA3">
                <w:rPr>
                  <w:noProof/>
                  <w:lang w:val="en-US"/>
                </w:rPr>
                <w:t>)</w:t>
              </w:r>
              <w:r>
                <w:rPr>
                  <w:noProof/>
                  <w:lang w:val="en-US"/>
                </w:rPr>
                <w:t xml:space="preserve">. </w:t>
              </w:r>
              <w:r>
                <w:rPr>
                  <w:i/>
                  <w:iCs/>
                  <w:noProof/>
                  <w:lang w:val="en-US"/>
                </w:rPr>
                <w:t xml:space="preserve">Active Safety Associates. </w:t>
              </w:r>
              <w:r w:rsidR="005C3ADF">
                <w:rPr>
                  <w:noProof/>
                  <w:lang w:val="en-US"/>
                </w:rPr>
                <w:t>A</w:t>
              </w:r>
              <w:r>
                <w:rPr>
                  <w:noProof/>
                  <w:lang w:val="en-US"/>
                </w:rPr>
                <w:t xml:space="preserve">vailable at: </w:t>
              </w:r>
              <w:r>
                <w:rPr>
                  <w:noProof/>
                  <w:u w:val="single"/>
                  <w:lang w:val="en-US"/>
                </w:rPr>
                <w:t>www.activesafetyassociates.co.uk/html/smoke-free-premises-and-enforcement-regulations-2006.html</w:t>
              </w:r>
              <w:r>
                <w:rPr>
                  <w:noProof/>
                  <w:lang w:val="en-US"/>
                </w:rPr>
                <w:br/>
                <w:t>[Accessed 05 11 2018].</w:t>
              </w:r>
            </w:p>
            <w:p w14:paraId="7AB34440" w14:textId="181F9F46" w:rsidR="00216325" w:rsidRDefault="00216325" w:rsidP="00216325">
              <w:pPr>
                <w:pStyle w:val="Bibliography"/>
                <w:rPr>
                  <w:noProof/>
                  <w:lang w:val="en-US"/>
                </w:rPr>
              </w:pPr>
              <w:r>
                <w:rPr>
                  <w:noProof/>
                  <w:lang w:val="en-US"/>
                </w:rPr>
                <w:t xml:space="preserve">Archives, T. N., </w:t>
              </w:r>
              <w:r w:rsidR="006A5CA3">
                <w:rPr>
                  <w:noProof/>
                  <w:lang w:val="en-US"/>
                </w:rPr>
                <w:t>(</w:t>
              </w:r>
              <w:r>
                <w:rPr>
                  <w:noProof/>
                  <w:lang w:val="en-US"/>
                </w:rPr>
                <w:t>2006</w:t>
              </w:r>
              <w:r w:rsidR="006A5CA3">
                <w:rPr>
                  <w:noProof/>
                  <w:lang w:val="en-US"/>
                </w:rPr>
                <w:t>)</w:t>
              </w:r>
              <w:r>
                <w:rPr>
                  <w:noProof/>
                  <w:lang w:val="en-US"/>
                </w:rPr>
                <w:t xml:space="preserve">. </w:t>
              </w:r>
              <w:r>
                <w:rPr>
                  <w:i/>
                  <w:iCs/>
                  <w:noProof/>
                  <w:lang w:val="en-US"/>
                </w:rPr>
                <w:t>Legislation.gov.uk.</w:t>
              </w:r>
              <w:r>
                <w:rPr>
                  <w:noProof/>
                  <w:lang w:val="en-US"/>
                </w:rPr>
                <w:br/>
                <w:t xml:space="preserve">Available at: </w:t>
              </w:r>
              <w:r>
                <w:rPr>
                  <w:noProof/>
                  <w:u w:val="single"/>
                  <w:lang w:val="en-US"/>
                </w:rPr>
                <w:t>www.legislation.gov.uk/ukpga/2006/28/part/1/chapter/1</w:t>
              </w:r>
              <w:r>
                <w:rPr>
                  <w:noProof/>
                  <w:lang w:val="en-US"/>
                </w:rPr>
                <w:br/>
                <w:t>[Accessed 24 10 2018].</w:t>
              </w:r>
            </w:p>
            <w:p w14:paraId="4A4E4682" w14:textId="5CC2155D" w:rsidR="00216325" w:rsidRDefault="00216325" w:rsidP="00216325">
              <w:pPr>
                <w:pStyle w:val="Bibliography"/>
                <w:rPr>
                  <w:noProof/>
                  <w:lang w:val="en-US"/>
                </w:rPr>
              </w:pPr>
              <w:r>
                <w:rPr>
                  <w:noProof/>
                  <w:lang w:val="en-US"/>
                </w:rPr>
                <w:t xml:space="preserve">Archives, T. N., </w:t>
              </w:r>
              <w:r w:rsidR="006A5CA3">
                <w:rPr>
                  <w:noProof/>
                  <w:lang w:val="en-US"/>
                </w:rPr>
                <w:t>(</w:t>
              </w:r>
              <w:r>
                <w:rPr>
                  <w:noProof/>
                  <w:lang w:val="en-US"/>
                </w:rPr>
                <w:t>2007</w:t>
              </w:r>
              <w:r w:rsidR="006A5CA3">
                <w:rPr>
                  <w:noProof/>
                  <w:lang w:val="en-US"/>
                </w:rPr>
                <w:t>)</w:t>
              </w:r>
              <w:r>
                <w:rPr>
                  <w:noProof/>
                  <w:lang w:val="en-US"/>
                </w:rPr>
                <w:t xml:space="preserve">. </w:t>
              </w:r>
              <w:r>
                <w:rPr>
                  <w:i/>
                  <w:iCs/>
                  <w:noProof/>
                  <w:lang w:val="en-US"/>
                </w:rPr>
                <w:t>Legislation.gov.uk.</w:t>
              </w:r>
              <w:r>
                <w:rPr>
                  <w:noProof/>
                  <w:lang w:val="en-US"/>
                </w:rPr>
                <w:br/>
                <w:t xml:space="preserve">Available at: </w:t>
              </w:r>
              <w:r>
                <w:rPr>
                  <w:noProof/>
                  <w:u w:val="single"/>
                  <w:lang w:val="en-US"/>
                </w:rPr>
                <w:t xml:space="preserve">http://www.opsi.gov.uk/si/si2007/uksi_20070765_en_1#pt1-l1g1 </w:t>
              </w:r>
              <w:r>
                <w:rPr>
                  <w:noProof/>
                  <w:lang w:val="en-US"/>
                </w:rPr>
                <w:br/>
                <w:t>[Accessed 05 11 2018].</w:t>
              </w:r>
            </w:p>
            <w:p w14:paraId="37F3C6F6" w14:textId="370C48A0" w:rsidR="00216325" w:rsidRDefault="00216325" w:rsidP="00216325">
              <w:pPr>
                <w:pStyle w:val="Bibliography"/>
                <w:rPr>
                  <w:noProof/>
                  <w:lang w:val="en-US"/>
                </w:rPr>
              </w:pPr>
              <w:r>
                <w:rPr>
                  <w:noProof/>
                  <w:lang w:val="en-US"/>
                </w:rPr>
                <w:t xml:space="preserve">Barbry, C., Hartwell-Naguib, S. &amp; Barber, S., </w:t>
              </w:r>
              <w:r w:rsidR="006A5CA3">
                <w:rPr>
                  <w:noProof/>
                  <w:lang w:val="en-US"/>
                </w:rPr>
                <w:t>(</w:t>
              </w:r>
              <w:r>
                <w:rPr>
                  <w:noProof/>
                  <w:lang w:val="en-US"/>
                </w:rPr>
                <w:t>2015</w:t>
              </w:r>
              <w:r w:rsidR="006A5CA3">
                <w:rPr>
                  <w:noProof/>
                  <w:lang w:val="en-US"/>
                </w:rPr>
                <w:t>)</w:t>
              </w:r>
              <w:r>
                <w:rPr>
                  <w:noProof/>
                  <w:lang w:val="en-US"/>
                </w:rPr>
                <w:t xml:space="preserve">. Smoking in public places. </w:t>
              </w:r>
              <w:r>
                <w:rPr>
                  <w:i/>
                  <w:iCs/>
                  <w:noProof/>
                  <w:lang w:val="en-US"/>
                </w:rPr>
                <w:t xml:space="preserve">Action on Smoking and Health, </w:t>
              </w:r>
              <w:r>
                <w:rPr>
                  <w:noProof/>
                  <w:lang w:val="en-US"/>
                </w:rPr>
                <w:t>pp. 1-6.</w:t>
              </w:r>
            </w:p>
            <w:p w14:paraId="07F8BA59" w14:textId="44F89F76" w:rsidR="005C3ADF" w:rsidRPr="005C3ADF" w:rsidRDefault="005C3ADF" w:rsidP="005C3ADF">
              <w:pPr>
                <w:pStyle w:val="Bibliography"/>
                <w:rPr>
                  <w:noProof/>
                  <w:sz w:val="24"/>
                  <w:szCs w:val="24"/>
                  <w:lang w:val="en-US"/>
                </w:rPr>
              </w:pPr>
              <w:r>
                <w:rPr>
                  <w:noProof/>
                  <w:lang w:val="en-US"/>
                </w:rPr>
                <w:t xml:space="preserve">(BHF), The British Heart Foundation, </w:t>
              </w:r>
              <w:r w:rsidR="006A5CA3">
                <w:rPr>
                  <w:noProof/>
                  <w:lang w:val="en-US"/>
                </w:rPr>
                <w:t>(</w:t>
              </w:r>
              <w:r>
                <w:rPr>
                  <w:noProof/>
                  <w:lang w:val="en-US"/>
                </w:rPr>
                <w:t>2015</w:t>
              </w:r>
              <w:r w:rsidR="006A5CA3">
                <w:rPr>
                  <w:noProof/>
                  <w:lang w:val="en-US"/>
                </w:rPr>
                <w:t>)</w:t>
              </w:r>
              <w:r>
                <w:rPr>
                  <w:noProof/>
                  <w:lang w:val="en-US"/>
                </w:rPr>
                <w:t xml:space="preserve">. </w:t>
              </w:r>
              <w:r>
                <w:rPr>
                  <w:i/>
                  <w:iCs/>
                  <w:noProof/>
                  <w:lang w:val="en-US"/>
                </w:rPr>
                <w:t xml:space="preserve">Smoking - Risk Factors - British Heart Foundation. </w:t>
              </w:r>
              <w:r>
                <w:rPr>
                  <w:noProof/>
                  <w:lang w:val="en-US"/>
                </w:rPr>
                <w:t xml:space="preserve">[Online] </w:t>
              </w:r>
              <w:r>
                <w:rPr>
                  <w:noProof/>
                  <w:lang w:val="en-US"/>
                </w:rPr>
                <w:br/>
                <w:t xml:space="preserve">Available at: </w:t>
              </w:r>
              <w:r>
                <w:rPr>
                  <w:noProof/>
                  <w:u w:val="single"/>
                  <w:lang w:val="en-US"/>
                </w:rPr>
                <w:t>www.bhf.org.uk</w:t>
              </w:r>
              <w:r>
                <w:rPr>
                  <w:noProof/>
                  <w:lang w:val="en-US"/>
                </w:rPr>
                <w:br/>
                <w:t>[Accessed 25 11 2018].</w:t>
              </w:r>
            </w:p>
            <w:p w14:paraId="1E24AE20" w14:textId="62B138E4" w:rsidR="00216325" w:rsidRDefault="00216325" w:rsidP="00216325">
              <w:pPr>
                <w:pStyle w:val="Bibliography"/>
                <w:rPr>
                  <w:noProof/>
                  <w:lang w:val="en-US"/>
                </w:rPr>
              </w:pPr>
              <w:r>
                <w:rPr>
                  <w:noProof/>
                  <w:lang w:val="en-US"/>
                </w:rPr>
                <w:t xml:space="preserve">Callum, C., Boyle, S. &amp; Sandford, A., </w:t>
              </w:r>
              <w:r w:rsidR="00AB56AA">
                <w:rPr>
                  <w:noProof/>
                  <w:lang w:val="en-US"/>
                </w:rPr>
                <w:t>(</w:t>
              </w:r>
              <w:r>
                <w:rPr>
                  <w:noProof/>
                  <w:lang w:val="en-US"/>
                </w:rPr>
                <w:t>2011</w:t>
              </w:r>
              <w:r w:rsidR="00AB56AA">
                <w:rPr>
                  <w:noProof/>
                  <w:lang w:val="en-US"/>
                </w:rPr>
                <w:t>)</w:t>
              </w:r>
              <w:r>
                <w:rPr>
                  <w:noProof/>
                  <w:lang w:val="en-US"/>
                </w:rPr>
                <w:t xml:space="preserve">. Estimating the cost of smoking to the NHS in England and the immpact of declining prevelance. </w:t>
              </w:r>
              <w:r>
                <w:rPr>
                  <w:i/>
                  <w:iCs/>
                  <w:noProof/>
                  <w:lang w:val="en-US"/>
                </w:rPr>
                <w:t xml:space="preserve">Health Economics, Policy and Law; Cambridge, </w:t>
              </w:r>
              <w:r>
                <w:rPr>
                  <w:noProof/>
                  <w:lang w:val="en-US"/>
                </w:rPr>
                <w:t>6(4), pp. 489-508.</w:t>
              </w:r>
            </w:p>
            <w:p w14:paraId="0038C48A" w14:textId="1304CA23" w:rsidR="00216325" w:rsidRDefault="00216325" w:rsidP="00216325">
              <w:pPr>
                <w:pStyle w:val="Bibliography"/>
                <w:rPr>
                  <w:noProof/>
                  <w:lang w:val="en-US"/>
                </w:rPr>
              </w:pPr>
              <w:r>
                <w:rPr>
                  <w:noProof/>
                  <w:lang w:val="en-US"/>
                </w:rPr>
                <w:t xml:space="preserve">Canadian Medical Association or its licensors, </w:t>
              </w:r>
              <w:r w:rsidR="00AB56AA">
                <w:rPr>
                  <w:noProof/>
                  <w:lang w:val="en-US"/>
                </w:rPr>
                <w:t>(</w:t>
              </w:r>
              <w:r>
                <w:rPr>
                  <w:noProof/>
                  <w:lang w:val="en-US"/>
                </w:rPr>
                <w:t>2014</w:t>
              </w:r>
              <w:r w:rsidR="00AB56AA">
                <w:rPr>
                  <w:noProof/>
                  <w:lang w:val="en-US"/>
                </w:rPr>
                <w:t>)</w:t>
              </w:r>
              <w:r>
                <w:rPr>
                  <w:noProof/>
                  <w:lang w:val="en-US"/>
                </w:rPr>
                <w:t xml:space="preserve">. UK proposes ban on smoking in cars carrying children. </w:t>
              </w:r>
              <w:r>
                <w:rPr>
                  <w:i/>
                  <w:iCs/>
                  <w:noProof/>
                  <w:lang w:val="en-US"/>
                </w:rPr>
                <w:t xml:space="preserve">CMAJ NEWS, </w:t>
              </w:r>
              <w:r>
                <w:rPr>
                  <w:noProof/>
                  <w:lang w:val="en-US"/>
                </w:rPr>
                <w:t>p. 186.</w:t>
              </w:r>
            </w:p>
            <w:p w14:paraId="1CD89D7A" w14:textId="4C3541C3" w:rsidR="00216325" w:rsidRDefault="00216325" w:rsidP="00216325">
              <w:pPr>
                <w:pStyle w:val="Bibliography"/>
                <w:rPr>
                  <w:noProof/>
                  <w:lang w:val="en-US"/>
                </w:rPr>
              </w:pPr>
              <w:r>
                <w:rPr>
                  <w:noProof/>
                  <w:lang w:val="en-US"/>
                </w:rPr>
                <w:t xml:space="preserve">Coleman, T., Lewis, S., Hubbard, R. &amp; Smith, C., </w:t>
              </w:r>
              <w:r w:rsidR="00AB56AA">
                <w:rPr>
                  <w:noProof/>
                  <w:lang w:val="en-US"/>
                </w:rPr>
                <w:t>(</w:t>
              </w:r>
              <w:r>
                <w:rPr>
                  <w:noProof/>
                  <w:lang w:val="en-US"/>
                </w:rPr>
                <w:t>2007</w:t>
              </w:r>
              <w:r w:rsidR="00AB56AA">
                <w:rPr>
                  <w:noProof/>
                  <w:lang w:val="en-US"/>
                </w:rPr>
                <w:t>)</w:t>
              </w:r>
              <w:r>
                <w:rPr>
                  <w:noProof/>
                  <w:lang w:val="en-US"/>
                </w:rPr>
                <w:t xml:space="preserve">. </w:t>
              </w:r>
              <w:r>
                <w:rPr>
                  <w:i/>
                  <w:iCs/>
                  <w:noProof/>
                  <w:lang w:val="en-US"/>
                </w:rPr>
                <w:t xml:space="preserve">Impact of contractual financial incentives on the ascertainment and management of smoking in primary care, </w:t>
              </w:r>
              <w:r>
                <w:rPr>
                  <w:noProof/>
                  <w:lang w:val="en-US"/>
                </w:rPr>
                <w:t>Nottingham, UK: School of Community Sciences, Division of Primary Care, Universaityn of Nottingham University Hospital.</w:t>
              </w:r>
            </w:p>
            <w:p w14:paraId="3D1E25C4" w14:textId="5C110D17" w:rsidR="00216325" w:rsidRDefault="00216325" w:rsidP="00216325">
              <w:pPr>
                <w:pStyle w:val="Bibliography"/>
                <w:rPr>
                  <w:noProof/>
                  <w:lang w:val="en-US"/>
                </w:rPr>
              </w:pPr>
              <w:r>
                <w:rPr>
                  <w:noProof/>
                  <w:lang w:val="en-US"/>
                </w:rPr>
                <w:t xml:space="preserve">Doll, R. &amp; Hill, A. B., </w:t>
              </w:r>
              <w:r w:rsidR="00AB56AA">
                <w:rPr>
                  <w:noProof/>
                  <w:lang w:val="en-US"/>
                </w:rPr>
                <w:t>(</w:t>
              </w:r>
              <w:r>
                <w:rPr>
                  <w:noProof/>
                  <w:lang w:val="en-US"/>
                </w:rPr>
                <w:t>1950</w:t>
              </w:r>
              <w:r w:rsidR="00AB56AA">
                <w:rPr>
                  <w:noProof/>
                  <w:lang w:val="en-US"/>
                </w:rPr>
                <w:t>)</w:t>
              </w:r>
              <w:r>
                <w:rPr>
                  <w:noProof/>
                  <w:lang w:val="en-US"/>
                </w:rPr>
                <w:t xml:space="preserve">. Smoking And Carcinoma of the Lung. </w:t>
              </w:r>
              <w:r>
                <w:rPr>
                  <w:i/>
                  <w:iCs/>
                  <w:noProof/>
                  <w:lang w:val="en-US"/>
                </w:rPr>
                <w:t xml:space="preserve">British Medical Journal, </w:t>
              </w:r>
              <w:r>
                <w:rPr>
                  <w:noProof/>
                  <w:lang w:val="en-US"/>
                </w:rPr>
                <w:t>pp. 739-748.</w:t>
              </w:r>
            </w:p>
            <w:p w14:paraId="489BAD44" w14:textId="393716FD" w:rsidR="00216325" w:rsidRDefault="00216325" w:rsidP="00216325">
              <w:pPr>
                <w:pStyle w:val="Bibliography"/>
                <w:rPr>
                  <w:noProof/>
                  <w:lang w:val="en-US"/>
                </w:rPr>
              </w:pPr>
              <w:r>
                <w:rPr>
                  <w:noProof/>
                  <w:lang w:val="en-US"/>
                </w:rPr>
                <w:t xml:space="preserve">Government of the United Kingdom (gov.uk), </w:t>
              </w:r>
              <w:r w:rsidR="00AB56AA">
                <w:rPr>
                  <w:noProof/>
                  <w:lang w:val="en-US"/>
                </w:rPr>
                <w:t>(</w:t>
              </w:r>
              <w:r>
                <w:rPr>
                  <w:noProof/>
                  <w:lang w:val="en-US"/>
                </w:rPr>
                <w:t>2017</w:t>
              </w:r>
              <w:r w:rsidR="00AB56AA">
                <w:rPr>
                  <w:noProof/>
                  <w:lang w:val="en-US"/>
                </w:rPr>
                <w:t>)</w:t>
              </w:r>
              <w:r>
                <w:rPr>
                  <w:noProof/>
                  <w:lang w:val="en-US"/>
                </w:rPr>
                <w:t xml:space="preserve">. </w:t>
              </w:r>
              <w:r>
                <w:rPr>
                  <w:i/>
                  <w:iCs/>
                  <w:noProof/>
                  <w:lang w:val="en-US"/>
                </w:rPr>
                <w:t>Smoking related costs.</w:t>
              </w:r>
              <w:r>
                <w:rPr>
                  <w:noProof/>
                  <w:lang w:val="en-US"/>
                </w:rPr>
                <w:t xml:space="preserve"> </w:t>
              </w:r>
              <w:r>
                <w:rPr>
                  <w:noProof/>
                  <w:lang w:val="en-US"/>
                </w:rPr>
                <w:br/>
                <w:t xml:space="preserve">Available at: </w:t>
              </w:r>
              <w:r>
                <w:rPr>
                  <w:noProof/>
                  <w:u w:val="single"/>
                  <w:lang w:val="en-US"/>
                </w:rPr>
                <w:t>www.gov.uk/researchandanalysis</w:t>
              </w:r>
              <w:r>
                <w:rPr>
                  <w:noProof/>
                  <w:lang w:val="en-US"/>
                </w:rPr>
                <w:br/>
                <w:t>[Accessed 16th October 2018].</w:t>
              </w:r>
            </w:p>
            <w:p w14:paraId="1752D41C" w14:textId="06165F6B" w:rsidR="00216325" w:rsidRDefault="00216325" w:rsidP="00216325">
              <w:pPr>
                <w:pStyle w:val="Bibliography"/>
                <w:rPr>
                  <w:noProof/>
                  <w:lang w:val="en-US"/>
                </w:rPr>
              </w:pPr>
              <w:r>
                <w:rPr>
                  <w:noProof/>
                  <w:lang w:val="en-US"/>
                </w:rPr>
                <w:t xml:space="preserve">Hamer, M., </w:t>
              </w:r>
              <w:r w:rsidR="00AB56AA">
                <w:rPr>
                  <w:noProof/>
                  <w:lang w:val="en-US"/>
                </w:rPr>
                <w:t>(</w:t>
              </w:r>
              <w:r>
                <w:rPr>
                  <w:noProof/>
                  <w:lang w:val="en-US"/>
                </w:rPr>
                <w:t>2003</w:t>
              </w:r>
              <w:r w:rsidR="00AB56AA">
                <w:rPr>
                  <w:noProof/>
                  <w:lang w:val="en-US"/>
                </w:rPr>
                <w:t>)</w:t>
              </w:r>
              <w:r>
                <w:rPr>
                  <w:noProof/>
                  <w:lang w:val="en-US"/>
                </w:rPr>
                <w:t>. Tory PM blocked anti-smoking law. 177(2376), pp. 1-3.</w:t>
              </w:r>
            </w:p>
            <w:p w14:paraId="5C31D2E0" w14:textId="65D5631D" w:rsidR="005C3ADF" w:rsidRPr="005C3ADF" w:rsidRDefault="005C3ADF" w:rsidP="005C3ADF">
              <w:pPr>
                <w:pStyle w:val="Bibliography"/>
                <w:rPr>
                  <w:noProof/>
                  <w:sz w:val="24"/>
                  <w:szCs w:val="24"/>
                  <w:lang w:val="en-US"/>
                </w:rPr>
              </w:pPr>
              <w:r>
                <w:rPr>
                  <w:noProof/>
                  <w:lang w:val="en-US"/>
                </w:rPr>
                <w:t xml:space="preserve">(NHS), National Health Service, </w:t>
              </w:r>
              <w:r w:rsidR="00AB56AA">
                <w:rPr>
                  <w:noProof/>
                  <w:lang w:val="en-US"/>
                </w:rPr>
                <w:t>(</w:t>
              </w:r>
              <w:r>
                <w:rPr>
                  <w:noProof/>
                  <w:lang w:val="en-US"/>
                </w:rPr>
                <w:t>2018</w:t>
              </w:r>
              <w:r w:rsidR="00AB56AA">
                <w:rPr>
                  <w:noProof/>
                  <w:lang w:val="en-US"/>
                </w:rPr>
                <w:t>)</w:t>
              </w:r>
              <w:r>
                <w:rPr>
                  <w:noProof/>
                  <w:lang w:val="en-US"/>
                </w:rPr>
                <w:t xml:space="preserve">. </w:t>
              </w:r>
              <w:r>
                <w:rPr>
                  <w:i/>
                  <w:iCs/>
                  <w:noProof/>
                  <w:lang w:val="en-US"/>
                </w:rPr>
                <w:t xml:space="preserve">Statistics on smoking, England, 2018, </w:t>
              </w:r>
              <w:r>
                <w:rPr>
                  <w:noProof/>
                  <w:lang w:val="en-US"/>
                </w:rPr>
                <w:t>England: NHS Digital.</w:t>
              </w:r>
            </w:p>
            <w:p w14:paraId="5F9FF7CF" w14:textId="7F02B245" w:rsidR="00216325" w:rsidRDefault="00216325" w:rsidP="00216325">
              <w:pPr>
                <w:pStyle w:val="Bibliography"/>
                <w:rPr>
                  <w:noProof/>
                  <w:lang w:val="en-US"/>
                </w:rPr>
              </w:pPr>
              <w:r>
                <w:rPr>
                  <w:noProof/>
                  <w:lang w:val="en-US"/>
                </w:rPr>
                <w:t xml:space="preserve">Politics.co.uk, </w:t>
              </w:r>
              <w:r w:rsidR="00DE19F8">
                <w:rPr>
                  <w:noProof/>
                  <w:lang w:val="en-US"/>
                </w:rPr>
                <w:t>(</w:t>
              </w:r>
              <w:r>
                <w:rPr>
                  <w:noProof/>
                  <w:lang w:val="en-US"/>
                </w:rPr>
                <w:t>2018</w:t>
              </w:r>
              <w:r w:rsidR="00AB56AA">
                <w:rPr>
                  <w:noProof/>
                  <w:lang w:val="en-US"/>
                </w:rPr>
                <w:t>)</w:t>
              </w:r>
              <w:r>
                <w:rPr>
                  <w:noProof/>
                  <w:lang w:val="en-US"/>
                </w:rPr>
                <w:t xml:space="preserve">. </w:t>
              </w:r>
              <w:r>
                <w:rPr>
                  <w:i/>
                  <w:iCs/>
                  <w:noProof/>
                  <w:lang w:val="en-US"/>
                </w:rPr>
                <w:t>Smoking Ban.</w:t>
              </w:r>
              <w:r>
                <w:rPr>
                  <w:noProof/>
                  <w:lang w:val="en-US"/>
                </w:rPr>
                <w:br/>
                <w:t xml:space="preserve">Available at: </w:t>
              </w:r>
              <w:r>
                <w:rPr>
                  <w:noProof/>
                  <w:u w:val="single"/>
                  <w:lang w:val="en-US"/>
                </w:rPr>
                <w:t>http://www.politics.co.uk/reference/smoking-ban</w:t>
              </w:r>
              <w:r>
                <w:rPr>
                  <w:noProof/>
                  <w:lang w:val="en-US"/>
                </w:rPr>
                <w:br/>
                <w:t>[Accessed 15 10 2018].</w:t>
              </w:r>
            </w:p>
            <w:p w14:paraId="16F29E89" w14:textId="6BA50106" w:rsidR="00216325" w:rsidRDefault="00216325" w:rsidP="00216325">
              <w:pPr>
                <w:pStyle w:val="Bibliography"/>
                <w:rPr>
                  <w:noProof/>
                  <w:lang w:val="en-US"/>
                </w:rPr>
              </w:pPr>
              <w:r>
                <w:rPr>
                  <w:noProof/>
                  <w:lang w:val="en-US"/>
                </w:rPr>
                <w:t xml:space="preserve">Science Direct, </w:t>
              </w:r>
              <w:r w:rsidR="00DE19F8">
                <w:rPr>
                  <w:noProof/>
                  <w:lang w:val="en-US"/>
                </w:rPr>
                <w:t>(</w:t>
              </w:r>
              <w:r>
                <w:rPr>
                  <w:noProof/>
                  <w:lang w:val="en-US"/>
                </w:rPr>
                <w:t>2009</w:t>
              </w:r>
              <w:r w:rsidR="00DE19F8">
                <w:rPr>
                  <w:noProof/>
                  <w:lang w:val="en-US"/>
                </w:rPr>
                <w:t>)</w:t>
              </w:r>
              <w:r>
                <w:rPr>
                  <w:noProof/>
                  <w:lang w:val="en-US"/>
                </w:rPr>
                <w:t xml:space="preserve">. The inverse impact law of smoking cessation. </w:t>
              </w:r>
              <w:r>
                <w:rPr>
                  <w:i/>
                  <w:iCs/>
                  <w:noProof/>
                  <w:lang w:val="en-US"/>
                </w:rPr>
                <w:t xml:space="preserve">The Lancet, </w:t>
              </w:r>
              <w:r>
                <w:rPr>
                  <w:noProof/>
                  <w:lang w:val="en-US"/>
                </w:rPr>
                <w:t>373(9665), pp. 701-703.</w:t>
              </w:r>
            </w:p>
            <w:p w14:paraId="74B8BB8B" w14:textId="17663EFF" w:rsidR="00216325" w:rsidRDefault="00216325" w:rsidP="00216325">
              <w:pPr>
                <w:pStyle w:val="Bibliography"/>
                <w:rPr>
                  <w:noProof/>
                  <w:lang w:val="en-US"/>
                </w:rPr>
              </w:pPr>
              <w:r>
                <w:rPr>
                  <w:noProof/>
                  <w:lang w:val="en-US"/>
                </w:rPr>
                <w:lastRenderedPageBreak/>
                <w:t xml:space="preserve">Science Museum, </w:t>
              </w:r>
              <w:r w:rsidR="00492E1B">
                <w:rPr>
                  <w:noProof/>
                  <w:lang w:val="en-US"/>
                </w:rPr>
                <w:t>(</w:t>
              </w:r>
              <w:r>
                <w:rPr>
                  <w:noProof/>
                  <w:lang w:val="en-US"/>
                </w:rPr>
                <w:t>2018</w:t>
              </w:r>
              <w:r w:rsidR="00492E1B">
                <w:rPr>
                  <w:noProof/>
                  <w:lang w:val="en-US"/>
                </w:rPr>
                <w:t>)</w:t>
              </w:r>
              <w:r>
                <w:rPr>
                  <w:noProof/>
                  <w:lang w:val="en-US"/>
                </w:rPr>
                <w:t xml:space="preserve">. </w:t>
              </w:r>
              <w:r>
                <w:rPr>
                  <w:i/>
                  <w:iCs/>
                  <w:noProof/>
                  <w:lang w:val="en-US"/>
                </w:rPr>
                <w:t>Brought to life.</w:t>
              </w:r>
              <w:r>
                <w:rPr>
                  <w:noProof/>
                  <w:lang w:val="en-US"/>
                </w:rPr>
                <w:br/>
                <w:t xml:space="preserve">Available at: </w:t>
              </w:r>
              <w:r>
                <w:rPr>
                  <w:noProof/>
                  <w:u w:val="single"/>
                  <w:lang w:val="en-US"/>
                </w:rPr>
                <w:t>http://broughttolife.sciencemuseum.org.uk/broughttolife</w:t>
              </w:r>
              <w:r>
                <w:rPr>
                  <w:noProof/>
                  <w:lang w:val="en-US"/>
                </w:rPr>
                <w:br/>
                <w:t>[Accessed 25 11 2018].</w:t>
              </w:r>
            </w:p>
            <w:p w14:paraId="56EC2EA7" w14:textId="15AB5CB4" w:rsidR="005C3ADF" w:rsidRDefault="00216325" w:rsidP="00216325">
              <w:pPr>
                <w:pStyle w:val="Bibliography"/>
                <w:rPr>
                  <w:noProof/>
                  <w:lang w:val="en-US"/>
                </w:rPr>
              </w:pPr>
              <w:r>
                <w:rPr>
                  <w:noProof/>
                  <w:lang w:val="en-US"/>
                </w:rPr>
                <w:t xml:space="preserve">Selbie, D., </w:t>
              </w:r>
              <w:r w:rsidR="00492E1B">
                <w:rPr>
                  <w:noProof/>
                  <w:lang w:val="en-US"/>
                </w:rPr>
                <w:t>(</w:t>
              </w:r>
              <w:r>
                <w:rPr>
                  <w:noProof/>
                  <w:lang w:val="en-US"/>
                </w:rPr>
                <w:t>2018</w:t>
              </w:r>
              <w:r w:rsidR="00492E1B">
                <w:rPr>
                  <w:noProof/>
                  <w:lang w:val="en-US"/>
                </w:rPr>
                <w:t>)</w:t>
              </w:r>
              <w:r>
                <w:rPr>
                  <w:noProof/>
                  <w:lang w:val="en-US"/>
                </w:rPr>
                <w:t xml:space="preserve">. </w:t>
              </w:r>
              <w:r>
                <w:rPr>
                  <w:i/>
                  <w:iCs/>
                  <w:noProof/>
                  <w:lang w:val="en-US"/>
                </w:rPr>
                <w:t>Public Health Matters.</w:t>
              </w:r>
              <w:r>
                <w:rPr>
                  <w:noProof/>
                  <w:lang w:val="en-US"/>
                </w:rPr>
                <w:t xml:space="preserve"> </w:t>
              </w:r>
              <w:r>
                <w:rPr>
                  <w:noProof/>
                  <w:lang w:val="en-US"/>
                </w:rPr>
                <w:br/>
                <w:t xml:space="preserve">Available at: </w:t>
              </w:r>
              <w:r>
                <w:rPr>
                  <w:noProof/>
                  <w:u w:val="single"/>
                  <w:lang w:val="en-US"/>
                </w:rPr>
                <w:t>publichealthmatters.blog.gov.uk</w:t>
              </w:r>
              <w:r>
                <w:rPr>
                  <w:noProof/>
                  <w:lang w:val="en-US"/>
                </w:rPr>
                <w:br/>
                <w:t>[Accessed 25 11 2018].</w:t>
              </w:r>
            </w:p>
            <w:p w14:paraId="0562DA0A" w14:textId="0668D438" w:rsidR="00216325" w:rsidRDefault="00216325" w:rsidP="00216325">
              <w:pPr>
                <w:pStyle w:val="Bibliography"/>
                <w:rPr>
                  <w:noProof/>
                  <w:lang w:val="en-US"/>
                </w:rPr>
              </w:pPr>
              <w:r>
                <w:rPr>
                  <w:noProof/>
                  <w:lang w:val="en-US"/>
                </w:rPr>
                <w:t xml:space="preserve">Triggle, N., </w:t>
              </w:r>
              <w:r w:rsidR="00492E1B">
                <w:rPr>
                  <w:noProof/>
                  <w:lang w:val="en-US"/>
                </w:rPr>
                <w:t>(</w:t>
              </w:r>
              <w:r>
                <w:rPr>
                  <w:noProof/>
                  <w:lang w:val="en-US"/>
                </w:rPr>
                <w:t>2017</w:t>
              </w:r>
              <w:r w:rsidR="00492E1B">
                <w:rPr>
                  <w:noProof/>
                  <w:lang w:val="en-US"/>
                </w:rPr>
                <w:t>)</w:t>
              </w:r>
              <w:r>
                <w:rPr>
                  <w:noProof/>
                  <w:lang w:val="en-US"/>
                </w:rPr>
                <w:t xml:space="preserve">. </w:t>
              </w:r>
              <w:r>
                <w:rPr>
                  <w:i/>
                  <w:iCs/>
                  <w:noProof/>
                  <w:lang w:val="en-US"/>
                </w:rPr>
                <w:t>Pubs smoking ban: 10 charts that show the impact.</w:t>
              </w:r>
              <w:r>
                <w:rPr>
                  <w:noProof/>
                  <w:lang w:val="en-US"/>
                </w:rPr>
                <w:br/>
                <w:t xml:space="preserve">Available at: </w:t>
              </w:r>
              <w:r>
                <w:rPr>
                  <w:noProof/>
                  <w:u w:val="single"/>
                  <w:lang w:val="en-US"/>
                </w:rPr>
                <w:t>https://www.bbc.co.uk/news/health-40444460</w:t>
              </w:r>
              <w:r>
                <w:rPr>
                  <w:noProof/>
                  <w:lang w:val="en-US"/>
                </w:rPr>
                <w:br/>
                <w:t>[Accessed 15 10 2018].</w:t>
              </w:r>
            </w:p>
            <w:p w14:paraId="46AE170A" w14:textId="756964C6" w:rsidR="005C3ADF" w:rsidRPr="005C3ADF" w:rsidRDefault="005C3ADF" w:rsidP="005C3ADF">
              <w:pPr>
                <w:pStyle w:val="Bibliography"/>
                <w:rPr>
                  <w:noProof/>
                  <w:sz w:val="24"/>
                  <w:szCs w:val="24"/>
                  <w:lang w:val="en-US"/>
                </w:rPr>
              </w:pPr>
              <w:r>
                <w:rPr>
                  <w:noProof/>
                  <w:lang w:val="en-US"/>
                </w:rPr>
                <w:t xml:space="preserve">(WHO), World Health Organisation, </w:t>
              </w:r>
              <w:r w:rsidR="00492E1B">
                <w:rPr>
                  <w:noProof/>
                  <w:lang w:val="en-US"/>
                </w:rPr>
                <w:t>(</w:t>
              </w:r>
              <w:r>
                <w:rPr>
                  <w:noProof/>
                  <w:lang w:val="en-US"/>
                </w:rPr>
                <w:t>2018</w:t>
              </w:r>
              <w:r w:rsidR="00492E1B">
                <w:rPr>
                  <w:noProof/>
                  <w:lang w:val="en-US"/>
                </w:rPr>
                <w:t>)</w:t>
              </w:r>
              <w:r>
                <w:rPr>
                  <w:noProof/>
                  <w:lang w:val="en-US"/>
                </w:rPr>
                <w:t xml:space="preserve">. </w:t>
              </w:r>
              <w:r>
                <w:rPr>
                  <w:i/>
                  <w:iCs/>
                  <w:noProof/>
                  <w:lang w:val="en-US"/>
                </w:rPr>
                <w:t>Tobacco.</w:t>
              </w:r>
              <w:r>
                <w:rPr>
                  <w:noProof/>
                  <w:lang w:val="en-US"/>
                </w:rPr>
                <w:br/>
                <w:t xml:space="preserve">Available at: </w:t>
              </w:r>
              <w:r>
                <w:rPr>
                  <w:noProof/>
                  <w:u w:val="single"/>
                  <w:lang w:val="en-US"/>
                </w:rPr>
                <w:t>www.who.int/news-room/fact-sheets/detail/tobacco</w:t>
              </w:r>
              <w:r>
                <w:rPr>
                  <w:noProof/>
                  <w:lang w:val="en-US"/>
                </w:rPr>
                <w:br/>
                <w:t>[Accessed 25 11 2018].</w:t>
              </w:r>
            </w:p>
            <w:p w14:paraId="105C7982" w14:textId="77777777" w:rsidR="005C3ADF" w:rsidRPr="005C3ADF" w:rsidRDefault="005C3ADF" w:rsidP="005C3ADF">
              <w:pPr>
                <w:rPr>
                  <w:lang w:val="en-US"/>
                </w:rPr>
              </w:pPr>
            </w:p>
            <w:p w14:paraId="07C1E59F" w14:textId="1FC3B665" w:rsidR="006B7F58" w:rsidRDefault="006B7F58" w:rsidP="00216325">
              <w:r>
                <w:rPr>
                  <w:b/>
                  <w:bCs/>
                  <w:noProof/>
                </w:rPr>
                <w:fldChar w:fldCharType="end"/>
              </w:r>
            </w:p>
          </w:sdtContent>
        </w:sdt>
      </w:sdtContent>
    </w:sdt>
    <w:p w14:paraId="7323F0F9" w14:textId="0AC28988" w:rsidR="00651CA1" w:rsidRDefault="00651CA1" w:rsidP="008E6EF5">
      <w:pPr>
        <w:tabs>
          <w:tab w:val="left" w:pos="1880"/>
        </w:tabs>
      </w:pPr>
    </w:p>
    <w:sectPr w:rsidR="00651CA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FDFE5" w14:textId="77777777" w:rsidR="009216A0" w:rsidRDefault="009216A0" w:rsidP="00091E41">
      <w:pPr>
        <w:spacing w:after="0" w:line="240" w:lineRule="auto"/>
      </w:pPr>
      <w:r>
        <w:separator/>
      </w:r>
    </w:p>
  </w:endnote>
  <w:endnote w:type="continuationSeparator" w:id="0">
    <w:p w14:paraId="0317F0AF" w14:textId="77777777" w:rsidR="009216A0" w:rsidRDefault="009216A0" w:rsidP="00091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3141875"/>
      <w:docPartObj>
        <w:docPartGallery w:val="Page Numbers (Bottom of Page)"/>
        <w:docPartUnique/>
      </w:docPartObj>
    </w:sdtPr>
    <w:sdtEndPr>
      <w:rPr>
        <w:noProof/>
      </w:rPr>
    </w:sdtEndPr>
    <w:sdtContent>
      <w:p w14:paraId="2F2285F9" w14:textId="24580CA2" w:rsidR="001D45A1" w:rsidRDefault="001D45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8697CA" w14:textId="77777777" w:rsidR="001D45A1" w:rsidRDefault="001D4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6D041D" w14:textId="77777777" w:rsidR="009216A0" w:rsidRDefault="009216A0" w:rsidP="00091E41">
      <w:pPr>
        <w:spacing w:after="0" w:line="240" w:lineRule="auto"/>
      </w:pPr>
      <w:r>
        <w:separator/>
      </w:r>
    </w:p>
  </w:footnote>
  <w:footnote w:type="continuationSeparator" w:id="0">
    <w:p w14:paraId="56CB9422" w14:textId="77777777" w:rsidR="009216A0" w:rsidRDefault="009216A0" w:rsidP="00091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55F28" w14:textId="09E2B98F" w:rsidR="00091E41" w:rsidRDefault="001D45A1">
    <w:pPr>
      <w:pStyle w:val="Header"/>
    </w:pPr>
    <w:r>
      <w:t>Jane Sandberg</w:t>
    </w:r>
    <w:r>
      <w:tab/>
    </w:r>
    <w:r>
      <w:tab/>
      <w:t>1805146</w:t>
    </w:r>
  </w:p>
  <w:p w14:paraId="1F582629" w14:textId="13BCB715" w:rsidR="00C079A5" w:rsidRDefault="00C079A5">
    <w:pPr>
      <w:pStyle w:val="Header"/>
    </w:pPr>
  </w:p>
  <w:p w14:paraId="49C85F58" w14:textId="26FE8E15" w:rsidR="00C079A5" w:rsidRDefault="00C079A5">
    <w:pPr>
      <w:pStyle w:val="Header"/>
    </w:pPr>
  </w:p>
  <w:p w14:paraId="0E9D90AD" w14:textId="77777777" w:rsidR="00C079A5" w:rsidRDefault="00C079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5A9"/>
    <w:rsid w:val="00001335"/>
    <w:rsid w:val="00016BD7"/>
    <w:rsid w:val="00030795"/>
    <w:rsid w:val="0003530A"/>
    <w:rsid w:val="00043BAE"/>
    <w:rsid w:val="000555E1"/>
    <w:rsid w:val="00056EDA"/>
    <w:rsid w:val="00070588"/>
    <w:rsid w:val="00086082"/>
    <w:rsid w:val="00091E41"/>
    <w:rsid w:val="000E4376"/>
    <w:rsid w:val="001142DD"/>
    <w:rsid w:val="00117086"/>
    <w:rsid w:val="00154D2E"/>
    <w:rsid w:val="001B2EC0"/>
    <w:rsid w:val="001B59CE"/>
    <w:rsid w:val="001C2C3C"/>
    <w:rsid w:val="001D45A1"/>
    <w:rsid w:val="001E4D6C"/>
    <w:rsid w:val="001F5A99"/>
    <w:rsid w:val="00216325"/>
    <w:rsid w:val="002326E5"/>
    <w:rsid w:val="00252B26"/>
    <w:rsid w:val="00260072"/>
    <w:rsid w:val="00282D1D"/>
    <w:rsid w:val="0028353D"/>
    <w:rsid w:val="00284EB7"/>
    <w:rsid w:val="00294775"/>
    <w:rsid w:val="003151DF"/>
    <w:rsid w:val="00332B39"/>
    <w:rsid w:val="00355472"/>
    <w:rsid w:val="00355BAC"/>
    <w:rsid w:val="00367A5E"/>
    <w:rsid w:val="00381923"/>
    <w:rsid w:val="00387FFA"/>
    <w:rsid w:val="0039618A"/>
    <w:rsid w:val="003A1118"/>
    <w:rsid w:val="003A3B88"/>
    <w:rsid w:val="003B51CD"/>
    <w:rsid w:val="003C51B2"/>
    <w:rsid w:val="003F67C1"/>
    <w:rsid w:val="00413900"/>
    <w:rsid w:val="004230CF"/>
    <w:rsid w:val="00425ECA"/>
    <w:rsid w:val="00426357"/>
    <w:rsid w:val="004354C0"/>
    <w:rsid w:val="00460AE2"/>
    <w:rsid w:val="00463E5A"/>
    <w:rsid w:val="004866DA"/>
    <w:rsid w:val="00492E1B"/>
    <w:rsid w:val="004931C5"/>
    <w:rsid w:val="004A2829"/>
    <w:rsid w:val="004A30DE"/>
    <w:rsid w:val="004B7E73"/>
    <w:rsid w:val="004E1380"/>
    <w:rsid w:val="004E2460"/>
    <w:rsid w:val="004F3018"/>
    <w:rsid w:val="005048F8"/>
    <w:rsid w:val="00520035"/>
    <w:rsid w:val="00520A68"/>
    <w:rsid w:val="00536933"/>
    <w:rsid w:val="0054474D"/>
    <w:rsid w:val="0055123E"/>
    <w:rsid w:val="0056543A"/>
    <w:rsid w:val="00596E2A"/>
    <w:rsid w:val="005B63CA"/>
    <w:rsid w:val="005B6919"/>
    <w:rsid w:val="005C078F"/>
    <w:rsid w:val="005C3ADF"/>
    <w:rsid w:val="005E4081"/>
    <w:rsid w:val="005E5A2E"/>
    <w:rsid w:val="005F23C3"/>
    <w:rsid w:val="005F468C"/>
    <w:rsid w:val="006079EC"/>
    <w:rsid w:val="0063638A"/>
    <w:rsid w:val="00645AA5"/>
    <w:rsid w:val="006516A1"/>
    <w:rsid w:val="00651CA1"/>
    <w:rsid w:val="00660096"/>
    <w:rsid w:val="00663EAD"/>
    <w:rsid w:val="00676589"/>
    <w:rsid w:val="00685167"/>
    <w:rsid w:val="00696748"/>
    <w:rsid w:val="006A5CA3"/>
    <w:rsid w:val="006B7F58"/>
    <w:rsid w:val="006D5D29"/>
    <w:rsid w:val="007641CD"/>
    <w:rsid w:val="007947E0"/>
    <w:rsid w:val="007B4586"/>
    <w:rsid w:val="007D30AE"/>
    <w:rsid w:val="007F009D"/>
    <w:rsid w:val="007F7362"/>
    <w:rsid w:val="00802E15"/>
    <w:rsid w:val="00805435"/>
    <w:rsid w:val="00816FA2"/>
    <w:rsid w:val="00820DA6"/>
    <w:rsid w:val="0083706F"/>
    <w:rsid w:val="00880C97"/>
    <w:rsid w:val="00881135"/>
    <w:rsid w:val="0089177C"/>
    <w:rsid w:val="008917A1"/>
    <w:rsid w:val="008D6EDA"/>
    <w:rsid w:val="008E30C5"/>
    <w:rsid w:val="008E6EF5"/>
    <w:rsid w:val="008F20CC"/>
    <w:rsid w:val="008F4F04"/>
    <w:rsid w:val="009201E1"/>
    <w:rsid w:val="009216A0"/>
    <w:rsid w:val="0093511E"/>
    <w:rsid w:val="00944531"/>
    <w:rsid w:val="00997607"/>
    <w:rsid w:val="009A0156"/>
    <w:rsid w:val="009B0F47"/>
    <w:rsid w:val="009B2C14"/>
    <w:rsid w:val="009D3279"/>
    <w:rsid w:val="009D6536"/>
    <w:rsid w:val="009E2FD5"/>
    <w:rsid w:val="009F5BCE"/>
    <w:rsid w:val="00A06374"/>
    <w:rsid w:val="00A54D4E"/>
    <w:rsid w:val="00A645A9"/>
    <w:rsid w:val="00A73184"/>
    <w:rsid w:val="00A825DE"/>
    <w:rsid w:val="00A96FC3"/>
    <w:rsid w:val="00AB56AA"/>
    <w:rsid w:val="00AC5776"/>
    <w:rsid w:val="00B02FA8"/>
    <w:rsid w:val="00B06D3B"/>
    <w:rsid w:val="00B302EF"/>
    <w:rsid w:val="00B457B4"/>
    <w:rsid w:val="00B55D0D"/>
    <w:rsid w:val="00B626A9"/>
    <w:rsid w:val="00B62D7E"/>
    <w:rsid w:val="00B6365C"/>
    <w:rsid w:val="00B81C4E"/>
    <w:rsid w:val="00B919E0"/>
    <w:rsid w:val="00BD5825"/>
    <w:rsid w:val="00BD78C4"/>
    <w:rsid w:val="00C0695E"/>
    <w:rsid w:val="00C079A5"/>
    <w:rsid w:val="00C34C83"/>
    <w:rsid w:val="00C413B6"/>
    <w:rsid w:val="00C433CE"/>
    <w:rsid w:val="00C57347"/>
    <w:rsid w:val="00C63E91"/>
    <w:rsid w:val="00C905F4"/>
    <w:rsid w:val="00C97A14"/>
    <w:rsid w:val="00CE167A"/>
    <w:rsid w:val="00CF42F4"/>
    <w:rsid w:val="00D17FFD"/>
    <w:rsid w:val="00D507EB"/>
    <w:rsid w:val="00D56AB1"/>
    <w:rsid w:val="00D75B85"/>
    <w:rsid w:val="00DB1A6B"/>
    <w:rsid w:val="00DC4F79"/>
    <w:rsid w:val="00DE19F8"/>
    <w:rsid w:val="00E23126"/>
    <w:rsid w:val="00E26D97"/>
    <w:rsid w:val="00E343B9"/>
    <w:rsid w:val="00E347EC"/>
    <w:rsid w:val="00E42409"/>
    <w:rsid w:val="00E46E61"/>
    <w:rsid w:val="00E5421A"/>
    <w:rsid w:val="00E846B6"/>
    <w:rsid w:val="00EA25A2"/>
    <w:rsid w:val="00EA7882"/>
    <w:rsid w:val="00EB5DA7"/>
    <w:rsid w:val="00ED08E0"/>
    <w:rsid w:val="00ED2132"/>
    <w:rsid w:val="00EE2E29"/>
    <w:rsid w:val="00EF2459"/>
    <w:rsid w:val="00F32FBE"/>
    <w:rsid w:val="00F34BE2"/>
    <w:rsid w:val="00F4408A"/>
    <w:rsid w:val="00F64657"/>
    <w:rsid w:val="00F70721"/>
    <w:rsid w:val="00F91243"/>
    <w:rsid w:val="00F93371"/>
    <w:rsid w:val="00FA5AD6"/>
    <w:rsid w:val="00FC299B"/>
    <w:rsid w:val="00FC6CB2"/>
    <w:rsid w:val="00FC7D50"/>
    <w:rsid w:val="00FE1CB8"/>
    <w:rsid w:val="00FF1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4DE7B"/>
  <w15:chartTrackingRefBased/>
  <w15:docId w15:val="{22498323-EA55-410A-9C66-B23FF6BAA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C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387FFA"/>
  </w:style>
  <w:style w:type="character" w:customStyle="1" w:styleId="Heading1Char">
    <w:name w:val="Heading 1 Char"/>
    <w:basedOn w:val="DefaultParagraphFont"/>
    <w:link w:val="Heading1"/>
    <w:uiPriority w:val="9"/>
    <w:rsid w:val="00FE1CB8"/>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091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E41"/>
  </w:style>
  <w:style w:type="paragraph" w:styleId="Footer">
    <w:name w:val="footer"/>
    <w:basedOn w:val="Normal"/>
    <w:link w:val="FooterChar"/>
    <w:uiPriority w:val="99"/>
    <w:unhideWhenUsed/>
    <w:rsid w:val="00091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E41"/>
  </w:style>
  <w:style w:type="paragraph" w:styleId="BalloonText">
    <w:name w:val="Balloon Text"/>
    <w:basedOn w:val="Normal"/>
    <w:link w:val="BalloonTextChar"/>
    <w:uiPriority w:val="99"/>
    <w:semiHidden/>
    <w:unhideWhenUsed/>
    <w:rsid w:val="00355B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5B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7753">
      <w:bodyDiv w:val="1"/>
      <w:marLeft w:val="0"/>
      <w:marRight w:val="0"/>
      <w:marTop w:val="0"/>
      <w:marBottom w:val="0"/>
      <w:divBdr>
        <w:top w:val="none" w:sz="0" w:space="0" w:color="auto"/>
        <w:left w:val="none" w:sz="0" w:space="0" w:color="auto"/>
        <w:bottom w:val="none" w:sz="0" w:space="0" w:color="auto"/>
        <w:right w:val="none" w:sz="0" w:space="0" w:color="auto"/>
      </w:divBdr>
    </w:div>
    <w:div w:id="23217222">
      <w:bodyDiv w:val="1"/>
      <w:marLeft w:val="0"/>
      <w:marRight w:val="0"/>
      <w:marTop w:val="0"/>
      <w:marBottom w:val="0"/>
      <w:divBdr>
        <w:top w:val="none" w:sz="0" w:space="0" w:color="auto"/>
        <w:left w:val="none" w:sz="0" w:space="0" w:color="auto"/>
        <w:bottom w:val="none" w:sz="0" w:space="0" w:color="auto"/>
        <w:right w:val="none" w:sz="0" w:space="0" w:color="auto"/>
      </w:divBdr>
    </w:div>
    <w:div w:id="26873693">
      <w:bodyDiv w:val="1"/>
      <w:marLeft w:val="0"/>
      <w:marRight w:val="0"/>
      <w:marTop w:val="0"/>
      <w:marBottom w:val="0"/>
      <w:divBdr>
        <w:top w:val="none" w:sz="0" w:space="0" w:color="auto"/>
        <w:left w:val="none" w:sz="0" w:space="0" w:color="auto"/>
        <w:bottom w:val="none" w:sz="0" w:space="0" w:color="auto"/>
        <w:right w:val="none" w:sz="0" w:space="0" w:color="auto"/>
      </w:divBdr>
    </w:div>
    <w:div w:id="31076118">
      <w:bodyDiv w:val="1"/>
      <w:marLeft w:val="0"/>
      <w:marRight w:val="0"/>
      <w:marTop w:val="0"/>
      <w:marBottom w:val="0"/>
      <w:divBdr>
        <w:top w:val="none" w:sz="0" w:space="0" w:color="auto"/>
        <w:left w:val="none" w:sz="0" w:space="0" w:color="auto"/>
        <w:bottom w:val="none" w:sz="0" w:space="0" w:color="auto"/>
        <w:right w:val="none" w:sz="0" w:space="0" w:color="auto"/>
      </w:divBdr>
    </w:div>
    <w:div w:id="34745292">
      <w:bodyDiv w:val="1"/>
      <w:marLeft w:val="0"/>
      <w:marRight w:val="0"/>
      <w:marTop w:val="0"/>
      <w:marBottom w:val="0"/>
      <w:divBdr>
        <w:top w:val="none" w:sz="0" w:space="0" w:color="auto"/>
        <w:left w:val="none" w:sz="0" w:space="0" w:color="auto"/>
        <w:bottom w:val="none" w:sz="0" w:space="0" w:color="auto"/>
        <w:right w:val="none" w:sz="0" w:space="0" w:color="auto"/>
      </w:divBdr>
    </w:div>
    <w:div w:id="60913166">
      <w:bodyDiv w:val="1"/>
      <w:marLeft w:val="0"/>
      <w:marRight w:val="0"/>
      <w:marTop w:val="0"/>
      <w:marBottom w:val="0"/>
      <w:divBdr>
        <w:top w:val="none" w:sz="0" w:space="0" w:color="auto"/>
        <w:left w:val="none" w:sz="0" w:space="0" w:color="auto"/>
        <w:bottom w:val="none" w:sz="0" w:space="0" w:color="auto"/>
        <w:right w:val="none" w:sz="0" w:space="0" w:color="auto"/>
      </w:divBdr>
    </w:div>
    <w:div w:id="92095042">
      <w:bodyDiv w:val="1"/>
      <w:marLeft w:val="0"/>
      <w:marRight w:val="0"/>
      <w:marTop w:val="0"/>
      <w:marBottom w:val="0"/>
      <w:divBdr>
        <w:top w:val="none" w:sz="0" w:space="0" w:color="auto"/>
        <w:left w:val="none" w:sz="0" w:space="0" w:color="auto"/>
        <w:bottom w:val="none" w:sz="0" w:space="0" w:color="auto"/>
        <w:right w:val="none" w:sz="0" w:space="0" w:color="auto"/>
      </w:divBdr>
    </w:div>
    <w:div w:id="96680712">
      <w:bodyDiv w:val="1"/>
      <w:marLeft w:val="0"/>
      <w:marRight w:val="0"/>
      <w:marTop w:val="0"/>
      <w:marBottom w:val="0"/>
      <w:divBdr>
        <w:top w:val="none" w:sz="0" w:space="0" w:color="auto"/>
        <w:left w:val="none" w:sz="0" w:space="0" w:color="auto"/>
        <w:bottom w:val="none" w:sz="0" w:space="0" w:color="auto"/>
        <w:right w:val="none" w:sz="0" w:space="0" w:color="auto"/>
      </w:divBdr>
    </w:div>
    <w:div w:id="107815411">
      <w:bodyDiv w:val="1"/>
      <w:marLeft w:val="0"/>
      <w:marRight w:val="0"/>
      <w:marTop w:val="0"/>
      <w:marBottom w:val="0"/>
      <w:divBdr>
        <w:top w:val="none" w:sz="0" w:space="0" w:color="auto"/>
        <w:left w:val="none" w:sz="0" w:space="0" w:color="auto"/>
        <w:bottom w:val="none" w:sz="0" w:space="0" w:color="auto"/>
        <w:right w:val="none" w:sz="0" w:space="0" w:color="auto"/>
      </w:divBdr>
    </w:div>
    <w:div w:id="111436989">
      <w:bodyDiv w:val="1"/>
      <w:marLeft w:val="0"/>
      <w:marRight w:val="0"/>
      <w:marTop w:val="0"/>
      <w:marBottom w:val="0"/>
      <w:divBdr>
        <w:top w:val="none" w:sz="0" w:space="0" w:color="auto"/>
        <w:left w:val="none" w:sz="0" w:space="0" w:color="auto"/>
        <w:bottom w:val="none" w:sz="0" w:space="0" w:color="auto"/>
        <w:right w:val="none" w:sz="0" w:space="0" w:color="auto"/>
      </w:divBdr>
    </w:div>
    <w:div w:id="129322932">
      <w:bodyDiv w:val="1"/>
      <w:marLeft w:val="0"/>
      <w:marRight w:val="0"/>
      <w:marTop w:val="0"/>
      <w:marBottom w:val="0"/>
      <w:divBdr>
        <w:top w:val="none" w:sz="0" w:space="0" w:color="auto"/>
        <w:left w:val="none" w:sz="0" w:space="0" w:color="auto"/>
        <w:bottom w:val="none" w:sz="0" w:space="0" w:color="auto"/>
        <w:right w:val="none" w:sz="0" w:space="0" w:color="auto"/>
      </w:divBdr>
    </w:div>
    <w:div w:id="132918058">
      <w:bodyDiv w:val="1"/>
      <w:marLeft w:val="0"/>
      <w:marRight w:val="0"/>
      <w:marTop w:val="0"/>
      <w:marBottom w:val="0"/>
      <w:divBdr>
        <w:top w:val="none" w:sz="0" w:space="0" w:color="auto"/>
        <w:left w:val="none" w:sz="0" w:space="0" w:color="auto"/>
        <w:bottom w:val="none" w:sz="0" w:space="0" w:color="auto"/>
        <w:right w:val="none" w:sz="0" w:space="0" w:color="auto"/>
      </w:divBdr>
    </w:div>
    <w:div w:id="134758004">
      <w:bodyDiv w:val="1"/>
      <w:marLeft w:val="0"/>
      <w:marRight w:val="0"/>
      <w:marTop w:val="0"/>
      <w:marBottom w:val="0"/>
      <w:divBdr>
        <w:top w:val="none" w:sz="0" w:space="0" w:color="auto"/>
        <w:left w:val="none" w:sz="0" w:space="0" w:color="auto"/>
        <w:bottom w:val="none" w:sz="0" w:space="0" w:color="auto"/>
        <w:right w:val="none" w:sz="0" w:space="0" w:color="auto"/>
      </w:divBdr>
    </w:div>
    <w:div w:id="137920056">
      <w:bodyDiv w:val="1"/>
      <w:marLeft w:val="0"/>
      <w:marRight w:val="0"/>
      <w:marTop w:val="0"/>
      <w:marBottom w:val="0"/>
      <w:divBdr>
        <w:top w:val="none" w:sz="0" w:space="0" w:color="auto"/>
        <w:left w:val="none" w:sz="0" w:space="0" w:color="auto"/>
        <w:bottom w:val="none" w:sz="0" w:space="0" w:color="auto"/>
        <w:right w:val="none" w:sz="0" w:space="0" w:color="auto"/>
      </w:divBdr>
    </w:div>
    <w:div w:id="138378876">
      <w:bodyDiv w:val="1"/>
      <w:marLeft w:val="0"/>
      <w:marRight w:val="0"/>
      <w:marTop w:val="0"/>
      <w:marBottom w:val="0"/>
      <w:divBdr>
        <w:top w:val="none" w:sz="0" w:space="0" w:color="auto"/>
        <w:left w:val="none" w:sz="0" w:space="0" w:color="auto"/>
        <w:bottom w:val="none" w:sz="0" w:space="0" w:color="auto"/>
        <w:right w:val="none" w:sz="0" w:space="0" w:color="auto"/>
      </w:divBdr>
    </w:div>
    <w:div w:id="153188329">
      <w:bodyDiv w:val="1"/>
      <w:marLeft w:val="0"/>
      <w:marRight w:val="0"/>
      <w:marTop w:val="0"/>
      <w:marBottom w:val="0"/>
      <w:divBdr>
        <w:top w:val="none" w:sz="0" w:space="0" w:color="auto"/>
        <w:left w:val="none" w:sz="0" w:space="0" w:color="auto"/>
        <w:bottom w:val="none" w:sz="0" w:space="0" w:color="auto"/>
        <w:right w:val="none" w:sz="0" w:space="0" w:color="auto"/>
      </w:divBdr>
    </w:div>
    <w:div w:id="162161898">
      <w:bodyDiv w:val="1"/>
      <w:marLeft w:val="0"/>
      <w:marRight w:val="0"/>
      <w:marTop w:val="0"/>
      <w:marBottom w:val="0"/>
      <w:divBdr>
        <w:top w:val="none" w:sz="0" w:space="0" w:color="auto"/>
        <w:left w:val="none" w:sz="0" w:space="0" w:color="auto"/>
        <w:bottom w:val="none" w:sz="0" w:space="0" w:color="auto"/>
        <w:right w:val="none" w:sz="0" w:space="0" w:color="auto"/>
      </w:divBdr>
    </w:div>
    <w:div w:id="163329084">
      <w:bodyDiv w:val="1"/>
      <w:marLeft w:val="0"/>
      <w:marRight w:val="0"/>
      <w:marTop w:val="0"/>
      <w:marBottom w:val="0"/>
      <w:divBdr>
        <w:top w:val="none" w:sz="0" w:space="0" w:color="auto"/>
        <w:left w:val="none" w:sz="0" w:space="0" w:color="auto"/>
        <w:bottom w:val="none" w:sz="0" w:space="0" w:color="auto"/>
        <w:right w:val="none" w:sz="0" w:space="0" w:color="auto"/>
      </w:divBdr>
    </w:div>
    <w:div w:id="196089931">
      <w:bodyDiv w:val="1"/>
      <w:marLeft w:val="0"/>
      <w:marRight w:val="0"/>
      <w:marTop w:val="0"/>
      <w:marBottom w:val="0"/>
      <w:divBdr>
        <w:top w:val="none" w:sz="0" w:space="0" w:color="auto"/>
        <w:left w:val="none" w:sz="0" w:space="0" w:color="auto"/>
        <w:bottom w:val="none" w:sz="0" w:space="0" w:color="auto"/>
        <w:right w:val="none" w:sz="0" w:space="0" w:color="auto"/>
      </w:divBdr>
    </w:div>
    <w:div w:id="201794688">
      <w:bodyDiv w:val="1"/>
      <w:marLeft w:val="0"/>
      <w:marRight w:val="0"/>
      <w:marTop w:val="0"/>
      <w:marBottom w:val="0"/>
      <w:divBdr>
        <w:top w:val="none" w:sz="0" w:space="0" w:color="auto"/>
        <w:left w:val="none" w:sz="0" w:space="0" w:color="auto"/>
        <w:bottom w:val="none" w:sz="0" w:space="0" w:color="auto"/>
        <w:right w:val="none" w:sz="0" w:space="0" w:color="auto"/>
      </w:divBdr>
    </w:div>
    <w:div w:id="212012331">
      <w:bodyDiv w:val="1"/>
      <w:marLeft w:val="0"/>
      <w:marRight w:val="0"/>
      <w:marTop w:val="0"/>
      <w:marBottom w:val="0"/>
      <w:divBdr>
        <w:top w:val="none" w:sz="0" w:space="0" w:color="auto"/>
        <w:left w:val="none" w:sz="0" w:space="0" w:color="auto"/>
        <w:bottom w:val="none" w:sz="0" w:space="0" w:color="auto"/>
        <w:right w:val="none" w:sz="0" w:space="0" w:color="auto"/>
      </w:divBdr>
    </w:div>
    <w:div w:id="228080856">
      <w:bodyDiv w:val="1"/>
      <w:marLeft w:val="0"/>
      <w:marRight w:val="0"/>
      <w:marTop w:val="0"/>
      <w:marBottom w:val="0"/>
      <w:divBdr>
        <w:top w:val="none" w:sz="0" w:space="0" w:color="auto"/>
        <w:left w:val="none" w:sz="0" w:space="0" w:color="auto"/>
        <w:bottom w:val="none" w:sz="0" w:space="0" w:color="auto"/>
        <w:right w:val="none" w:sz="0" w:space="0" w:color="auto"/>
      </w:divBdr>
    </w:div>
    <w:div w:id="231745443">
      <w:bodyDiv w:val="1"/>
      <w:marLeft w:val="0"/>
      <w:marRight w:val="0"/>
      <w:marTop w:val="0"/>
      <w:marBottom w:val="0"/>
      <w:divBdr>
        <w:top w:val="none" w:sz="0" w:space="0" w:color="auto"/>
        <w:left w:val="none" w:sz="0" w:space="0" w:color="auto"/>
        <w:bottom w:val="none" w:sz="0" w:space="0" w:color="auto"/>
        <w:right w:val="none" w:sz="0" w:space="0" w:color="auto"/>
      </w:divBdr>
    </w:div>
    <w:div w:id="233395579">
      <w:bodyDiv w:val="1"/>
      <w:marLeft w:val="0"/>
      <w:marRight w:val="0"/>
      <w:marTop w:val="0"/>
      <w:marBottom w:val="0"/>
      <w:divBdr>
        <w:top w:val="none" w:sz="0" w:space="0" w:color="auto"/>
        <w:left w:val="none" w:sz="0" w:space="0" w:color="auto"/>
        <w:bottom w:val="none" w:sz="0" w:space="0" w:color="auto"/>
        <w:right w:val="none" w:sz="0" w:space="0" w:color="auto"/>
      </w:divBdr>
    </w:div>
    <w:div w:id="245313059">
      <w:bodyDiv w:val="1"/>
      <w:marLeft w:val="0"/>
      <w:marRight w:val="0"/>
      <w:marTop w:val="0"/>
      <w:marBottom w:val="0"/>
      <w:divBdr>
        <w:top w:val="none" w:sz="0" w:space="0" w:color="auto"/>
        <w:left w:val="none" w:sz="0" w:space="0" w:color="auto"/>
        <w:bottom w:val="none" w:sz="0" w:space="0" w:color="auto"/>
        <w:right w:val="none" w:sz="0" w:space="0" w:color="auto"/>
      </w:divBdr>
    </w:div>
    <w:div w:id="263878998">
      <w:bodyDiv w:val="1"/>
      <w:marLeft w:val="0"/>
      <w:marRight w:val="0"/>
      <w:marTop w:val="0"/>
      <w:marBottom w:val="0"/>
      <w:divBdr>
        <w:top w:val="none" w:sz="0" w:space="0" w:color="auto"/>
        <w:left w:val="none" w:sz="0" w:space="0" w:color="auto"/>
        <w:bottom w:val="none" w:sz="0" w:space="0" w:color="auto"/>
        <w:right w:val="none" w:sz="0" w:space="0" w:color="auto"/>
      </w:divBdr>
    </w:div>
    <w:div w:id="292373965">
      <w:bodyDiv w:val="1"/>
      <w:marLeft w:val="0"/>
      <w:marRight w:val="0"/>
      <w:marTop w:val="0"/>
      <w:marBottom w:val="0"/>
      <w:divBdr>
        <w:top w:val="none" w:sz="0" w:space="0" w:color="auto"/>
        <w:left w:val="none" w:sz="0" w:space="0" w:color="auto"/>
        <w:bottom w:val="none" w:sz="0" w:space="0" w:color="auto"/>
        <w:right w:val="none" w:sz="0" w:space="0" w:color="auto"/>
      </w:divBdr>
    </w:div>
    <w:div w:id="292636854">
      <w:bodyDiv w:val="1"/>
      <w:marLeft w:val="0"/>
      <w:marRight w:val="0"/>
      <w:marTop w:val="0"/>
      <w:marBottom w:val="0"/>
      <w:divBdr>
        <w:top w:val="none" w:sz="0" w:space="0" w:color="auto"/>
        <w:left w:val="none" w:sz="0" w:space="0" w:color="auto"/>
        <w:bottom w:val="none" w:sz="0" w:space="0" w:color="auto"/>
        <w:right w:val="none" w:sz="0" w:space="0" w:color="auto"/>
      </w:divBdr>
    </w:div>
    <w:div w:id="295066020">
      <w:bodyDiv w:val="1"/>
      <w:marLeft w:val="0"/>
      <w:marRight w:val="0"/>
      <w:marTop w:val="0"/>
      <w:marBottom w:val="0"/>
      <w:divBdr>
        <w:top w:val="none" w:sz="0" w:space="0" w:color="auto"/>
        <w:left w:val="none" w:sz="0" w:space="0" w:color="auto"/>
        <w:bottom w:val="none" w:sz="0" w:space="0" w:color="auto"/>
        <w:right w:val="none" w:sz="0" w:space="0" w:color="auto"/>
      </w:divBdr>
    </w:div>
    <w:div w:id="325329627">
      <w:bodyDiv w:val="1"/>
      <w:marLeft w:val="0"/>
      <w:marRight w:val="0"/>
      <w:marTop w:val="0"/>
      <w:marBottom w:val="0"/>
      <w:divBdr>
        <w:top w:val="none" w:sz="0" w:space="0" w:color="auto"/>
        <w:left w:val="none" w:sz="0" w:space="0" w:color="auto"/>
        <w:bottom w:val="none" w:sz="0" w:space="0" w:color="auto"/>
        <w:right w:val="none" w:sz="0" w:space="0" w:color="auto"/>
      </w:divBdr>
    </w:div>
    <w:div w:id="325673577">
      <w:bodyDiv w:val="1"/>
      <w:marLeft w:val="0"/>
      <w:marRight w:val="0"/>
      <w:marTop w:val="0"/>
      <w:marBottom w:val="0"/>
      <w:divBdr>
        <w:top w:val="none" w:sz="0" w:space="0" w:color="auto"/>
        <w:left w:val="none" w:sz="0" w:space="0" w:color="auto"/>
        <w:bottom w:val="none" w:sz="0" w:space="0" w:color="auto"/>
        <w:right w:val="none" w:sz="0" w:space="0" w:color="auto"/>
      </w:divBdr>
    </w:div>
    <w:div w:id="330834794">
      <w:bodyDiv w:val="1"/>
      <w:marLeft w:val="0"/>
      <w:marRight w:val="0"/>
      <w:marTop w:val="0"/>
      <w:marBottom w:val="0"/>
      <w:divBdr>
        <w:top w:val="none" w:sz="0" w:space="0" w:color="auto"/>
        <w:left w:val="none" w:sz="0" w:space="0" w:color="auto"/>
        <w:bottom w:val="none" w:sz="0" w:space="0" w:color="auto"/>
        <w:right w:val="none" w:sz="0" w:space="0" w:color="auto"/>
      </w:divBdr>
    </w:div>
    <w:div w:id="341519978">
      <w:bodyDiv w:val="1"/>
      <w:marLeft w:val="0"/>
      <w:marRight w:val="0"/>
      <w:marTop w:val="0"/>
      <w:marBottom w:val="0"/>
      <w:divBdr>
        <w:top w:val="none" w:sz="0" w:space="0" w:color="auto"/>
        <w:left w:val="none" w:sz="0" w:space="0" w:color="auto"/>
        <w:bottom w:val="none" w:sz="0" w:space="0" w:color="auto"/>
        <w:right w:val="none" w:sz="0" w:space="0" w:color="auto"/>
      </w:divBdr>
    </w:div>
    <w:div w:id="344475987">
      <w:bodyDiv w:val="1"/>
      <w:marLeft w:val="0"/>
      <w:marRight w:val="0"/>
      <w:marTop w:val="0"/>
      <w:marBottom w:val="0"/>
      <w:divBdr>
        <w:top w:val="none" w:sz="0" w:space="0" w:color="auto"/>
        <w:left w:val="none" w:sz="0" w:space="0" w:color="auto"/>
        <w:bottom w:val="none" w:sz="0" w:space="0" w:color="auto"/>
        <w:right w:val="none" w:sz="0" w:space="0" w:color="auto"/>
      </w:divBdr>
    </w:div>
    <w:div w:id="346519817">
      <w:bodyDiv w:val="1"/>
      <w:marLeft w:val="0"/>
      <w:marRight w:val="0"/>
      <w:marTop w:val="0"/>
      <w:marBottom w:val="0"/>
      <w:divBdr>
        <w:top w:val="none" w:sz="0" w:space="0" w:color="auto"/>
        <w:left w:val="none" w:sz="0" w:space="0" w:color="auto"/>
        <w:bottom w:val="none" w:sz="0" w:space="0" w:color="auto"/>
        <w:right w:val="none" w:sz="0" w:space="0" w:color="auto"/>
      </w:divBdr>
    </w:div>
    <w:div w:id="348795950">
      <w:bodyDiv w:val="1"/>
      <w:marLeft w:val="0"/>
      <w:marRight w:val="0"/>
      <w:marTop w:val="0"/>
      <w:marBottom w:val="0"/>
      <w:divBdr>
        <w:top w:val="none" w:sz="0" w:space="0" w:color="auto"/>
        <w:left w:val="none" w:sz="0" w:space="0" w:color="auto"/>
        <w:bottom w:val="none" w:sz="0" w:space="0" w:color="auto"/>
        <w:right w:val="none" w:sz="0" w:space="0" w:color="auto"/>
      </w:divBdr>
    </w:div>
    <w:div w:id="349768854">
      <w:bodyDiv w:val="1"/>
      <w:marLeft w:val="0"/>
      <w:marRight w:val="0"/>
      <w:marTop w:val="0"/>
      <w:marBottom w:val="0"/>
      <w:divBdr>
        <w:top w:val="none" w:sz="0" w:space="0" w:color="auto"/>
        <w:left w:val="none" w:sz="0" w:space="0" w:color="auto"/>
        <w:bottom w:val="none" w:sz="0" w:space="0" w:color="auto"/>
        <w:right w:val="none" w:sz="0" w:space="0" w:color="auto"/>
      </w:divBdr>
    </w:div>
    <w:div w:id="351496089">
      <w:bodyDiv w:val="1"/>
      <w:marLeft w:val="0"/>
      <w:marRight w:val="0"/>
      <w:marTop w:val="0"/>
      <w:marBottom w:val="0"/>
      <w:divBdr>
        <w:top w:val="none" w:sz="0" w:space="0" w:color="auto"/>
        <w:left w:val="none" w:sz="0" w:space="0" w:color="auto"/>
        <w:bottom w:val="none" w:sz="0" w:space="0" w:color="auto"/>
        <w:right w:val="none" w:sz="0" w:space="0" w:color="auto"/>
      </w:divBdr>
    </w:div>
    <w:div w:id="375860405">
      <w:bodyDiv w:val="1"/>
      <w:marLeft w:val="0"/>
      <w:marRight w:val="0"/>
      <w:marTop w:val="0"/>
      <w:marBottom w:val="0"/>
      <w:divBdr>
        <w:top w:val="none" w:sz="0" w:space="0" w:color="auto"/>
        <w:left w:val="none" w:sz="0" w:space="0" w:color="auto"/>
        <w:bottom w:val="none" w:sz="0" w:space="0" w:color="auto"/>
        <w:right w:val="none" w:sz="0" w:space="0" w:color="auto"/>
      </w:divBdr>
    </w:div>
    <w:div w:id="376928339">
      <w:bodyDiv w:val="1"/>
      <w:marLeft w:val="0"/>
      <w:marRight w:val="0"/>
      <w:marTop w:val="0"/>
      <w:marBottom w:val="0"/>
      <w:divBdr>
        <w:top w:val="none" w:sz="0" w:space="0" w:color="auto"/>
        <w:left w:val="none" w:sz="0" w:space="0" w:color="auto"/>
        <w:bottom w:val="none" w:sz="0" w:space="0" w:color="auto"/>
        <w:right w:val="none" w:sz="0" w:space="0" w:color="auto"/>
      </w:divBdr>
    </w:div>
    <w:div w:id="378630547">
      <w:bodyDiv w:val="1"/>
      <w:marLeft w:val="0"/>
      <w:marRight w:val="0"/>
      <w:marTop w:val="0"/>
      <w:marBottom w:val="0"/>
      <w:divBdr>
        <w:top w:val="none" w:sz="0" w:space="0" w:color="auto"/>
        <w:left w:val="none" w:sz="0" w:space="0" w:color="auto"/>
        <w:bottom w:val="none" w:sz="0" w:space="0" w:color="auto"/>
        <w:right w:val="none" w:sz="0" w:space="0" w:color="auto"/>
      </w:divBdr>
    </w:div>
    <w:div w:id="381442189">
      <w:bodyDiv w:val="1"/>
      <w:marLeft w:val="0"/>
      <w:marRight w:val="0"/>
      <w:marTop w:val="0"/>
      <w:marBottom w:val="0"/>
      <w:divBdr>
        <w:top w:val="none" w:sz="0" w:space="0" w:color="auto"/>
        <w:left w:val="none" w:sz="0" w:space="0" w:color="auto"/>
        <w:bottom w:val="none" w:sz="0" w:space="0" w:color="auto"/>
        <w:right w:val="none" w:sz="0" w:space="0" w:color="auto"/>
      </w:divBdr>
    </w:div>
    <w:div w:id="413283622">
      <w:bodyDiv w:val="1"/>
      <w:marLeft w:val="0"/>
      <w:marRight w:val="0"/>
      <w:marTop w:val="0"/>
      <w:marBottom w:val="0"/>
      <w:divBdr>
        <w:top w:val="none" w:sz="0" w:space="0" w:color="auto"/>
        <w:left w:val="none" w:sz="0" w:space="0" w:color="auto"/>
        <w:bottom w:val="none" w:sz="0" w:space="0" w:color="auto"/>
        <w:right w:val="none" w:sz="0" w:space="0" w:color="auto"/>
      </w:divBdr>
    </w:div>
    <w:div w:id="417675276">
      <w:bodyDiv w:val="1"/>
      <w:marLeft w:val="0"/>
      <w:marRight w:val="0"/>
      <w:marTop w:val="0"/>
      <w:marBottom w:val="0"/>
      <w:divBdr>
        <w:top w:val="none" w:sz="0" w:space="0" w:color="auto"/>
        <w:left w:val="none" w:sz="0" w:space="0" w:color="auto"/>
        <w:bottom w:val="none" w:sz="0" w:space="0" w:color="auto"/>
        <w:right w:val="none" w:sz="0" w:space="0" w:color="auto"/>
      </w:divBdr>
    </w:div>
    <w:div w:id="434791720">
      <w:bodyDiv w:val="1"/>
      <w:marLeft w:val="0"/>
      <w:marRight w:val="0"/>
      <w:marTop w:val="0"/>
      <w:marBottom w:val="0"/>
      <w:divBdr>
        <w:top w:val="none" w:sz="0" w:space="0" w:color="auto"/>
        <w:left w:val="none" w:sz="0" w:space="0" w:color="auto"/>
        <w:bottom w:val="none" w:sz="0" w:space="0" w:color="auto"/>
        <w:right w:val="none" w:sz="0" w:space="0" w:color="auto"/>
      </w:divBdr>
    </w:div>
    <w:div w:id="440421344">
      <w:bodyDiv w:val="1"/>
      <w:marLeft w:val="0"/>
      <w:marRight w:val="0"/>
      <w:marTop w:val="0"/>
      <w:marBottom w:val="0"/>
      <w:divBdr>
        <w:top w:val="none" w:sz="0" w:space="0" w:color="auto"/>
        <w:left w:val="none" w:sz="0" w:space="0" w:color="auto"/>
        <w:bottom w:val="none" w:sz="0" w:space="0" w:color="auto"/>
        <w:right w:val="none" w:sz="0" w:space="0" w:color="auto"/>
      </w:divBdr>
    </w:div>
    <w:div w:id="442918019">
      <w:bodyDiv w:val="1"/>
      <w:marLeft w:val="0"/>
      <w:marRight w:val="0"/>
      <w:marTop w:val="0"/>
      <w:marBottom w:val="0"/>
      <w:divBdr>
        <w:top w:val="none" w:sz="0" w:space="0" w:color="auto"/>
        <w:left w:val="none" w:sz="0" w:space="0" w:color="auto"/>
        <w:bottom w:val="none" w:sz="0" w:space="0" w:color="auto"/>
        <w:right w:val="none" w:sz="0" w:space="0" w:color="auto"/>
      </w:divBdr>
    </w:div>
    <w:div w:id="444734264">
      <w:bodyDiv w:val="1"/>
      <w:marLeft w:val="0"/>
      <w:marRight w:val="0"/>
      <w:marTop w:val="0"/>
      <w:marBottom w:val="0"/>
      <w:divBdr>
        <w:top w:val="none" w:sz="0" w:space="0" w:color="auto"/>
        <w:left w:val="none" w:sz="0" w:space="0" w:color="auto"/>
        <w:bottom w:val="none" w:sz="0" w:space="0" w:color="auto"/>
        <w:right w:val="none" w:sz="0" w:space="0" w:color="auto"/>
      </w:divBdr>
    </w:div>
    <w:div w:id="472790521">
      <w:bodyDiv w:val="1"/>
      <w:marLeft w:val="0"/>
      <w:marRight w:val="0"/>
      <w:marTop w:val="0"/>
      <w:marBottom w:val="0"/>
      <w:divBdr>
        <w:top w:val="none" w:sz="0" w:space="0" w:color="auto"/>
        <w:left w:val="none" w:sz="0" w:space="0" w:color="auto"/>
        <w:bottom w:val="none" w:sz="0" w:space="0" w:color="auto"/>
        <w:right w:val="none" w:sz="0" w:space="0" w:color="auto"/>
      </w:divBdr>
    </w:div>
    <w:div w:id="473958738">
      <w:bodyDiv w:val="1"/>
      <w:marLeft w:val="0"/>
      <w:marRight w:val="0"/>
      <w:marTop w:val="0"/>
      <w:marBottom w:val="0"/>
      <w:divBdr>
        <w:top w:val="none" w:sz="0" w:space="0" w:color="auto"/>
        <w:left w:val="none" w:sz="0" w:space="0" w:color="auto"/>
        <w:bottom w:val="none" w:sz="0" w:space="0" w:color="auto"/>
        <w:right w:val="none" w:sz="0" w:space="0" w:color="auto"/>
      </w:divBdr>
    </w:div>
    <w:div w:id="487064436">
      <w:bodyDiv w:val="1"/>
      <w:marLeft w:val="0"/>
      <w:marRight w:val="0"/>
      <w:marTop w:val="0"/>
      <w:marBottom w:val="0"/>
      <w:divBdr>
        <w:top w:val="none" w:sz="0" w:space="0" w:color="auto"/>
        <w:left w:val="none" w:sz="0" w:space="0" w:color="auto"/>
        <w:bottom w:val="none" w:sz="0" w:space="0" w:color="auto"/>
        <w:right w:val="none" w:sz="0" w:space="0" w:color="auto"/>
      </w:divBdr>
    </w:div>
    <w:div w:id="489830964">
      <w:bodyDiv w:val="1"/>
      <w:marLeft w:val="0"/>
      <w:marRight w:val="0"/>
      <w:marTop w:val="0"/>
      <w:marBottom w:val="0"/>
      <w:divBdr>
        <w:top w:val="none" w:sz="0" w:space="0" w:color="auto"/>
        <w:left w:val="none" w:sz="0" w:space="0" w:color="auto"/>
        <w:bottom w:val="none" w:sz="0" w:space="0" w:color="auto"/>
        <w:right w:val="none" w:sz="0" w:space="0" w:color="auto"/>
      </w:divBdr>
    </w:div>
    <w:div w:id="504825383">
      <w:bodyDiv w:val="1"/>
      <w:marLeft w:val="0"/>
      <w:marRight w:val="0"/>
      <w:marTop w:val="0"/>
      <w:marBottom w:val="0"/>
      <w:divBdr>
        <w:top w:val="none" w:sz="0" w:space="0" w:color="auto"/>
        <w:left w:val="none" w:sz="0" w:space="0" w:color="auto"/>
        <w:bottom w:val="none" w:sz="0" w:space="0" w:color="auto"/>
        <w:right w:val="none" w:sz="0" w:space="0" w:color="auto"/>
      </w:divBdr>
    </w:div>
    <w:div w:id="506216149">
      <w:bodyDiv w:val="1"/>
      <w:marLeft w:val="0"/>
      <w:marRight w:val="0"/>
      <w:marTop w:val="0"/>
      <w:marBottom w:val="0"/>
      <w:divBdr>
        <w:top w:val="none" w:sz="0" w:space="0" w:color="auto"/>
        <w:left w:val="none" w:sz="0" w:space="0" w:color="auto"/>
        <w:bottom w:val="none" w:sz="0" w:space="0" w:color="auto"/>
        <w:right w:val="none" w:sz="0" w:space="0" w:color="auto"/>
      </w:divBdr>
    </w:div>
    <w:div w:id="513032638">
      <w:bodyDiv w:val="1"/>
      <w:marLeft w:val="0"/>
      <w:marRight w:val="0"/>
      <w:marTop w:val="0"/>
      <w:marBottom w:val="0"/>
      <w:divBdr>
        <w:top w:val="none" w:sz="0" w:space="0" w:color="auto"/>
        <w:left w:val="none" w:sz="0" w:space="0" w:color="auto"/>
        <w:bottom w:val="none" w:sz="0" w:space="0" w:color="auto"/>
        <w:right w:val="none" w:sz="0" w:space="0" w:color="auto"/>
      </w:divBdr>
    </w:div>
    <w:div w:id="524102931">
      <w:bodyDiv w:val="1"/>
      <w:marLeft w:val="0"/>
      <w:marRight w:val="0"/>
      <w:marTop w:val="0"/>
      <w:marBottom w:val="0"/>
      <w:divBdr>
        <w:top w:val="none" w:sz="0" w:space="0" w:color="auto"/>
        <w:left w:val="none" w:sz="0" w:space="0" w:color="auto"/>
        <w:bottom w:val="none" w:sz="0" w:space="0" w:color="auto"/>
        <w:right w:val="none" w:sz="0" w:space="0" w:color="auto"/>
      </w:divBdr>
    </w:div>
    <w:div w:id="544609258">
      <w:bodyDiv w:val="1"/>
      <w:marLeft w:val="0"/>
      <w:marRight w:val="0"/>
      <w:marTop w:val="0"/>
      <w:marBottom w:val="0"/>
      <w:divBdr>
        <w:top w:val="none" w:sz="0" w:space="0" w:color="auto"/>
        <w:left w:val="none" w:sz="0" w:space="0" w:color="auto"/>
        <w:bottom w:val="none" w:sz="0" w:space="0" w:color="auto"/>
        <w:right w:val="none" w:sz="0" w:space="0" w:color="auto"/>
      </w:divBdr>
    </w:div>
    <w:div w:id="574127559">
      <w:bodyDiv w:val="1"/>
      <w:marLeft w:val="0"/>
      <w:marRight w:val="0"/>
      <w:marTop w:val="0"/>
      <w:marBottom w:val="0"/>
      <w:divBdr>
        <w:top w:val="none" w:sz="0" w:space="0" w:color="auto"/>
        <w:left w:val="none" w:sz="0" w:space="0" w:color="auto"/>
        <w:bottom w:val="none" w:sz="0" w:space="0" w:color="auto"/>
        <w:right w:val="none" w:sz="0" w:space="0" w:color="auto"/>
      </w:divBdr>
    </w:div>
    <w:div w:id="593439148">
      <w:bodyDiv w:val="1"/>
      <w:marLeft w:val="0"/>
      <w:marRight w:val="0"/>
      <w:marTop w:val="0"/>
      <w:marBottom w:val="0"/>
      <w:divBdr>
        <w:top w:val="none" w:sz="0" w:space="0" w:color="auto"/>
        <w:left w:val="none" w:sz="0" w:space="0" w:color="auto"/>
        <w:bottom w:val="none" w:sz="0" w:space="0" w:color="auto"/>
        <w:right w:val="none" w:sz="0" w:space="0" w:color="auto"/>
      </w:divBdr>
    </w:div>
    <w:div w:id="606304904">
      <w:bodyDiv w:val="1"/>
      <w:marLeft w:val="0"/>
      <w:marRight w:val="0"/>
      <w:marTop w:val="0"/>
      <w:marBottom w:val="0"/>
      <w:divBdr>
        <w:top w:val="none" w:sz="0" w:space="0" w:color="auto"/>
        <w:left w:val="none" w:sz="0" w:space="0" w:color="auto"/>
        <w:bottom w:val="none" w:sz="0" w:space="0" w:color="auto"/>
        <w:right w:val="none" w:sz="0" w:space="0" w:color="auto"/>
      </w:divBdr>
    </w:div>
    <w:div w:id="606620017">
      <w:bodyDiv w:val="1"/>
      <w:marLeft w:val="0"/>
      <w:marRight w:val="0"/>
      <w:marTop w:val="0"/>
      <w:marBottom w:val="0"/>
      <w:divBdr>
        <w:top w:val="none" w:sz="0" w:space="0" w:color="auto"/>
        <w:left w:val="none" w:sz="0" w:space="0" w:color="auto"/>
        <w:bottom w:val="none" w:sz="0" w:space="0" w:color="auto"/>
        <w:right w:val="none" w:sz="0" w:space="0" w:color="auto"/>
      </w:divBdr>
    </w:div>
    <w:div w:id="619580138">
      <w:bodyDiv w:val="1"/>
      <w:marLeft w:val="0"/>
      <w:marRight w:val="0"/>
      <w:marTop w:val="0"/>
      <w:marBottom w:val="0"/>
      <w:divBdr>
        <w:top w:val="none" w:sz="0" w:space="0" w:color="auto"/>
        <w:left w:val="none" w:sz="0" w:space="0" w:color="auto"/>
        <w:bottom w:val="none" w:sz="0" w:space="0" w:color="auto"/>
        <w:right w:val="none" w:sz="0" w:space="0" w:color="auto"/>
      </w:divBdr>
    </w:div>
    <w:div w:id="623120034">
      <w:bodyDiv w:val="1"/>
      <w:marLeft w:val="0"/>
      <w:marRight w:val="0"/>
      <w:marTop w:val="0"/>
      <w:marBottom w:val="0"/>
      <w:divBdr>
        <w:top w:val="none" w:sz="0" w:space="0" w:color="auto"/>
        <w:left w:val="none" w:sz="0" w:space="0" w:color="auto"/>
        <w:bottom w:val="none" w:sz="0" w:space="0" w:color="auto"/>
        <w:right w:val="none" w:sz="0" w:space="0" w:color="auto"/>
      </w:divBdr>
    </w:div>
    <w:div w:id="661392750">
      <w:bodyDiv w:val="1"/>
      <w:marLeft w:val="0"/>
      <w:marRight w:val="0"/>
      <w:marTop w:val="0"/>
      <w:marBottom w:val="0"/>
      <w:divBdr>
        <w:top w:val="none" w:sz="0" w:space="0" w:color="auto"/>
        <w:left w:val="none" w:sz="0" w:space="0" w:color="auto"/>
        <w:bottom w:val="none" w:sz="0" w:space="0" w:color="auto"/>
        <w:right w:val="none" w:sz="0" w:space="0" w:color="auto"/>
      </w:divBdr>
    </w:div>
    <w:div w:id="685325072">
      <w:bodyDiv w:val="1"/>
      <w:marLeft w:val="0"/>
      <w:marRight w:val="0"/>
      <w:marTop w:val="0"/>
      <w:marBottom w:val="0"/>
      <w:divBdr>
        <w:top w:val="none" w:sz="0" w:space="0" w:color="auto"/>
        <w:left w:val="none" w:sz="0" w:space="0" w:color="auto"/>
        <w:bottom w:val="none" w:sz="0" w:space="0" w:color="auto"/>
        <w:right w:val="none" w:sz="0" w:space="0" w:color="auto"/>
      </w:divBdr>
    </w:div>
    <w:div w:id="696085280">
      <w:bodyDiv w:val="1"/>
      <w:marLeft w:val="0"/>
      <w:marRight w:val="0"/>
      <w:marTop w:val="0"/>
      <w:marBottom w:val="0"/>
      <w:divBdr>
        <w:top w:val="none" w:sz="0" w:space="0" w:color="auto"/>
        <w:left w:val="none" w:sz="0" w:space="0" w:color="auto"/>
        <w:bottom w:val="none" w:sz="0" w:space="0" w:color="auto"/>
        <w:right w:val="none" w:sz="0" w:space="0" w:color="auto"/>
      </w:divBdr>
    </w:div>
    <w:div w:id="698554136">
      <w:bodyDiv w:val="1"/>
      <w:marLeft w:val="0"/>
      <w:marRight w:val="0"/>
      <w:marTop w:val="0"/>
      <w:marBottom w:val="0"/>
      <w:divBdr>
        <w:top w:val="none" w:sz="0" w:space="0" w:color="auto"/>
        <w:left w:val="none" w:sz="0" w:space="0" w:color="auto"/>
        <w:bottom w:val="none" w:sz="0" w:space="0" w:color="auto"/>
        <w:right w:val="none" w:sz="0" w:space="0" w:color="auto"/>
      </w:divBdr>
    </w:div>
    <w:div w:id="702053520">
      <w:bodyDiv w:val="1"/>
      <w:marLeft w:val="0"/>
      <w:marRight w:val="0"/>
      <w:marTop w:val="0"/>
      <w:marBottom w:val="0"/>
      <w:divBdr>
        <w:top w:val="none" w:sz="0" w:space="0" w:color="auto"/>
        <w:left w:val="none" w:sz="0" w:space="0" w:color="auto"/>
        <w:bottom w:val="none" w:sz="0" w:space="0" w:color="auto"/>
        <w:right w:val="none" w:sz="0" w:space="0" w:color="auto"/>
      </w:divBdr>
    </w:div>
    <w:div w:id="702287109">
      <w:bodyDiv w:val="1"/>
      <w:marLeft w:val="0"/>
      <w:marRight w:val="0"/>
      <w:marTop w:val="0"/>
      <w:marBottom w:val="0"/>
      <w:divBdr>
        <w:top w:val="none" w:sz="0" w:space="0" w:color="auto"/>
        <w:left w:val="none" w:sz="0" w:space="0" w:color="auto"/>
        <w:bottom w:val="none" w:sz="0" w:space="0" w:color="auto"/>
        <w:right w:val="none" w:sz="0" w:space="0" w:color="auto"/>
      </w:divBdr>
    </w:div>
    <w:div w:id="704597656">
      <w:bodyDiv w:val="1"/>
      <w:marLeft w:val="0"/>
      <w:marRight w:val="0"/>
      <w:marTop w:val="0"/>
      <w:marBottom w:val="0"/>
      <w:divBdr>
        <w:top w:val="none" w:sz="0" w:space="0" w:color="auto"/>
        <w:left w:val="none" w:sz="0" w:space="0" w:color="auto"/>
        <w:bottom w:val="none" w:sz="0" w:space="0" w:color="auto"/>
        <w:right w:val="none" w:sz="0" w:space="0" w:color="auto"/>
      </w:divBdr>
    </w:div>
    <w:div w:id="707220104">
      <w:bodyDiv w:val="1"/>
      <w:marLeft w:val="0"/>
      <w:marRight w:val="0"/>
      <w:marTop w:val="0"/>
      <w:marBottom w:val="0"/>
      <w:divBdr>
        <w:top w:val="none" w:sz="0" w:space="0" w:color="auto"/>
        <w:left w:val="none" w:sz="0" w:space="0" w:color="auto"/>
        <w:bottom w:val="none" w:sz="0" w:space="0" w:color="auto"/>
        <w:right w:val="none" w:sz="0" w:space="0" w:color="auto"/>
      </w:divBdr>
    </w:div>
    <w:div w:id="709574483">
      <w:bodyDiv w:val="1"/>
      <w:marLeft w:val="0"/>
      <w:marRight w:val="0"/>
      <w:marTop w:val="0"/>
      <w:marBottom w:val="0"/>
      <w:divBdr>
        <w:top w:val="none" w:sz="0" w:space="0" w:color="auto"/>
        <w:left w:val="none" w:sz="0" w:space="0" w:color="auto"/>
        <w:bottom w:val="none" w:sz="0" w:space="0" w:color="auto"/>
        <w:right w:val="none" w:sz="0" w:space="0" w:color="auto"/>
      </w:divBdr>
    </w:div>
    <w:div w:id="722287352">
      <w:bodyDiv w:val="1"/>
      <w:marLeft w:val="0"/>
      <w:marRight w:val="0"/>
      <w:marTop w:val="0"/>
      <w:marBottom w:val="0"/>
      <w:divBdr>
        <w:top w:val="none" w:sz="0" w:space="0" w:color="auto"/>
        <w:left w:val="none" w:sz="0" w:space="0" w:color="auto"/>
        <w:bottom w:val="none" w:sz="0" w:space="0" w:color="auto"/>
        <w:right w:val="none" w:sz="0" w:space="0" w:color="auto"/>
      </w:divBdr>
    </w:div>
    <w:div w:id="734207615">
      <w:bodyDiv w:val="1"/>
      <w:marLeft w:val="0"/>
      <w:marRight w:val="0"/>
      <w:marTop w:val="0"/>
      <w:marBottom w:val="0"/>
      <w:divBdr>
        <w:top w:val="none" w:sz="0" w:space="0" w:color="auto"/>
        <w:left w:val="none" w:sz="0" w:space="0" w:color="auto"/>
        <w:bottom w:val="none" w:sz="0" w:space="0" w:color="auto"/>
        <w:right w:val="none" w:sz="0" w:space="0" w:color="auto"/>
      </w:divBdr>
    </w:div>
    <w:div w:id="744768146">
      <w:bodyDiv w:val="1"/>
      <w:marLeft w:val="0"/>
      <w:marRight w:val="0"/>
      <w:marTop w:val="0"/>
      <w:marBottom w:val="0"/>
      <w:divBdr>
        <w:top w:val="none" w:sz="0" w:space="0" w:color="auto"/>
        <w:left w:val="none" w:sz="0" w:space="0" w:color="auto"/>
        <w:bottom w:val="none" w:sz="0" w:space="0" w:color="auto"/>
        <w:right w:val="none" w:sz="0" w:space="0" w:color="auto"/>
      </w:divBdr>
    </w:div>
    <w:div w:id="745683536">
      <w:bodyDiv w:val="1"/>
      <w:marLeft w:val="0"/>
      <w:marRight w:val="0"/>
      <w:marTop w:val="0"/>
      <w:marBottom w:val="0"/>
      <w:divBdr>
        <w:top w:val="none" w:sz="0" w:space="0" w:color="auto"/>
        <w:left w:val="none" w:sz="0" w:space="0" w:color="auto"/>
        <w:bottom w:val="none" w:sz="0" w:space="0" w:color="auto"/>
        <w:right w:val="none" w:sz="0" w:space="0" w:color="auto"/>
      </w:divBdr>
    </w:div>
    <w:div w:id="768164081">
      <w:bodyDiv w:val="1"/>
      <w:marLeft w:val="0"/>
      <w:marRight w:val="0"/>
      <w:marTop w:val="0"/>
      <w:marBottom w:val="0"/>
      <w:divBdr>
        <w:top w:val="none" w:sz="0" w:space="0" w:color="auto"/>
        <w:left w:val="none" w:sz="0" w:space="0" w:color="auto"/>
        <w:bottom w:val="none" w:sz="0" w:space="0" w:color="auto"/>
        <w:right w:val="none" w:sz="0" w:space="0" w:color="auto"/>
      </w:divBdr>
    </w:div>
    <w:div w:id="794953954">
      <w:bodyDiv w:val="1"/>
      <w:marLeft w:val="0"/>
      <w:marRight w:val="0"/>
      <w:marTop w:val="0"/>
      <w:marBottom w:val="0"/>
      <w:divBdr>
        <w:top w:val="none" w:sz="0" w:space="0" w:color="auto"/>
        <w:left w:val="none" w:sz="0" w:space="0" w:color="auto"/>
        <w:bottom w:val="none" w:sz="0" w:space="0" w:color="auto"/>
        <w:right w:val="none" w:sz="0" w:space="0" w:color="auto"/>
      </w:divBdr>
    </w:div>
    <w:div w:id="803275959">
      <w:bodyDiv w:val="1"/>
      <w:marLeft w:val="0"/>
      <w:marRight w:val="0"/>
      <w:marTop w:val="0"/>
      <w:marBottom w:val="0"/>
      <w:divBdr>
        <w:top w:val="none" w:sz="0" w:space="0" w:color="auto"/>
        <w:left w:val="none" w:sz="0" w:space="0" w:color="auto"/>
        <w:bottom w:val="none" w:sz="0" w:space="0" w:color="auto"/>
        <w:right w:val="none" w:sz="0" w:space="0" w:color="auto"/>
      </w:divBdr>
    </w:div>
    <w:div w:id="804928798">
      <w:bodyDiv w:val="1"/>
      <w:marLeft w:val="0"/>
      <w:marRight w:val="0"/>
      <w:marTop w:val="0"/>
      <w:marBottom w:val="0"/>
      <w:divBdr>
        <w:top w:val="none" w:sz="0" w:space="0" w:color="auto"/>
        <w:left w:val="none" w:sz="0" w:space="0" w:color="auto"/>
        <w:bottom w:val="none" w:sz="0" w:space="0" w:color="auto"/>
        <w:right w:val="none" w:sz="0" w:space="0" w:color="auto"/>
      </w:divBdr>
    </w:div>
    <w:div w:id="816991472">
      <w:bodyDiv w:val="1"/>
      <w:marLeft w:val="0"/>
      <w:marRight w:val="0"/>
      <w:marTop w:val="0"/>
      <w:marBottom w:val="0"/>
      <w:divBdr>
        <w:top w:val="none" w:sz="0" w:space="0" w:color="auto"/>
        <w:left w:val="none" w:sz="0" w:space="0" w:color="auto"/>
        <w:bottom w:val="none" w:sz="0" w:space="0" w:color="auto"/>
        <w:right w:val="none" w:sz="0" w:space="0" w:color="auto"/>
      </w:divBdr>
    </w:div>
    <w:div w:id="818427541">
      <w:bodyDiv w:val="1"/>
      <w:marLeft w:val="0"/>
      <w:marRight w:val="0"/>
      <w:marTop w:val="0"/>
      <w:marBottom w:val="0"/>
      <w:divBdr>
        <w:top w:val="none" w:sz="0" w:space="0" w:color="auto"/>
        <w:left w:val="none" w:sz="0" w:space="0" w:color="auto"/>
        <w:bottom w:val="none" w:sz="0" w:space="0" w:color="auto"/>
        <w:right w:val="none" w:sz="0" w:space="0" w:color="auto"/>
      </w:divBdr>
    </w:div>
    <w:div w:id="820118350">
      <w:bodyDiv w:val="1"/>
      <w:marLeft w:val="0"/>
      <w:marRight w:val="0"/>
      <w:marTop w:val="0"/>
      <w:marBottom w:val="0"/>
      <w:divBdr>
        <w:top w:val="none" w:sz="0" w:space="0" w:color="auto"/>
        <w:left w:val="none" w:sz="0" w:space="0" w:color="auto"/>
        <w:bottom w:val="none" w:sz="0" w:space="0" w:color="auto"/>
        <w:right w:val="none" w:sz="0" w:space="0" w:color="auto"/>
      </w:divBdr>
    </w:div>
    <w:div w:id="824858530">
      <w:bodyDiv w:val="1"/>
      <w:marLeft w:val="0"/>
      <w:marRight w:val="0"/>
      <w:marTop w:val="0"/>
      <w:marBottom w:val="0"/>
      <w:divBdr>
        <w:top w:val="none" w:sz="0" w:space="0" w:color="auto"/>
        <w:left w:val="none" w:sz="0" w:space="0" w:color="auto"/>
        <w:bottom w:val="none" w:sz="0" w:space="0" w:color="auto"/>
        <w:right w:val="none" w:sz="0" w:space="0" w:color="auto"/>
      </w:divBdr>
    </w:div>
    <w:div w:id="848526339">
      <w:bodyDiv w:val="1"/>
      <w:marLeft w:val="0"/>
      <w:marRight w:val="0"/>
      <w:marTop w:val="0"/>
      <w:marBottom w:val="0"/>
      <w:divBdr>
        <w:top w:val="none" w:sz="0" w:space="0" w:color="auto"/>
        <w:left w:val="none" w:sz="0" w:space="0" w:color="auto"/>
        <w:bottom w:val="none" w:sz="0" w:space="0" w:color="auto"/>
        <w:right w:val="none" w:sz="0" w:space="0" w:color="auto"/>
      </w:divBdr>
    </w:div>
    <w:div w:id="863978668">
      <w:bodyDiv w:val="1"/>
      <w:marLeft w:val="0"/>
      <w:marRight w:val="0"/>
      <w:marTop w:val="0"/>
      <w:marBottom w:val="0"/>
      <w:divBdr>
        <w:top w:val="none" w:sz="0" w:space="0" w:color="auto"/>
        <w:left w:val="none" w:sz="0" w:space="0" w:color="auto"/>
        <w:bottom w:val="none" w:sz="0" w:space="0" w:color="auto"/>
        <w:right w:val="none" w:sz="0" w:space="0" w:color="auto"/>
      </w:divBdr>
    </w:div>
    <w:div w:id="867186619">
      <w:bodyDiv w:val="1"/>
      <w:marLeft w:val="0"/>
      <w:marRight w:val="0"/>
      <w:marTop w:val="0"/>
      <w:marBottom w:val="0"/>
      <w:divBdr>
        <w:top w:val="none" w:sz="0" w:space="0" w:color="auto"/>
        <w:left w:val="none" w:sz="0" w:space="0" w:color="auto"/>
        <w:bottom w:val="none" w:sz="0" w:space="0" w:color="auto"/>
        <w:right w:val="none" w:sz="0" w:space="0" w:color="auto"/>
      </w:divBdr>
    </w:div>
    <w:div w:id="882014755">
      <w:bodyDiv w:val="1"/>
      <w:marLeft w:val="0"/>
      <w:marRight w:val="0"/>
      <w:marTop w:val="0"/>
      <w:marBottom w:val="0"/>
      <w:divBdr>
        <w:top w:val="none" w:sz="0" w:space="0" w:color="auto"/>
        <w:left w:val="none" w:sz="0" w:space="0" w:color="auto"/>
        <w:bottom w:val="none" w:sz="0" w:space="0" w:color="auto"/>
        <w:right w:val="none" w:sz="0" w:space="0" w:color="auto"/>
      </w:divBdr>
    </w:div>
    <w:div w:id="882601669">
      <w:bodyDiv w:val="1"/>
      <w:marLeft w:val="0"/>
      <w:marRight w:val="0"/>
      <w:marTop w:val="0"/>
      <w:marBottom w:val="0"/>
      <w:divBdr>
        <w:top w:val="none" w:sz="0" w:space="0" w:color="auto"/>
        <w:left w:val="none" w:sz="0" w:space="0" w:color="auto"/>
        <w:bottom w:val="none" w:sz="0" w:space="0" w:color="auto"/>
        <w:right w:val="none" w:sz="0" w:space="0" w:color="auto"/>
      </w:divBdr>
    </w:div>
    <w:div w:id="891162677">
      <w:bodyDiv w:val="1"/>
      <w:marLeft w:val="0"/>
      <w:marRight w:val="0"/>
      <w:marTop w:val="0"/>
      <w:marBottom w:val="0"/>
      <w:divBdr>
        <w:top w:val="none" w:sz="0" w:space="0" w:color="auto"/>
        <w:left w:val="none" w:sz="0" w:space="0" w:color="auto"/>
        <w:bottom w:val="none" w:sz="0" w:space="0" w:color="auto"/>
        <w:right w:val="none" w:sz="0" w:space="0" w:color="auto"/>
      </w:divBdr>
    </w:div>
    <w:div w:id="892080540">
      <w:bodyDiv w:val="1"/>
      <w:marLeft w:val="0"/>
      <w:marRight w:val="0"/>
      <w:marTop w:val="0"/>
      <w:marBottom w:val="0"/>
      <w:divBdr>
        <w:top w:val="none" w:sz="0" w:space="0" w:color="auto"/>
        <w:left w:val="none" w:sz="0" w:space="0" w:color="auto"/>
        <w:bottom w:val="none" w:sz="0" w:space="0" w:color="auto"/>
        <w:right w:val="none" w:sz="0" w:space="0" w:color="auto"/>
      </w:divBdr>
    </w:div>
    <w:div w:id="901251970">
      <w:bodyDiv w:val="1"/>
      <w:marLeft w:val="0"/>
      <w:marRight w:val="0"/>
      <w:marTop w:val="0"/>
      <w:marBottom w:val="0"/>
      <w:divBdr>
        <w:top w:val="none" w:sz="0" w:space="0" w:color="auto"/>
        <w:left w:val="none" w:sz="0" w:space="0" w:color="auto"/>
        <w:bottom w:val="none" w:sz="0" w:space="0" w:color="auto"/>
        <w:right w:val="none" w:sz="0" w:space="0" w:color="auto"/>
      </w:divBdr>
    </w:div>
    <w:div w:id="915169337">
      <w:bodyDiv w:val="1"/>
      <w:marLeft w:val="0"/>
      <w:marRight w:val="0"/>
      <w:marTop w:val="0"/>
      <w:marBottom w:val="0"/>
      <w:divBdr>
        <w:top w:val="none" w:sz="0" w:space="0" w:color="auto"/>
        <w:left w:val="none" w:sz="0" w:space="0" w:color="auto"/>
        <w:bottom w:val="none" w:sz="0" w:space="0" w:color="auto"/>
        <w:right w:val="none" w:sz="0" w:space="0" w:color="auto"/>
      </w:divBdr>
    </w:div>
    <w:div w:id="915554868">
      <w:bodyDiv w:val="1"/>
      <w:marLeft w:val="0"/>
      <w:marRight w:val="0"/>
      <w:marTop w:val="0"/>
      <w:marBottom w:val="0"/>
      <w:divBdr>
        <w:top w:val="none" w:sz="0" w:space="0" w:color="auto"/>
        <w:left w:val="none" w:sz="0" w:space="0" w:color="auto"/>
        <w:bottom w:val="none" w:sz="0" w:space="0" w:color="auto"/>
        <w:right w:val="none" w:sz="0" w:space="0" w:color="auto"/>
      </w:divBdr>
    </w:div>
    <w:div w:id="917716824">
      <w:bodyDiv w:val="1"/>
      <w:marLeft w:val="0"/>
      <w:marRight w:val="0"/>
      <w:marTop w:val="0"/>
      <w:marBottom w:val="0"/>
      <w:divBdr>
        <w:top w:val="none" w:sz="0" w:space="0" w:color="auto"/>
        <w:left w:val="none" w:sz="0" w:space="0" w:color="auto"/>
        <w:bottom w:val="none" w:sz="0" w:space="0" w:color="auto"/>
        <w:right w:val="none" w:sz="0" w:space="0" w:color="auto"/>
      </w:divBdr>
    </w:div>
    <w:div w:id="932664577">
      <w:bodyDiv w:val="1"/>
      <w:marLeft w:val="0"/>
      <w:marRight w:val="0"/>
      <w:marTop w:val="0"/>
      <w:marBottom w:val="0"/>
      <w:divBdr>
        <w:top w:val="none" w:sz="0" w:space="0" w:color="auto"/>
        <w:left w:val="none" w:sz="0" w:space="0" w:color="auto"/>
        <w:bottom w:val="none" w:sz="0" w:space="0" w:color="auto"/>
        <w:right w:val="none" w:sz="0" w:space="0" w:color="auto"/>
      </w:divBdr>
    </w:div>
    <w:div w:id="953712412">
      <w:bodyDiv w:val="1"/>
      <w:marLeft w:val="0"/>
      <w:marRight w:val="0"/>
      <w:marTop w:val="0"/>
      <w:marBottom w:val="0"/>
      <w:divBdr>
        <w:top w:val="none" w:sz="0" w:space="0" w:color="auto"/>
        <w:left w:val="none" w:sz="0" w:space="0" w:color="auto"/>
        <w:bottom w:val="none" w:sz="0" w:space="0" w:color="auto"/>
        <w:right w:val="none" w:sz="0" w:space="0" w:color="auto"/>
      </w:divBdr>
    </w:div>
    <w:div w:id="973289758">
      <w:bodyDiv w:val="1"/>
      <w:marLeft w:val="0"/>
      <w:marRight w:val="0"/>
      <w:marTop w:val="0"/>
      <w:marBottom w:val="0"/>
      <w:divBdr>
        <w:top w:val="none" w:sz="0" w:space="0" w:color="auto"/>
        <w:left w:val="none" w:sz="0" w:space="0" w:color="auto"/>
        <w:bottom w:val="none" w:sz="0" w:space="0" w:color="auto"/>
        <w:right w:val="none" w:sz="0" w:space="0" w:color="auto"/>
      </w:divBdr>
    </w:div>
    <w:div w:id="975255605">
      <w:bodyDiv w:val="1"/>
      <w:marLeft w:val="0"/>
      <w:marRight w:val="0"/>
      <w:marTop w:val="0"/>
      <w:marBottom w:val="0"/>
      <w:divBdr>
        <w:top w:val="none" w:sz="0" w:space="0" w:color="auto"/>
        <w:left w:val="none" w:sz="0" w:space="0" w:color="auto"/>
        <w:bottom w:val="none" w:sz="0" w:space="0" w:color="auto"/>
        <w:right w:val="none" w:sz="0" w:space="0" w:color="auto"/>
      </w:divBdr>
    </w:div>
    <w:div w:id="982737622">
      <w:bodyDiv w:val="1"/>
      <w:marLeft w:val="0"/>
      <w:marRight w:val="0"/>
      <w:marTop w:val="0"/>
      <w:marBottom w:val="0"/>
      <w:divBdr>
        <w:top w:val="none" w:sz="0" w:space="0" w:color="auto"/>
        <w:left w:val="none" w:sz="0" w:space="0" w:color="auto"/>
        <w:bottom w:val="none" w:sz="0" w:space="0" w:color="auto"/>
        <w:right w:val="none" w:sz="0" w:space="0" w:color="auto"/>
      </w:divBdr>
    </w:div>
    <w:div w:id="982854999">
      <w:bodyDiv w:val="1"/>
      <w:marLeft w:val="0"/>
      <w:marRight w:val="0"/>
      <w:marTop w:val="0"/>
      <w:marBottom w:val="0"/>
      <w:divBdr>
        <w:top w:val="none" w:sz="0" w:space="0" w:color="auto"/>
        <w:left w:val="none" w:sz="0" w:space="0" w:color="auto"/>
        <w:bottom w:val="none" w:sz="0" w:space="0" w:color="auto"/>
        <w:right w:val="none" w:sz="0" w:space="0" w:color="auto"/>
      </w:divBdr>
    </w:div>
    <w:div w:id="1011493782">
      <w:bodyDiv w:val="1"/>
      <w:marLeft w:val="0"/>
      <w:marRight w:val="0"/>
      <w:marTop w:val="0"/>
      <w:marBottom w:val="0"/>
      <w:divBdr>
        <w:top w:val="none" w:sz="0" w:space="0" w:color="auto"/>
        <w:left w:val="none" w:sz="0" w:space="0" w:color="auto"/>
        <w:bottom w:val="none" w:sz="0" w:space="0" w:color="auto"/>
        <w:right w:val="none" w:sz="0" w:space="0" w:color="auto"/>
      </w:divBdr>
    </w:div>
    <w:div w:id="1014307717">
      <w:bodyDiv w:val="1"/>
      <w:marLeft w:val="0"/>
      <w:marRight w:val="0"/>
      <w:marTop w:val="0"/>
      <w:marBottom w:val="0"/>
      <w:divBdr>
        <w:top w:val="none" w:sz="0" w:space="0" w:color="auto"/>
        <w:left w:val="none" w:sz="0" w:space="0" w:color="auto"/>
        <w:bottom w:val="none" w:sz="0" w:space="0" w:color="auto"/>
        <w:right w:val="none" w:sz="0" w:space="0" w:color="auto"/>
      </w:divBdr>
    </w:div>
    <w:div w:id="1021466654">
      <w:bodyDiv w:val="1"/>
      <w:marLeft w:val="0"/>
      <w:marRight w:val="0"/>
      <w:marTop w:val="0"/>
      <w:marBottom w:val="0"/>
      <w:divBdr>
        <w:top w:val="none" w:sz="0" w:space="0" w:color="auto"/>
        <w:left w:val="none" w:sz="0" w:space="0" w:color="auto"/>
        <w:bottom w:val="none" w:sz="0" w:space="0" w:color="auto"/>
        <w:right w:val="none" w:sz="0" w:space="0" w:color="auto"/>
      </w:divBdr>
    </w:div>
    <w:div w:id="1026322963">
      <w:bodyDiv w:val="1"/>
      <w:marLeft w:val="0"/>
      <w:marRight w:val="0"/>
      <w:marTop w:val="0"/>
      <w:marBottom w:val="0"/>
      <w:divBdr>
        <w:top w:val="none" w:sz="0" w:space="0" w:color="auto"/>
        <w:left w:val="none" w:sz="0" w:space="0" w:color="auto"/>
        <w:bottom w:val="none" w:sz="0" w:space="0" w:color="auto"/>
        <w:right w:val="none" w:sz="0" w:space="0" w:color="auto"/>
      </w:divBdr>
    </w:div>
    <w:div w:id="1027409747">
      <w:bodyDiv w:val="1"/>
      <w:marLeft w:val="0"/>
      <w:marRight w:val="0"/>
      <w:marTop w:val="0"/>
      <w:marBottom w:val="0"/>
      <w:divBdr>
        <w:top w:val="none" w:sz="0" w:space="0" w:color="auto"/>
        <w:left w:val="none" w:sz="0" w:space="0" w:color="auto"/>
        <w:bottom w:val="none" w:sz="0" w:space="0" w:color="auto"/>
        <w:right w:val="none" w:sz="0" w:space="0" w:color="auto"/>
      </w:divBdr>
    </w:div>
    <w:div w:id="1033068798">
      <w:bodyDiv w:val="1"/>
      <w:marLeft w:val="0"/>
      <w:marRight w:val="0"/>
      <w:marTop w:val="0"/>
      <w:marBottom w:val="0"/>
      <w:divBdr>
        <w:top w:val="none" w:sz="0" w:space="0" w:color="auto"/>
        <w:left w:val="none" w:sz="0" w:space="0" w:color="auto"/>
        <w:bottom w:val="none" w:sz="0" w:space="0" w:color="auto"/>
        <w:right w:val="none" w:sz="0" w:space="0" w:color="auto"/>
      </w:divBdr>
    </w:div>
    <w:div w:id="1051534373">
      <w:bodyDiv w:val="1"/>
      <w:marLeft w:val="0"/>
      <w:marRight w:val="0"/>
      <w:marTop w:val="0"/>
      <w:marBottom w:val="0"/>
      <w:divBdr>
        <w:top w:val="none" w:sz="0" w:space="0" w:color="auto"/>
        <w:left w:val="none" w:sz="0" w:space="0" w:color="auto"/>
        <w:bottom w:val="none" w:sz="0" w:space="0" w:color="auto"/>
        <w:right w:val="none" w:sz="0" w:space="0" w:color="auto"/>
      </w:divBdr>
    </w:div>
    <w:div w:id="1051878490">
      <w:bodyDiv w:val="1"/>
      <w:marLeft w:val="0"/>
      <w:marRight w:val="0"/>
      <w:marTop w:val="0"/>
      <w:marBottom w:val="0"/>
      <w:divBdr>
        <w:top w:val="none" w:sz="0" w:space="0" w:color="auto"/>
        <w:left w:val="none" w:sz="0" w:space="0" w:color="auto"/>
        <w:bottom w:val="none" w:sz="0" w:space="0" w:color="auto"/>
        <w:right w:val="none" w:sz="0" w:space="0" w:color="auto"/>
      </w:divBdr>
    </w:div>
    <w:div w:id="1053238673">
      <w:bodyDiv w:val="1"/>
      <w:marLeft w:val="0"/>
      <w:marRight w:val="0"/>
      <w:marTop w:val="0"/>
      <w:marBottom w:val="0"/>
      <w:divBdr>
        <w:top w:val="none" w:sz="0" w:space="0" w:color="auto"/>
        <w:left w:val="none" w:sz="0" w:space="0" w:color="auto"/>
        <w:bottom w:val="none" w:sz="0" w:space="0" w:color="auto"/>
        <w:right w:val="none" w:sz="0" w:space="0" w:color="auto"/>
      </w:divBdr>
    </w:div>
    <w:div w:id="1055667956">
      <w:bodyDiv w:val="1"/>
      <w:marLeft w:val="0"/>
      <w:marRight w:val="0"/>
      <w:marTop w:val="0"/>
      <w:marBottom w:val="0"/>
      <w:divBdr>
        <w:top w:val="none" w:sz="0" w:space="0" w:color="auto"/>
        <w:left w:val="none" w:sz="0" w:space="0" w:color="auto"/>
        <w:bottom w:val="none" w:sz="0" w:space="0" w:color="auto"/>
        <w:right w:val="none" w:sz="0" w:space="0" w:color="auto"/>
      </w:divBdr>
    </w:div>
    <w:div w:id="1058013407">
      <w:bodyDiv w:val="1"/>
      <w:marLeft w:val="0"/>
      <w:marRight w:val="0"/>
      <w:marTop w:val="0"/>
      <w:marBottom w:val="0"/>
      <w:divBdr>
        <w:top w:val="none" w:sz="0" w:space="0" w:color="auto"/>
        <w:left w:val="none" w:sz="0" w:space="0" w:color="auto"/>
        <w:bottom w:val="none" w:sz="0" w:space="0" w:color="auto"/>
        <w:right w:val="none" w:sz="0" w:space="0" w:color="auto"/>
      </w:divBdr>
    </w:div>
    <w:div w:id="1071542287">
      <w:bodyDiv w:val="1"/>
      <w:marLeft w:val="0"/>
      <w:marRight w:val="0"/>
      <w:marTop w:val="0"/>
      <w:marBottom w:val="0"/>
      <w:divBdr>
        <w:top w:val="none" w:sz="0" w:space="0" w:color="auto"/>
        <w:left w:val="none" w:sz="0" w:space="0" w:color="auto"/>
        <w:bottom w:val="none" w:sz="0" w:space="0" w:color="auto"/>
        <w:right w:val="none" w:sz="0" w:space="0" w:color="auto"/>
      </w:divBdr>
    </w:div>
    <w:div w:id="1094859083">
      <w:bodyDiv w:val="1"/>
      <w:marLeft w:val="0"/>
      <w:marRight w:val="0"/>
      <w:marTop w:val="0"/>
      <w:marBottom w:val="0"/>
      <w:divBdr>
        <w:top w:val="none" w:sz="0" w:space="0" w:color="auto"/>
        <w:left w:val="none" w:sz="0" w:space="0" w:color="auto"/>
        <w:bottom w:val="none" w:sz="0" w:space="0" w:color="auto"/>
        <w:right w:val="none" w:sz="0" w:space="0" w:color="auto"/>
      </w:divBdr>
    </w:div>
    <w:div w:id="1107580738">
      <w:bodyDiv w:val="1"/>
      <w:marLeft w:val="0"/>
      <w:marRight w:val="0"/>
      <w:marTop w:val="0"/>
      <w:marBottom w:val="0"/>
      <w:divBdr>
        <w:top w:val="none" w:sz="0" w:space="0" w:color="auto"/>
        <w:left w:val="none" w:sz="0" w:space="0" w:color="auto"/>
        <w:bottom w:val="none" w:sz="0" w:space="0" w:color="auto"/>
        <w:right w:val="none" w:sz="0" w:space="0" w:color="auto"/>
      </w:divBdr>
    </w:div>
    <w:div w:id="1110053655">
      <w:bodyDiv w:val="1"/>
      <w:marLeft w:val="0"/>
      <w:marRight w:val="0"/>
      <w:marTop w:val="0"/>
      <w:marBottom w:val="0"/>
      <w:divBdr>
        <w:top w:val="none" w:sz="0" w:space="0" w:color="auto"/>
        <w:left w:val="none" w:sz="0" w:space="0" w:color="auto"/>
        <w:bottom w:val="none" w:sz="0" w:space="0" w:color="auto"/>
        <w:right w:val="none" w:sz="0" w:space="0" w:color="auto"/>
      </w:divBdr>
    </w:div>
    <w:div w:id="1119450060">
      <w:bodyDiv w:val="1"/>
      <w:marLeft w:val="0"/>
      <w:marRight w:val="0"/>
      <w:marTop w:val="0"/>
      <w:marBottom w:val="0"/>
      <w:divBdr>
        <w:top w:val="none" w:sz="0" w:space="0" w:color="auto"/>
        <w:left w:val="none" w:sz="0" w:space="0" w:color="auto"/>
        <w:bottom w:val="none" w:sz="0" w:space="0" w:color="auto"/>
        <w:right w:val="none" w:sz="0" w:space="0" w:color="auto"/>
      </w:divBdr>
    </w:div>
    <w:div w:id="1128663971">
      <w:bodyDiv w:val="1"/>
      <w:marLeft w:val="0"/>
      <w:marRight w:val="0"/>
      <w:marTop w:val="0"/>
      <w:marBottom w:val="0"/>
      <w:divBdr>
        <w:top w:val="none" w:sz="0" w:space="0" w:color="auto"/>
        <w:left w:val="none" w:sz="0" w:space="0" w:color="auto"/>
        <w:bottom w:val="none" w:sz="0" w:space="0" w:color="auto"/>
        <w:right w:val="none" w:sz="0" w:space="0" w:color="auto"/>
      </w:divBdr>
    </w:div>
    <w:div w:id="1144857148">
      <w:bodyDiv w:val="1"/>
      <w:marLeft w:val="0"/>
      <w:marRight w:val="0"/>
      <w:marTop w:val="0"/>
      <w:marBottom w:val="0"/>
      <w:divBdr>
        <w:top w:val="none" w:sz="0" w:space="0" w:color="auto"/>
        <w:left w:val="none" w:sz="0" w:space="0" w:color="auto"/>
        <w:bottom w:val="none" w:sz="0" w:space="0" w:color="auto"/>
        <w:right w:val="none" w:sz="0" w:space="0" w:color="auto"/>
      </w:divBdr>
    </w:div>
    <w:div w:id="1157263997">
      <w:bodyDiv w:val="1"/>
      <w:marLeft w:val="0"/>
      <w:marRight w:val="0"/>
      <w:marTop w:val="0"/>
      <w:marBottom w:val="0"/>
      <w:divBdr>
        <w:top w:val="none" w:sz="0" w:space="0" w:color="auto"/>
        <w:left w:val="none" w:sz="0" w:space="0" w:color="auto"/>
        <w:bottom w:val="none" w:sz="0" w:space="0" w:color="auto"/>
        <w:right w:val="none" w:sz="0" w:space="0" w:color="auto"/>
      </w:divBdr>
    </w:div>
    <w:div w:id="1161190181">
      <w:bodyDiv w:val="1"/>
      <w:marLeft w:val="0"/>
      <w:marRight w:val="0"/>
      <w:marTop w:val="0"/>
      <w:marBottom w:val="0"/>
      <w:divBdr>
        <w:top w:val="none" w:sz="0" w:space="0" w:color="auto"/>
        <w:left w:val="none" w:sz="0" w:space="0" w:color="auto"/>
        <w:bottom w:val="none" w:sz="0" w:space="0" w:color="auto"/>
        <w:right w:val="none" w:sz="0" w:space="0" w:color="auto"/>
      </w:divBdr>
    </w:div>
    <w:div w:id="1166748566">
      <w:bodyDiv w:val="1"/>
      <w:marLeft w:val="0"/>
      <w:marRight w:val="0"/>
      <w:marTop w:val="0"/>
      <w:marBottom w:val="0"/>
      <w:divBdr>
        <w:top w:val="none" w:sz="0" w:space="0" w:color="auto"/>
        <w:left w:val="none" w:sz="0" w:space="0" w:color="auto"/>
        <w:bottom w:val="none" w:sz="0" w:space="0" w:color="auto"/>
        <w:right w:val="none" w:sz="0" w:space="0" w:color="auto"/>
      </w:divBdr>
    </w:div>
    <w:div w:id="1178276997">
      <w:bodyDiv w:val="1"/>
      <w:marLeft w:val="0"/>
      <w:marRight w:val="0"/>
      <w:marTop w:val="0"/>
      <w:marBottom w:val="0"/>
      <w:divBdr>
        <w:top w:val="none" w:sz="0" w:space="0" w:color="auto"/>
        <w:left w:val="none" w:sz="0" w:space="0" w:color="auto"/>
        <w:bottom w:val="none" w:sz="0" w:space="0" w:color="auto"/>
        <w:right w:val="none" w:sz="0" w:space="0" w:color="auto"/>
      </w:divBdr>
    </w:div>
    <w:div w:id="1184126795">
      <w:bodyDiv w:val="1"/>
      <w:marLeft w:val="0"/>
      <w:marRight w:val="0"/>
      <w:marTop w:val="0"/>
      <w:marBottom w:val="0"/>
      <w:divBdr>
        <w:top w:val="none" w:sz="0" w:space="0" w:color="auto"/>
        <w:left w:val="none" w:sz="0" w:space="0" w:color="auto"/>
        <w:bottom w:val="none" w:sz="0" w:space="0" w:color="auto"/>
        <w:right w:val="none" w:sz="0" w:space="0" w:color="auto"/>
      </w:divBdr>
    </w:div>
    <w:div w:id="1187789696">
      <w:bodyDiv w:val="1"/>
      <w:marLeft w:val="0"/>
      <w:marRight w:val="0"/>
      <w:marTop w:val="0"/>
      <w:marBottom w:val="0"/>
      <w:divBdr>
        <w:top w:val="none" w:sz="0" w:space="0" w:color="auto"/>
        <w:left w:val="none" w:sz="0" w:space="0" w:color="auto"/>
        <w:bottom w:val="none" w:sz="0" w:space="0" w:color="auto"/>
        <w:right w:val="none" w:sz="0" w:space="0" w:color="auto"/>
      </w:divBdr>
    </w:div>
    <w:div w:id="1201015597">
      <w:bodyDiv w:val="1"/>
      <w:marLeft w:val="0"/>
      <w:marRight w:val="0"/>
      <w:marTop w:val="0"/>
      <w:marBottom w:val="0"/>
      <w:divBdr>
        <w:top w:val="none" w:sz="0" w:space="0" w:color="auto"/>
        <w:left w:val="none" w:sz="0" w:space="0" w:color="auto"/>
        <w:bottom w:val="none" w:sz="0" w:space="0" w:color="auto"/>
        <w:right w:val="none" w:sz="0" w:space="0" w:color="auto"/>
      </w:divBdr>
    </w:div>
    <w:div w:id="1206406647">
      <w:bodyDiv w:val="1"/>
      <w:marLeft w:val="0"/>
      <w:marRight w:val="0"/>
      <w:marTop w:val="0"/>
      <w:marBottom w:val="0"/>
      <w:divBdr>
        <w:top w:val="none" w:sz="0" w:space="0" w:color="auto"/>
        <w:left w:val="none" w:sz="0" w:space="0" w:color="auto"/>
        <w:bottom w:val="none" w:sz="0" w:space="0" w:color="auto"/>
        <w:right w:val="none" w:sz="0" w:space="0" w:color="auto"/>
      </w:divBdr>
    </w:div>
    <w:div w:id="1206987837">
      <w:bodyDiv w:val="1"/>
      <w:marLeft w:val="0"/>
      <w:marRight w:val="0"/>
      <w:marTop w:val="0"/>
      <w:marBottom w:val="0"/>
      <w:divBdr>
        <w:top w:val="none" w:sz="0" w:space="0" w:color="auto"/>
        <w:left w:val="none" w:sz="0" w:space="0" w:color="auto"/>
        <w:bottom w:val="none" w:sz="0" w:space="0" w:color="auto"/>
        <w:right w:val="none" w:sz="0" w:space="0" w:color="auto"/>
      </w:divBdr>
    </w:div>
    <w:div w:id="1239948038">
      <w:bodyDiv w:val="1"/>
      <w:marLeft w:val="0"/>
      <w:marRight w:val="0"/>
      <w:marTop w:val="0"/>
      <w:marBottom w:val="0"/>
      <w:divBdr>
        <w:top w:val="none" w:sz="0" w:space="0" w:color="auto"/>
        <w:left w:val="none" w:sz="0" w:space="0" w:color="auto"/>
        <w:bottom w:val="none" w:sz="0" w:space="0" w:color="auto"/>
        <w:right w:val="none" w:sz="0" w:space="0" w:color="auto"/>
      </w:divBdr>
    </w:div>
    <w:div w:id="1240479484">
      <w:bodyDiv w:val="1"/>
      <w:marLeft w:val="0"/>
      <w:marRight w:val="0"/>
      <w:marTop w:val="0"/>
      <w:marBottom w:val="0"/>
      <w:divBdr>
        <w:top w:val="none" w:sz="0" w:space="0" w:color="auto"/>
        <w:left w:val="none" w:sz="0" w:space="0" w:color="auto"/>
        <w:bottom w:val="none" w:sz="0" w:space="0" w:color="auto"/>
        <w:right w:val="none" w:sz="0" w:space="0" w:color="auto"/>
      </w:divBdr>
    </w:div>
    <w:div w:id="1248807543">
      <w:bodyDiv w:val="1"/>
      <w:marLeft w:val="0"/>
      <w:marRight w:val="0"/>
      <w:marTop w:val="0"/>
      <w:marBottom w:val="0"/>
      <w:divBdr>
        <w:top w:val="none" w:sz="0" w:space="0" w:color="auto"/>
        <w:left w:val="none" w:sz="0" w:space="0" w:color="auto"/>
        <w:bottom w:val="none" w:sz="0" w:space="0" w:color="auto"/>
        <w:right w:val="none" w:sz="0" w:space="0" w:color="auto"/>
      </w:divBdr>
    </w:div>
    <w:div w:id="1250773141">
      <w:bodyDiv w:val="1"/>
      <w:marLeft w:val="0"/>
      <w:marRight w:val="0"/>
      <w:marTop w:val="0"/>
      <w:marBottom w:val="0"/>
      <w:divBdr>
        <w:top w:val="none" w:sz="0" w:space="0" w:color="auto"/>
        <w:left w:val="none" w:sz="0" w:space="0" w:color="auto"/>
        <w:bottom w:val="none" w:sz="0" w:space="0" w:color="auto"/>
        <w:right w:val="none" w:sz="0" w:space="0" w:color="auto"/>
      </w:divBdr>
    </w:div>
    <w:div w:id="1269508981">
      <w:bodyDiv w:val="1"/>
      <w:marLeft w:val="0"/>
      <w:marRight w:val="0"/>
      <w:marTop w:val="0"/>
      <w:marBottom w:val="0"/>
      <w:divBdr>
        <w:top w:val="none" w:sz="0" w:space="0" w:color="auto"/>
        <w:left w:val="none" w:sz="0" w:space="0" w:color="auto"/>
        <w:bottom w:val="none" w:sz="0" w:space="0" w:color="auto"/>
        <w:right w:val="none" w:sz="0" w:space="0" w:color="auto"/>
      </w:divBdr>
    </w:div>
    <w:div w:id="1283421353">
      <w:bodyDiv w:val="1"/>
      <w:marLeft w:val="0"/>
      <w:marRight w:val="0"/>
      <w:marTop w:val="0"/>
      <w:marBottom w:val="0"/>
      <w:divBdr>
        <w:top w:val="none" w:sz="0" w:space="0" w:color="auto"/>
        <w:left w:val="none" w:sz="0" w:space="0" w:color="auto"/>
        <w:bottom w:val="none" w:sz="0" w:space="0" w:color="auto"/>
        <w:right w:val="none" w:sz="0" w:space="0" w:color="auto"/>
      </w:divBdr>
    </w:div>
    <w:div w:id="1298031393">
      <w:bodyDiv w:val="1"/>
      <w:marLeft w:val="0"/>
      <w:marRight w:val="0"/>
      <w:marTop w:val="0"/>
      <w:marBottom w:val="0"/>
      <w:divBdr>
        <w:top w:val="none" w:sz="0" w:space="0" w:color="auto"/>
        <w:left w:val="none" w:sz="0" w:space="0" w:color="auto"/>
        <w:bottom w:val="none" w:sz="0" w:space="0" w:color="auto"/>
        <w:right w:val="none" w:sz="0" w:space="0" w:color="auto"/>
      </w:divBdr>
    </w:div>
    <w:div w:id="1305309780">
      <w:bodyDiv w:val="1"/>
      <w:marLeft w:val="0"/>
      <w:marRight w:val="0"/>
      <w:marTop w:val="0"/>
      <w:marBottom w:val="0"/>
      <w:divBdr>
        <w:top w:val="none" w:sz="0" w:space="0" w:color="auto"/>
        <w:left w:val="none" w:sz="0" w:space="0" w:color="auto"/>
        <w:bottom w:val="none" w:sz="0" w:space="0" w:color="auto"/>
        <w:right w:val="none" w:sz="0" w:space="0" w:color="auto"/>
      </w:divBdr>
    </w:div>
    <w:div w:id="1312977242">
      <w:bodyDiv w:val="1"/>
      <w:marLeft w:val="0"/>
      <w:marRight w:val="0"/>
      <w:marTop w:val="0"/>
      <w:marBottom w:val="0"/>
      <w:divBdr>
        <w:top w:val="none" w:sz="0" w:space="0" w:color="auto"/>
        <w:left w:val="none" w:sz="0" w:space="0" w:color="auto"/>
        <w:bottom w:val="none" w:sz="0" w:space="0" w:color="auto"/>
        <w:right w:val="none" w:sz="0" w:space="0" w:color="auto"/>
      </w:divBdr>
    </w:div>
    <w:div w:id="1341159250">
      <w:bodyDiv w:val="1"/>
      <w:marLeft w:val="0"/>
      <w:marRight w:val="0"/>
      <w:marTop w:val="0"/>
      <w:marBottom w:val="0"/>
      <w:divBdr>
        <w:top w:val="none" w:sz="0" w:space="0" w:color="auto"/>
        <w:left w:val="none" w:sz="0" w:space="0" w:color="auto"/>
        <w:bottom w:val="none" w:sz="0" w:space="0" w:color="auto"/>
        <w:right w:val="none" w:sz="0" w:space="0" w:color="auto"/>
      </w:divBdr>
    </w:div>
    <w:div w:id="1341733517">
      <w:bodyDiv w:val="1"/>
      <w:marLeft w:val="0"/>
      <w:marRight w:val="0"/>
      <w:marTop w:val="0"/>
      <w:marBottom w:val="0"/>
      <w:divBdr>
        <w:top w:val="none" w:sz="0" w:space="0" w:color="auto"/>
        <w:left w:val="none" w:sz="0" w:space="0" w:color="auto"/>
        <w:bottom w:val="none" w:sz="0" w:space="0" w:color="auto"/>
        <w:right w:val="none" w:sz="0" w:space="0" w:color="auto"/>
      </w:divBdr>
    </w:div>
    <w:div w:id="1362048160">
      <w:bodyDiv w:val="1"/>
      <w:marLeft w:val="0"/>
      <w:marRight w:val="0"/>
      <w:marTop w:val="0"/>
      <w:marBottom w:val="0"/>
      <w:divBdr>
        <w:top w:val="none" w:sz="0" w:space="0" w:color="auto"/>
        <w:left w:val="none" w:sz="0" w:space="0" w:color="auto"/>
        <w:bottom w:val="none" w:sz="0" w:space="0" w:color="auto"/>
        <w:right w:val="none" w:sz="0" w:space="0" w:color="auto"/>
      </w:divBdr>
    </w:div>
    <w:div w:id="1376004912">
      <w:bodyDiv w:val="1"/>
      <w:marLeft w:val="0"/>
      <w:marRight w:val="0"/>
      <w:marTop w:val="0"/>
      <w:marBottom w:val="0"/>
      <w:divBdr>
        <w:top w:val="none" w:sz="0" w:space="0" w:color="auto"/>
        <w:left w:val="none" w:sz="0" w:space="0" w:color="auto"/>
        <w:bottom w:val="none" w:sz="0" w:space="0" w:color="auto"/>
        <w:right w:val="none" w:sz="0" w:space="0" w:color="auto"/>
      </w:divBdr>
    </w:div>
    <w:div w:id="1376854425">
      <w:bodyDiv w:val="1"/>
      <w:marLeft w:val="0"/>
      <w:marRight w:val="0"/>
      <w:marTop w:val="0"/>
      <w:marBottom w:val="0"/>
      <w:divBdr>
        <w:top w:val="none" w:sz="0" w:space="0" w:color="auto"/>
        <w:left w:val="none" w:sz="0" w:space="0" w:color="auto"/>
        <w:bottom w:val="none" w:sz="0" w:space="0" w:color="auto"/>
        <w:right w:val="none" w:sz="0" w:space="0" w:color="auto"/>
      </w:divBdr>
    </w:div>
    <w:div w:id="1395202760">
      <w:bodyDiv w:val="1"/>
      <w:marLeft w:val="0"/>
      <w:marRight w:val="0"/>
      <w:marTop w:val="0"/>
      <w:marBottom w:val="0"/>
      <w:divBdr>
        <w:top w:val="none" w:sz="0" w:space="0" w:color="auto"/>
        <w:left w:val="none" w:sz="0" w:space="0" w:color="auto"/>
        <w:bottom w:val="none" w:sz="0" w:space="0" w:color="auto"/>
        <w:right w:val="none" w:sz="0" w:space="0" w:color="auto"/>
      </w:divBdr>
    </w:div>
    <w:div w:id="1404796472">
      <w:bodyDiv w:val="1"/>
      <w:marLeft w:val="0"/>
      <w:marRight w:val="0"/>
      <w:marTop w:val="0"/>
      <w:marBottom w:val="0"/>
      <w:divBdr>
        <w:top w:val="none" w:sz="0" w:space="0" w:color="auto"/>
        <w:left w:val="none" w:sz="0" w:space="0" w:color="auto"/>
        <w:bottom w:val="none" w:sz="0" w:space="0" w:color="auto"/>
        <w:right w:val="none" w:sz="0" w:space="0" w:color="auto"/>
      </w:divBdr>
    </w:div>
    <w:div w:id="1422026207">
      <w:bodyDiv w:val="1"/>
      <w:marLeft w:val="0"/>
      <w:marRight w:val="0"/>
      <w:marTop w:val="0"/>
      <w:marBottom w:val="0"/>
      <w:divBdr>
        <w:top w:val="none" w:sz="0" w:space="0" w:color="auto"/>
        <w:left w:val="none" w:sz="0" w:space="0" w:color="auto"/>
        <w:bottom w:val="none" w:sz="0" w:space="0" w:color="auto"/>
        <w:right w:val="none" w:sz="0" w:space="0" w:color="auto"/>
      </w:divBdr>
    </w:div>
    <w:div w:id="1424691350">
      <w:bodyDiv w:val="1"/>
      <w:marLeft w:val="0"/>
      <w:marRight w:val="0"/>
      <w:marTop w:val="0"/>
      <w:marBottom w:val="0"/>
      <w:divBdr>
        <w:top w:val="none" w:sz="0" w:space="0" w:color="auto"/>
        <w:left w:val="none" w:sz="0" w:space="0" w:color="auto"/>
        <w:bottom w:val="none" w:sz="0" w:space="0" w:color="auto"/>
        <w:right w:val="none" w:sz="0" w:space="0" w:color="auto"/>
      </w:divBdr>
    </w:div>
    <w:div w:id="1427459934">
      <w:bodyDiv w:val="1"/>
      <w:marLeft w:val="0"/>
      <w:marRight w:val="0"/>
      <w:marTop w:val="0"/>
      <w:marBottom w:val="0"/>
      <w:divBdr>
        <w:top w:val="none" w:sz="0" w:space="0" w:color="auto"/>
        <w:left w:val="none" w:sz="0" w:space="0" w:color="auto"/>
        <w:bottom w:val="none" w:sz="0" w:space="0" w:color="auto"/>
        <w:right w:val="none" w:sz="0" w:space="0" w:color="auto"/>
      </w:divBdr>
    </w:div>
    <w:div w:id="1436172206">
      <w:bodyDiv w:val="1"/>
      <w:marLeft w:val="0"/>
      <w:marRight w:val="0"/>
      <w:marTop w:val="0"/>
      <w:marBottom w:val="0"/>
      <w:divBdr>
        <w:top w:val="none" w:sz="0" w:space="0" w:color="auto"/>
        <w:left w:val="none" w:sz="0" w:space="0" w:color="auto"/>
        <w:bottom w:val="none" w:sz="0" w:space="0" w:color="auto"/>
        <w:right w:val="none" w:sz="0" w:space="0" w:color="auto"/>
      </w:divBdr>
    </w:div>
    <w:div w:id="1436752073">
      <w:bodyDiv w:val="1"/>
      <w:marLeft w:val="0"/>
      <w:marRight w:val="0"/>
      <w:marTop w:val="0"/>
      <w:marBottom w:val="0"/>
      <w:divBdr>
        <w:top w:val="none" w:sz="0" w:space="0" w:color="auto"/>
        <w:left w:val="none" w:sz="0" w:space="0" w:color="auto"/>
        <w:bottom w:val="none" w:sz="0" w:space="0" w:color="auto"/>
        <w:right w:val="none" w:sz="0" w:space="0" w:color="auto"/>
      </w:divBdr>
    </w:div>
    <w:div w:id="1437407517">
      <w:bodyDiv w:val="1"/>
      <w:marLeft w:val="0"/>
      <w:marRight w:val="0"/>
      <w:marTop w:val="0"/>
      <w:marBottom w:val="0"/>
      <w:divBdr>
        <w:top w:val="none" w:sz="0" w:space="0" w:color="auto"/>
        <w:left w:val="none" w:sz="0" w:space="0" w:color="auto"/>
        <w:bottom w:val="none" w:sz="0" w:space="0" w:color="auto"/>
        <w:right w:val="none" w:sz="0" w:space="0" w:color="auto"/>
      </w:divBdr>
    </w:div>
    <w:div w:id="1437751960">
      <w:bodyDiv w:val="1"/>
      <w:marLeft w:val="0"/>
      <w:marRight w:val="0"/>
      <w:marTop w:val="0"/>
      <w:marBottom w:val="0"/>
      <w:divBdr>
        <w:top w:val="none" w:sz="0" w:space="0" w:color="auto"/>
        <w:left w:val="none" w:sz="0" w:space="0" w:color="auto"/>
        <w:bottom w:val="none" w:sz="0" w:space="0" w:color="auto"/>
        <w:right w:val="none" w:sz="0" w:space="0" w:color="auto"/>
      </w:divBdr>
    </w:div>
    <w:div w:id="1438675348">
      <w:bodyDiv w:val="1"/>
      <w:marLeft w:val="0"/>
      <w:marRight w:val="0"/>
      <w:marTop w:val="0"/>
      <w:marBottom w:val="0"/>
      <w:divBdr>
        <w:top w:val="none" w:sz="0" w:space="0" w:color="auto"/>
        <w:left w:val="none" w:sz="0" w:space="0" w:color="auto"/>
        <w:bottom w:val="none" w:sz="0" w:space="0" w:color="auto"/>
        <w:right w:val="none" w:sz="0" w:space="0" w:color="auto"/>
      </w:divBdr>
    </w:div>
    <w:div w:id="1467626157">
      <w:bodyDiv w:val="1"/>
      <w:marLeft w:val="0"/>
      <w:marRight w:val="0"/>
      <w:marTop w:val="0"/>
      <w:marBottom w:val="0"/>
      <w:divBdr>
        <w:top w:val="none" w:sz="0" w:space="0" w:color="auto"/>
        <w:left w:val="none" w:sz="0" w:space="0" w:color="auto"/>
        <w:bottom w:val="none" w:sz="0" w:space="0" w:color="auto"/>
        <w:right w:val="none" w:sz="0" w:space="0" w:color="auto"/>
      </w:divBdr>
    </w:div>
    <w:div w:id="1467967608">
      <w:bodyDiv w:val="1"/>
      <w:marLeft w:val="0"/>
      <w:marRight w:val="0"/>
      <w:marTop w:val="0"/>
      <w:marBottom w:val="0"/>
      <w:divBdr>
        <w:top w:val="none" w:sz="0" w:space="0" w:color="auto"/>
        <w:left w:val="none" w:sz="0" w:space="0" w:color="auto"/>
        <w:bottom w:val="none" w:sz="0" w:space="0" w:color="auto"/>
        <w:right w:val="none" w:sz="0" w:space="0" w:color="auto"/>
      </w:divBdr>
    </w:div>
    <w:div w:id="1474835423">
      <w:bodyDiv w:val="1"/>
      <w:marLeft w:val="0"/>
      <w:marRight w:val="0"/>
      <w:marTop w:val="0"/>
      <w:marBottom w:val="0"/>
      <w:divBdr>
        <w:top w:val="none" w:sz="0" w:space="0" w:color="auto"/>
        <w:left w:val="none" w:sz="0" w:space="0" w:color="auto"/>
        <w:bottom w:val="none" w:sz="0" w:space="0" w:color="auto"/>
        <w:right w:val="none" w:sz="0" w:space="0" w:color="auto"/>
      </w:divBdr>
    </w:div>
    <w:div w:id="1484660960">
      <w:bodyDiv w:val="1"/>
      <w:marLeft w:val="0"/>
      <w:marRight w:val="0"/>
      <w:marTop w:val="0"/>
      <w:marBottom w:val="0"/>
      <w:divBdr>
        <w:top w:val="none" w:sz="0" w:space="0" w:color="auto"/>
        <w:left w:val="none" w:sz="0" w:space="0" w:color="auto"/>
        <w:bottom w:val="none" w:sz="0" w:space="0" w:color="auto"/>
        <w:right w:val="none" w:sz="0" w:space="0" w:color="auto"/>
      </w:divBdr>
    </w:div>
    <w:div w:id="1488519536">
      <w:bodyDiv w:val="1"/>
      <w:marLeft w:val="0"/>
      <w:marRight w:val="0"/>
      <w:marTop w:val="0"/>
      <w:marBottom w:val="0"/>
      <w:divBdr>
        <w:top w:val="none" w:sz="0" w:space="0" w:color="auto"/>
        <w:left w:val="none" w:sz="0" w:space="0" w:color="auto"/>
        <w:bottom w:val="none" w:sz="0" w:space="0" w:color="auto"/>
        <w:right w:val="none" w:sz="0" w:space="0" w:color="auto"/>
      </w:divBdr>
    </w:div>
    <w:div w:id="1514301776">
      <w:bodyDiv w:val="1"/>
      <w:marLeft w:val="0"/>
      <w:marRight w:val="0"/>
      <w:marTop w:val="0"/>
      <w:marBottom w:val="0"/>
      <w:divBdr>
        <w:top w:val="none" w:sz="0" w:space="0" w:color="auto"/>
        <w:left w:val="none" w:sz="0" w:space="0" w:color="auto"/>
        <w:bottom w:val="none" w:sz="0" w:space="0" w:color="auto"/>
        <w:right w:val="none" w:sz="0" w:space="0" w:color="auto"/>
      </w:divBdr>
    </w:div>
    <w:div w:id="1524856930">
      <w:bodyDiv w:val="1"/>
      <w:marLeft w:val="0"/>
      <w:marRight w:val="0"/>
      <w:marTop w:val="0"/>
      <w:marBottom w:val="0"/>
      <w:divBdr>
        <w:top w:val="none" w:sz="0" w:space="0" w:color="auto"/>
        <w:left w:val="none" w:sz="0" w:space="0" w:color="auto"/>
        <w:bottom w:val="none" w:sz="0" w:space="0" w:color="auto"/>
        <w:right w:val="none" w:sz="0" w:space="0" w:color="auto"/>
      </w:divBdr>
    </w:div>
    <w:div w:id="1530795377">
      <w:bodyDiv w:val="1"/>
      <w:marLeft w:val="0"/>
      <w:marRight w:val="0"/>
      <w:marTop w:val="0"/>
      <w:marBottom w:val="0"/>
      <w:divBdr>
        <w:top w:val="none" w:sz="0" w:space="0" w:color="auto"/>
        <w:left w:val="none" w:sz="0" w:space="0" w:color="auto"/>
        <w:bottom w:val="none" w:sz="0" w:space="0" w:color="auto"/>
        <w:right w:val="none" w:sz="0" w:space="0" w:color="auto"/>
      </w:divBdr>
    </w:div>
    <w:div w:id="1611008559">
      <w:bodyDiv w:val="1"/>
      <w:marLeft w:val="0"/>
      <w:marRight w:val="0"/>
      <w:marTop w:val="0"/>
      <w:marBottom w:val="0"/>
      <w:divBdr>
        <w:top w:val="none" w:sz="0" w:space="0" w:color="auto"/>
        <w:left w:val="none" w:sz="0" w:space="0" w:color="auto"/>
        <w:bottom w:val="none" w:sz="0" w:space="0" w:color="auto"/>
        <w:right w:val="none" w:sz="0" w:space="0" w:color="auto"/>
      </w:divBdr>
    </w:div>
    <w:div w:id="1613130408">
      <w:bodyDiv w:val="1"/>
      <w:marLeft w:val="0"/>
      <w:marRight w:val="0"/>
      <w:marTop w:val="0"/>
      <w:marBottom w:val="0"/>
      <w:divBdr>
        <w:top w:val="none" w:sz="0" w:space="0" w:color="auto"/>
        <w:left w:val="none" w:sz="0" w:space="0" w:color="auto"/>
        <w:bottom w:val="none" w:sz="0" w:space="0" w:color="auto"/>
        <w:right w:val="none" w:sz="0" w:space="0" w:color="auto"/>
      </w:divBdr>
    </w:div>
    <w:div w:id="1623270062">
      <w:bodyDiv w:val="1"/>
      <w:marLeft w:val="0"/>
      <w:marRight w:val="0"/>
      <w:marTop w:val="0"/>
      <w:marBottom w:val="0"/>
      <w:divBdr>
        <w:top w:val="none" w:sz="0" w:space="0" w:color="auto"/>
        <w:left w:val="none" w:sz="0" w:space="0" w:color="auto"/>
        <w:bottom w:val="none" w:sz="0" w:space="0" w:color="auto"/>
        <w:right w:val="none" w:sz="0" w:space="0" w:color="auto"/>
      </w:divBdr>
    </w:div>
    <w:div w:id="1635939737">
      <w:bodyDiv w:val="1"/>
      <w:marLeft w:val="0"/>
      <w:marRight w:val="0"/>
      <w:marTop w:val="0"/>
      <w:marBottom w:val="0"/>
      <w:divBdr>
        <w:top w:val="none" w:sz="0" w:space="0" w:color="auto"/>
        <w:left w:val="none" w:sz="0" w:space="0" w:color="auto"/>
        <w:bottom w:val="none" w:sz="0" w:space="0" w:color="auto"/>
        <w:right w:val="none" w:sz="0" w:space="0" w:color="auto"/>
      </w:divBdr>
    </w:div>
    <w:div w:id="1640064803">
      <w:bodyDiv w:val="1"/>
      <w:marLeft w:val="0"/>
      <w:marRight w:val="0"/>
      <w:marTop w:val="0"/>
      <w:marBottom w:val="0"/>
      <w:divBdr>
        <w:top w:val="none" w:sz="0" w:space="0" w:color="auto"/>
        <w:left w:val="none" w:sz="0" w:space="0" w:color="auto"/>
        <w:bottom w:val="none" w:sz="0" w:space="0" w:color="auto"/>
        <w:right w:val="none" w:sz="0" w:space="0" w:color="auto"/>
      </w:divBdr>
    </w:div>
    <w:div w:id="1653022290">
      <w:bodyDiv w:val="1"/>
      <w:marLeft w:val="0"/>
      <w:marRight w:val="0"/>
      <w:marTop w:val="0"/>
      <w:marBottom w:val="0"/>
      <w:divBdr>
        <w:top w:val="none" w:sz="0" w:space="0" w:color="auto"/>
        <w:left w:val="none" w:sz="0" w:space="0" w:color="auto"/>
        <w:bottom w:val="none" w:sz="0" w:space="0" w:color="auto"/>
        <w:right w:val="none" w:sz="0" w:space="0" w:color="auto"/>
      </w:divBdr>
    </w:div>
    <w:div w:id="1664702850">
      <w:bodyDiv w:val="1"/>
      <w:marLeft w:val="0"/>
      <w:marRight w:val="0"/>
      <w:marTop w:val="0"/>
      <w:marBottom w:val="0"/>
      <w:divBdr>
        <w:top w:val="none" w:sz="0" w:space="0" w:color="auto"/>
        <w:left w:val="none" w:sz="0" w:space="0" w:color="auto"/>
        <w:bottom w:val="none" w:sz="0" w:space="0" w:color="auto"/>
        <w:right w:val="none" w:sz="0" w:space="0" w:color="auto"/>
      </w:divBdr>
    </w:div>
    <w:div w:id="1667056367">
      <w:bodyDiv w:val="1"/>
      <w:marLeft w:val="0"/>
      <w:marRight w:val="0"/>
      <w:marTop w:val="0"/>
      <w:marBottom w:val="0"/>
      <w:divBdr>
        <w:top w:val="none" w:sz="0" w:space="0" w:color="auto"/>
        <w:left w:val="none" w:sz="0" w:space="0" w:color="auto"/>
        <w:bottom w:val="none" w:sz="0" w:space="0" w:color="auto"/>
        <w:right w:val="none" w:sz="0" w:space="0" w:color="auto"/>
      </w:divBdr>
    </w:div>
    <w:div w:id="1674064517">
      <w:bodyDiv w:val="1"/>
      <w:marLeft w:val="0"/>
      <w:marRight w:val="0"/>
      <w:marTop w:val="0"/>
      <w:marBottom w:val="0"/>
      <w:divBdr>
        <w:top w:val="none" w:sz="0" w:space="0" w:color="auto"/>
        <w:left w:val="none" w:sz="0" w:space="0" w:color="auto"/>
        <w:bottom w:val="none" w:sz="0" w:space="0" w:color="auto"/>
        <w:right w:val="none" w:sz="0" w:space="0" w:color="auto"/>
      </w:divBdr>
    </w:div>
    <w:div w:id="1678266783">
      <w:bodyDiv w:val="1"/>
      <w:marLeft w:val="0"/>
      <w:marRight w:val="0"/>
      <w:marTop w:val="0"/>
      <w:marBottom w:val="0"/>
      <w:divBdr>
        <w:top w:val="none" w:sz="0" w:space="0" w:color="auto"/>
        <w:left w:val="none" w:sz="0" w:space="0" w:color="auto"/>
        <w:bottom w:val="none" w:sz="0" w:space="0" w:color="auto"/>
        <w:right w:val="none" w:sz="0" w:space="0" w:color="auto"/>
      </w:divBdr>
    </w:div>
    <w:div w:id="1680500045">
      <w:bodyDiv w:val="1"/>
      <w:marLeft w:val="0"/>
      <w:marRight w:val="0"/>
      <w:marTop w:val="0"/>
      <w:marBottom w:val="0"/>
      <w:divBdr>
        <w:top w:val="none" w:sz="0" w:space="0" w:color="auto"/>
        <w:left w:val="none" w:sz="0" w:space="0" w:color="auto"/>
        <w:bottom w:val="none" w:sz="0" w:space="0" w:color="auto"/>
        <w:right w:val="none" w:sz="0" w:space="0" w:color="auto"/>
      </w:divBdr>
    </w:div>
    <w:div w:id="1691956200">
      <w:bodyDiv w:val="1"/>
      <w:marLeft w:val="0"/>
      <w:marRight w:val="0"/>
      <w:marTop w:val="0"/>
      <w:marBottom w:val="0"/>
      <w:divBdr>
        <w:top w:val="none" w:sz="0" w:space="0" w:color="auto"/>
        <w:left w:val="none" w:sz="0" w:space="0" w:color="auto"/>
        <w:bottom w:val="none" w:sz="0" w:space="0" w:color="auto"/>
        <w:right w:val="none" w:sz="0" w:space="0" w:color="auto"/>
      </w:divBdr>
    </w:div>
    <w:div w:id="1692414209">
      <w:bodyDiv w:val="1"/>
      <w:marLeft w:val="0"/>
      <w:marRight w:val="0"/>
      <w:marTop w:val="0"/>
      <w:marBottom w:val="0"/>
      <w:divBdr>
        <w:top w:val="none" w:sz="0" w:space="0" w:color="auto"/>
        <w:left w:val="none" w:sz="0" w:space="0" w:color="auto"/>
        <w:bottom w:val="none" w:sz="0" w:space="0" w:color="auto"/>
        <w:right w:val="none" w:sz="0" w:space="0" w:color="auto"/>
      </w:divBdr>
    </w:div>
    <w:div w:id="1693459360">
      <w:bodyDiv w:val="1"/>
      <w:marLeft w:val="0"/>
      <w:marRight w:val="0"/>
      <w:marTop w:val="0"/>
      <w:marBottom w:val="0"/>
      <w:divBdr>
        <w:top w:val="none" w:sz="0" w:space="0" w:color="auto"/>
        <w:left w:val="none" w:sz="0" w:space="0" w:color="auto"/>
        <w:bottom w:val="none" w:sz="0" w:space="0" w:color="auto"/>
        <w:right w:val="none" w:sz="0" w:space="0" w:color="auto"/>
      </w:divBdr>
    </w:div>
    <w:div w:id="1722240994">
      <w:bodyDiv w:val="1"/>
      <w:marLeft w:val="0"/>
      <w:marRight w:val="0"/>
      <w:marTop w:val="0"/>
      <w:marBottom w:val="0"/>
      <w:divBdr>
        <w:top w:val="none" w:sz="0" w:space="0" w:color="auto"/>
        <w:left w:val="none" w:sz="0" w:space="0" w:color="auto"/>
        <w:bottom w:val="none" w:sz="0" w:space="0" w:color="auto"/>
        <w:right w:val="none" w:sz="0" w:space="0" w:color="auto"/>
      </w:divBdr>
    </w:div>
    <w:div w:id="1722823479">
      <w:bodyDiv w:val="1"/>
      <w:marLeft w:val="0"/>
      <w:marRight w:val="0"/>
      <w:marTop w:val="0"/>
      <w:marBottom w:val="0"/>
      <w:divBdr>
        <w:top w:val="none" w:sz="0" w:space="0" w:color="auto"/>
        <w:left w:val="none" w:sz="0" w:space="0" w:color="auto"/>
        <w:bottom w:val="none" w:sz="0" w:space="0" w:color="auto"/>
        <w:right w:val="none" w:sz="0" w:space="0" w:color="auto"/>
      </w:divBdr>
    </w:div>
    <w:div w:id="1741756497">
      <w:bodyDiv w:val="1"/>
      <w:marLeft w:val="0"/>
      <w:marRight w:val="0"/>
      <w:marTop w:val="0"/>
      <w:marBottom w:val="0"/>
      <w:divBdr>
        <w:top w:val="none" w:sz="0" w:space="0" w:color="auto"/>
        <w:left w:val="none" w:sz="0" w:space="0" w:color="auto"/>
        <w:bottom w:val="none" w:sz="0" w:space="0" w:color="auto"/>
        <w:right w:val="none" w:sz="0" w:space="0" w:color="auto"/>
      </w:divBdr>
    </w:div>
    <w:div w:id="1756365063">
      <w:bodyDiv w:val="1"/>
      <w:marLeft w:val="0"/>
      <w:marRight w:val="0"/>
      <w:marTop w:val="0"/>
      <w:marBottom w:val="0"/>
      <w:divBdr>
        <w:top w:val="none" w:sz="0" w:space="0" w:color="auto"/>
        <w:left w:val="none" w:sz="0" w:space="0" w:color="auto"/>
        <w:bottom w:val="none" w:sz="0" w:space="0" w:color="auto"/>
        <w:right w:val="none" w:sz="0" w:space="0" w:color="auto"/>
      </w:divBdr>
    </w:div>
    <w:div w:id="1761414354">
      <w:bodyDiv w:val="1"/>
      <w:marLeft w:val="0"/>
      <w:marRight w:val="0"/>
      <w:marTop w:val="0"/>
      <w:marBottom w:val="0"/>
      <w:divBdr>
        <w:top w:val="none" w:sz="0" w:space="0" w:color="auto"/>
        <w:left w:val="none" w:sz="0" w:space="0" w:color="auto"/>
        <w:bottom w:val="none" w:sz="0" w:space="0" w:color="auto"/>
        <w:right w:val="none" w:sz="0" w:space="0" w:color="auto"/>
      </w:divBdr>
    </w:div>
    <w:div w:id="1763843168">
      <w:bodyDiv w:val="1"/>
      <w:marLeft w:val="0"/>
      <w:marRight w:val="0"/>
      <w:marTop w:val="0"/>
      <w:marBottom w:val="0"/>
      <w:divBdr>
        <w:top w:val="none" w:sz="0" w:space="0" w:color="auto"/>
        <w:left w:val="none" w:sz="0" w:space="0" w:color="auto"/>
        <w:bottom w:val="none" w:sz="0" w:space="0" w:color="auto"/>
        <w:right w:val="none" w:sz="0" w:space="0" w:color="auto"/>
      </w:divBdr>
    </w:div>
    <w:div w:id="1768497019">
      <w:bodyDiv w:val="1"/>
      <w:marLeft w:val="0"/>
      <w:marRight w:val="0"/>
      <w:marTop w:val="0"/>
      <w:marBottom w:val="0"/>
      <w:divBdr>
        <w:top w:val="none" w:sz="0" w:space="0" w:color="auto"/>
        <w:left w:val="none" w:sz="0" w:space="0" w:color="auto"/>
        <w:bottom w:val="none" w:sz="0" w:space="0" w:color="auto"/>
        <w:right w:val="none" w:sz="0" w:space="0" w:color="auto"/>
      </w:divBdr>
    </w:div>
    <w:div w:id="1774399237">
      <w:bodyDiv w:val="1"/>
      <w:marLeft w:val="0"/>
      <w:marRight w:val="0"/>
      <w:marTop w:val="0"/>
      <w:marBottom w:val="0"/>
      <w:divBdr>
        <w:top w:val="none" w:sz="0" w:space="0" w:color="auto"/>
        <w:left w:val="none" w:sz="0" w:space="0" w:color="auto"/>
        <w:bottom w:val="none" w:sz="0" w:space="0" w:color="auto"/>
        <w:right w:val="none" w:sz="0" w:space="0" w:color="auto"/>
      </w:divBdr>
    </w:div>
    <w:div w:id="1795370665">
      <w:bodyDiv w:val="1"/>
      <w:marLeft w:val="0"/>
      <w:marRight w:val="0"/>
      <w:marTop w:val="0"/>
      <w:marBottom w:val="0"/>
      <w:divBdr>
        <w:top w:val="none" w:sz="0" w:space="0" w:color="auto"/>
        <w:left w:val="none" w:sz="0" w:space="0" w:color="auto"/>
        <w:bottom w:val="none" w:sz="0" w:space="0" w:color="auto"/>
        <w:right w:val="none" w:sz="0" w:space="0" w:color="auto"/>
      </w:divBdr>
    </w:div>
    <w:div w:id="1805079143">
      <w:bodyDiv w:val="1"/>
      <w:marLeft w:val="0"/>
      <w:marRight w:val="0"/>
      <w:marTop w:val="0"/>
      <w:marBottom w:val="0"/>
      <w:divBdr>
        <w:top w:val="none" w:sz="0" w:space="0" w:color="auto"/>
        <w:left w:val="none" w:sz="0" w:space="0" w:color="auto"/>
        <w:bottom w:val="none" w:sz="0" w:space="0" w:color="auto"/>
        <w:right w:val="none" w:sz="0" w:space="0" w:color="auto"/>
      </w:divBdr>
    </w:div>
    <w:div w:id="1810394452">
      <w:bodyDiv w:val="1"/>
      <w:marLeft w:val="0"/>
      <w:marRight w:val="0"/>
      <w:marTop w:val="0"/>
      <w:marBottom w:val="0"/>
      <w:divBdr>
        <w:top w:val="none" w:sz="0" w:space="0" w:color="auto"/>
        <w:left w:val="none" w:sz="0" w:space="0" w:color="auto"/>
        <w:bottom w:val="none" w:sz="0" w:space="0" w:color="auto"/>
        <w:right w:val="none" w:sz="0" w:space="0" w:color="auto"/>
      </w:divBdr>
    </w:div>
    <w:div w:id="1811359721">
      <w:bodyDiv w:val="1"/>
      <w:marLeft w:val="0"/>
      <w:marRight w:val="0"/>
      <w:marTop w:val="0"/>
      <w:marBottom w:val="0"/>
      <w:divBdr>
        <w:top w:val="none" w:sz="0" w:space="0" w:color="auto"/>
        <w:left w:val="none" w:sz="0" w:space="0" w:color="auto"/>
        <w:bottom w:val="none" w:sz="0" w:space="0" w:color="auto"/>
        <w:right w:val="none" w:sz="0" w:space="0" w:color="auto"/>
      </w:divBdr>
    </w:div>
    <w:div w:id="1812793611">
      <w:bodyDiv w:val="1"/>
      <w:marLeft w:val="0"/>
      <w:marRight w:val="0"/>
      <w:marTop w:val="0"/>
      <w:marBottom w:val="0"/>
      <w:divBdr>
        <w:top w:val="none" w:sz="0" w:space="0" w:color="auto"/>
        <w:left w:val="none" w:sz="0" w:space="0" w:color="auto"/>
        <w:bottom w:val="none" w:sz="0" w:space="0" w:color="auto"/>
        <w:right w:val="none" w:sz="0" w:space="0" w:color="auto"/>
      </w:divBdr>
    </w:div>
    <w:div w:id="1825000470">
      <w:bodyDiv w:val="1"/>
      <w:marLeft w:val="0"/>
      <w:marRight w:val="0"/>
      <w:marTop w:val="0"/>
      <w:marBottom w:val="0"/>
      <w:divBdr>
        <w:top w:val="none" w:sz="0" w:space="0" w:color="auto"/>
        <w:left w:val="none" w:sz="0" w:space="0" w:color="auto"/>
        <w:bottom w:val="none" w:sz="0" w:space="0" w:color="auto"/>
        <w:right w:val="none" w:sz="0" w:space="0" w:color="auto"/>
      </w:divBdr>
    </w:div>
    <w:div w:id="1825463111">
      <w:bodyDiv w:val="1"/>
      <w:marLeft w:val="0"/>
      <w:marRight w:val="0"/>
      <w:marTop w:val="0"/>
      <w:marBottom w:val="0"/>
      <w:divBdr>
        <w:top w:val="none" w:sz="0" w:space="0" w:color="auto"/>
        <w:left w:val="none" w:sz="0" w:space="0" w:color="auto"/>
        <w:bottom w:val="none" w:sz="0" w:space="0" w:color="auto"/>
        <w:right w:val="none" w:sz="0" w:space="0" w:color="auto"/>
      </w:divBdr>
    </w:div>
    <w:div w:id="1828327395">
      <w:bodyDiv w:val="1"/>
      <w:marLeft w:val="0"/>
      <w:marRight w:val="0"/>
      <w:marTop w:val="0"/>
      <w:marBottom w:val="0"/>
      <w:divBdr>
        <w:top w:val="none" w:sz="0" w:space="0" w:color="auto"/>
        <w:left w:val="none" w:sz="0" w:space="0" w:color="auto"/>
        <w:bottom w:val="none" w:sz="0" w:space="0" w:color="auto"/>
        <w:right w:val="none" w:sz="0" w:space="0" w:color="auto"/>
      </w:divBdr>
    </w:div>
    <w:div w:id="1855606292">
      <w:bodyDiv w:val="1"/>
      <w:marLeft w:val="0"/>
      <w:marRight w:val="0"/>
      <w:marTop w:val="0"/>
      <w:marBottom w:val="0"/>
      <w:divBdr>
        <w:top w:val="none" w:sz="0" w:space="0" w:color="auto"/>
        <w:left w:val="none" w:sz="0" w:space="0" w:color="auto"/>
        <w:bottom w:val="none" w:sz="0" w:space="0" w:color="auto"/>
        <w:right w:val="none" w:sz="0" w:space="0" w:color="auto"/>
      </w:divBdr>
    </w:div>
    <w:div w:id="1857185717">
      <w:bodyDiv w:val="1"/>
      <w:marLeft w:val="0"/>
      <w:marRight w:val="0"/>
      <w:marTop w:val="0"/>
      <w:marBottom w:val="0"/>
      <w:divBdr>
        <w:top w:val="none" w:sz="0" w:space="0" w:color="auto"/>
        <w:left w:val="none" w:sz="0" w:space="0" w:color="auto"/>
        <w:bottom w:val="none" w:sz="0" w:space="0" w:color="auto"/>
        <w:right w:val="none" w:sz="0" w:space="0" w:color="auto"/>
      </w:divBdr>
    </w:div>
    <w:div w:id="1866360990">
      <w:bodyDiv w:val="1"/>
      <w:marLeft w:val="0"/>
      <w:marRight w:val="0"/>
      <w:marTop w:val="0"/>
      <w:marBottom w:val="0"/>
      <w:divBdr>
        <w:top w:val="none" w:sz="0" w:space="0" w:color="auto"/>
        <w:left w:val="none" w:sz="0" w:space="0" w:color="auto"/>
        <w:bottom w:val="none" w:sz="0" w:space="0" w:color="auto"/>
        <w:right w:val="none" w:sz="0" w:space="0" w:color="auto"/>
      </w:divBdr>
    </w:div>
    <w:div w:id="1871870906">
      <w:bodyDiv w:val="1"/>
      <w:marLeft w:val="0"/>
      <w:marRight w:val="0"/>
      <w:marTop w:val="0"/>
      <w:marBottom w:val="0"/>
      <w:divBdr>
        <w:top w:val="none" w:sz="0" w:space="0" w:color="auto"/>
        <w:left w:val="none" w:sz="0" w:space="0" w:color="auto"/>
        <w:bottom w:val="none" w:sz="0" w:space="0" w:color="auto"/>
        <w:right w:val="none" w:sz="0" w:space="0" w:color="auto"/>
      </w:divBdr>
    </w:div>
    <w:div w:id="1874800974">
      <w:bodyDiv w:val="1"/>
      <w:marLeft w:val="0"/>
      <w:marRight w:val="0"/>
      <w:marTop w:val="0"/>
      <w:marBottom w:val="0"/>
      <w:divBdr>
        <w:top w:val="none" w:sz="0" w:space="0" w:color="auto"/>
        <w:left w:val="none" w:sz="0" w:space="0" w:color="auto"/>
        <w:bottom w:val="none" w:sz="0" w:space="0" w:color="auto"/>
        <w:right w:val="none" w:sz="0" w:space="0" w:color="auto"/>
      </w:divBdr>
    </w:div>
    <w:div w:id="1883982287">
      <w:bodyDiv w:val="1"/>
      <w:marLeft w:val="0"/>
      <w:marRight w:val="0"/>
      <w:marTop w:val="0"/>
      <w:marBottom w:val="0"/>
      <w:divBdr>
        <w:top w:val="none" w:sz="0" w:space="0" w:color="auto"/>
        <w:left w:val="none" w:sz="0" w:space="0" w:color="auto"/>
        <w:bottom w:val="none" w:sz="0" w:space="0" w:color="auto"/>
        <w:right w:val="none" w:sz="0" w:space="0" w:color="auto"/>
      </w:divBdr>
    </w:div>
    <w:div w:id="1888294945">
      <w:bodyDiv w:val="1"/>
      <w:marLeft w:val="0"/>
      <w:marRight w:val="0"/>
      <w:marTop w:val="0"/>
      <w:marBottom w:val="0"/>
      <w:divBdr>
        <w:top w:val="none" w:sz="0" w:space="0" w:color="auto"/>
        <w:left w:val="none" w:sz="0" w:space="0" w:color="auto"/>
        <w:bottom w:val="none" w:sz="0" w:space="0" w:color="auto"/>
        <w:right w:val="none" w:sz="0" w:space="0" w:color="auto"/>
      </w:divBdr>
    </w:div>
    <w:div w:id="1901744595">
      <w:bodyDiv w:val="1"/>
      <w:marLeft w:val="0"/>
      <w:marRight w:val="0"/>
      <w:marTop w:val="0"/>
      <w:marBottom w:val="0"/>
      <w:divBdr>
        <w:top w:val="none" w:sz="0" w:space="0" w:color="auto"/>
        <w:left w:val="none" w:sz="0" w:space="0" w:color="auto"/>
        <w:bottom w:val="none" w:sz="0" w:space="0" w:color="auto"/>
        <w:right w:val="none" w:sz="0" w:space="0" w:color="auto"/>
      </w:divBdr>
    </w:div>
    <w:div w:id="1906452018">
      <w:bodyDiv w:val="1"/>
      <w:marLeft w:val="0"/>
      <w:marRight w:val="0"/>
      <w:marTop w:val="0"/>
      <w:marBottom w:val="0"/>
      <w:divBdr>
        <w:top w:val="none" w:sz="0" w:space="0" w:color="auto"/>
        <w:left w:val="none" w:sz="0" w:space="0" w:color="auto"/>
        <w:bottom w:val="none" w:sz="0" w:space="0" w:color="auto"/>
        <w:right w:val="none" w:sz="0" w:space="0" w:color="auto"/>
      </w:divBdr>
    </w:div>
    <w:div w:id="1906988677">
      <w:bodyDiv w:val="1"/>
      <w:marLeft w:val="0"/>
      <w:marRight w:val="0"/>
      <w:marTop w:val="0"/>
      <w:marBottom w:val="0"/>
      <w:divBdr>
        <w:top w:val="none" w:sz="0" w:space="0" w:color="auto"/>
        <w:left w:val="none" w:sz="0" w:space="0" w:color="auto"/>
        <w:bottom w:val="none" w:sz="0" w:space="0" w:color="auto"/>
        <w:right w:val="none" w:sz="0" w:space="0" w:color="auto"/>
      </w:divBdr>
    </w:div>
    <w:div w:id="1912230968">
      <w:bodyDiv w:val="1"/>
      <w:marLeft w:val="0"/>
      <w:marRight w:val="0"/>
      <w:marTop w:val="0"/>
      <w:marBottom w:val="0"/>
      <w:divBdr>
        <w:top w:val="none" w:sz="0" w:space="0" w:color="auto"/>
        <w:left w:val="none" w:sz="0" w:space="0" w:color="auto"/>
        <w:bottom w:val="none" w:sz="0" w:space="0" w:color="auto"/>
        <w:right w:val="none" w:sz="0" w:space="0" w:color="auto"/>
      </w:divBdr>
    </w:div>
    <w:div w:id="1918323913">
      <w:bodyDiv w:val="1"/>
      <w:marLeft w:val="0"/>
      <w:marRight w:val="0"/>
      <w:marTop w:val="0"/>
      <w:marBottom w:val="0"/>
      <w:divBdr>
        <w:top w:val="none" w:sz="0" w:space="0" w:color="auto"/>
        <w:left w:val="none" w:sz="0" w:space="0" w:color="auto"/>
        <w:bottom w:val="none" w:sz="0" w:space="0" w:color="auto"/>
        <w:right w:val="none" w:sz="0" w:space="0" w:color="auto"/>
      </w:divBdr>
    </w:div>
    <w:div w:id="1919710901">
      <w:bodyDiv w:val="1"/>
      <w:marLeft w:val="0"/>
      <w:marRight w:val="0"/>
      <w:marTop w:val="0"/>
      <w:marBottom w:val="0"/>
      <w:divBdr>
        <w:top w:val="none" w:sz="0" w:space="0" w:color="auto"/>
        <w:left w:val="none" w:sz="0" w:space="0" w:color="auto"/>
        <w:bottom w:val="none" w:sz="0" w:space="0" w:color="auto"/>
        <w:right w:val="none" w:sz="0" w:space="0" w:color="auto"/>
      </w:divBdr>
    </w:div>
    <w:div w:id="1929270624">
      <w:bodyDiv w:val="1"/>
      <w:marLeft w:val="0"/>
      <w:marRight w:val="0"/>
      <w:marTop w:val="0"/>
      <w:marBottom w:val="0"/>
      <w:divBdr>
        <w:top w:val="none" w:sz="0" w:space="0" w:color="auto"/>
        <w:left w:val="none" w:sz="0" w:space="0" w:color="auto"/>
        <w:bottom w:val="none" w:sz="0" w:space="0" w:color="auto"/>
        <w:right w:val="none" w:sz="0" w:space="0" w:color="auto"/>
      </w:divBdr>
    </w:div>
    <w:div w:id="1940063145">
      <w:bodyDiv w:val="1"/>
      <w:marLeft w:val="0"/>
      <w:marRight w:val="0"/>
      <w:marTop w:val="0"/>
      <w:marBottom w:val="0"/>
      <w:divBdr>
        <w:top w:val="none" w:sz="0" w:space="0" w:color="auto"/>
        <w:left w:val="none" w:sz="0" w:space="0" w:color="auto"/>
        <w:bottom w:val="none" w:sz="0" w:space="0" w:color="auto"/>
        <w:right w:val="none" w:sz="0" w:space="0" w:color="auto"/>
      </w:divBdr>
    </w:div>
    <w:div w:id="1941404643">
      <w:bodyDiv w:val="1"/>
      <w:marLeft w:val="0"/>
      <w:marRight w:val="0"/>
      <w:marTop w:val="0"/>
      <w:marBottom w:val="0"/>
      <w:divBdr>
        <w:top w:val="none" w:sz="0" w:space="0" w:color="auto"/>
        <w:left w:val="none" w:sz="0" w:space="0" w:color="auto"/>
        <w:bottom w:val="none" w:sz="0" w:space="0" w:color="auto"/>
        <w:right w:val="none" w:sz="0" w:space="0" w:color="auto"/>
      </w:divBdr>
    </w:div>
    <w:div w:id="1947738047">
      <w:bodyDiv w:val="1"/>
      <w:marLeft w:val="0"/>
      <w:marRight w:val="0"/>
      <w:marTop w:val="0"/>
      <w:marBottom w:val="0"/>
      <w:divBdr>
        <w:top w:val="none" w:sz="0" w:space="0" w:color="auto"/>
        <w:left w:val="none" w:sz="0" w:space="0" w:color="auto"/>
        <w:bottom w:val="none" w:sz="0" w:space="0" w:color="auto"/>
        <w:right w:val="none" w:sz="0" w:space="0" w:color="auto"/>
      </w:divBdr>
    </w:div>
    <w:div w:id="1963996171">
      <w:bodyDiv w:val="1"/>
      <w:marLeft w:val="0"/>
      <w:marRight w:val="0"/>
      <w:marTop w:val="0"/>
      <w:marBottom w:val="0"/>
      <w:divBdr>
        <w:top w:val="none" w:sz="0" w:space="0" w:color="auto"/>
        <w:left w:val="none" w:sz="0" w:space="0" w:color="auto"/>
        <w:bottom w:val="none" w:sz="0" w:space="0" w:color="auto"/>
        <w:right w:val="none" w:sz="0" w:space="0" w:color="auto"/>
      </w:divBdr>
    </w:div>
    <w:div w:id="1965580542">
      <w:bodyDiv w:val="1"/>
      <w:marLeft w:val="0"/>
      <w:marRight w:val="0"/>
      <w:marTop w:val="0"/>
      <w:marBottom w:val="0"/>
      <w:divBdr>
        <w:top w:val="none" w:sz="0" w:space="0" w:color="auto"/>
        <w:left w:val="none" w:sz="0" w:space="0" w:color="auto"/>
        <w:bottom w:val="none" w:sz="0" w:space="0" w:color="auto"/>
        <w:right w:val="none" w:sz="0" w:space="0" w:color="auto"/>
      </w:divBdr>
    </w:div>
    <w:div w:id="1971982067">
      <w:bodyDiv w:val="1"/>
      <w:marLeft w:val="0"/>
      <w:marRight w:val="0"/>
      <w:marTop w:val="0"/>
      <w:marBottom w:val="0"/>
      <w:divBdr>
        <w:top w:val="none" w:sz="0" w:space="0" w:color="auto"/>
        <w:left w:val="none" w:sz="0" w:space="0" w:color="auto"/>
        <w:bottom w:val="none" w:sz="0" w:space="0" w:color="auto"/>
        <w:right w:val="none" w:sz="0" w:space="0" w:color="auto"/>
      </w:divBdr>
    </w:div>
    <w:div w:id="1985815040">
      <w:bodyDiv w:val="1"/>
      <w:marLeft w:val="0"/>
      <w:marRight w:val="0"/>
      <w:marTop w:val="0"/>
      <w:marBottom w:val="0"/>
      <w:divBdr>
        <w:top w:val="none" w:sz="0" w:space="0" w:color="auto"/>
        <w:left w:val="none" w:sz="0" w:space="0" w:color="auto"/>
        <w:bottom w:val="none" w:sz="0" w:space="0" w:color="auto"/>
        <w:right w:val="none" w:sz="0" w:space="0" w:color="auto"/>
      </w:divBdr>
    </w:div>
    <w:div w:id="1997688135">
      <w:bodyDiv w:val="1"/>
      <w:marLeft w:val="0"/>
      <w:marRight w:val="0"/>
      <w:marTop w:val="0"/>
      <w:marBottom w:val="0"/>
      <w:divBdr>
        <w:top w:val="none" w:sz="0" w:space="0" w:color="auto"/>
        <w:left w:val="none" w:sz="0" w:space="0" w:color="auto"/>
        <w:bottom w:val="none" w:sz="0" w:space="0" w:color="auto"/>
        <w:right w:val="none" w:sz="0" w:space="0" w:color="auto"/>
      </w:divBdr>
    </w:div>
    <w:div w:id="1999310539">
      <w:bodyDiv w:val="1"/>
      <w:marLeft w:val="0"/>
      <w:marRight w:val="0"/>
      <w:marTop w:val="0"/>
      <w:marBottom w:val="0"/>
      <w:divBdr>
        <w:top w:val="none" w:sz="0" w:space="0" w:color="auto"/>
        <w:left w:val="none" w:sz="0" w:space="0" w:color="auto"/>
        <w:bottom w:val="none" w:sz="0" w:space="0" w:color="auto"/>
        <w:right w:val="none" w:sz="0" w:space="0" w:color="auto"/>
      </w:divBdr>
    </w:div>
    <w:div w:id="1999459890">
      <w:bodyDiv w:val="1"/>
      <w:marLeft w:val="0"/>
      <w:marRight w:val="0"/>
      <w:marTop w:val="0"/>
      <w:marBottom w:val="0"/>
      <w:divBdr>
        <w:top w:val="none" w:sz="0" w:space="0" w:color="auto"/>
        <w:left w:val="none" w:sz="0" w:space="0" w:color="auto"/>
        <w:bottom w:val="none" w:sz="0" w:space="0" w:color="auto"/>
        <w:right w:val="none" w:sz="0" w:space="0" w:color="auto"/>
      </w:divBdr>
    </w:div>
    <w:div w:id="2001616422">
      <w:bodyDiv w:val="1"/>
      <w:marLeft w:val="0"/>
      <w:marRight w:val="0"/>
      <w:marTop w:val="0"/>
      <w:marBottom w:val="0"/>
      <w:divBdr>
        <w:top w:val="none" w:sz="0" w:space="0" w:color="auto"/>
        <w:left w:val="none" w:sz="0" w:space="0" w:color="auto"/>
        <w:bottom w:val="none" w:sz="0" w:space="0" w:color="auto"/>
        <w:right w:val="none" w:sz="0" w:space="0" w:color="auto"/>
      </w:divBdr>
    </w:div>
    <w:div w:id="2009406412">
      <w:bodyDiv w:val="1"/>
      <w:marLeft w:val="0"/>
      <w:marRight w:val="0"/>
      <w:marTop w:val="0"/>
      <w:marBottom w:val="0"/>
      <w:divBdr>
        <w:top w:val="none" w:sz="0" w:space="0" w:color="auto"/>
        <w:left w:val="none" w:sz="0" w:space="0" w:color="auto"/>
        <w:bottom w:val="none" w:sz="0" w:space="0" w:color="auto"/>
        <w:right w:val="none" w:sz="0" w:space="0" w:color="auto"/>
      </w:divBdr>
    </w:div>
    <w:div w:id="2047411497">
      <w:bodyDiv w:val="1"/>
      <w:marLeft w:val="0"/>
      <w:marRight w:val="0"/>
      <w:marTop w:val="0"/>
      <w:marBottom w:val="0"/>
      <w:divBdr>
        <w:top w:val="none" w:sz="0" w:space="0" w:color="auto"/>
        <w:left w:val="none" w:sz="0" w:space="0" w:color="auto"/>
        <w:bottom w:val="none" w:sz="0" w:space="0" w:color="auto"/>
        <w:right w:val="none" w:sz="0" w:space="0" w:color="auto"/>
      </w:divBdr>
    </w:div>
    <w:div w:id="2056152623">
      <w:bodyDiv w:val="1"/>
      <w:marLeft w:val="0"/>
      <w:marRight w:val="0"/>
      <w:marTop w:val="0"/>
      <w:marBottom w:val="0"/>
      <w:divBdr>
        <w:top w:val="none" w:sz="0" w:space="0" w:color="auto"/>
        <w:left w:val="none" w:sz="0" w:space="0" w:color="auto"/>
        <w:bottom w:val="none" w:sz="0" w:space="0" w:color="auto"/>
        <w:right w:val="none" w:sz="0" w:space="0" w:color="auto"/>
      </w:divBdr>
    </w:div>
    <w:div w:id="2067482647">
      <w:bodyDiv w:val="1"/>
      <w:marLeft w:val="0"/>
      <w:marRight w:val="0"/>
      <w:marTop w:val="0"/>
      <w:marBottom w:val="0"/>
      <w:divBdr>
        <w:top w:val="none" w:sz="0" w:space="0" w:color="auto"/>
        <w:left w:val="none" w:sz="0" w:space="0" w:color="auto"/>
        <w:bottom w:val="none" w:sz="0" w:space="0" w:color="auto"/>
        <w:right w:val="none" w:sz="0" w:space="0" w:color="auto"/>
      </w:divBdr>
    </w:div>
    <w:div w:id="2070416735">
      <w:bodyDiv w:val="1"/>
      <w:marLeft w:val="0"/>
      <w:marRight w:val="0"/>
      <w:marTop w:val="0"/>
      <w:marBottom w:val="0"/>
      <w:divBdr>
        <w:top w:val="none" w:sz="0" w:space="0" w:color="auto"/>
        <w:left w:val="none" w:sz="0" w:space="0" w:color="auto"/>
        <w:bottom w:val="none" w:sz="0" w:space="0" w:color="auto"/>
        <w:right w:val="none" w:sz="0" w:space="0" w:color="auto"/>
      </w:divBdr>
    </w:div>
    <w:div w:id="2073501046">
      <w:bodyDiv w:val="1"/>
      <w:marLeft w:val="0"/>
      <w:marRight w:val="0"/>
      <w:marTop w:val="0"/>
      <w:marBottom w:val="0"/>
      <w:divBdr>
        <w:top w:val="none" w:sz="0" w:space="0" w:color="auto"/>
        <w:left w:val="none" w:sz="0" w:space="0" w:color="auto"/>
        <w:bottom w:val="none" w:sz="0" w:space="0" w:color="auto"/>
        <w:right w:val="none" w:sz="0" w:space="0" w:color="auto"/>
      </w:divBdr>
    </w:div>
    <w:div w:id="2086220683">
      <w:bodyDiv w:val="1"/>
      <w:marLeft w:val="0"/>
      <w:marRight w:val="0"/>
      <w:marTop w:val="0"/>
      <w:marBottom w:val="0"/>
      <w:divBdr>
        <w:top w:val="none" w:sz="0" w:space="0" w:color="auto"/>
        <w:left w:val="none" w:sz="0" w:space="0" w:color="auto"/>
        <w:bottom w:val="none" w:sz="0" w:space="0" w:color="auto"/>
        <w:right w:val="none" w:sz="0" w:space="0" w:color="auto"/>
      </w:divBdr>
    </w:div>
    <w:div w:id="2088844721">
      <w:bodyDiv w:val="1"/>
      <w:marLeft w:val="0"/>
      <w:marRight w:val="0"/>
      <w:marTop w:val="0"/>
      <w:marBottom w:val="0"/>
      <w:divBdr>
        <w:top w:val="none" w:sz="0" w:space="0" w:color="auto"/>
        <w:left w:val="none" w:sz="0" w:space="0" w:color="auto"/>
        <w:bottom w:val="none" w:sz="0" w:space="0" w:color="auto"/>
        <w:right w:val="none" w:sz="0" w:space="0" w:color="auto"/>
      </w:divBdr>
    </w:div>
    <w:div w:id="2103258487">
      <w:bodyDiv w:val="1"/>
      <w:marLeft w:val="0"/>
      <w:marRight w:val="0"/>
      <w:marTop w:val="0"/>
      <w:marBottom w:val="0"/>
      <w:divBdr>
        <w:top w:val="none" w:sz="0" w:space="0" w:color="auto"/>
        <w:left w:val="none" w:sz="0" w:space="0" w:color="auto"/>
        <w:bottom w:val="none" w:sz="0" w:space="0" w:color="auto"/>
        <w:right w:val="none" w:sz="0" w:space="0" w:color="auto"/>
      </w:divBdr>
    </w:div>
    <w:div w:id="2107001473">
      <w:bodyDiv w:val="1"/>
      <w:marLeft w:val="0"/>
      <w:marRight w:val="0"/>
      <w:marTop w:val="0"/>
      <w:marBottom w:val="0"/>
      <w:divBdr>
        <w:top w:val="none" w:sz="0" w:space="0" w:color="auto"/>
        <w:left w:val="none" w:sz="0" w:space="0" w:color="auto"/>
        <w:bottom w:val="none" w:sz="0" w:space="0" w:color="auto"/>
        <w:right w:val="none" w:sz="0" w:space="0" w:color="auto"/>
      </w:divBdr>
    </w:div>
    <w:div w:id="2113285388">
      <w:bodyDiv w:val="1"/>
      <w:marLeft w:val="0"/>
      <w:marRight w:val="0"/>
      <w:marTop w:val="0"/>
      <w:marBottom w:val="0"/>
      <w:divBdr>
        <w:top w:val="none" w:sz="0" w:space="0" w:color="auto"/>
        <w:left w:val="none" w:sz="0" w:space="0" w:color="auto"/>
        <w:bottom w:val="none" w:sz="0" w:space="0" w:color="auto"/>
        <w:right w:val="none" w:sz="0" w:space="0" w:color="auto"/>
      </w:divBdr>
    </w:div>
    <w:div w:id="2144689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The06</b:Tag>
    <b:SourceType>DocumentFromInternetSite</b:SourceType>
    <b:Guid>{415F007A-ACD7-41A1-AD78-5CCD4C159C94}</b:Guid>
    <b:Title>Legislation.gov.uk</b:Title>
    <b:Year>2006</b:Year>
    <b:YearAccessed>2018</b:YearAccessed>
    <b:MonthAccessed>10</b:MonthAccessed>
    <b:DayAccessed>24</b:DayAccessed>
    <b:URL>www.legislation.gov.uk/ukpga/2006/28/part/1/chapter/1</b:URL>
    <b:Author>
      <b:Author>
        <b:NameList>
          <b:Person>
            <b:Last>Archives</b:Last>
            <b:First>The</b:First>
            <b:Middle>National</b:Middle>
          </b:Person>
        </b:NameList>
      </b:Author>
    </b:Author>
    <b:Month>7</b:Month>
    <b:Day>19</b:Day>
    <b:RefOrder>10</b:RefOrder>
  </b:Source>
  <b:Source>
    <b:Tag>Act12</b:Tag>
    <b:SourceType>InternetSite</b:SourceType>
    <b:Guid>{654477FB-BF74-49D7-8CC6-7AA3D273C2E1}</b:Guid>
    <b:Title>Active Safety Associates</b:Title>
    <b:Year>2005-2012</b:Year>
    <b:YearAccessed>2018</b:YearAccessed>
    <b:MonthAccessed>11</b:MonthAccessed>
    <b:DayAccessed>05</b:DayAccessed>
    <b:URL>www.activesafetyassociates.co.uk/html/smoke-free-premises-and-enforcement-regulations-2006.html</b:URL>
    <b:Author>
      <b:Author>
        <b:Corporate>Active Safety Associates</b:Corporate>
      </b:Author>
    </b:Author>
    <b:RefOrder>11</b:RefOrder>
  </b:Source>
  <b:Source>
    <b:Tag>The07</b:Tag>
    <b:SourceType>DocumentFromInternetSite</b:SourceType>
    <b:Guid>{36A10D46-F2F6-49AF-B1DF-501934FBBF79}</b:Guid>
    <b:Author>
      <b:Author>
        <b:NameList>
          <b:Person>
            <b:Last>Archives</b:Last>
            <b:First>The</b:First>
            <b:Middle>National</b:Middle>
          </b:Person>
        </b:NameList>
      </b:Author>
    </b:Author>
    <b:Title>Legislation.gov.uk</b:Title>
    <b:Year>2007</b:Year>
    <b:Month>March</b:Month>
    <b:Day>7th</b:Day>
    <b:YearAccessed>2018</b:YearAccessed>
    <b:MonthAccessed>11</b:MonthAccessed>
    <b:DayAccessed>05</b:DayAccessed>
    <b:URL>http://www.opsi.gov.uk/si/si2007/uksi_20070765_en_1#pt1-l1g1 </b:URL>
    <b:RefOrder>12</b:RefOrder>
  </b:Source>
  <b:Source>
    <b:Tag>Sci18</b:Tag>
    <b:SourceType>InternetSite</b:SourceType>
    <b:Guid>{7050D1EB-C5CE-422F-9E1D-5B7D5ADD2906}</b:Guid>
    <b:Title>Brought to life</b:Title>
    <b:Year>2018</b:Year>
    <b:Author>
      <b:Author>
        <b:Corporate>Science Museum</b:Corporate>
      </b:Author>
    </b:Author>
    <b:YearAccessed>2018</b:YearAccessed>
    <b:MonthAccessed>11</b:MonthAccessed>
    <b:DayAccessed>25</b:DayAccessed>
    <b:URL>http://broughttolife.sciencemuseum.org.uk/broughttolife</b:URL>
    <b:RefOrder>2</b:RefOrder>
  </b:Source>
  <b:Source>
    <b:Tag>Can14</b:Tag>
    <b:SourceType>JournalArticle</b:SourceType>
    <b:Guid>{1B10EDE8-9EB4-42A4-B0EB-E95A16D07BE8}</b:Guid>
    <b:Author>
      <b:Author>
        <b:Corporate>Canadian Medical Association or its licensors</b:Corporate>
      </b:Author>
    </b:Author>
    <b:Title>UK proposes ban on smoking in cars carrying children</b:Title>
    <b:JournalName>CMAJ NEWS</b:JournalName>
    <b:Year>2014</b:Year>
    <b:Pages>186</b:Pages>
    <b:RefOrder>13</b:RefOrder>
  </b:Source>
  <b:Source>
    <b:Tag>Sci09</b:Tag>
    <b:SourceType>JournalArticle</b:SourceType>
    <b:Guid>{D0A89EB4-02B3-4971-88F1-AF1516C10FA9}</b:Guid>
    <b:Author>
      <b:Author>
        <b:Corporate>Science Direct</b:Corporate>
      </b:Author>
    </b:Author>
    <b:Title>The inverse impact law of smoking cessation</b:Title>
    <b:JournalName>The Lancet</b:JournalName>
    <b:Year>2009</b:Year>
    <b:Pages>701-703</b:Pages>
    <b:Volume>373</b:Volume>
    <b:Issue>9665</b:Issue>
    <b:RefOrder>14</b:RefOrder>
  </b:Source>
  <b:Source>
    <b:Tag>dir17</b:Tag>
    <b:SourceType>DocumentFromInternetSite</b:SourceType>
    <b:Guid>{28671947-9075-474F-B0CD-5EB5F8EC0126}</b:Guid>
    <b:Author>
      <b:Author>
        <b:Corporate>Government of the United Kingdom (gov.uk)</b:Corporate>
      </b:Author>
    </b:Author>
    <b:Title>Smoking related costs</b:Title>
    <b:Year>2017</b:Year>
    <b:Month>July</b:Month>
    <b:Day>18th</b:Day>
    <b:YearAccessed>2018</b:YearAccessed>
    <b:MonthAccessed>October</b:MonthAccessed>
    <b:DayAccessed>16th</b:DayAccessed>
    <b:URL>www.gov.uk/researchandanalysis</b:URL>
    <b:RefOrder>8</b:RefOrder>
  </b:Source>
  <b:Source>
    <b:Tag>Pol18</b:Tag>
    <b:SourceType>DocumentFromInternetSite</b:SourceType>
    <b:Guid>{1263036B-A3AA-4442-98E6-02CD13E2AB27}</b:Guid>
    <b:Title>Smoking Ban</b:Title>
    <b:Year>2018</b:Year>
    <b:YearAccessed>2018</b:YearAccessed>
    <b:MonthAccessed>10</b:MonthAccessed>
    <b:DayAccessed>15</b:DayAccessed>
    <b:URL>http://www.politics.co.uk/reference/smoking-ban</b:URL>
    <b:Author>
      <b:Author>
        <b:Corporate>Politics.co.uk</b:Corporate>
      </b:Author>
    </b:Author>
    <b:RefOrder>15</b:RefOrder>
  </b:Source>
  <b:Source>
    <b:Tag>Nat18</b:Tag>
    <b:SourceType>Report</b:SourceType>
    <b:Guid>{0A4CEA79-96EE-407C-B0EB-5F7B28BF8422}</b:Guid>
    <b:Title>Statistics on smoking, England, 2018</b:Title>
    <b:Year>2018</b:Year>
    <b:City>England</b:City>
    <b:Publisher>NHS Digital</b:Publisher>
    <b:Author>
      <b:Author>
        <b:Corporate>(NHS), National Health Service</b:Corporate>
      </b:Author>
    </b:Author>
    <b:YearAccessed>2018</b:YearAccessed>
    <b:MonthAccessed>11</b:MonthAccessed>
    <b:DayAccessed>08</b:DayAccessed>
    <b:URL>https://digital.nhs.uk/data-and-information/publications/statistical/statistics-on-smoking/statistics-on-smoking-england-2018</b:URL>
    <b:RefOrder>6</b:RefOrder>
  </b:Source>
  <b:Source>
    <b:Tag>The15</b:Tag>
    <b:SourceType>InternetSite</b:SourceType>
    <b:Guid>{D7CBD9D9-CB1A-4968-91EF-E84DE6DF2D34}</b:Guid>
    <b:Title>Smoking - Risk Factors - British Heart Foundation</b:Title>
    <b:Year>2015</b:Year>
    <b:YearAccessed>2018</b:YearAccessed>
    <b:MonthAccessed>11</b:MonthAccessed>
    <b:DayAccessed>25</b:DayAccessed>
    <b:URL>www.bhf.org.uk</b:URL>
    <b:Author>
      <b:Author>
        <b:Corporate>(BHF), The British Heart Foundation</b:Corporate>
      </b:Author>
    </b:Author>
    <b:RefOrder>7</b:RefOrder>
  </b:Source>
  <b:Source>
    <b:Tag>Wor18</b:Tag>
    <b:SourceType>DocumentFromInternetSite</b:SourceType>
    <b:Guid>{07A29834-CE71-4F6D-A45B-A74CA33CA484}</b:Guid>
    <b:Title>Tobacco</b:Title>
    <b:Year>2018</b:Year>
    <b:Author>
      <b:Author>
        <b:Corporate>(WHO), World Health Organisation</b:Corporate>
      </b:Author>
    </b:Author>
    <b:Month>March</b:Month>
    <b:Day>9th</b:Day>
    <b:YearAccessed>2018</b:YearAccessed>
    <b:MonthAccessed>11</b:MonthAccessed>
    <b:DayAccessed>25</b:DayAccessed>
    <b:URL>www.who.int/news-room/fact-sheets/detail/tobacco</b:URL>
    <b:RefOrder>5</b:RefOrder>
  </b:Source>
  <b:Source>
    <b:Tag>Ric50</b:Tag>
    <b:SourceType>JournalArticle</b:SourceType>
    <b:Guid>{A2721E5E-944F-4AA9-9292-D4AC3167E19F}</b:Guid>
    <b:Title>Smoking And Carcinoma of the Lung</b:Title>
    <b:Year>1950</b:Year>
    <b:Pages>739-748</b:Pages>
    <b:Author>
      <b:Author>
        <b:NameList>
          <b:Person>
            <b:Last>Doll</b:Last>
            <b:First>Richard</b:First>
          </b:Person>
          <b:Person>
            <b:Last>Hill</b:Last>
            <b:Middle>Bradford</b:Middle>
            <b:First>A</b:First>
          </b:Person>
        </b:NameList>
      </b:Author>
    </b:Author>
    <b:JournalName>British Medical Journal</b:JournalName>
    <b:RefOrder>16</b:RefOrder>
  </b:Source>
  <b:Source>
    <b:Tag>Cec15</b:Tag>
    <b:SourceType>JournalArticle</b:SourceType>
    <b:Guid>{20DB4814-A34E-459E-9AC7-8AE8925A0637}</b:Guid>
    <b:Author>
      <b:Author>
        <b:NameList>
          <b:Person>
            <b:Last>Barbry</b:Last>
            <b:First>Cecilia</b:First>
          </b:Person>
          <b:Person>
            <b:Last>Hartwell-Naguib</b:Last>
            <b:First>Sarah</b:First>
          </b:Person>
          <b:Person>
            <b:Last>Barber</b:Last>
            <b:First>Sarah</b:First>
          </b:Person>
        </b:NameList>
      </b:Author>
    </b:Author>
    <b:Title>Smoking in public places</b:Title>
    <b:JournalName>Action on Smoking and Health</b:JournalName>
    <b:Year>2015</b:Year>
    <b:Pages>1-6</b:Pages>
    <b:RefOrder>1</b:RefOrder>
  </b:Source>
  <b:Source>
    <b:Tag>Cal11</b:Tag>
    <b:SourceType>JournalArticle</b:SourceType>
    <b:Guid>{502F9364-8C2A-440E-BF6B-63163FE3D8F2}</b:Guid>
    <b:Author>
      <b:Author>
        <b:NameList>
          <b:Person>
            <b:Last>Callum</b:Last>
            <b:First>Christine</b:First>
          </b:Person>
          <b:Person>
            <b:Last>Boyle</b:Last>
            <b:First>Sean</b:First>
          </b:Person>
          <b:Person>
            <b:Last>Sandford</b:Last>
            <b:First>Amanda</b:First>
          </b:Person>
        </b:NameList>
      </b:Author>
    </b:Author>
    <b:Title>Estimating the cost of smoking to the NHS in England and the immpact of declining prevelance</b:Title>
    <b:JournalName>Health Economics, Policy and Law; Cambridge</b:JournalName>
    <b:Year>2011</b:Year>
    <b:Pages>489-508</b:Pages>
    <b:Volume>6</b:Volume>
    <b:Issue>4</b:Issue>
    <b:RefOrder>17</b:RefOrder>
  </b:Source>
  <b:Source>
    <b:Tag>Tim07</b:Tag>
    <b:SourceType>Report</b:SourceType>
    <b:Guid>{24F459F6-565E-4B4A-83FA-87DB046CEAC3}</b:Guid>
    <b:Title>Impact of contractual financial incentives on the ascertainment and management of smoking in primary care</b:Title>
    <b:Year>2007</b:Year>
    <b:Author>
      <b:Author>
        <b:NameList>
          <b:Person>
            <b:Last>Coleman</b:Last>
            <b:First>Tim</b:First>
          </b:Person>
          <b:Person>
            <b:Last>Lewis</b:Last>
            <b:First>Sarah</b:First>
          </b:Person>
          <b:Person>
            <b:Last>Hubbard</b:Last>
            <b:First>Richard</b:First>
          </b:Person>
          <b:Person>
            <b:Last>Smith</b:Last>
            <b:First>Christopher</b:First>
          </b:Person>
        </b:NameList>
      </b:Author>
    </b:Author>
    <b:Publisher>School of Community Sciences, Division of Primary Care, Universaityn of Nottingham University Hospital</b:Publisher>
    <b:City>Nottingham, UK</b:City>
    <b:RefOrder>4</b:RefOrder>
  </b:Source>
  <b:Source>
    <b:Tag>Nic17</b:Tag>
    <b:SourceType>DocumentFromInternetSite</b:SourceType>
    <b:Guid>{4E8D4EEA-0E19-40B2-B1D8-C369CDC014B2}</b:Guid>
    <b:Author>
      <b:Author>
        <b:NameList>
          <b:Person>
            <b:Last>Triggle</b:Last>
            <b:First>Nick</b:First>
          </b:Person>
        </b:NameList>
      </b:Author>
    </b:Author>
    <b:Title>Pubs smoking ban: 10 charts that show the impact</b:Title>
    <b:Year>2017</b:Year>
    <b:Month>July</b:Month>
    <b:Day>1st</b:Day>
    <b:YearAccessed>2018</b:YearAccessed>
    <b:MonthAccessed>10</b:MonthAccessed>
    <b:DayAccessed>15</b:DayAccessed>
    <b:URL>https://www.bbc.co.uk/news/health-40444460</b:URL>
    <b:RefOrder>9</b:RefOrder>
  </b:Source>
  <b:Source>
    <b:Tag>Dun18</b:Tag>
    <b:SourceType>DocumentFromInternetSite</b:SourceType>
    <b:Guid>{9D4E232E-7E9C-4E52-BAAB-E5989A6BEAA5}</b:Guid>
    <b:Author>
      <b:Author>
        <b:NameList>
          <b:Person>
            <b:Last>Selbie</b:Last>
            <b:First>D</b:First>
          </b:Person>
        </b:NameList>
      </b:Author>
    </b:Author>
    <b:Title>Public Health Matters</b:Title>
    <b:Year>2018</b:Year>
    <b:Month>July</b:Month>
    <b:Day>3rd</b:Day>
    <b:YearAccessed>2018</b:YearAccessed>
    <b:MonthAccessed>11</b:MonthAccessed>
    <b:DayAccessed>25</b:DayAccessed>
    <b:URL>publichealthmatters.blog.gov.uk</b:URL>
    <b:RefOrder>3</b:RefOrder>
  </b:Source>
  <b:Source>
    <b:Tag>Mic03</b:Tag>
    <b:SourceType>JournalArticle</b:SourceType>
    <b:Guid>{08C62C39-49A9-4DDA-BC31-57414A5A28D3}</b:Guid>
    <b:Author>
      <b:Author>
        <b:NameList>
          <b:Person>
            <b:Last>Hamer</b:Last>
            <b:First>Mick</b:First>
          </b:Person>
        </b:NameList>
      </b:Author>
    </b:Author>
    <b:Title>Tory PM blocked anti-smoking law</b:Title>
    <b:Year>2003</b:Year>
    <b:Pages>1-3</b:Pages>
    <b:Volume>177</b:Volume>
    <b:Issue>2376</b:Issue>
    <b:RefOrder>18</b:RefOrder>
  </b:Source>
</b:Sources>
</file>

<file path=customXml/itemProps1.xml><?xml version="1.0" encoding="utf-8"?>
<ds:datastoreItem xmlns:ds="http://schemas.openxmlformats.org/officeDocument/2006/customXml" ds:itemID="{CF807C2A-800F-4D73-935D-B5FBF9916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Pages>
  <Words>1401</Words>
  <Characters>7992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Sandberg (1805146)</dc:creator>
  <cp:keywords/>
  <dc:description/>
  <cp:lastModifiedBy>Jane Sandberg (1805146)</cp:lastModifiedBy>
  <cp:revision>45</cp:revision>
  <dcterms:created xsi:type="dcterms:W3CDTF">2018-11-28T13:14:00Z</dcterms:created>
  <dcterms:modified xsi:type="dcterms:W3CDTF">2018-12-06T15:30:00Z</dcterms:modified>
</cp:coreProperties>
</file>