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755BDA7C" w:rsidR="00D7168B" w:rsidRPr="00584CBF" w:rsidRDefault="00DC6224" w:rsidP="00584CBF">
            <w:pPr>
              <w:pStyle w:val="Style2"/>
            </w:pPr>
            <w:r w:rsidRPr="00584CBF">
              <w:t xml:space="preserve">Individual Written </w:t>
            </w:r>
            <w:r w:rsidR="00FC4BA2">
              <w:t>Essay</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525F9E24" w:rsidR="003B4DAE" w:rsidRPr="002F1558" w:rsidRDefault="00FC4BA2" w:rsidP="0037398F">
            <w:pPr>
              <w:pStyle w:val="Heading2"/>
              <w:rPr>
                <w:sz w:val="48"/>
              </w:rPr>
            </w:pPr>
            <w:r>
              <w:rPr>
                <w:sz w:val="48"/>
              </w:rPr>
              <w:t>Cecilia Teaca</w:t>
            </w:r>
          </w:p>
          <w:p w14:paraId="1FE0BED7" w14:textId="4C1F8428" w:rsidR="003B4DAE" w:rsidRPr="00A97429" w:rsidRDefault="00DC6224" w:rsidP="00584CBF">
            <w:pPr>
              <w:pStyle w:val="Style2"/>
            </w:pPr>
            <w:r w:rsidRPr="00A97429">
              <w:t>212771</w:t>
            </w:r>
            <w:r w:rsidR="00FC4BA2">
              <w:t>9</w:t>
            </w:r>
          </w:p>
          <w:p w14:paraId="5C59640E" w14:textId="77777777" w:rsidR="00B92521" w:rsidRDefault="00B92521" w:rsidP="0037398F"/>
          <w:p w14:paraId="48D212A0" w14:textId="4A4395E6" w:rsidR="00B92521" w:rsidRDefault="00B92521" w:rsidP="0037398F"/>
          <w:p w14:paraId="53993576" w14:textId="52717884" w:rsidR="00DC6224" w:rsidRDefault="00DC6224" w:rsidP="0057712D">
            <w:pPr>
              <w:rPr>
                <w:b/>
                <w:bCs/>
                <w:sz w:val="48"/>
              </w:rPr>
            </w:pPr>
            <w:r w:rsidRPr="00DC6224">
              <w:rPr>
                <w:b/>
                <w:bCs/>
                <w:sz w:val="48"/>
              </w:rPr>
              <w:t>BMSW</w:t>
            </w:r>
            <w:r w:rsidR="00FC4BA2">
              <w:rPr>
                <w:b/>
                <w:bCs/>
                <w:sz w:val="48"/>
              </w:rPr>
              <w:t>6</w:t>
            </w:r>
            <w:r w:rsidRPr="00DC6224">
              <w:rPr>
                <w:b/>
                <w:bCs/>
                <w:sz w:val="48"/>
              </w:rPr>
              <w:t>10</w:t>
            </w:r>
            <w:r w:rsidR="00FC4BA2">
              <w:rPr>
                <w:b/>
                <w:bCs/>
                <w:sz w:val="48"/>
              </w:rPr>
              <w:t>2</w:t>
            </w:r>
          </w:p>
          <w:p w14:paraId="221B9306" w14:textId="53DC856B" w:rsidR="00B92521" w:rsidRDefault="00FC4BA2" w:rsidP="0037398F">
            <w:pPr>
              <w:rPr>
                <w:b/>
                <w:color w:val="476166" w:themeColor="accent1"/>
                <w:sz w:val="48"/>
                <w:szCs w:val="52"/>
              </w:rPr>
            </w:pPr>
            <w:r w:rsidRPr="00FC4BA2">
              <w:rPr>
                <w:b/>
                <w:color w:val="476166" w:themeColor="accent1"/>
                <w:sz w:val="48"/>
                <w:szCs w:val="52"/>
              </w:rPr>
              <w:t>Developing Innovation and Creativity for Business Advantage</w:t>
            </w:r>
          </w:p>
          <w:p w14:paraId="20EEEEA0" w14:textId="77777777" w:rsidR="00FC4BA2" w:rsidRDefault="00FC4BA2" w:rsidP="0037398F"/>
          <w:p w14:paraId="470D9B45" w14:textId="42EE47C1" w:rsidR="00B92521" w:rsidRPr="00117701" w:rsidRDefault="00117701" w:rsidP="0037398F">
            <w:pPr>
              <w:rPr>
                <w:b/>
                <w:bCs/>
                <w:sz w:val="48"/>
              </w:rPr>
            </w:pPr>
            <w:r w:rsidRPr="00117701">
              <w:rPr>
                <w:b/>
                <w:bCs/>
                <w:sz w:val="48"/>
              </w:rPr>
              <w:t>Lecture</w:t>
            </w:r>
            <w:r w:rsidR="0057712D">
              <w:rPr>
                <w:b/>
                <w:bCs/>
                <w:sz w:val="48"/>
              </w:rPr>
              <w:t>r Name</w:t>
            </w:r>
          </w:p>
          <w:p w14:paraId="12661622" w14:textId="6F3FB853" w:rsidR="008C2E16" w:rsidRPr="00A97429" w:rsidRDefault="00FC4BA2" w:rsidP="00DC6224">
            <w:pPr>
              <w:rPr>
                <w:sz w:val="40"/>
                <w:szCs w:val="40"/>
              </w:rPr>
            </w:pPr>
            <w:r w:rsidRPr="00FC4BA2">
              <w:rPr>
                <w:b/>
                <w:color w:val="476166" w:themeColor="accent1"/>
                <w:sz w:val="48"/>
                <w:szCs w:val="52"/>
              </w:rPr>
              <w:t xml:space="preserve">Iniobong </w:t>
            </w:r>
            <w:proofErr w:type="spellStart"/>
            <w:r w:rsidRPr="00FC4BA2">
              <w:rPr>
                <w:b/>
                <w:color w:val="476166" w:themeColor="accent1"/>
                <w:sz w:val="48"/>
                <w:szCs w:val="52"/>
              </w:rPr>
              <w:t>Enang</w:t>
            </w:r>
            <w:proofErr w:type="spellEnd"/>
          </w:p>
        </w:tc>
        <w:tc>
          <w:tcPr>
            <w:tcW w:w="1667" w:type="pct"/>
          </w:tcPr>
          <w:p w14:paraId="716BC315" w14:textId="137315F0" w:rsidR="00DF198B" w:rsidRDefault="00DF198B" w:rsidP="0037398F"/>
        </w:tc>
      </w:tr>
    </w:tbl>
    <w:p w14:paraId="0B2FDAB3" w14:textId="3D8AD194" w:rsidR="008C2E16" w:rsidRDefault="008C2E16">
      <w:pPr>
        <w:rPr>
          <w:sz w:val="52"/>
          <w:szCs w:val="52"/>
        </w:rPr>
      </w:pPr>
      <w:bookmarkStart w:id="0" w:name="_Hlk110423899"/>
    </w:p>
    <w:p w14:paraId="5A9C206C" w14:textId="7590A279" w:rsidR="008C2E16" w:rsidRDefault="008C2E16" w:rsidP="008C2E16">
      <w:pPr>
        <w:rPr>
          <w:sz w:val="52"/>
          <w:szCs w:val="52"/>
        </w:rPr>
      </w:pPr>
    </w:p>
    <w:p w14:paraId="1A316F89" w14:textId="71C36C57" w:rsidR="00FC0F56" w:rsidRDefault="00FC0F56" w:rsidP="008C2E16">
      <w:pPr>
        <w:rPr>
          <w:sz w:val="52"/>
          <w:szCs w:val="52"/>
        </w:rPr>
      </w:pPr>
    </w:p>
    <w:p w14:paraId="7D98EE26" w14:textId="77777777" w:rsidR="008C2E16" w:rsidRDefault="008C2E16" w:rsidP="008C2E16">
      <w:pPr>
        <w:rPr>
          <w:sz w:val="52"/>
          <w:szCs w:val="52"/>
        </w:rPr>
      </w:pPr>
    </w:p>
    <w:p w14:paraId="323C7F77" w14:textId="77777777" w:rsidR="008C2E16" w:rsidRDefault="008C2E16" w:rsidP="008C2E16">
      <w:pPr>
        <w:rPr>
          <w:sz w:val="52"/>
          <w:szCs w:val="52"/>
        </w:rPr>
      </w:pPr>
    </w:p>
    <w:p w14:paraId="742991B6" w14:textId="48228484" w:rsidR="008C2E16" w:rsidRDefault="008C2E16" w:rsidP="00FC4BA2">
      <w:pPr>
        <w:pStyle w:val="Style2"/>
        <w:keepNext/>
        <w:mirrorIndents/>
        <w:jc w:val="left"/>
        <w:outlineLvl w:val="9"/>
      </w:pPr>
    </w:p>
    <w:p w14:paraId="21BB004B" w14:textId="77777777" w:rsidR="00304846" w:rsidRPr="00142ABF" w:rsidRDefault="00304846" w:rsidP="00FC4BA2">
      <w:pPr>
        <w:ind w:left="0"/>
        <w:jc w:val="both"/>
        <w:rPr>
          <w:szCs w:val="32"/>
        </w:rPr>
      </w:pPr>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584CBF" w:rsidRDefault="00FC0F56" w:rsidP="00FC0F56">
          <w:pPr>
            <w:pStyle w:val="TOCHeading"/>
            <w:jc w:val="center"/>
            <w:rPr>
              <w:b/>
              <w:bCs/>
              <w:color w:val="476166" w:themeColor="accent1"/>
              <w:sz w:val="48"/>
              <w:szCs w:val="48"/>
            </w:rPr>
          </w:pPr>
          <w:r w:rsidRPr="00584CBF">
            <w:rPr>
              <w:b/>
              <w:bCs/>
              <w:color w:val="476166" w:themeColor="accent1"/>
              <w:sz w:val="48"/>
              <w:szCs w:val="48"/>
            </w:rPr>
            <w:t>Table of Contents</w:t>
          </w:r>
        </w:p>
        <w:p w14:paraId="750F8BBF" w14:textId="0FB9853E" w:rsidR="00707B92" w:rsidRPr="00D7193D" w:rsidRDefault="00E641D1" w:rsidP="00D7193D">
          <w:pPr>
            <w:pStyle w:val="TOC1"/>
            <w:spacing w:after="0" w:line="360" w:lineRule="auto"/>
            <w:ind w:left="284" w:firstLine="0"/>
            <w:jc w:val="left"/>
            <w:rPr>
              <w:b/>
              <w:bCs/>
              <w:szCs w:val="32"/>
            </w:rPr>
          </w:pPr>
          <w:bookmarkStart w:id="1" w:name="_Hlk130853063"/>
          <w:r>
            <w:rPr>
              <w:b/>
              <w:bCs/>
              <w:szCs w:val="32"/>
            </w:rPr>
            <w:t>Introduction</w:t>
          </w:r>
          <w:r w:rsidR="00707B92" w:rsidRPr="00D7193D">
            <w:rPr>
              <w:b/>
              <w:bCs/>
              <w:szCs w:val="32"/>
            </w:rPr>
            <w:ptab w:relativeTo="margin" w:alignment="right" w:leader="dot"/>
          </w:r>
          <w:r w:rsidR="00707B92" w:rsidRPr="00D7193D">
            <w:rPr>
              <w:b/>
              <w:bCs/>
              <w:szCs w:val="32"/>
            </w:rPr>
            <w:t>1</w:t>
          </w:r>
        </w:p>
        <w:bookmarkEnd w:id="1"/>
        <w:p w14:paraId="7071051C" w14:textId="4751C197" w:rsidR="00707B92" w:rsidRPr="00D7193D" w:rsidRDefault="00E641D1" w:rsidP="00D7193D">
          <w:pPr>
            <w:pStyle w:val="TOC1"/>
            <w:spacing w:after="0" w:line="360" w:lineRule="auto"/>
            <w:ind w:left="284" w:firstLine="0"/>
            <w:jc w:val="left"/>
            <w:rPr>
              <w:b/>
              <w:bCs/>
              <w:szCs w:val="32"/>
            </w:rPr>
          </w:pPr>
          <w:r>
            <w:rPr>
              <w:b/>
              <w:bCs/>
              <w:szCs w:val="32"/>
            </w:rPr>
            <w:t>Products and Services</w:t>
          </w:r>
          <w:r w:rsidR="00707B92" w:rsidRPr="00D7193D">
            <w:rPr>
              <w:b/>
              <w:bCs/>
              <w:szCs w:val="32"/>
            </w:rPr>
            <w:ptab w:relativeTo="margin" w:alignment="right" w:leader="dot"/>
          </w:r>
          <w:r w:rsidR="00707B92" w:rsidRPr="00D7193D">
            <w:rPr>
              <w:b/>
              <w:bCs/>
              <w:szCs w:val="32"/>
            </w:rPr>
            <w:t>2</w:t>
          </w:r>
        </w:p>
        <w:p w14:paraId="3ADE0493" w14:textId="6D5501CF" w:rsidR="00707B92" w:rsidRPr="00D7193D" w:rsidRDefault="00E641D1" w:rsidP="00D7193D">
          <w:pPr>
            <w:pStyle w:val="TOC1"/>
            <w:spacing w:after="0" w:line="360" w:lineRule="auto"/>
            <w:ind w:left="284" w:firstLine="0"/>
            <w:jc w:val="left"/>
            <w:rPr>
              <w:b/>
              <w:bCs/>
              <w:szCs w:val="32"/>
            </w:rPr>
          </w:pPr>
          <w:r>
            <w:rPr>
              <w:b/>
              <w:bCs/>
              <w:szCs w:val="32"/>
            </w:rPr>
            <w:t>Positive and Negative Effects on Innovation</w:t>
          </w:r>
          <w:r w:rsidR="00707B92" w:rsidRPr="00D7193D">
            <w:rPr>
              <w:b/>
              <w:bCs/>
              <w:szCs w:val="32"/>
            </w:rPr>
            <w:ptab w:relativeTo="margin" w:alignment="right" w:leader="dot"/>
          </w:r>
          <w:r w:rsidR="00707B92" w:rsidRPr="00D7193D">
            <w:rPr>
              <w:b/>
              <w:bCs/>
              <w:szCs w:val="32"/>
            </w:rPr>
            <w:t>3</w:t>
          </w:r>
        </w:p>
        <w:p w14:paraId="7262498D" w14:textId="0B1A3B2E" w:rsidR="00707B92" w:rsidRPr="00D7193D" w:rsidRDefault="00E641D1" w:rsidP="00D7193D">
          <w:pPr>
            <w:pStyle w:val="ListParagraph"/>
            <w:numPr>
              <w:ilvl w:val="0"/>
              <w:numId w:val="49"/>
            </w:numPr>
            <w:spacing w:line="360" w:lineRule="auto"/>
            <w:ind w:left="284" w:firstLine="0"/>
            <w:jc w:val="left"/>
            <w:rPr>
              <w:b/>
              <w:bCs/>
              <w:szCs w:val="32"/>
            </w:rPr>
          </w:pPr>
          <w:r>
            <w:rPr>
              <w:b/>
              <w:bCs/>
              <w:szCs w:val="32"/>
            </w:rPr>
            <w:t>SCAMPER Model</w:t>
          </w:r>
          <w:r w:rsidR="00707B92" w:rsidRPr="00D7193D">
            <w:rPr>
              <w:b/>
              <w:bCs/>
              <w:szCs w:val="32"/>
            </w:rPr>
            <w:ptab w:relativeTo="margin" w:alignment="right" w:leader="dot"/>
          </w:r>
          <w:r w:rsidR="00707B92" w:rsidRPr="00D7193D">
            <w:rPr>
              <w:b/>
              <w:bCs/>
              <w:szCs w:val="32"/>
            </w:rPr>
            <w:t>4</w:t>
          </w:r>
        </w:p>
        <w:p w14:paraId="3FAC915F" w14:textId="45CC90E4" w:rsidR="00707B92" w:rsidRPr="00D7193D" w:rsidRDefault="00E641D1" w:rsidP="00D7193D">
          <w:pPr>
            <w:pStyle w:val="TOC1"/>
            <w:spacing w:after="0" w:line="360" w:lineRule="auto"/>
            <w:ind w:left="284" w:firstLine="0"/>
            <w:jc w:val="left"/>
            <w:rPr>
              <w:b/>
              <w:bCs/>
              <w:szCs w:val="32"/>
            </w:rPr>
          </w:pPr>
          <w:r>
            <w:rPr>
              <w:b/>
              <w:bCs/>
              <w:szCs w:val="32"/>
            </w:rPr>
            <w:t>Conclusion</w:t>
          </w:r>
          <w:r w:rsidR="00707B92" w:rsidRPr="00D7193D">
            <w:rPr>
              <w:b/>
              <w:bCs/>
              <w:szCs w:val="32"/>
            </w:rPr>
            <w:ptab w:relativeTo="margin" w:alignment="right" w:leader="dot"/>
          </w:r>
          <w:r w:rsidR="00707B92" w:rsidRPr="00D7193D">
            <w:rPr>
              <w:b/>
              <w:bCs/>
              <w:szCs w:val="32"/>
            </w:rPr>
            <w:t>5</w:t>
          </w:r>
        </w:p>
        <w:p w14:paraId="77738EEF" w14:textId="30BD0860" w:rsidR="00E00E41" w:rsidRPr="00D7193D" w:rsidRDefault="00E641D1" w:rsidP="00D7193D">
          <w:pPr>
            <w:pStyle w:val="TOC1"/>
            <w:spacing w:after="0" w:line="360" w:lineRule="auto"/>
            <w:ind w:left="284" w:firstLine="0"/>
            <w:jc w:val="left"/>
            <w:rPr>
              <w:b/>
              <w:bCs/>
              <w:szCs w:val="32"/>
            </w:rPr>
          </w:pPr>
          <w:bookmarkStart w:id="2" w:name="_Hlk150524983"/>
          <w:r>
            <w:rPr>
              <w:b/>
              <w:bCs/>
              <w:szCs w:val="32"/>
            </w:rPr>
            <w:t>Reference List</w:t>
          </w:r>
          <w:r w:rsidR="00707B92" w:rsidRPr="00D7193D">
            <w:rPr>
              <w:b/>
              <w:bCs/>
              <w:szCs w:val="32"/>
            </w:rPr>
            <w:ptab w:relativeTo="margin" w:alignment="right" w:leader="dot"/>
          </w:r>
          <w:r w:rsidR="00707B92" w:rsidRPr="00D7193D">
            <w:rPr>
              <w:b/>
              <w:bCs/>
              <w:szCs w:val="32"/>
            </w:rPr>
            <w:t>6</w:t>
          </w:r>
          <w:bookmarkEnd w:id="2"/>
        </w:p>
        <w:p w14:paraId="005916C3" w14:textId="77777777" w:rsidR="00707B92" w:rsidRDefault="00707B92" w:rsidP="00E641D1">
          <w:pPr>
            <w:ind w:left="357"/>
            <w:jc w:val="both"/>
          </w:pPr>
        </w:p>
        <w:p w14:paraId="36E76CCC" w14:textId="77777777" w:rsidR="00E641D1" w:rsidRDefault="00E641D1" w:rsidP="00E641D1">
          <w:pPr>
            <w:ind w:left="357"/>
            <w:jc w:val="both"/>
          </w:pPr>
        </w:p>
        <w:p w14:paraId="2486B9E4" w14:textId="77777777" w:rsidR="00707B92" w:rsidRDefault="00707B92" w:rsidP="00752AE1"/>
        <w:p w14:paraId="1CF097AE" w14:textId="77777777" w:rsidR="00707B92" w:rsidRDefault="00707B92" w:rsidP="00752AE1"/>
        <w:p w14:paraId="3E6C874B" w14:textId="77777777" w:rsidR="00707B92" w:rsidRDefault="00707B92" w:rsidP="00752AE1"/>
        <w:p w14:paraId="640421AD" w14:textId="77777777" w:rsidR="00707B92" w:rsidRDefault="00707B92" w:rsidP="00752AE1"/>
        <w:p w14:paraId="7069587F" w14:textId="77777777" w:rsidR="00707B92" w:rsidRDefault="00707B92" w:rsidP="00752AE1"/>
        <w:p w14:paraId="67C3198A" w14:textId="77777777" w:rsidR="00707B92" w:rsidRDefault="00707B92" w:rsidP="00752AE1"/>
        <w:p w14:paraId="1CE20208" w14:textId="77777777" w:rsidR="00707B92" w:rsidRDefault="00707B92" w:rsidP="00752AE1"/>
        <w:p w14:paraId="0847A99C" w14:textId="77777777" w:rsidR="00707B92" w:rsidRDefault="00707B92" w:rsidP="00752AE1"/>
        <w:p w14:paraId="5314429F" w14:textId="77777777" w:rsidR="00707B92" w:rsidRDefault="00707B92" w:rsidP="00752AE1"/>
        <w:p w14:paraId="5EBC5B86" w14:textId="77777777" w:rsidR="007C417A" w:rsidRDefault="007C417A" w:rsidP="0073670E"/>
        <w:p w14:paraId="01D78EC7" w14:textId="77777777" w:rsidR="00FC4BA2" w:rsidRDefault="00FC4BA2" w:rsidP="0073670E"/>
        <w:p w14:paraId="51582746" w14:textId="77777777" w:rsidR="00FC4BA2" w:rsidRDefault="00FC4BA2" w:rsidP="0073670E"/>
        <w:p w14:paraId="2994CE10" w14:textId="3DE7936E" w:rsidR="00D24B78" w:rsidRPr="003E5FC8" w:rsidRDefault="00000000" w:rsidP="0073670E"/>
      </w:sdtContent>
    </w:sdt>
    <w:bookmarkStart w:id="3" w:name="_Toc130852392" w:displacedByCustomXml="prev"/>
    <w:bookmarkStart w:id="4" w:name="_Hlk130733978" w:displacedByCustomXml="prev"/>
    <w:bookmarkEnd w:id="4"/>
    <w:bookmarkEnd w:id="3"/>
    <w:p w14:paraId="14711E8E" w14:textId="2951AC1C" w:rsidR="0037398F" w:rsidRPr="00584CBF" w:rsidRDefault="00EA57B1" w:rsidP="00256BD2">
      <w:pPr>
        <w:pStyle w:val="ListParagraph"/>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mirrorIndents/>
        <w:outlineLvl w:val="0"/>
        <w:rPr>
          <w:b/>
          <w:color w:val="476166" w:themeColor="accent1"/>
          <w:sz w:val="48"/>
        </w:rPr>
      </w:pPr>
      <w:r w:rsidRPr="00584CBF">
        <w:rPr>
          <w:b/>
          <w:color w:val="476166" w:themeColor="accent1"/>
          <w:sz w:val="48"/>
        </w:rPr>
        <w:lastRenderedPageBreak/>
        <w:t>Introduction</w:t>
      </w:r>
    </w:p>
    <w:p w14:paraId="43C46319" w14:textId="10C51818" w:rsidR="001463A8" w:rsidRDefault="001463A8" w:rsidP="00D1233D">
      <w:pPr>
        <w:shd w:val="clear" w:color="auto" w:fill="FFFFFF" w:themeFill="background1"/>
        <w:spacing w:line="360" w:lineRule="auto"/>
        <w:jc w:val="left"/>
        <w:rPr>
          <w:color w:val="000000" w:themeColor="text1"/>
        </w:rPr>
      </w:pPr>
    </w:p>
    <w:p w14:paraId="24ED7790" w14:textId="77777777" w:rsidR="005008C7" w:rsidRPr="005008C7" w:rsidRDefault="005008C7" w:rsidP="005008C7">
      <w:pPr>
        <w:shd w:val="clear" w:color="auto" w:fill="FFFFFF" w:themeFill="background1"/>
        <w:jc w:val="left"/>
        <w:rPr>
          <w:color w:val="000000" w:themeColor="text1"/>
          <w:sz w:val="28"/>
          <w:szCs w:val="28"/>
        </w:rPr>
      </w:pPr>
      <w:proofErr w:type="spellStart"/>
      <w:r w:rsidRPr="005008C7">
        <w:rPr>
          <w:color w:val="000000" w:themeColor="text1"/>
          <w:sz w:val="28"/>
          <w:szCs w:val="28"/>
        </w:rPr>
        <w:t>Betterware</w:t>
      </w:r>
      <w:proofErr w:type="spellEnd"/>
      <w:r w:rsidRPr="005008C7">
        <w:rPr>
          <w:color w:val="000000" w:themeColor="text1"/>
          <w:sz w:val="28"/>
          <w:szCs w:val="28"/>
        </w:rPr>
        <w:t xml:space="preserve">, a prominent British homeware and household products company, has been a staple in the direct selling industry since its establishment in 1928. Originally founded in Birmingham, </w:t>
      </w:r>
      <w:proofErr w:type="spellStart"/>
      <w:r w:rsidRPr="005008C7">
        <w:rPr>
          <w:color w:val="000000" w:themeColor="text1"/>
          <w:sz w:val="28"/>
          <w:szCs w:val="28"/>
        </w:rPr>
        <w:t>Betterware</w:t>
      </w:r>
      <w:proofErr w:type="spellEnd"/>
      <w:r w:rsidRPr="005008C7">
        <w:rPr>
          <w:color w:val="000000" w:themeColor="text1"/>
          <w:sz w:val="28"/>
          <w:szCs w:val="28"/>
        </w:rPr>
        <w:t xml:space="preserve"> quickly became known for its wide range of innovative and practical household items, marketed through a network of independent distributors. The company’s product catalog includes cleaning supplies, kitchen gadgets, and storage solutions, catering to a diverse customer base seeking convenience and efficiency in home management (Jones, 2020). At its peak, </w:t>
      </w:r>
      <w:proofErr w:type="spellStart"/>
      <w:r w:rsidRPr="005008C7">
        <w:rPr>
          <w:color w:val="000000" w:themeColor="text1"/>
          <w:sz w:val="28"/>
          <w:szCs w:val="28"/>
        </w:rPr>
        <w:t>Betterware</w:t>
      </w:r>
      <w:proofErr w:type="spellEnd"/>
      <w:r w:rsidRPr="005008C7">
        <w:rPr>
          <w:color w:val="000000" w:themeColor="text1"/>
          <w:sz w:val="28"/>
          <w:szCs w:val="28"/>
        </w:rPr>
        <w:t xml:space="preserve"> had a workforce of over 5,000 distributors and generated annual revenues exceeding £50 million (Smith, 2019).</w:t>
      </w:r>
    </w:p>
    <w:p w14:paraId="4510A4BB" w14:textId="77777777" w:rsidR="005008C7" w:rsidRPr="005008C7" w:rsidRDefault="005008C7" w:rsidP="005008C7">
      <w:pPr>
        <w:shd w:val="clear" w:color="auto" w:fill="FFFFFF" w:themeFill="background1"/>
        <w:jc w:val="left"/>
        <w:rPr>
          <w:color w:val="000000" w:themeColor="text1"/>
          <w:sz w:val="28"/>
          <w:szCs w:val="28"/>
        </w:rPr>
      </w:pPr>
    </w:p>
    <w:p w14:paraId="2A8C7679" w14:textId="77777777" w:rsidR="005008C7" w:rsidRPr="005008C7" w:rsidRDefault="005008C7" w:rsidP="005008C7">
      <w:pPr>
        <w:shd w:val="clear" w:color="auto" w:fill="FFFFFF" w:themeFill="background1"/>
        <w:jc w:val="left"/>
        <w:rPr>
          <w:color w:val="000000" w:themeColor="text1"/>
          <w:sz w:val="28"/>
          <w:szCs w:val="28"/>
        </w:rPr>
      </w:pPr>
      <w:proofErr w:type="spellStart"/>
      <w:r w:rsidRPr="005008C7">
        <w:rPr>
          <w:color w:val="000000" w:themeColor="text1"/>
          <w:sz w:val="28"/>
          <w:szCs w:val="28"/>
        </w:rPr>
        <w:t>Betterware’s</w:t>
      </w:r>
      <w:proofErr w:type="spellEnd"/>
      <w:r w:rsidRPr="005008C7">
        <w:rPr>
          <w:color w:val="000000" w:themeColor="text1"/>
          <w:sz w:val="28"/>
          <w:szCs w:val="28"/>
        </w:rPr>
        <w:t xml:space="preserve"> business model has largely been based on direct selling, with distributors reaching customers through catalogs and, more recently, online platforms. This model not only facilitated personalized customer service but also allowed the company to adapt swiftly to changing market demands. Over the decades, </w:t>
      </w:r>
      <w:proofErr w:type="spellStart"/>
      <w:r w:rsidRPr="005008C7">
        <w:rPr>
          <w:color w:val="000000" w:themeColor="text1"/>
          <w:sz w:val="28"/>
          <w:szCs w:val="28"/>
        </w:rPr>
        <w:t>Betterware</w:t>
      </w:r>
      <w:proofErr w:type="spellEnd"/>
      <w:r w:rsidRPr="005008C7">
        <w:rPr>
          <w:color w:val="000000" w:themeColor="text1"/>
          <w:sz w:val="28"/>
          <w:szCs w:val="28"/>
        </w:rPr>
        <w:t xml:space="preserve"> has maintained a reputation for quality and reliability, becoming a trusted brand in the UK household sector (Smith, 2019). By 2014, the company’s catalog was distributed to over 2 million households annually, underscoring its extensive reach and customer base (Taylor, 2021).</w:t>
      </w:r>
    </w:p>
    <w:p w14:paraId="69A9BFF2" w14:textId="77777777" w:rsidR="005008C7" w:rsidRPr="005008C7" w:rsidRDefault="005008C7" w:rsidP="005008C7">
      <w:pPr>
        <w:shd w:val="clear" w:color="auto" w:fill="FFFFFF" w:themeFill="background1"/>
        <w:jc w:val="left"/>
        <w:rPr>
          <w:color w:val="000000" w:themeColor="text1"/>
          <w:sz w:val="28"/>
          <w:szCs w:val="28"/>
        </w:rPr>
      </w:pPr>
    </w:p>
    <w:p w14:paraId="099A33D9" w14:textId="30358566" w:rsidR="00604EE3" w:rsidRDefault="005008C7" w:rsidP="005008C7">
      <w:pPr>
        <w:shd w:val="clear" w:color="auto" w:fill="FFFFFF" w:themeFill="background1"/>
        <w:jc w:val="left"/>
        <w:rPr>
          <w:color w:val="000000" w:themeColor="text1"/>
          <w:sz w:val="28"/>
          <w:szCs w:val="28"/>
        </w:rPr>
      </w:pPr>
      <w:r w:rsidRPr="005008C7">
        <w:rPr>
          <w:color w:val="000000" w:themeColor="text1"/>
          <w:sz w:val="28"/>
          <w:szCs w:val="28"/>
        </w:rPr>
        <w:t xml:space="preserve">In 2015, </w:t>
      </w:r>
      <w:proofErr w:type="spellStart"/>
      <w:r w:rsidRPr="005008C7">
        <w:rPr>
          <w:color w:val="000000" w:themeColor="text1"/>
          <w:sz w:val="28"/>
          <w:szCs w:val="28"/>
        </w:rPr>
        <w:t>Betterware</w:t>
      </w:r>
      <w:proofErr w:type="spellEnd"/>
      <w:r w:rsidRPr="005008C7">
        <w:rPr>
          <w:color w:val="000000" w:themeColor="text1"/>
          <w:sz w:val="28"/>
          <w:szCs w:val="28"/>
        </w:rPr>
        <w:t xml:space="preserve"> faced financial difficulties and entered administration, but it was subsequently acquired and revitalized by new ownership. This transition marked a new chapter for the company, focusing on modernizing its product range and expanding its digital presence. Today, </w:t>
      </w:r>
      <w:proofErr w:type="spellStart"/>
      <w:r w:rsidRPr="005008C7">
        <w:rPr>
          <w:color w:val="000000" w:themeColor="text1"/>
          <w:sz w:val="28"/>
          <w:szCs w:val="28"/>
        </w:rPr>
        <w:t>Betterware</w:t>
      </w:r>
      <w:proofErr w:type="spellEnd"/>
      <w:r w:rsidRPr="005008C7">
        <w:rPr>
          <w:color w:val="000000" w:themeColor="text1"/>
          <w:sz w:val="28"/>
          <w:szCs w:val="28"/>
        </w:rPr>
        <w:t xml:space="preserve"> continues to thrive, leveraging its rich heritage while embracing innovation to meet the evolving needs of contemporary consumers. As of 2021, </w:t>
      </w:r>
      <w:proofErr w:type="spellStart"/>
      <w:r w:rsidRPr="005008C7">
        <w:rPr>
          <w:color w:val="000000" w:themeColor="text1"/>
          <w:sz w:val="28"/>
          <w:szCs w:val="28"/>
        </w:rPr>
        <w:t>Betterware’s</w:t>
      </w:r>
      <w:proofErr w:type="spellEnd"/>
      <w:r w:rsidRPr="005008C7">
        <w:rPr>
          <w:color w:val="000000" w:themeColor="text1"/>
          <w:sz w:val="28"/>
          <w:szCs w:val="28"/>
        </w:rPr>
        <w:t xml:space="preserve"> digital transformation has resulted in a 30% increase in online sales, demonstrating its successful adaptation to the digital marketplace (Jones, 2020; Brown, 2021).</w:t>
      </w:r>
    </w:p>
    <w:p w14:paraId="20750107" w14:textId="77777777" w:rsidR="00604EE3" w:rsidRDefault="00604EE3" w:rsidP="00384556">
      <w:pPr>
        <w:shd w:val="clear" w:color="auto" w:fill="FFFFFF" w:themeFill="background1"/>
        <w:jc w:val="left"/>
        <w:rPr>
          <w:color w:val="000000" w:themeColor="text1"/>
          <w:sz w:val="28"/>
          <w:szCs w:val="28"/>
        </w:rPr>
      </w:pPr>
    </w:p>
    <w:p w14:paraId="1871801C" w14:textId="77777777" w:rsidR="00604EE3" w:rsidRDefault="00604EE3" w:rsidP="00384556">
      <w:pPr>
        <w:shd w:val="clear" w:color="auto" w:fill="FFFFFF" w:themeFill="background1"/>
        <w:jc w:val="left"/>
        <w:rPr>
          <w:color w:val="000000" w:themeColor="text1"/>
        </w:rPr>
      </w:pPr>
    </w:p>
    <w:p w14:paraId="6BE5F234" w14:textId="77777777" w:rsidR="00304846" w:rsidRDefault="00304846" w:rsidP="00384556">
      <w:pPr>
        <w:shd w:val="clear" w:color="auto" w:fill="FFFFFF" w:themeFill="background1"/>
        <w:spacing w:line="360" w:lineRule="auto"/>
        <w:jc w:val="both"/>
        <w:rPr>
          <w:color w:val="000000" w:themeColor="text1"/>
        </w:rPr>
      </w:pPr>
    </w:p>
    <w:p w14:paraId="35AA9D73" w14:textId="77777777" w:rsidR="00384556" w:rsidRDefault="00384556" w:rsidP="00384556">
      <w:pPr>
        <w:shd w:val="clear" w:color="auto" w:fill="FFFFFF" w:themeFill="background1"/>
        <w:spacing w:line="360" w:lineRule="auto"/>
        <w:jc w:val="both"/>
        <w:rPr>
          <w:color w:val="000000" w:themeColor="text1"/>
        </w:rPr>
      </w:pPr>
    </w:p>
    <w:p w14:paraId="23FDD3E3" w14:textId="77777777" w:rsidR="00384556" w:rsidRDefault="00384556" w:rsidP="00384556">
      <w:pPr>
        <w:shd w:val="clear" w:color="auto" w:fill="FFFFFF" w:themeFill="background1"/>
        <w:spacing w:line="360" w:lineRule="auto"/>
        <w:jc w:val="both"/>
        <w:rPr>
          <w:color w:val="000000" w:themeColor="text1"/>
        </w:rPr>
      </w:pPr>
    </w:p>
    <w:p w14:paraId="1EAE0335" w14:textId="77777777" w:rsidR="00384556" w:rsidRDefault="00384556" w:rsidP="00384556">
      <w:pPr>
        <w:shd w:val="clear" w:color="auto" w:fill="FFFFFF" w:themeFill="background1"/>
        <w:spacing w:line="360" w:lineRule="auto"/>
        <w:jc w:val="both"/>
        <w:rPr>
          <w:color w:val="000000" w:themeColor="text1"/>
        </w:rPr>
      </w:pPr>
    </w:p>
    <w:p w14:paraId="5291F029" w14:textId="77777777" w:rsidR="00384556" w:rsidRDefault="00384556" w:rsidP="00384556">
      <w:pPr>
        <w:shd w:val="clear" w:color="auto" w:fill="FFFFFF" w:themeFill="background1"/>
        <w:spacing w:line="360" w:lineRule="auto"/>
        <w:jc w:val="both"/>
        <w:rPr>
          <w:color w:val="000000" w:themeColor="text1"/>
        </w:rPr>
      </w:pPr>
    </w:p>
    <w:p w14:paraId="10377401" w14:textId="77777777" w:rsidR="00304846" w:rsidRDefault="00304846" w:rsidP="00ED1D79">
      <w:pPr>
        <w:shd w:val="clear" w:color="auto" w:fill="FFFFFF" w:themeFill="background1"/>
        <w:spacing w:line="360" w:lineRule="auto"/>
        <w:rPr>
          <w:color w:val="000000" w:themeColor="text1"/>
        </w:rPr>
      </w:pPr>
    </w:p>
    <w:p w14:paraId="10BD2173" w14:textId="77777777" w:rsidR="00304846" w:rsidRDefault="00304846" w:rsidP="00ED1D79">
      <w:pPr>
        <w:shd w:val="clear" w:color="auto" w:fill="FFFFFF" w:themeFill="background1"/>
        <w:spacing w:line="360" w:lineRule="auto"/>
        <w:rPr>
          <w:color w:val="000000" w:themeColor="text1"/>
        </w:rPr>
      </w:pPr>
    </w:p>
    <w:p w14:paraId="4EB623F8" w14:textId="77777777" w:rsidR="00304846" w:rsidRDefault="00304846" w:rsidP="00ED1D79">
      <w:pPr>
        <w:shd w:val="clear" w:color="auto" w:fill="FFFFFF" w:themeFill="background1"/>
        <w:spacing w:line="360" w:lineRule="auto"/>
        <w:rPr>
          <w:color w:val="000000" w:themeColor="text1"/>
        </w:rPr>
      </w:pPr>
    </w:p>
    <w:p w14:paraId="4C8EDE83" w14:textId="77777777" w:rsidR="00304846" w:rsidRDefault="00304846" w:rsidP="00ED1D79">
      <w:pPr>
        <w:shd w:val="clear" w:color="auto" w:fill="FFFFFF" w:themeFill="background1"/>
        <w:spacing w:line="360" w:lineRule="auto"/>
        <w:rPr>
          <w:color w:val="000000" w:themeColor="text1"/>
        </w:rPr>
      </w:pPr>
    </w:p>
    <w:p w14:paraId="7EABDCBC" w14:textId="77777777" w:rsidR="00304846" w:rsidRDefault="00304846" w:rsidP="00ED1D79">
      <w:pPr>
        <w:shd w:val="clear" w:color="auto" w:fill="FFFFFF" w:themeFill="background1"/>
        <w:spacing w:line="360" w:lineRule="auto"/>
        <w:rPr>
          <w:color w:val="000000" w:themeColor="text1"/>
        </w:rPr>
      </w:pPr>
    </w:p>
    <w:p w14:paraId="1020F670" w14:textId="77777777" w:rsidR="00304846" w:rsidRDefault="00304846" w:rsidP="00ED1D79">
      <w:pPr>
        <w:shd w:val="clear" w:color="auto" w:fill="FFFFFF" w:themeFill="background1"/>
        <w:spacing w:line="360" w:lineRule="auto"/>
        <w:rPr>
          <w:color w:val="000000" w:themeColor="text1"/>
        </w:rPr>
      </w:pPr>
    </w:p>
    <w:p w14:paraId="0AF91497" w14:textId="77777777" w:rsidR="00D1233D" w:rsidRDefault="00D1233D" w:rsidP="0081719F">
      <w:pPr>
        <w:shd w:val="clear" w:color="auto" w:fill="FFFFFF" w:themeFill="background1"/>
        <w:spacing w:line="360" w:lineRule="auto"/>
        <w:ind w:left="0"/>
        <w:jc w:val="both"/>
        <w:rPr>
          <w:color w:val="000000" w:themeColor="text1"/>
        </w:rPr>
      </w:pPr>
    </w:p>
    <w:p w14:paraId="06E831D6" w14:textId="0C27B8C8" w:rsidR="009353E2" w:rsidRPr="00604EE3" w:rsidRDefault="00954605"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szCs w:val="48"/>
        </w:rPr>
      </w:pPr>
      <w:bookmarkStart w:id="5" w:name="_Hlk130879126"/>
      <w:r w:rsidRPr="00604EE3">
        <w:rPr>
          <w:color w:val="476166" w:themeColor="accent1"/>
          <w:szCs w:val="48"/>
        </w:rPr>
        <w:lastRenderedPageBreak/>
        <w:t>Products and Services</w:t>
      </w:r>
    </w:p>
    <w:p w14:paraId="2A9B715D" w14:textId="19146875" w:rsidR="003A6334" w:rsidRDefault="003A6334" w:rsidP="003A6334">
      <w:pPr>
        <w:rPr>
          <w:sz w:val="22"/>
          <w:szCs w:val="22"/>
        </w:rPr>
      </w:pPr>
      <w:bookmarkStart w:id="6" w:name="_Hlk110611451"/>
      <w:bookmarkEnd w:id="5"/>
    </w:p>
    <w:p w14:paraId="74C45E92" w14:textId="58B62728" w:rsidR="00954605" w:rsidRPr="00954605" w:rsidRDefault="00954605" w:rsidP="00954605">
      <w:pPr>
        <w:jc w:val="left"/>
        <w:rPr>
          <w:sz w:val="28"/>
          <w:szCs w:val="28"/>
        </w:rPr>
      </w:pPr>
      <w:proofErr w:type="spellStart"/>
      <w:r w:rsidRPr="00954605">
        <w:rPr>
          <w:sz w:val="28"/>
          <w:szCs w:val="28"/>
        </w:rPr>
        <w:t>Betterware</w:t>
      </w:r>
      <w:proofErr w:type="spellEnd"/>
      <w:r w:rsidRPr="00954605">
        <w:rPr>
          <w:sz w:val="28"/>
          <w:szCs w:val="28"/>
        </w:rPr>
        <w:t xml:space="preserve"> offers a diverse range of products designed to enhance convenience, efficiency, and organization in daily domestic tasks. The company’s catalog spans numerous categories, including cleaning supplies, kitchen gadgets, storage solutions, and personal care items. </w:t>
      </w:r>
      <w:proofErr w:type="spellStart"/>
      <w:r w:rsidRPr="00954605">
        <w:rPr>
          <w:sz w:val="28"/>
          <w:szCs w:val="28"/>
        </w:rPr>
        <w:t>Betterware’s</w:t>
      </w:r>
      <w:proofErr w:type="spellEnd"/>
      <w:r w:rsidRPr="00954605">
        <w:rPr>
          <w:sz w:val="28"/>
          <w:szCs w:val="28"/>
        </w:rPr>
        <w:t xml:space="preserve"> focus on innovation and practicality has positioned it as a trusted provider of household essentials, catering to a broad customer base.</w:t>
      </w:r>
    </w:p>
    <w:p w14:paraId="2C6D0A17" w14:textId="77777777" w:rsidR="00954605" w:rsidRPr="00954605" w:rsidRDefault="00954605" w:rsidP="00954605">
      <w:pPr>
        <w:jc w:val="left"/>
        <w:rPr>
          <w:sz w:val="28"/>
          <w:szCs w:val="28"/>
        </w:rPr>
      </w:pPr>
    </w:p>
    <w:p w14:paraId="6E28E25A" w14:textId="77777777" w:rsidR="00954605" w:rsidRPr="00954605" w:rsidRDefault="00954605" w:rsidP="00954605">
      <w:pPr>
        <w:jc w:val="left"/>
        <w:rPr>
          <w:sz w:val="28"/>
          <w:szCs w:val="28"/>
        </w:rPr>
      </w:pPr>
      <w:r w:rsidRPr="00954605">
        <w:rPr>
          <w:sz w:val="28"/>
          <w:szCs w:val="28"/>
        </w:rPr>
        <w:t xml:space="preserve">One of the cornerstones of </w:t>
      </w:r>
      <w:proofErr w:type="spellStart"/>
      <w:r w:rsidRPr="00954605">
        <w:rPr>
          <w:sz w:val="28"/>
          <w:szCs w:val="28"/>
        </w:rPr>
        <w:t>Betterware’s</w:t>
      </w:r>
      <w:proofErr w:type="spellEnd"/>
      <w:r w:rsidRPr="00954605">
        <w:rPr>
          <w:sz w:val="28"/>
          <w:szCs w:val="28"/>
        </w:rPr>
        <w:t xml:space="preserve"> product strategy is its emphasis on cleaning solutions. The company offers an extensive array of cleaning products, ranging from specialized brushes and mops to multipurpose cleaning agents. These products are designed to address various household cleaning challenges, providing customers with effective and efficient tools to maintain cleanliness and hygiene in their homes (Jones, 2020). The innovative designs, such as extendable brushes for hard-to-reach areas and eco-friendly cleaning agents, reflect </w:t>
      </w:r>
      <w:proofErr w:type="spellStart"/>
      <w:r w:rsidRPr="00954605">
        <w:rPr>
          <w:sz w:val="28"/>
          <w:szCs w:val="28"/>
        </w:rPr>
        <w:t>Betterware’s</w:t>
      </w:r>
      <w:proofErr w:type="spellEnd"/>
      <w:r w:rsidRPr="00954605">
        <w:rPr>
          <w:sz w:val="28"/>
          <w:szCs w:val="28"/>
        </w:rPr>
        <w:t xml:space="preserve"> commitment to practicality and environmental responsibility.</w:t>
      </w:r>
    </w:p>
    <w:p w14:paraId="31809A45" w14:textId="77777777" w:rsidR="00954605" w:rsidRPr="00954605" w:rsidRDefault="00954605" w:rsidP="00954605">
      <w:pPr>
        <w:jc w:val="left"/>
        <w:rPr>
          <w:sz w:val="28"/>
          <w:szCs w:val="28"/>
        </w:rPr>
      </w:pPr>
    </w:p>
    <w:p w14:paraId="2DAB2169" w14:textId="77777777" w:rsidR="00954605" w:rsidRPr="00954605" w:rsidRDefault="00954605" w:rsidP="00954605">
      <w:pPr>
        <w:jc w:val="left"/>
        <w:rPr>
          <w:sz w:val="28"/>
          <w:szCs w:val="28"/>
        </w:rPr>
      </w:pPr>
      <w:proofErr w:type="spellStart"/>
      <w:r w:rsidRPr="00954605">
        <w:rPr>
          <w:sz w:val="28"/>
          <w:szCs w:val="28"/>
        </w:rPr>
        <w:t>Betterware’s</w:t>
      </w:r>
      <w:proofErr w:type="spellEnd"/>
      <w:r w:rsidRPr="00954605">
        <w:rPr>
          <w:sz w:val="28"/>
          <w:szCs w:val="28"/>
        </w:rPr>
        <w:t xml:space="preserve"> kitchen gadgets are another significant aspect of its product line. The company’s catalog includes a variety of innovative kitchen tools that simplify cooking and food preparation. Items such as multi-functional slicers, food storage solutions, and microwave-friendly cookware exemplify </w:t>
      </w:r>
      <w:proofErr w:type="spellStart"/>
      <w:r w:rsidRPr="00954605">
        <w:rPr>
          <w:sz w:val="28"/>
          <w:szCs w:val="28"/>
        </w:rPr>
        <w:t>Betterware’s</w:t>
      </w:r>
      <w:proofErr w:type="spellEnd"/>
      <w:r w:rsidRPr="00954605">
        <w:rPr>
          <w:sz w:val="28"/>
          <w:szCs w:val="28"/>
        </w:rPr>
        <w:t xml:space="preserve"> dedication to enhancing kitchen efficiency (Smith, 2019). These products not only save time but also help in organizing kitchen spaces, thereby improving overall user experience.</w:t>
      </w:r>
    </w:p>
    <w:p w14:paraId="192D728B" w14:textId="77777777" w:rsidR="00954605" w:rsidRPr="00954605" w:rsidRDefault="00954605" w:rsidP="00954605">
      <w:pPr>
        <w:jc w:val="left"/>
        <w:rPr>
          <w:sz w:val="28"/>
          <w:szCs w:val="28"/>
        </w:rPr>
      </w:pPr>
    </w:p>
    <w:p w14:paraId="7F8FF737" w14:textId="77777777" w:rsidR="00954605" w:rsidRPr="00954605" w:rsidRDefault="00954605" w:rsidP="00954605">
      <w:pPr>
        <w:jc w:val="left"/>
        <w:rPr>
          <w:sz w:val="28"/>
          <w:szCs w:val="28"/>
        </w:rPr>
      </w:pPr>
      <w:r w:rsidRPr="00954605">
        <w:rPr>
          <w:sz w:val="28"/>
          <w:szCs w:val="28"/>
        </w:rPr>
        <w:t xml:space="preserve">Storage solutions offered by </w:t>
      </w:r>
      <w:proofErr w:type="spellStart"/>
      <w:r w:rsidRPr="00954605">
        <w:rPr>
          <w:sz w:val="28"/>
          <w:szCs w:val="28"/>
        </w:rPr>
        <w:t>Betterware</w:t>
      </w:r>
      <w:proofErr w:type="spellEnd"/>
      <w:r w:rsidRPr="00954605">
        <w:rPr>
          <w:sz w:val="28"/>
          <w:szCs w:val="28"/>
        </w:rPr>
        <w:t xml:space="preserve"> are designed to maximize space utilization and promote organization within the home. The company provides a range of storage options, including stackable containers, under-bed storage boxes, and hanging organizers. These products cater to the growing demand for efficient home organization, helping customers declutter and optimize their living spaces (Taylor, 2021). The thoughtful design and durability of </w:t>
      </w:r>
      <w:proofErr w:type="spellStart"/>
      <w:r w:rsidRPr="00954605">
        <w:rPr>
          <w:sz w:val="28"/>
          <w:szCs w:val="28"/>
        </w:rPr>
        <w:t>Betterware’s</w:t>
      </w:r>
      <w:proofErr w:type="spellEnd"/>
      <w:r w:rsidRPr="00954605">
        <w:rPr>
          <w:sz w:val="28"/>
          <w:szCs w:val="28"/>
        </w:rPr>
        <w:t xml:space="preserve"> storage solutions underscore its focus on quality and customer satisfaction.</w:t>
      </w:r>
    </w:p>
    <w:p w14:paraId="510BE613" w14:textId="77777777" w:rsidR="00954605" w:rsidRPr="00954605" w:rsidRDefault="00954605" w:rsidP="00954605">
      <w:pPr>
        <w:jc w:val="left"/>
        <w:rPr>
          <w:sz w:val="28"/>
          <w:szCs w:val="28"/>
        </w:rPr>
      </w:pPr>
    </w:p>
    <w:p w14:paraId="508652B9" w14:textId="77777777" w:rsidR="00954605" w:rsidRPr="00954605" w:rsidRDefault="00954605" w:rsidP="00954605">
      <w:pPr>
        <w:jc w:val="left"/>
        <w:rPr>
          <w:sz w:val="28"/>
          <w:szCs w:val="28"/>
        </w:rPr>
      </w:pPr>
      <w:r w:rsidRPr="00954605">
        <w:rPr>
          <w:sz w:val="28"/>
          <w:szCs w:val="28"/>
        </w:rPr>
        <w:t xml:space="preserve">Personal care items also form a crucial part of </w:t>
      </w:r>
      <w:proofErr w:type="spellStart"/>
      <w:r w:rsidRPr="00954605">
        <w:rPr>
          <w:sz w:val="28"/>
          <w:szCs w:val="28"/>
        </w:rPr>
        <w:t>Betterware’s</w:t>
      </w:r>
      <w:proofErr w:type="spellEnd"/>
      <w:r w:rsidRPr="00954605">
        <w:rPr>
          <w:sz w:val="28"/>
          <w:szCs w:val="28"/>
        </w:rPr>
        <w:t xml:space="preserve"> product portfolio. The company offers a variety of personal care products, such as grooming tools, skincare items, and wellness accessories. These products are designed to cater to the everyday needs of consumers, promoting personal well-being and convenience. </w:t>
      </w:r>
      <w:proofErr w:type="spellStart"/>
      <w:r w:rsidRPr="00954605">
        <w:rPr>
          <w:sz w:val="28"/>
          <w:szCs w:val="28"/>
        </w:rPr>
        <w:t>Betterware’s</w:t>
      </w:r>
      <w:proofErr w:type="spellEnd"/>
      <w:r w:rsidRPr="00954605">
        <w:rPr>
          <w:sz w:val="28"/>
          <w:szCs w:val="28"/>
        </w:rPr>
        <w:t xml:space="preserve"> personal care range is characterized by innovative features and user-friendly designs, which enhance the overall appeal of the products (Brown, 2021).</w:t>
      </w:r>
    </w:p>
    <w:p w14:paraId="4C206BA8" w14:textId="77777777" w:rsidR="00954605" w:rsidRPr="00954605" w:rsidRDefault="00954605" w:rsidP="00954605">
      <w:pPr>
        <w:jc w:val="left"/>
        <w:rPr>
          <w:sz w:val="28"/>
          <w:szCs w:val="28"/>
        </w:rPr>
      </w:pPr>
    </w:p>
    <w:p w14:paraId="12CEEDD1" w14:textId="77777777" w:rsidR="00954605" w:rsidRPr="00954605" w:rsidRDefault="00954605" w:rsidP="00954605">
      <w:pPr>
        <w:jc w:val="left"/>
        <w:rPr>
          <w:sz w:val="28"/>
          <w:szCs w:val="28"/>
        </w:rPr>
      </w:pPr>
      <w:r w:rsidRPr="00954605">
        <w:rPr>
          <w:sz w:val="28"/>
          <w:szCs w:val="28"/>
        </w:rPr>
        <w:t xml:space="preserve">In addition to its diverse product offerings, </w:t>
      </w:r>
      <w:proofErr w:type="spellStart"/>
      <w:r w:rsidRPr="00954605">
        <w:rPr>
          <w:sz w:val="28"/>
          <w:szCs w:val="28"/>
        </w:rPr>
        <w:t>Betterware’s</w:t>
      </w:r>
      <w:proofErr w:type="spellEnd"/>
      <w:r w:rsidRPr="00954605">
        <w:rPr>
          <w:sz w:val="28"/>
          <w:szCs w:val="28"/>
        </w:rPr>
        <w:t xml:space="preserve"> commitment to direct selling has played a pivotal role in its market strategy. The company’s distribution model involves independent distributors who engage directly with customers, providing personalized service and fostering strong customer relationships. This approach not only ensures a high level of customer satisfaction but also allows </w:t>
      </w:r>
      <w:proofErr w:type="spellStart"/>
      <w:r w:rsidRPr="00954605">
        <w:rPr>
          <w:sz w:val="28"/>
          <w:szCs w:val="28"/>
        </w:rPr>
        <w:t>Betterware</w:t>
      </w:r>
      <w:proofErr w:type="spellEnd"/>
      <w:r w:rsidRPr="00954605">
        <w:rPr>
          <w:sz w:val="28"/>
          <w:szCs w:val="28"/>
        </w:rPr>
        <w:t xml:space="preserve"> to receive immediate feedback and adapt its products accordingly (Thompson, 2020). The direct selling model has been instrumental in building brand loyalty and maintaining a consistent market presence.</w:t>
      </w:r>
    </w:p>
    <w:p w14:paraId="27861FFA" w14:textId="77777777" w:rsidR="00954605" w:rsidRPr="00954605" w:rsidRDefault="00954605" w:rsidP="00954605">
      <w:pPr>
        <w:jc w:val="left"/>
        <w:rPr>
          <w:sz w:val="28"/>
          <w:szCs w:val="28"/>
        </w:rPr>
      </w:pPr>
    </w:p>
    <w:p w14:paraId="137B306E" w14:textId="343F3B65" w:rsidR="00304846" w:rsidRPr="00954605" w:rsidRDefault="00954605" w:rsidP="00954605">
      <w:pPr>
        <w:jc w:val="left"/>
        <w:rPr>
          <w:szCs w:val="32"/>
        </w:rPr>
      </w:pPr>
      <w:proofErr w:type="spellStart"/>
      <w:r w:rsidRPr="00954605">
        <w:rPr>
          <w:sz w:val="28"/>
          <w:szCs w:val="28"/>
        </w:rPr>
        <w:t>Betterware</w:t>
      </w:r>
      <w:proofErr w:type="spellEnd"/>
      <w:r w:rsidRPr="00954605">
        <w:rPr>
          <w:sz w:val="28"/>
          <w:szCs w:val="28"/>
        </w:rPr>
        <w:t xml:space="preserve"> has also embraced digital transformation to complement its traditional direct selling approach. The company has developed an online platform that enables customers to browse and purchase products conveniently from their homes. This digital presence has expanded </w:t>
      </w:r>
      <w:proofErr w:type="spellStart"/>
      <w:r w:rsidRPr="00954605">
        <w:rPr>
          <w:sz w:val="28"/>
          <w:szCs w:val="28"/>
        </w:rPr>
        <w:t>Betterware’s</w:t>
      </w:r>
      <w:proofErr w:type="spellEnd"/>
      <w:r w:rsidRPr="00954605">
        <w:rPr>
          <w:sz w:val="28"/>
          <w:szCs w:val="28"/>
        </w:rPr>
        <w:t xml:space="preserve"> reach, attracting a broader audience and enhancing customer engagement. The integration of online and offline sales channels reflects </w:t>
      </w:r>
      <w:proofErr w:type="spellStart"/>
      <w:r w:rsidRPr="00954605">
        <w:rPr>
          <w:sz w:val="28"/>
          <w:szCs w:val="28"/>
        </w:rPr>
        <w:t>Betterware’s</w:t>
      </w:r>
      <w:proofErr w:type="spellEnd"/>
      <w:r w:rsidRPr="00954605">
        <w:rPr>
          <w:sz w:val="28"/>
          <w:szCs w:val="28"/>
        </w:rPr>
        <w:t xml:space="preserve"> adaptive strategy in response to evolving consumer behaviors (Taylor, 2021).</w:t>
      </w:r>
    </w:p>
    <w:p w14:paraId="59A92889" w14:textId="77777777" w:rsidR="00304846" w:rsidRDefault="00304846" w:rsidP="00954605">
      <w:pPr>
        <w:jc w:val="both"/>
        <w:rPr>
          <w:sz w:val="22"/>
          <w:szCs w:val="22"/>
        </w:rPr>
      </w:pPr>
    </w:p>
    <w:p w14:paraId="0DFB33D6" w14:textId="77777777" w:rsidR="00304846" w:rsidRDefault="00304846" w:rsidP="003A6334">
      <w:pPr>
        <w:rPr>
          <w:sz w:val="22"/>
          <w:szCs w:val="22"/>
        </w:rPr>
      </w:pPr>
    </w:p>
    <w:p w14:paraId="11C0B392" w14:textId="77777777" w:rsidR="00304846" w:rsidRDefault="00304846" w:rsidP="003A6334">
      <w:pPr>
        <w:rPr>
          <w:sz w:val="22"/>
          <w:szCs w:val="22"/>
        </w:rPr>
      </w:pPr>
    </w:p>
    <w:p w14:paraId="6CD7E9C5" w14:textId="77777777" w:rsidR="0081719F" w:rsidRDefault="0081719F" w:rsidP="00954605">
      <w:pPr>
        <w:ind w:left="0"/>
        <w:jc w:val="both"/>
        <w:rPr>
          <w:sz w:val="22"/>
          <w:szCs w:val="22"/>
        </w:rPr>
      </w:pPr>
    </w:p>
    <w:p w14:paraId="2C8020DF" w14:textId="77777777" w:rsidR="0081719F" w:rsidRDefault="0081719F" w:rsidP="003A6334">
      <w:pPr>
        <w:rPr>
          <w:sz w:val="22"/>
          <w:szCs w:val="22"/>
        </w:rPr>
      </w:pPr>
    </w:p>
    <w:p w14:paraId="49156917" w14:textId="77777777" w:rsidR="0081719F" w:rsidRDefault="0081719F" w:rsidP="007F51CA">
      <w:pPr>
        <w:ind w:left="0"/>
        <w:jc w:val="both"/>
        <w:rPr>
          <w:sz w:val="22"/>
          <w:szCs w:val="22"/>
        </w:rPr>
      </w:pPr>
    </w:p>
    <w:p w14:paraId="68D7F3A1" w14:textId="78D8A4E1" w:rsidR="00164661" w:rsidRPr="00584CBF" w:rsidRDefault="00384556"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szCs w:val="48"/>
        </w:rPr>
      </w:pPr>
      <w:bookmarkStart w:id="7" w:name="_Hlk150513522"/>
      <w:bookmarkEnd w:id="6"/>
      <w:r>
        <w:rPr>
          <w:color w:val="476166" w:themeColor="accent1"/>
          <w:szCs w:val="48"/>
        </w:rPr>
        <w:lastRenderedPageBreak/>
        <w:t>Positive and Negative Influence on Innovation</w:t>
      </w:r>
    </w:p>
    <w:bookmarkEnd w:id="7"/>
    <w:p w14:paraId="7C38D3F5" w14:textId="77777777" w:rsidR="00384556" w:rsidRPr="00384556" w:rsidRDefault="00384556" w:rsidP="00384556">
      <w:pPr>
        <w:ind w:left="0"/>
        <w:jc w:val="both"/>
        <w:rPr>
          <w:szCs w:val="32"/>
        </w:rPr>
      </w:pPr>
    </w:p>
    <w:bookmarkEnd w:id="0"/>
    <w:p w14:paraId="7C86D74F" w14:textId="0EB0AE82" w:rsidR="002F6797" w:rsidRPr="002F6797" w:rsidRDefault="002F6797" w:rsidP="002F6797">
      <w:pPr>
        <w:jc w:val="left"/>
        <w:rPr>
          <w:sz w:val="28"/>
          <w:szCs w:val="28"/>
        </w:rPr>
      </w:pPr>
      <w:r w:rsidRPr="002F6797">
        <w:rPr>
          <w:b/>
          <w:bCs/>
          <w:color w:val="476166" w:themeColor="accent1"/>
          <w:szCs w:val="32"/>
        </w:rPr>
        <w:t>Positive Influence on Innovation</w:t>
      </w:r>
      <w:r>
        <w:rPr>
          <w:sz w:val="28"/>
          <w:szCs w:val="28"/>
        </w:rPr>
        <w:br/>
      </w:r>
      <w:r w:rsidRPr="002F6797">
        <w:rPr>
          <w:sz w:val="28"/>
          <w:szCs w:val="28"/>
        </w:rPr>
        <w:t xml:space="preserve">One of the most significant positive influences </w:t>
      </w:r>
      <w:proofErr w:type="spellStart"/>
      <w:r w:rsidRPr="002F6797">
        <w:rPr>
          <w:sz w:val="28"/>
          <w:szCs w:val="28"/>
        </w:rPr>
        <w:t>Betterware</w:t>
      </w:r>
      <w:proofErr w:type="spellEnd"/>
      <w:r w:rsidRPr="002F6797">
        <w:rPr>
          <w:sz w:val="28"/>
          <w:szCs w:val="28"/>
        </w:rPr>
        <w:t xml:space="preserve"> has had on innovation is its pioneering role in direct selling. Established in 1928, the company leveraged the direct selling model long before it became a widespread business strategy. By employing a network of independent distributors who engaged directly with customers through door-to-door sales and catalogs, </w:t>
      </w:r>
      <w:proofErr w:type="spellStart"/>
      <w:r w:rsidRPr="002F6797">
        <w:rPr>
          <w:sz w:val="28"/>
          <w:szCs w:val="28"/>
        </w:rPr>
        <w:t>Betterware</w:t>
      </w:r>
      <w:proofErr w:type="spellEnd"/>
      <w:r w:rsidRPr="002F6797">
        <w:rPr>
          <w:sz w:val="28"/>
          <w:szCs w:val="28"/>
        </w:rPr>
        <w:t xml:space="preserve"> created a personalized shopping experience that built strong customer relationships (Jones, 2020). This model not only allowed for immediate feedback on products but also enabled </w:t>
      </w:r>
      <w:proofErr w:type="spellStart"/>
      <w:r w:rsidRPr="002F6797">
        <w:rPr>
          <w:sz w:val="28"/>
          <w:szCs w:val="28"/>
        </w:rPr>
        <w:t>Betterware</w:t>
      </w:r>
      <w:proofErr w:type="spellEnd"/>
      <w:r w:rsidRPr="002F6797">
        <w:rPr>
          <w:sz w:val="28"/>
          <w:szCs w:val="28"/>
        </w:rPr>
        <w:t xml:space="preserve"> to rapidly adapt its offerings based on consumer preferences, fostering a culture of continuous innovation. </w:t>
      </w:r>
      <w:proofErr w:type="gramStart"/>
      <w:r w:rsidRPr="002F6797">
        <w:rPr>
          <w:sz w:val="28"/>
          <w:szCs w:val="28"/>
        </w:rPr>
        <w:t>Similar to</w:t>
      </w:r>
      <w:proofErr w:type="gramEnd"/>
      <w:r w:rsidRPr="002F6797">
        <w:rPr>
          <w:sz w:val="28"/>
          <w:szCs w:val="28"/>
        </w:rPr>
        <w:t xml:space="preserve"> </w:t>
      </w:r>
      <w:proofErr w:type="spellStart"/>
      <w:r w:rsidRPr="002F6797">
        <w:rPr>
          <w:sz w:val="28"/>
          <w:szCs w:val="28"/>
        </w:rPr>
        <w:t>Betterware</w:t>
      </w:r>
      <w:proofErr w:type="spellEnd"/>
      <w:r w:rsidRPr="002F6797">
        <w:rPr>
          <w:sz w:val="28"/>
          <w:szCs w:val="28"/>
        </w:rPr>
        <w:t>, Avon Products, Inc., a leading global beauty company, also successfully utilized the direct selling model to create personalized customer experiences and build a strong network of independent sales representatives (Smith, 2018).</w:t>
      </w:r>
    </w:p>
    <w:p w14:paraId="5BFEE443" w14:textId="77777777" w:rsidR="002F6797" w:rsidRPr="002F6797" w:rsidRDefault="002F6797" w:rsidP="002F6797">
      <w:pPr>
        <w:jc w:val="left"/>
        <w:rPr>
          <w:sz w:val="28"/>
          <w:szCs w:val="28"/>
        </w:rPr>
      </w:pPr>
    </w:p>
    <w:p w14:paraId="1A8ED21A" w14:textId="77777777" w:rsidR="002F6797" w:rsidRPr="002F6797" w:rsidRDefault="002F6797" w:rsidP="002F6797">
      <w:pPr>
        <w:jc w:val="left"/>
        <w:rPr>
          <w:sz w:val="28"/>
          <w:szCs w:val="28"/>
        </w:rPr>
      </w:pPr>
      <w:proofErr w:type="spellStart"/>
      <w:r w:rsidRPr="002F6797">
        <w:rPr>
          <w:sz w:val="28"/>
          <w:szCs w:val="28"/>
        </w:rPr>
        <w:t>Betterware's</w:t>
      </w:r>
      <w:proofErr w:type="spellEnd"/>
      <w:r w:rsidRPr="002F6797">
        <w:rPr>
          <w:sz w:val="28"/>
          <w:szCs w:val="28"/>
        </w:rPr>
        <w:t xml:space="preserve"> commitment to practical and innovative household products also stands out as a positive influence. The company’s extensive catalog, filled with unique and useful items, has been a source of inspiration for product development within the industry. By focusing on convenience and efficiency, </w:t>
      </w:r>
      <w:proofErr w:type="spellStart"/>
      <w:r w:rsidRPr="002F6797">
        <w:rPr>
          <w:sz w:val="28"/>
          <w:szCs w:val="28"/>
        </w:rPr>
        <w:t>Betterware</w:t>
      </w:r>
      <w:proofErr w:type="spellEnd"/>
      <w:r w:rsidRPr="002F6797">
        <w:rPr>
          <w:sz w:val="28"/>
          <w:szCs w:val="28"/>
        </w:rPr>
        <w:t xml:space="preserve"> has consistently introduced products that simplify household tasks, setting a standard for functional design and usability (Smith, 2019). Tupperware, a company known for its innovative kitchen storage solutions, similarly focuses on practicality and design to create products that simplify household tasks and enhance the user experience (Johnson, 2020).</w:t>
      </w:r>
    </w:p>
    <w:p w14:paraId="741EF055" w14:textId="77777777" w:rsidR="002F6797" w:rsidRPr="002F6797" w:rsidRDefault="002F6797" w:rsidP="002F6797">
      <w:pPr>
        <w:jc w:val="left"/>
        <w:rPr>
          <w:sz w:val="28"/>
          <w:szCs w:val="28"/>
        </w:rPr>
      </w:pPr>
    </w:p>
    <w:p w14:paraId="22F2FE61" w14:textId="77777777" w:rsidR="002F6797" w:rsidRPr="002F6797" w:rsidRDefault="002F6797" w:rsidP="002F6797">
      <w:pPr>
        <w:jc w:val="left"/>
        <w:rPr>
          <w:sz w:val="28"/>
          <w:szCs w:val="28"/>
        </w:rPr>
      </w:pPr>
      <w:r w:rsidRPr="002F6797">
        <w:rPr>
          <w:sz w:val="28"/>
          <w:szCs w:val="28"/>
        </w:rPr>
        <w:t xml:space="preserve">In recent years, </w:t>
      </w:r>
      <w:proofErr w:type="spellStart"/>
      <w:r w:rsidRPr="002F6797">
        <w:rPr>
          <w:sz w:val="28"/>
          <w:szCs w:val="28"/>
        </w:rPr>
        <w:t>Betterware’s</w:t>
      </w:r>
      <w:proofErr w:type="spellEnd"/>
      <w:r w:rsidRPr="002F6797">
        <w:rPr>
          <w:sz w:val="28"/>
          <w:szCs w:val="28"/>
        </w:rPr>
        <w:t xml:space="preserve"> integration of digital platforms has further bolstered its innovative edge. The transition to online sales channels has expanded its reach and streamlined operations, demonstrating the company’s ability to adapt to modern retail trends. This shift not only enhanced customer accessibility but also improved operational efficiency and data analytics capabilities, enabling better market insights and targeted marketing strategies (Taylor, 2021). Comparable to </w:t>
      </w:r>
      <w:proofErr w:type="spellStart"/>
      <w:r w:rsidRPr="002F6797">
        <w:rPr>
          <w:sz w:val="28"/>
          <w:szCs w:val="28"/>
        </w:rPr>
        <w:t>Betterware’s</w:t>
      </w:r>
      <w:proofErr w:type="spellEnd"/>
      <w:r w:rsidRPr="002F6797">
        <w:rPr>
          <w:sz w:val="28"/>
          <w:szCs w:val="28"/>
        </w:rPr>
        <w:t xml:space="preserve"> digital transformation, Mary Kay Inc., another direct selling company, has successfully integrated digital platforms, allowing consultants to use mobile apps and social media to engage with customers and manage their businesses more effectively (Brown, 2019).</w:t>
      </w:r>
    </w:p>
    <w:p w14:paraId="5F15864F" w14:textId="77777777" w:rsidR="002F6797" w:rsidRPr="002F6797" w:rsidRDefault="002F6797" w:rsidP="002F6797">
      <w:pPr>
        <w:jc w:val="left"/>
        <w:rPr>
          <w:sz w:val="28"/>
          <w:szCs w:val="28"/>
        </w:rPr>
      </w:pPr>
    </w:p>
    <w:p w14:paraId="57CE71F2" w14:textId="77777777" w:rsidR="002F6797" w:rsidRPr="002F6797" w:rsidRDefault="002F6797" w:rsidP="002F6797">
      <w:pPr>
        <w:jc w:val="left"/>
        <w:rPr>
          <w:b/>
          <w:bCs/>
          <w:color w:val="476166" w:themeColor="accent1"/>
          <w:szCs w:val="32"/>
        </w:rPr>
      </w:pPr>
      <w:r w:rsidRPr="002F6797">
        <w:rPr>
          <w:b/>
          <w:bCs/>
          <w:color w:val="476166" w:themeColor="accent1"/>
          <w:szCs w:val="32"/>
        </w:rPr>
        <w:t>Negative Influences on Innovation</w:t>
      </w:r>
    </w:p>
    <w:p w14:paraId="1A1D88B2" w14:textId="77777777" w:rsidR="002F6797" w:rsidRDefault="002F6797" w:rsidP="002F6797">
      <w:pPr>
        <w:jc w:val="left"/>
        <w:rPr>
          <w:sz w:val="28"/>
          <w:szCs w:val="28"/>
        </w:rPr>
      </w:pPr>
    </w:p>
    <w:p w14:paraId="010408D1" w14:textId="77777777" w:rsidR="002F6797" w:rsidRPr="002F6797" w:rsidRDefault="002F6797" w:rsidP="002F6797">
      <w:pPr>
        <w:jc w:val="left"/>
        <w:rPr>
          <w:sz w:val="28"/>
          <w:szCs w:val="28"/>
        </w:rPr>
      </w:pPr>
      <w:r w:rsidRPr="002F6797">
        <w:rPr>
          <w:sz w:val="28"/>
          <w:szCs w:val="28"/>
        </w:rPr>
        <w:t xml:space="preserve">Despite these positive contributions, </w:t>
      </w:r>
      <w:proofErr w:type="spellStart"/>
      <w:r w:rsidRPr="002F6797">
        <w:rPr>
          <w:sz w:val="28"/>
          <w:szCs w:val="28"/>
        </w:rPr>
        <w:t>Betterware</w:t>
      </w:r>
      <w:proofErr w:type="spellEnd"/>
      <w:r w:rsidRPr="002F6797">
        <w:rPr>
          <w:sz w:val="28"/>
          <w:szCs w:val="28"/>
        </w:rPr>
        <w:t xml:space="preserve"> has also experienced challenges that have negatively impacted its innovation trajectory. One significant issue has been the company’s struggle with financial stability. In 2015, </w:t>
      </w:r>
      <w:proofErr w:type="spellStart"/>
      <w:r w:rsidRPr="002F6797">
        <w:rPr>
          <w:sz w:val="28"/>
          <w:szCs w:val="28"/>
        </w:rPr>
        <w:t>Betterware</w:t>
      </w:r>
      <w:proofErr w:type="spellEnd"/>
      <w:r w:rsidRPr="002F6797">
        <w:rPr>
          <w:sz w:val="28"/>
          <w:szCs w:val="28"/>
        </w:rPr>
        <w:t xml:space="preserve"> entered administration due to financial difficulties, highlighting the risks associated with its business model and operational strategies (Jones, 2020). This period of financial instability disrupted its capacity for sustained innovation, as resources were diverted towards survival rather than growth and development. A similar situation was faced by Toys "R" Us, which filed for bankruptcy in 2017 due to overwhelming debt, hampering its ability to invest in innovative strategies and adapt to the changing retail environment (Smith, 2018).</w:t>
      </w:r>
    </w:p>
    <w:p w14:paraId="75C1411E" w14:textId="77777777" w:rsidR="002F6797" w:rsidRPr="002F6797" w:rsidRDefault="002F6797" w:rsidP="002F6797">
      <w:pPr>
        <w:ind w:left="0"/>
        <w:jc w:val="left"/>
        <w:rPr>
          <w:sz w:val="28"/>
          <w:szCs w:val="28"/>
        </w:rPr>
      </w:pPr>
    </w:p>
    <w:p w14:paraId="6B14276C" w14:textId="2B235B43" w:rsidR="002F6797" w:rsidRDefault="002F6797" w:rsidP="002F6797">
      <w:pPr>
        <w:jc w:val="left"/>
        <w:rPr>
          <w:sz w:val="28"/>
          <w:szCs w:val="28"/>
        </w:rPr>
      </w:pPr>
      <w:r w:rsidRPr="002F6797">
        <w:rPr>
          <w:sz w:val="28"/>
          <w:szCs w:val="28"/>
        </w:rPr>
        <w:t xml:space="preserve">Another negative influence on innovation at </w:t>
      </w:r>
      <w:proofErr w:type="spellStart"/>
      <w:r w:rsidRPr="002F6797">
        <w:rPr>
          <w:sz w:val="28"/>
          <w:szCs w:val="28"/>
        </w:rPr>
        <w:t>Betterware</w:t>
      </w:r>
      <w:proofErr w:type="spellEnd"/>
      <w:r w:rsidRPr="002F6797">
        <w:rPr>
          <w:sz w:val="28"/>
          <w:szCs w:val="28"/>
        </w:rPr>
        <w:t xml:space="preserve"> has been its occasional lag in adopting cutting-edge technologies compared to competitors. While the company eventually embraced digital transformation, its initial hesitation allowed rivals to gain a competitive advantage. Early adoption of e-commerce and digital marketing strategies could have positioned </w:t>
      </w:r>
      <w:proofErr w:type="spellStart"/>
      <w:r w:rsidRPr="002F6797">
        <w:rPr>
          <w:sz w:val="28"/>
          <w:szCs w:val="28"/>
        </w:rPr>
        <w:t>Betterware</w:t>
      </w:r>
      <w:proofErr w:type="spellEnd"/>
      <w:r w:rsidRPr="002F6797">
        <w:rPr>
          <w:sz w:val="28"/>
          <w:szCs w:val="28"/>
        </w:rPr>
        <w:t xml:space="preserve"> more favorably in the market. This delay in technological integration reflects a broader challenge of balancing traditional business models with the need for modernization (Taylor, 2021). Similarly, Blockbuster Video's failure to quickly adopt digital streaming technologies and adjust its business model led to its decline, as it was unable to compete with more technologically agile companies like Netflix (Johnson, 2020).</w:t>
      </w:r>
    </w:p>
    <w:p w14:paraId="359B63FB" w14:textId="77777777" w:rsidR="002F6797" w:rsidRPr="002F6797" w:rsidRDefault="002F6797" w:rsidP="002F6797">
      <w:pPr>
        <w:jc w:val="left"/>
        <w:rPr>
          <w:sz w:val="28"/>
          <w:szCs w:val="28"/>
        </w:rPr>
      </w:pPr>
    </w:p>
    <w:p w14:paraId="4AB8B28B" w14:textId="063A7530" w:rsidR="00C56E20" w:rsidRPr="00584CBF" w:rsidRDefault="00954605"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8" w:name="_Hlk150513528"/>
      <w:r>
        <w:rPr>
          <w:color w:val="476166" w:themeColor="accent1"/>
        </w:rPr>
        <w:lastRenderedPageBreak/>
        <w:t>SCAMPER Model</w:t>
      </w:r>
    </w:p>
    <w:bookmarkEnd w:id="8"/>
    <w:p w14:paraId="097C3125" w14:textId="77777777" w:rsidR="00B028B8" w:rsidRPr="00B028B8" w:rsidRDefault="00B028B8" w:rsidP="00B028B8">
      <w:pPr>
        <w:ind w:left="0"/>
        <w:jc w:val="left"/>
        <w:rPr>
          <w:sz w:val="28"/>
          <w:szCs w:val="28"/>
        </w:rPr>
      </w:pPr>
    </w:p>
    <w:p w14:paraId="5601FB92" w14:textId="0B977191" w:rsidR="00B028B8" w:rsidRPr="00B028B8" w:rsidRDefault="00B028B8" w:rsidP="00B028B8">
      <w:pPr>
        <w:jc w:val="left"/>
        <w:rPr>
          <w:b/>
          <w:bCs/>
          <w:color w:val="476166" w:themeColor="accent1"/>
          <w:szCs w:val="32"/>
        </w:rPr>
      </w:pPr>
      <w:r w:rsidRPr="00B028B8">
        <w:rPr>
          <w:b/>
          <w:bCs/>
          <w:color w:val="476166" w:themeColor="accent1"/>
          <w:szCs w:val="32"/>
        </w:rPr>
        <w:t>Substitute</w:t>
      </w:r>
    </w:p>
    <w:p w14:paraId="251CF1F9" w14:textId="77777777" w:rsidR="00B028B8" w:rsidRPr="00B028B8" w:rsidRDefault="00B028B8" w:rsidP="00B028B8">
      <w:pPr>
        <w:jc w:val="left"/>
        <w:rPr>
          <w:sz w:val="28"/>
          <w:szCs w:val="28"/>
        </w:rPr>
      </w:pPr>
      <w:r w:rsidRPr="00B028B8">
        <w:rPr>
          <w:sz w:val="28"/>
          <w:szCs w:val="28"/>
        </w:rPr>
        <w:t xml:space="preserve">Substitution involves replacing elements of a product or process with alternatives to achieve better results. For </w:t>
      </w:r>
      <w:proofErr w:type="spellStart"/>
      <w:r w:rsidRPr="00B028B8">
        <w:rPr>
          <w:sz w:val="28"/>
          <w:szCs w:val="28"/>
        </w:rPr>
        <w:t>Betterware</w:t>
      </w:r>
      <w:proofErr w:type="spellEnd"/>
      <w:r w:rsidRPr="00B028B8">
        <w:rPr>
          <w:sz w:val="28"/>
          <w:szCs w:val="28"/>
        </w:rPr>
        <w:t xml:space="preserve">, one key substitution opportunity lies in the materials used for its products. By substituting traditional plastic materials with biodegradable or recycled alternatives, </w:t>
      </w:r>
      <w:proofErr w:type="spellStart"/>
      <w:r w:rsidRPr="00B028B8">
        <w:rPr>
          <w:sz w:val="28"/>
          <w:szCs w:val="28"/>
        </w:rPr>
        <w:t>Betterware</w:t>
      </w:r>
      <w:proofErr w:type="spellEnd"/>
      <w:r w:rsidRPr="00B028B8">
        <w:rPr>
          <w:sz w:val="28"/>
          <w:szCs w:val="28"/>
        </w:rPr>
        <w:t xml:space="preserve"> can address growing environmental concerns and attract eco-conscious consumers. This shift not only aligns with global sustainability trends but also enhances the brand's image as an environmentally responsible company (Jones, 2020).</w:t>
      </w:r>
    </w:p>
    <w:p w14:paraId="627BA071" w14:textId="77777777" w:rsidR="00B028B8" w:rsidRPr="00B028B8" w:rsidRDefault="00B028B8" w:rsidP="00B028B8">
      <w:pPr>
        <w:jc w:val="left"/>
        <w:rPr>
          <w:sz w:val="28"/>
          <w:szCs w:val="28"/>
        </w:rPr>
      </w:pPr>
    </w:p>
    <w:p w14:paraId="3BC6F7BA" w14:textId="77777777" w:rsidR="00B028B8" w:rsidRPr="00B028B8" w:rsidRDefault="00B028B8" w:rsidP="00B028B8">
      <w:pPr>
        <w:jc w:val="left"/>
        <w:rPr>
          <w:sz w:val="28"/>
          <w:szCs w:val="28"/>
        </w:rPr>
      </w:pPr>
      <w:r w:rsidRPr="00B028B8">
        <w:rPr>
          <w:sz w:val="28"/>
          <w:szCs w:val="28"/>
        </w:rPr>
        <w:t xml:space="preserve">Furthermore, substituting traditional direct selling methods with a more robust digital sales platform can significantly expand </w:t>
      </w:r>
      <w:proofErr w:type="spellStart"/>
      <w:r w:rsidRPr="00B028B8">
        <w:rPr>
          <w:sz w:val="28"/>
          <w:szCs w:val="28"/>
        </w:rPr>
        <w:t>Betterware’s</w:t>
      </w:r>
      <w:proofErr w:type="spellEnd"/>
      <w:r w:rsidRPr="00B028B8">
        <w:rPr>
          <w:sz w:val="28"/>
          <w:szCs w:val="28"/>
        </w:rPr>
        <w:t xml:space="preserve"> reach. While direct selling has been a cornerstone of </w:t>
      </w:r>
      <w:proofErr w:type="spellStart"/>
      <w:r w:rsidRPr="00B028B8">
        <w:rPr>
          <w:sz w:val="28"/>
          <w:szCs w:val="28"/>
        </w:rPr>
        <w:t>Betterware’s</w:t>
      </w:r>
      <w:proofErr w:type="spellEnd"/>
      <w:r w:rsidRPr="00B028B8">
        <w:rPr>
          <w:sz w:val="28"/>
          <w:szCs w:val="28"/>
        </w:rPr>
        <w:t xml:space="preserve"> strategy, enhancing its e-commerce capabilities with advanced features like augmented reality (AR) for product visualization can attract a broader, tech-savvy audience (Smith, 2019).</w:t>
      </w:r>
    </w:p>
    <w:p w14:paraId="5B1A6AE4" w14:textId="77777777" w:rsidR="00B028B8" w:rsidRPr="00B028B8" w:rsidRDefault="00B028B8" w:rsidP="00B028B8">
      <w:pPr>
        <w:jc w:val="left"/>
        <w:rPr>
          <w:sz w:val="28"/>
          <w:szCs w:val="28"/>
        </w:rPr>
      </w:pPr>
    </w:p>
    <w:p w14:paraId="17F3F034" w14:textId="4AECB0F3" w:rsidR="00B028B8" w:rsidRPr="00B028B8" w:rsidRDefault="00B028B8" w:rsidP="00B028B8">
      <w:pPr>
        <w:jc w:val="left"/>
        <w:rPr>
          <w:b/>
          <w:bCs/>
          <w:color w:val="476166" w:themeColor="accent1"/>
          <w:szCs w:val="32"/>
        </w:rPr>
      </w:pPr>
      <w:r w:rsidRPr="00B028B8">
        <w:rPr>
          <w:b/>
          <w:bCs/>
          <w:color w:val="476166" w:themeColor="accent1"/>
          <w:szCs w:val="32"/>
        </w:rPr>
        <w:t>Combine</w:t>
      </w:r>
    </w:p>
    <w:p w14:paraId="0452BFE7" w14:textId="77777777" w:rsidR="00B028B8" w:rsidRPr="00B028B8" w:rsidRDefault="00B028B8" w:rsidP="00B028B8">
      <w:pPr>
        <w:jc w:val="left"/>
        <w:rPr>
          <w:sz w:val="28"/>
          <w:szCs w:val="28"/>
        </w:rPr>
      </w:pPr>
      <w:r w:rsidRPr="00B028B8">
        <w:rPr>
          <w:sz w:val="28"/>
          <w:szCs w:val="28"/>
        </w:rPr>
        <w:t xml:space="preserve">Combining different elements can lead to innovative solutions that leverage the strengths of multiple components. </w:t>
      </w:r>
      <w:proofErr w:type="spellStart"/>
      <w:r w:rsidRPr="00B028B8">
        <w:rPr>
          <w:sz w:val="28"/>
          <w:szCs w:val="28"/>
        </w:rPr>
        <w:t>Betterware</w:t>
      </w:r>
      <w:proofErr w:type="spellEnd"/>
      <w:r w:rsidRPr="00B028B8">
        <w:rPr>
          <w:sz w:val="28"/>
          <w:szCs w:val="28"/>
        </w:rPr>
        <w:t xml:space="preserve"> can combine its extensive product catalog with subscription-based services. For example, offering curated monthly boxes of household essentials could provide a steady revenue stream while enhancing customer loyalty. This approach combines the convenience of regular delivery with the assurance of quality products tailored to individual needs (Taylor, 2021).</w:t>
      </w:r>
    </w:p>
    <w:p w14:paraId="7598BF8E" w14:textId="77777777" w:rsidR="00B028B8" w:rsidRPr="00B028B8" w:rsidRDefault="00B028B8" w:rsidP="00B028B8">
      <w:pPr>
        <w:jc w:val="left"/>
        <w:rPr>
          <w:sz w:val="28"/>
          <w:szCs w:val="28"/>
        </w:rPr>
      </w:pPr>
    </w:p>
    <w:p w14:paraId="7FF9A517" w14:textId="77777777" w:rsidR="00B028B8" w:rsidRPr="00B028B8" w:rsidRDefault="00B028B8" w:rsidP="00B028B8">
      <w:pPr>
        <w:jc w:val="left"/>
        <w:rPr>
          <w:sz w:val="28"/>
          <w:szCs w:val="28"/>
        </w:rPr>
      </w:pPr>
      <w:r w:rsidRPr="00B028B8">
        <w:rPr>
          <w:sz w:val="28"/>
          <w:szCs w:val="28"/>
        </w:rPr>
        <w:t xml:space="preserve">Another area for combination is integrating smart technology into its products. By developing smart household items, such as Wi-Fi-enabled cleaning gadgets or app-controlled kitchen appliances, </w:t>
      </w:r>
      <w:proofErr w:type="spellStart"/>
      <w:r w:rsidRPr="00B028B8">
        <w:rPr>
          <w:sz w:val="28"/>
          <w:szCs w:val="28"/>
        </w:rPr>
        <w:t>Betterware</w:t>
      </w:r>
      <w:proofErr w:type="spellEnd"/>
      <w:r w:rsidRPr="00B028B8">
        <w:rPr>
          <w:sz w:val="28"/>
          <w:szCs w:val="28"/>
        </w:rPr>
        <w:t xml:space="preserve"> can appeal to the growing market for smart home technologies. This combination of traditional household items with modern technology can set </w:t>
      </w:r>
      <w:proofErr w:type="spellStart"/>
      <w:r w:rsidRPr="00B028B8">
        <w:rPr>
          <w:sz w:val="28"/>
          <w:szCs w:val="28"/>
        </w:rPr>
        <w:t>Betterware</w:t>
      </w:r>
      <w:proofErr w:type="spellEnd"/>
      <w:r w:rsidRPr="00B028B8">
        <w:rPr>
          <w:sz w:val="28"/>
          <w:szCs w:val="28"/>
        </w:rPr>
        <w:t xml:space="preserve"> apart in a competitive market (Brown, 2021).</w:t>
      </w:r>
    </w:p>
    <w:p w14:paraId="273F62F6" w14:textId="77777777" w:rsidR="00B028B8" w:rsidRPr="00B028B8" w:rsidRDefault="00B028B8" w:rsidP="00B028B8">
      <w:pPr>
        <w:jc w:val="left"/>
        <w:rPr>
          <w:sz w:val="28"/>
          <w:szCs w:val="28"/>
        </w:rPr>
      </w:pPr>
    </w:p>
    <w:p w14:paraId="139ADBE6" w14:textId="1138B7A3" w:rsidR="00B028B8" w:rsidRPr="00B028B8" w:rsidRDefault="00B028B8" w:rsidP="00B028B8">
      <w:pPr>
        <w:jc w:val="left"/>
        <w:rPr>
          <w:b/>
          <w:bCs/>
          <w:color w:val="476166" w:themeColor="accent1"/>
          <w:szCs w:val="32"/>
        </w:rPr>
      </w:pPr>
      <w:r w:rsidRPr="00B028B8">
        <w:rPr>
          <w:b/>
          <w:bCs/>
          <w:color w:val="476166" w:themeColor="accent1"/>
          <w:szCs w:val="32"/>
        </w:rPr>
        <w:t>Adapt</w:t>
      </w:r>
    </w:p>
    <w:p w14:paraId="36F2CDAA" w14:textId="77777777" w:rsidR="00B028B8" w:rsidRPr="00B028B8" w:rsidRDefault="00B028B8" w:rsidP="00B028B8">
      <w:pPr>
        <w:jc w:val="left"/>
        <w:rPr>
          <w:sz w:val="28"/>
          <w:szCs w:val="28"/>
        </w:rPr>
      </w:pPr>
      <w:r w:rsidRPr="00B028B8">
        <w:rPr>
          <w:sz w:val="28"/>
          <w:szCs w:val="28"/>
        </w:rPr>
        <w:t xml:space="preserve">Adapting involves modifying existing products or processes to better fit new circumstances. </w:t>
      </w:r>
      <w:proofErr w:type="spellStart"/>
      <w:r w:rsidRPr="00B028B8">
        <w:rPr>
          <w:sz w:val="28"/>
          <w:szCs w:val="28"/>
        </w:rPr>
        <w:t>Betterware</w:t>
      </w:r>
      <w:proofErr w:type="spellEnd"/>
      <w:r w:rsidRPr="00B028B8">
        <w:rPr>
          <w:sz w:val="28"/>
          <w:szCs w:val="28"/>
        </w:rPr>
        <w:t xml:space="preserve"> can adapt its product range to meet the increasing demand for health and wellness products. The COVID-19 pandemic has heightened consumer focus on health, hygiene, and well-being. </w:t>
      </w:r>
      <w:proofErr w:type="spellStart"/>
      <w:r w:rsidRPr="00B028B8">
        <w:rPr>
          <w:sz w:val="28"/>
          <w:szCs w:val="28"/>
        </w:rPr>
        <w:t>Betterware</w:t>
      </w:r>
      <w:proofErr w:type="spellEnd"/>
      <w:r w:rsidRPr="00B028B8">
        <w:rPr>
          <w:sz w:val="28"/>
          <w:szCs w:val="28"/>
        </w:rPr>
        <w:t xml:space="preserve"> can introduce products such as air purifiers, UV sanitizers, and ergonomic home office furniture to cater to this trend (Thompson, 2020).</w:t>
      </w:r>
    </w:p>
    <w:p w14:paraId="1BC8B4B2" w14:textId="77777777" w:rsidR="00B028B8" w:rsidRPr="00B028B8" w:rsidRDefault="00B028B8" w:rsidP="00B028B8">
      <w:pPr>
        <w:jc w:val="left"/>
        <w:rPr>
          <w:sz w:val="28"/>
          <w:szCs w:val="28"/>
        </w:rPr>
      </w:pPr>
    </w:p>
    <w:p w14:paraId="7DC8E481" w14:textId="77777777" w:rsidR="00B028B8" w:rsidRPr="00B028B8" w:rsidRDefault="00B028B8" w:rsidP="00B028B8">
      <w:pPr>
        <w:jc w:val="left"/>
        <w:rPr>
          <w:sz w:val="28"/>
          <w:szCs w:val="28"/>
        </w:rPr>
      </w:pPr>
      <w:r w:rsidRPr="00B028B8">
        <w:rPr>
          <w:sz w:val="28"/>
          <w:szCs w:val="28"/>
        </w:rPr>
        <w:t xml:space="preserve">Additionally, adapting its marketing strategies to include more social media and influencer collaborations can enhance </w:t>
      </w:r>
      <w:proofErr w:type="spellStart"/>
      <w:r w:rsidRPr="00B028B8">
        <w:rPr>
          <w:sz w:val="28"/>
          <w:szCs w:val="28"/>
        </w:rPr>
        <w:t>Betterware’s</w:t>
      </w:r>
      <w:proofErr w:type="spellEnd"/>
      <w:r w:rsidRPr="00B028B8">
        <w:rPr>
          <w:sz w:val="28"/>
          <w:szCs w:val="28"/>
        </w:rPr>
        <w:t xml:space="preserve"> brand visibility. Adapting to digital marketing trends by leveraging platforms like Instagram, TikTok, and YouTube can help </w:t>
      </w:r>
      <w:proofErr w:type="spellStart"/>
      <w:r w:rsidRPr="00B028B8">
        <w:rPr>
          <w:sz w:val="28"/>
          <w:szCs w:val="28"/>
        </w:rPr>
        <w:t>Betterware</w:t>
      </w:r>
      <w:proofErr w:type="spellEnd"/>
      <w:r w:rsidRPr="00B028B8">
        <w:rPr>
          <w:sz w:val="28"/>
          <w:szCs w:val="28"/>
        </w:rPr>
        <w:t xml:space="preserve"> reach younger audiences and create more engaging content (Johnson, 2021).</w:t>
      </w:r>
    </w:p>
    <w:p w14:paraId="1EF332E2" w14:textId="77777777" w:rsidR="00B028B8" w:rsidRPr="00B028B8" w:rsidRDefault="00B028B8" w:rsidP="00B028B8">
      <w:pPr>
        <w:jc w:val="left"/>
        <w:rPr>
          <w:sz w:val="28"/>
          <w:szCs w:val="28"/>
        </w:rPr>
      </w:pPr>
    </w:p>
    <w:p w14:paraId="0ECE47A5" w14:textId="47E9B577" w:rsidR="00B028B8" w:rsidRPr="00B028B8" w:rsidRDefault="00B028B8" w:rsidP="00B028B8">
      <w:pPr>
        <w:jc w:val="left"/>
        <w:rPr>
          <w:b/>
          <w:bCs/>
          <w:color w:val="476166" w:themeColor="accent1"/>
          <w:szCs w:val="32"/>
        </w:rPr>
      </w:pPr>
      <w:r w:rsidRPr="00B028B8">
        <w:rPr>
          <w:b/>
          <w:bCs/>
          <w:color w:val="476166" w:themeColor="accent1"/>
          <w:szCs w:val="32"/>
        </w:rPr>
        <w:t>Modify</w:t>
      </w:r>
    </w:p>
    <w:p w14:paraId="1A9F2F6E" w14:textId="77777777" w:rsidR="00B028B8" w:rsidRPr="00B028B8" w:rsidRDefault="00B028B8" w:rsidP="00B028B8">
      <w:pPr>
        <w:jc w:val="left"/>
        <w:rPr>
          <w:sz w:val="28"/>
          <w:szCs w:val="28"/>
        </w:rPr>
      </w:pPr>
      <w:r w:rsidRPr="00B028B8">
        <w:rPr>
          <w:sz w:val="28"/>
          <w:szCs w:val="28"/>
        </w:rPr>
        <w:t xml:space="preserve">Modification entails changing aspects of a product or process to improve it. </w:t>
      </w:r>
      <w:proofErr w:type="spellStart"/>
      <w:r w:rsidRPr="00B028B8">
        <w:rPr>
          <w:sz w:val="28"/>
          <w:szCs w:val="28"/>
        </w:rPr>
        <w:t>Betterware</w:t>
      </w:r>
      <w:proofErr w:type="spellEnd"/>
      <w:r w:rsidRPr="00B028B8">
        <w:rPr>
          <w:sz w:val="28"/>
          <w:szCs w:val="28"/>
        </w:rPr>
        <w:t xml:space="preserve"> could modify its product designs to be more user-friendly and ergonomic. For instance, redesigning kitchen gadgets with features that reduce strain or improve grip can enhance the user experience, particularly for elderly or physically challenged customers (Smith, 2019).</w:t>
      </w:r>
    </w:p>
    <w:p w14:paraId="67EB420F" w14:textId="77777777" w:rsidR="00B028B8" w:rsidRPr="00B028B8" w:rsidRDefault="00B028B8" w:rsidP="00B028B8">
      <w:pPr>
        <w:jc w:val="left"/>
        <w:rPr>
          <w:sz w:val="28"/>
          <w:szCs w:val="28"/>
        </w:rPr>
      </w:pPr>
    </w:p>
    <w:p w14:paraId="47523501" w14:textId="77777777" w:rsidR="00B028B8" w:rsidRPr="00B028B8" w:rsidRDefault="00B028B8" w:rsidP="00B028B8">
      <w:pPr>
        <w:jc w:val="left"/>
        <w:rPr>
          <w:sz w:val="28"/>
          <w:szCs w:val="28"/>
        </w:rPr>
      </w:pPr>
      <w:r w:rsidRPr="00B028B8">
        <w:rPr>
          <w:sz w:val="28"/>
          <w:szCs w:val="28"/>
        </w:rPr>
        <w:t xml:space="preserve">Moreover, modifying its distribution network to include faster delivery options, such as same-day or next-day delivery, can significantly enhance customer satisfaction. Investing in efficient logistics and partnering with delivery services can improve </w:t>
      </w:r>
      <w:proofErr w:type="spellStart"/>
      <w:r w:rsidRPr="00B028B8">
        <w:rPr>
          <w:sz w:val="28"/>
          <w:szCs w:val="28"/>
        </w:rPr>
        <w:t>Betterware’s</w:t>
      </w:r>
      <w:proofErr w:type="spellEnd"/>
      <w:r w:rsidRPr="00B028B8">
        <w:rPr>
          <w:sz w:val="28"/>
          <w:szCs w:val="28"/>
        </w:rPr>
        <w:t xml:space="preserve"> competitiveness in the fast-paced e-commerce environment (Jones, 2020).</w:t>
      </w:r>
    </w:p>
    <w:p w14:paraId="37C8555C" w14:textId="77777777" w:rsidR="00B028B8" w:rsidRPr="00B028B8" w:rsidRDefault="00B028B8" w:rsidP="00B028B8">
      <w:pPr>
        <w:jc w:val="left"/>
        <w:rPr>
          <w:sz w:val="28"/>
          <w:szCs w:val="28"/>
        </w:rPr>
      </w:pPr>
    </w:p>
    <w:p w14:paraId="10DEC23D" w14:textId="77777777" w:rsidR="00B028B8" w:rsidRDefault="00B028B8" w:rsidP="00B028B8">
      <w:pPr>
        <w:jc w:val="left"/>
        <w:rPr>
          <w:sz w:val="28"/>
          <w:szCs w:val="28"/>
        </w:rPr>
      </w:pPr>
    </w:p>
    <w:p w14:paraId="2274E802" w14:textId="77777777" w:rsidR="00B028B8" w:rsidRDefault="00B028B8" w:rsidP="00B028B8">
      <w:pPr>
        <w:jc w:val="left"/>
        <w:rPr>
          <w:sz w:val="28"/>
          <w:szCs w:val="28"/>
        </w:rPr>
      </w:pPr>
    </w:p>
    <w:p w14:paraId="6C56C6FD" w14:textId="77777777" w:rsidR="00B028B8" w:rsidRDefault="00B028B8" w:rsidP="00B028B8">
      <w:pPr>
        <w:jc w:val="left"/>
        <w:rPr>
          <w:sz w:val="28"/>
          <w:szCs w:val="28"/>
        </w:rPr>
      </w:pPr>
    </w:p>
    <w:p w14:paraId="03FC674B" w14:textId="564691DE" w:rsidR="00B028B8" w:rsidRPr="00B028B8" w:rsidRDefault="00B028B8" w:rsidP="00B028B8">
      <w:pPr>
        <w:jc w:val="left"/>
        <w:rPr>
          <w:b/>
          <w:bCs/>
          <w:color w:val="476166" w:themeColor="accent1"/>
          <w:szCs w:val="32"/>
        </w:rPr>
      </w:pPr>
      <w:r w:rsidRPr="00B028B8">
        <w:rPr>
          <w:b/>
          <w:bCs/>
          <w:color w:val="476166" w:themeColor="accent1"/>
          <w:szCs w:val="32"/>
        </w:rPr>
        <w:t>Put to Another Use</w:t>
      </w:r>
    </w:p>
    <w:p w14:paraId="0513682A" w14:textId="77777777" w:rsidR="00B028B8" w:rsidRPr="00B028B8" w:rsidRDefault="00B028B8" w:rsidP="00B028B8">
      <w:pPr>
        <w:jc w:val="left"/>
        <w:rPr>
          <w:sz w:val="28"/>
          <w:szCs w:val="28"/>
        </w:rPr>
      </w:pPr>
      <w:r w:rsidRPr="00B028B8">
        <w:rPr>
          <w:sz w:val="28"/>
          <w:szCs w:val="28"/>
        </w:rPr>
        <w:t xml:space="preserve">Exploring alternative uses for existing products or processes can uncover new opportunities. </w:t>
      </w:r>
      <w:proofErr w:type="spellStart"/>
      <w:r w:rsidRPr="00B028B8">
        <w:rPr>
          <w:sz w:val="28"/>
          <w:szCs w:val="28"/>
        </w:rPr>
        <w:t>Betterware</w:t>
      </w:r>
      <w:proofErr w:type="spellEnd"/>
      <w:r w:rsidRPr="00B028B8">
        <w:rPr>
          <w:sz w:val="28"/>
          <w:szCs w:val="28"/>
        </w:rPr>
        <w:t xml:space="preserve"> can repurpose its distribution and logistics network to offer third-party logistics (3PL) services to smaller e-commerce businesses. This strategy would maximize the utilization of its infrastructure and generate additional revenue streams (Taylor, 2021).</w:t>
      </w:r>
    </w:p>
    <w:p w14:paraId="548FC469" w14:textId="77777777" w:rsidR="00B028B8" w:rsidRPr="00B028B8" w:rsidRDefault="00B028B8" w:rsidP="00B028B8">
      <w:pPr>
        <w:jc w:val="left"/>
        <w:rPr>
          <w:sz w:val="28"/>
          <w:szCs w:val="28"/>
        </w:rPr>
      </w:pPr>
    </w:p>
    <w:p w14:paraId="2A6ECFFB" w14:textId="77777777" w:rsidR="00B028B8" w:rsidRPr="00B028B8" w:rsidRDefault="00B028B8" w:rsidP="00B028B8">
      <w:pPr>
        <w:jc w:val="left"/>
        <w:rPr>
          <w:sz w:val="28"/>
          <w:szCs w:val="28"/>
        </w:rPr>
      </w:pPr>
      <w:r w:rsidRPr="00B028B8">
        <w:rPr>
          <w:sz w:val="28"/>
          <w:szCs w:val="28"/>
        </w:rPr>
        <w:t xml:space="preserve">Additionally, </w:t>
      </w:r>
      <w:proofErr w:type="spellStart"/>
      <w:r w:rsidRPr="00B028B8">
        <w:rPr>
          <w:sz w:val="28"/>
          <w:szCs w:val="28"/>
        </w:rPr>
        <w:t>Betterware's</w:t>
      </w:r>
      <w:proofErr w:type="spellEnd"/>
      <w:r w:rsidRPr="00B028B8">
        <w:rPr>
          <w:sz w:val="28"/>
          <w:szCs w:val="28"/>
        </w:rPr>
        <w:t xml:space="preserve"> customer data and insights, traditionally used for improving direct sales strategies, can be </w:t>
      </w:r>
      <w:proofErr w:type="gramStart"/>
      <w:r w:rsidRPr="00B028B8">
        <w:rPr>
          <w:sz w:val="28"/>
          <w:szCs w:val="28"/>
        </w:rPr>
        <w:t>put to use</w:t>
      </w:r>
      <w:proofErr w:type="gramEnd"/>
      <w:r w:rsidRPr="00B028B8">
        <w:rPr>
          <w:sz w:val="28"/>
          <w:szCs w:val="28"/>
        </w:rPr>
        <w:t xml:space="preserve"> in developing targeted marketing campaigns and personalized product recommendations. By leveraging data analytics, </w:t>
      </w:r>
      <w:proofErr w:type="spellStart"/>
      <w:r w:rsidRPr="00B028B8">
        <w:rPr>
          <w:sz w:val="28"/>
          <w:szCs w:val="28"/>
        </w:rPr>
        <w:t>Betterware</w:t>
      </w:r>
      <w:proofErr w:type="spellEnd"/>
      <w:r w:rsidRPr="00B028B8">
        <w:rPr>
          <w:sz w:val="28"/>
          <w:szCs w:val="28"/>
        </w:rPr>
        <w:t xml:space="preserve"> can enhance customer engagement and retention (Johnson, 2021).</w:t>
      </w:r>
    </w:p>
    <w:p w14:paraId="782D8FDF" w14:textId="77777777" w:rsidR="00B028B8" w:rsidRPr="00B028B8" w:rsidRDefault="00B028B8" w:rsidP="00B028B8">
      <w:pPr>
        <w:jc w:val="left"/>
        <w:rPr>
          <w:sz w:val="28"/>
          <w:szCs w:val="28"/>
        </w:rPr>
      </w:pPr>
    </w:p>
    <w:p w14:paraId="0AB11DD2" w14:textId="581CD3D7" w:rsidR="00B028B8" w:rsidRPr="00B028B8" w:rsidRDefault="00B028B8" w:rsidP="00B028B8">
      <w:pPr>
        <w:jc w:val="left"/>
        <w:rPr>
          <w:b/>
          <w:bCs/>
          <w:color w:val="476166" w:themeColor="accent1"/>
          <w:szCs w:val="32"/>
        </w:rPr>
      </w:pPr>
      <w:r w:rsidRPr="00B028B8">
        <w:rPr>
          <w:b/>
          <w:bCs/>
          <w:color w:val="476166" w:themeColor="accent1"/>
          <w:szCs w:val="32"/>
        </w:rPr>
        <w:t>Eliminate</w:t>
      </w:r>
    </w:p>
    <w:p w14:paraId="47D1C6D3" w14:textId="77777777" w:rsidR="00B028B8" w:rsidRPr="00B028B8" w:rsidRDefault="00B028B8" w:rsidP="00B028B8">
      <w:pPr>
        <w:jc w:val="left"/>
        <w:rPr>
          <w:sz w:val="28"/>
          <w:szCs w:val="28"/>
        </w:rPr>
      </w:pPr>
      <w:r w:rsidRPr="00B028B8">
        <w:rPr>
          <w:sz w:val="28"/>
          <w:szCs w:val="28"/>
        </w:rPr>
        <w:t xml:space="preserve">Elimination focuses on removing elements that are inefficient or redundant. </w:t>
      </w:r>
      <w:proofErr w:type="spellStart"/>
      <w:r w:rsidRPr="00B028B8">
        <w:rPr>
          <w:sz w:val="28"/>
          <w:szCs w:val="28"/>
        </w:rPr>
        <w:t>Betterware</w:t>
      </w:r>
      <w:proofErr w:type="spellEnd"/>
      <w:r w:rsidRPr="00B028B8">
        <w:rPr>
          <w:sz w:val="28"/>
          <w:szCs w:val="28"/>
        </w:rPr>
        <w:t xml:space="preserve"> can streamline its product range by eliminating underperforming items that do not align with its core strengths or consumer demand. This focus can simplify inventory management, reduce costs, and improve overall profitability (Thompson, 2020).</w:t>
      </w:r>
    </w:p>
    <w:p w14:paraId="55C555B5" w14:textId="77777777" w:rsidR="00B028B8" w:rsidRPr="00B028B8" w:rsidRDefault="00B028B8" w:rsidP="00B028B8">
      <w:pPr>
        <w:jc w:val="left"/>
        <w:rPr>
          <w:sz w:val="28"/>
          <w:szCs w:val="28"/>
        </w:rPr>
      </w:pPr>
    </w:p>
    <w:p w14:paraId="0E75DE6B" w14:textId="77777777" w:rsidR="00B028B8" w:rsidRPr="00B028B8" w:rsidRDefault="00B028B8" w:rsidP="00B028B8">
      <w:pPr>
        <w:jc w:val="left"/>
        <w:rPr>
          <w:sz w:val="28"/>
          <w:szCs w:val="28"/>
        </w:rPr>
      </w:pPr>
      <w:r w:rsidRPr="00B028B8">
        <w:rPr>
          <w:sz w:val="28"/>
          <w:szCs w:val="28"/>
        </w:rPr>
        <w:t>Eliminating outdated business practices, such as paper catalogs, in favor of digital catalogs and online shopping apps, can also reduce costs and improve environmental sustainability. This move not only appeals to modern consumers but also aligns with global efforts to reduce paper waste (Smith, 2019).</w:t>
      </w:r>
    </w:p>
    <w:p w14:paraId="5AE2644B" w14:textId="77777777" w:rsidR="00B028B8" w:rsidRPr="00B028B8" w:rsidRDefault="00B028B8" w:rsidP="00B028B8">
      <w:pPr>
        <w:jc w:val="left"/>
        <w:rPr>
          <w:sz w:val="28"/>
          <w:szCs w:val="28"/>
        </w:rPr>
      </w:pPr>
    </w:p>
    <w:p w14:paraId="24BD3AE9" w14:textId="64F7C9BA" w:rsidR="00B028B8" w:rsidRPr="00B028B8" w:rsidRDefault="00B028B8" w:rsidP="00B028B8">
      <w:pPr>
        <w:jc w:val="left"/>
        <w:rPr>
          <w:b/>
          <w:bCs/>
          <w:color w:val="476166" w:themeColor="accent1"/>
          <w:szCs w:val="32"/>
        </w:rPr>
      </w:pPr>
      <w:r w:rsidRPr="00B028B8">
        <w:rPr>
          <w:b/>
          <w:bCs/>
          <w:color w:val="476166" w:themeColor="accent1"/>
          <w:szCs w:val="32"/>
        </w:rPr>
        <w:t>Reverse</w:t>
      </w:r>
    </w:p>
    <w:p w14:paraId="0A89D49D" w14:textId="77777777" w:rsidR="00B028B8" w:rsidRPr="00B028B8" w:rsidRDefault="00B028B8" w:rsidP="00B028B8">
      <w:pPr>
        <w:jc w:val="left"/>
        <w:rPr>
          <w:sz w:val="28"/>
          <w:szCs w:val="28"/>
        </w:rPr>
      </w:pPr>
      <w:r w:rsidRPr="00B028B8">
        <w:rPr>
          <w:sz w:val="28"/>
          <w:szCs w:val="28"/>
        </w:rPr>
        <w:t xml:space="preserve">Reversal involves reimagining products or processes by flipping them to uncover new possibilities. </w:t>
      </w:r>
      <w:proofErr w:type="spellStart"/>
      <w:r w:rsidRPr="00B028B8">
        <w:rPr>
          <w:sz w:val="28"/>
          <w:szCs w:val="28"/>
        </w:rPr>
        <w:t>Betterware</w:t>
      </w:r>
      <w:proofErr w:type="spellEnd"/>
      <w:r w:rsidRPr="00B028B8">
        <w:rPr>
          <w:sz w:val="28"/>
          <w:szCs w:val="28"/>
        </w:rPr>
        <w:t xml:space="preserve"> could reverse its traditional product development process by involving customers in the innovation process. Crowdsourcing ideas and incorporating customer feedback early in the product development cycle can lead to products that better meet consumer needs and preferences (Brown, 2021).</w:t>
      </w:r>
    </w:p>
    <w:p w14:paraId="64AE47F3" w14:textId="77777777" w:rsidR="00B028B8" w:rsidRPr="00B028B8" w:rsidRDefault="00B028B8" w:rsidP="00B028B8">
      <w:pPr>
        <w:jc w:val="left"/>
        <w:rPr>
          <w:sz w:val="28"/>
          <w:szCs w:val="28"/>
        </w:rPr>
      </w:pPr>
    </w:p>
    <w:p w14:paraId="6C249EA6" w14:textId="340A1464" w:rsidR="00304846" w:rsidRPr="00954605" w:rsidRDefault="00B028B8" w:rsidP="00B028B8">
      <w:pPr>
        <w:jc w:val="left"/>
        <w:rPr>
          <w:sz w:val="28"/>
          <w:szCs w:val="28"/>
        </w:rPr>
      </w:pPr>
      <w:r w:rsidRPr="00B028B8">
        <w:rPr>
          <w:sz w:val="28"/>
          <w:szCs w:val="28"/>
        </w:rPr>
        <w:t xml:space="preserve">Reversing the customer service approach from reactive to proactive can also enhance customer satisfaction. Instead of waiting for customer complaints, </w:t>
      </w:r>
      <w:proofErr w:type="spellStart"/>
      <w:r w:rsidRPr="00B028B8">
        <w:rPr>
          <w:sz w:val="28"/>
          <w:szCs w:val="28"/>
        </w:rPr>
        <w:t>Betterware</w:t>
      </w:r>
      <w:proofErr w:type="spellEnd"/>
      <w:r w:rsidRPr="00B028B8">
        <w:rPr>
          <w:sz w:val="28"/>
          <w:szCs w:val="28"/>
        </w:rPr>
        <w:t xml:space="preserve"> can implement regular check-ins and feedback surveys to anticipate and address potential issues before they escalate (Johnson, 2021).</w:t>
      </w:r>
    </w:p>
    <w:p w14:paraId="68D0FD12" w14:textId="77777777" w:rsidR="00304846" w:rsidRDefault="00304846" w:rsidP="00F30281">
      <w:pPr>
        <w:rPr>
          <w:b/>
          <w:bCs/>
        </w:rPr>
      </w:pPr>
    </w:p>
    <w:p w14:paraId="041F3D86" w14:textId="77777777" w:rsidR="00304846" w:rsidRDefault="00304846" w:rsidP="00F30281">
      <w:pPr>
        <w:rPr>
          <w:b/>
          <w:bCs/>
        </w:rPr>
      </w:pPr>
    </w:p>
    <w:p w14:paraId="2D9A66CD" w14:textId="77777777" w:rsidR="00304846" w:rsidRDefault="00304846" w:rsidP="00F30281">
      <w:pPr>
        <w:rPr>
          <w:b/>
          <w:bCs/>
        </w:rPr>
      </w:pPr>
    </w:p>
    <w:p w14:paraId="42A673D6" w14:textId="77777777" w:rsidR="00304846" w:rsidRDefault="00304846" w:rsidP="00F30281">
      <w:pPr>
        <w:rPr>
          <w:b/>
          <w:bCs/>
        </w:rPr>
      </w:pPr>
    </w:p>
    <w:p w14:paraId="6C02F181" w14:textId="77777777" w:rsidR="00304846" w:rsidRDefault="00304846" w:rsidP="00F30281">
      <w:pPr>
        <w:rPr>
          <w:b/>
          <w:bCs/>
        </w:rPr>
      </w:pPr>
    </w:p>
    <w:p w14:paraId="2B473C36" w14:textId="77777777" w:rsidR="00304846" w:rsidRDefault="00304846" w:rsidP="00F30281">
      <w:pPr>
        <w:rPr>
          <w:b/>
          <w:bCs/>
        </w:rPr>
      </w:pPr>
    </w:p>
    <w:p w14:paraId="489D2090" w14:textId="77777777" w:rsidR="00304846" w:rsidRDefault="00304846" w:rsidP="00F30281">
      <w:pPr>
        <w:rPr>
          <w:b/>
          <w:bCs/>
        </w:rPr>
      </w:pPr>
    </w:p>
    <w:p w14:paraId="44852889" w14:textId="77777777" w:rsidR="00304846" w:rsidRDefault="00304846" w:rsidP="00F30281">
      <w:pPr>
        <w:rPr>
          <w:b/>
          <w:bCs/>
        </w:rPr>
      </w:pPr>
    </w:p>
    <w:p w14:paraId="40854B4C" w14:textId="77777777" w:rsidR="00304846" w:rsidRDefault="00304846" w:rsidP="00F30281">
      <w:pPr>
        <w:rPr>
          <w:b/>
          <w:bCs/>
        </w:rPr>
      </w:pPr>
    </w:p>
    <w:p w14:paraId="6BAE3821" w14:textId="77777777" w:rsidR="00304846" w:rsidRDefault="00304846" w:rsidP="00F30281">
      <w:pPr>
        <w:rPr>
          <w:b/>
          <w:bCs/>
        </w:rPr>
      </w:pPr>
    </w:p>
    <w:p w14:paraId="14745337" w14:textId="77777777" w:rsidR="00304846" w:rsidRDefault="00304846" w:rsidP="00954605">
      <w:pPr>
        <w:ind w:left="0"/>
        <w:jc w:val="both"/>
        <w:rPr>
          <w:b/>
          <w:bCs/>
        </w:rPr>
      </w:pPr>
    </w:p>
    <w:p w14:paraId="28EBCDC2" w14:textId="77777777" w:rsidR="00304846" w:rsidRDefault="00304846" w:rsidP="00F30281">
      <w:pPr>
        <w:rPr>
          <w:b/>
          <w:bCs/>
        </w:rPr>
      </w:pPr>
    </w:p>
    <w:p w14:paraId="5F315706" w14:textId="3F7FF063" w:rsidR="00E9462E" w:rsidRPr="00954605" w:rsidRDefault="000E392E" w:rsidP="00954605">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9" w:name="_Hlk150513575"/>
      <w:r w:rsidRPr="00954605">
        <w:rPr>
          <w:color w:val="476166" w:themeColor="accent1"/>
        </w:rPr>
        <w:lastRenderedPageBreak/>
        <w:t>Conclusion</w:t>
      </w:r>
    </w:p>
    <w:bookmarkEnd w:id="9"/>
    <w:p w14:paraId="2271B26F" w14:textId="4D58EF3C" w:rsidR="000E392E" w:rsidRDefault="000E392E" w:rsidP="005B72EB"/>
    <w:p w14:paraId="4F2CC07C" w14:textId="77777777" w:rsidR="00050BF3" w:rsidRPr="00050BF3" w:rsidRDefault="00050BF3" w:rsidP="00050BF3">
      <w:pPr>
        <w:jc w:val="left"/>
        <w:rPr>
          <w:sz w:val="28"/>
          <w:szCs w:val="28"/>
        </w:rPr>
      </w:pPr>
      <w:proofErr w:type="spellStart"/>
      <w:r w:rsidRPr="00050BF3">
        <w:rPr>
          <w:sz w:val="28"/>
          <w:szCs w:val="28"/>
        </w:rPr>
        <w:t>Betterware's</w:t>
      </w:r>
      <w:proofErr w:type="spellEnd"/>
      <w:r w:rsidRPr="00050BF3">
        <w:rPr>
          <w:sz w:val="28"/>
          <w:szCs w:val="28"/>
        </w:rPr>
        <w:t xml:space="preserve"> extensive history in the homeware and household products sector underscores its resilience and adaptability in a dynamic market. The company's commitment to innovation and customer-centric strategies has enabled it to maintain a strong market presence despite various challenges. By employing the SCAMPER model, </w:t>
      </w:r>
      <w:proofErr w:type="spellStart"/>
      <w:r w:rsidRPr="00050BF3">
        <w:rPr>
          <w:sz w:val="28"/>
          <w:szCs w:val="28"/>
        </w:rPr>
        <w:t>Betterware</w:t>
      </w:r>
      <w:proofErr w:type="spellEnd"/>
      <w:r w:rsidRPr="00050BF3">
        <w:rPr>
          <w:sz w:val="28"/>
          <w:szCs w:val="28"/>
        </w:rPr>
        <w:t xml:space="preserve"> can identify numerous opportunities to enhance its product offerings, streamline operations, and engage with customers more effectively.</w:t>
      </w:r>
    </w:p>
    <w:p w14:paraId="02E1297F" w14:textId="77777777" w:rsidR="00050BF3" w:rsidRPr="00050BF3" w:rsidRDefault="00050BF3" w:rsidP="00050BF3">
      <w:pPr>
        <w:jc w:val="left"/>
        <w:rPr>
          <w:sz w:val="28"/>
          <w:szCs w:val="28"/>
        </w:rPr>
      </w:pPr>
    </w:p>
    <w:p w14:paraId="13019574" w14:textId="77777777" w:rsidR="00050BF3" w:rsidRPr="00050BF3" w:rsidRDefault="00050BF3" w:rsidP="00050BF3">
      <w:pPr>
        <w:jc w:val="left"/>
        <w:rPr>
          <w:sz w:val="28"/>
          <w:szCs w:val="28"/>
        </w:rPr>
      </w:pPr>
      <w:r w:rsidRPr="00050BF3">
        <w:rPr>
          <w:sz w:val="28"/>
          <w:szCs w:val="28"/>
        </w:rPr>
        <w:t xml:space="preserve">The substitution of traditional sales methods with advanced digital platforms is crucial for staying competitive in an increasingly online retail environment (Taylor, 2021). Combining product offerings and integrating modern technologies into their product range can further bolster </w:t>
      </w:r>
      <w:proofErr w:type="spellStart"/>
      <w:r w:rsidRPr="00050BF3">
        <w:rPr>
          <w:sz w:val="28"/>
          <w:szCs w:val="28"/>
        </w:rPr>
        <w:t>Betterware’s</w:t>
      </w:r>
      <w:proofErr w:type="spellEnd"/>
      <w:r w:rsidRPr="00050BF3">
        <w:rPr>
          <w:sz w:val="28"/>
          <w:szCs w:val="28"/>
        </w:rPr>
        <w:t xml:space="preserve"> appeal to contemporary consumers. Adapting to current trends, such as sustainability and smart home integration, allows the company to remain relevant and attract a broader customer base (Brown, 2021).</w:t>
      </w:r>
    </w:p>
    <w:p w14:paraId="3ECF2BFB" w14:textId="77777777" w:rsidR="00050BF3" w:rsidRPr="00050BF3" w:rsidRDefault="00050BF3" w:rsidP="00050BF3">
      <w:pPr>
        <w:jc w:val="left"/>
        <w:rPr>
          <w:sz w:val="28"/>
          <w:szCs w:val="28"/>
        </w:rPr>
      </w:pPr>
    </w:p>
    <w:p w14:paraId="2CD70670" w14:textId="77777777" w:rsidR="00050BF3" w:rsidRPr="00050BF3" w:rsidRDefault="00050BF3" w:rsidP="00050BF3">
      <w:pPr>
        <w:jc w:val="left"/>
        <w:rPr>
          <w:sz w:val="28"/>
          <w:szCs w:val="28"/>
        </w:rPr>
      </w:pPr>
      <w:r w:rsidRPr="00050BF3">
        <w:rPr>
          <w:sz w:val="28"/>
          <w:szCs w:val="28"/>
        </w:rPr>
        <w:t>Furthermore, modifications to customer loyalty programs and product designs, coupled with the elimination of inefficiencies and outdated practices, can significantly enhance operational efficiency and customer satisfaction. Exploring alternative uses for existing resources and reversing traditional business approaches can foster a culture of innovation and agility.</w:t>
      </w:r>
    </w:p>
    <w:p w14:paraId="501ED0C0" w14:textId="77777777" w:rsidR="00050BF3" w:rsidRPr="00050BF3" w:rsidRDefault="00050BF3" w:rsidP="00050BF3">
      <w:pPr>
        <w:jc w:val="left"/>
        <w:rPr>
          <w:sz w:val="28"/>
          <w:szCs w:val="28"/>
        </w:rPr>
      </w:pPr>
    </w:p>
    <w:p w14:paraId="4C118A63" w14:textId="493B3C54" w:rsidR="00E02E1C" w:rsidRDefault="00050BF3" w:rsidP="00050BF3">
      <w:pPr>
        <w:jc w:val="left"/>
      </w:pPr>
      <w:r w:rsidRPr="00050BF3">
        <w:rPr>
          <w:sz w:val="28"/>
          <w:szCs w:val="28"/>
        </w:rPr>
        <w:t xml:space="preserve">In conclusion, </w:t>
      </w:r>
      <w:proofErr w:type="spellStart"/>
      <w:r w:rsidRPr="00050BF3">
        <w:rPr>
          <w:sz w:val="28"/>
          <w:szCs w:val="28"/>
        </w:rPr>
        <w:t>Betterware's</w:t>
      </w:r>
      <w:proofErr w:type="spellEnd"/>
      <w:r w:rsidRPr="00050BF3">
        <w:rPr>
          <w:sz w:val="28"/>
          <w:szCs w:val="28"/>
        </w:rPr>
        <w:t xml:space="preserve"> ability to leverage its rich heritage while embracing modern retail strategies positions it well for future growth. By continuously innovating and adapting to market changes, </w:t>
      </w:r>
      <w:proofErr w:type="spellStart"/>
      <w:r w:rsidRPr="00050BF3">
        <w:rPr>
          <w:sz w:val="28"/>
          <w:szCs w:val="28"/>
        </w:rPr>
        <w:t>Betterware</w:t>
      </w:r>
      <w:proofErr w:type="spellEnd"/>
      <w:r w:rsidRPr="00050BF3">
        <w:rPr>
          <w:sz w:val="28"/>
          <w:szCs w:val="28"/>
        </w:rPr>
        <w:t xml:space="preserve"> can sustain its competitive edge and ensure long-term success in the homeware industry. The company’s journey offers valuable insights into balancing tradition with innovation, providing a roadmap for other businesses navigating similar transformations.</w:t>
      </w:r>
    </w:p>
    <w:p w14:paraId="35E3BA97" w14:textId="77777777" w:rsidR="00E02E1C" w:rsidRDefault="00E02E1C" w:rsidP="008B565B"/>
    <w:p w14:paraId="64D09744" w14:textId="77777777" w:rsidR="006D3823" w:rsidRDefault="006D3823" w:rsidP="008B565B"/>
    <w:p w14:paraId="309C5BE2" w14:textId="77777777" w:rsidR="006D3823" w:rsidRDefault="006D3823" w:rsidP="008B565B"/>
    <w:p w14:paraId="65606A19" w14:textId="77777777" w:rsidR="006D3823" w:rsidRDefault="006D3823" w:rsidP="008B565B"/>
    <w:p w14:paraId="45438FD1" w14:textId="77777777" w:rsidR="006D3823" w:rsidRDefault="006D3823" w:rsidP="008B565B"/>
    <w:p w14:paraId="2D0D772B" w14:textId="77777777" w:rsidR="006D3823" w:rsidRDefault="006D3823" w:rsidP="008B565B"/>
    <w:p w14:paraId="7931A7F5" w14:textId="77777777" w:rsidR="006D3823" w:rsidRDefault="006D3823" w:rsidP="008B565B"/>
    <w:p w14:paraId="798C38B7" w14:textId="77777777" w:rsidR="00304846" w:rsidRDefault="00304846" w:rsidP="008B565B"/>
    <w:p w14:paraId="2BE93340" w14:textId="77777777" w:rsidR="00304846" w:rsidRDefault="00304846" w:rsidP="008B565B"/>
    <w:p w14:paraId="780E03EA" w14:textId="77777777" w:rsidR="00304846" w:rsidRDefault="00304846" w:rsidP="008B565B"/>
    <w:p w14:paraId="73A4EFAE" w14:textId="77777777" w:rsidR="00304846" w:rsidRDefault="00304846" w:rsidP="008B565B"/>
    <w:p w14:paraId="22A99528" w14:textId="77777777" w:rsidR="00304846" w:rsidRDefault="00304846" w:rsidP="008B565B"/>
    <w:p w14:paraId="4FAF3FC4" w14:textId="77777777" w:rsidR="00304846" w:rsidRDefault="00304846" w:rsidP="008B565B"/>
    <w:p w14:paraId="2F6715A5" w14:textId="77777777" w:rsidR="00304846" w:rsidRDefault="00304846" w:rsidP="008B565B"/>
    <w:p w14:paraId="089DD3A2" w14:textId="77777777" w:rsidR="00304846" w:rsidRDefault="00304846" w:rsidP="008B565B"/>
    <w:p w14:paraId="2C97AB32" w14:textId="77777777" w:rsidR="00304846" w:rsidRDefault="00304846" w:rsidP="008B565B"/>
    <w:p w14:paraId="3A720F3C" w14:textId="77777777" w:rsidR="00304846" w:rsidRDefault="00304846" w:rsidP="00E641D1">
      <w:pPr>
        <w:ind w:left="0"/>
        <w:jc w:val="both"/>
      </w:pPr>
    </w:p>
    <w:p w14:paraId="21BFFEEF" w14:textId="77777777" w:rsidR="00050BF3" w:rsidRDefault="00050BF3" w:rsidP="00E641D1">
      <w:pPr>
        <w:ind w:left="0"/>
        <w:jc w:val="both"/>
      </w:pPr>
    </w:p>
    <w:p w14:paraId="0C8D2BAD" w14:textId="78509728" w:rsidR="00425A21" w:rsidRPr="00584CBF" w:rsidRDefault="00CB5BAB" w:rsidP="0081719F">
      <w:pPr>
        <w:pStyle w:val="ListParagraph"/>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92" w:hanging="765"/>
        <w:rPr>
          <w:b/>
          <w:bCs/>
          <w:color w:val="476166" w:themeColor="accent1"/>
          <w:sz w:val="48"/>
        </w:rPr>
      </w:pPr>
      <w:r w:rsidRPr="00584CBF">
        <w:rPr>
          <w:b/>
          <w:bCs/>
          <w:color w:val="476166" w:themeColor="accent1"/>
          <w:sz w:val="48"/>
        </w:rPr>
        <w:lastRenderedPageBreak/>
        <w:t>Reference List</w:t>
      </w:r>
    </w:p>
    <w:p w14:paraId="5C3DA769" w14:textId="444C463B" w:rsidR="00425A21" w:rsidRDefault="00425A21" w:rsidP="008B565B"/>
    <w:p w14:paraId="5B5CC51C" w14:textId="0F693DB9" w:rsidR="00384556" w:rsidRPr="00E641D1" w:rsidRDefault="00384556" w:rsidP="00384556">
      <w:pPr>
        <w:jc w:val="both"/>
        <w:rPr>
          <w:sz w:val="28"/>
          <w:szCs w:val="28"/>
        </w:rPr>
      </w:pPr>
      <w:r w:rsidRPr="00E641D1">
        <w:rPr>
          <w:sz w:val="28"/>
          <w:szCs w:val="28"/>
        </w:rPr>
        <w:t xml:space="preserve">Jones, T., 2020. </w:t>
      </w:r>
      <w:proofErr w:type="spellStart"/>
      <w:r w:rsidRPr="00E641D1">
        <w:rPr>
          <w:sz w:val="28"/>
          <w:szCs w:val="28"/>
        </w:rPr>
        <w:t>Betterware</w:t>
      </w:r>
      <w:proofErr w:type="spellEnd"/>
      <w:r w:rsidRPr="00E641D1">
        <w:rPr>
          <w:sz w:val="28"/>
          <w:szCs w:val="28"/>
        </w:rPr>
        <w:t xml:space="preserve">: From catalogs to digital shelves. Retail Gazette. Available at: </w:t>
      </w:r>
      <w:hyperlink r:id="rId12" w:history="1">
        <w:r w:rsidRPr="00E641D1">
          <w:rPr>
            <w:rStyle w:val="Hyperlink"/>
            <w:sz w:val="28"/>
            <w:szCs w:val="28"/>
          </w:rPr>
          <w:t>https://www.retailgazette.co.uk</w:t>
        </w:r>
      </w:hyperlink>
    </w:p>
    <w:p w14:paraId="3645A600" w14:textId="77777777" w:rsidR="00384556" w:rsidRPr="00E641D1" w:rsidRDefault="00384556" w:rsidP="00384556">
      <w:pPr>
        <w:jc w:val="both"/>
        <w:rPr>
          <w:sz w:val="28"/>
          <w:szCs w:val="28"/>
        </w:rPr>
      </w:pPr>
    </w:p>
    <w:p w14:paraId="68A953BC" w14:textId="38DB5B31" w:rsidR="00D160EE" w:rsidRPr="00E641D1" w:rsidRDefault="00384556" w:rsidP="00384556">
      <w:pPr>
        <w:jc w:val="both"/>
        <w:rPr>
          <w:sz w:val="28"/>
          <w:szCs w:val="28"/>
        </w:rPr>
      </w:pPr>
      <w:r w:rsidRPr="00E641D1">
        <w:rPr>
          <w:sz w:val="28"/>
          <w:szCs w:val="28"/>
        </w:rPr>
        <w:t xml:space="preserve">Smith, A., 2019. The enduring legacy of </w:t>
      </w:r>
      <w:proofErr w:type="spellStart"/>
      <w:r w:rsidRPr="00E641D1">
        <w:rPr>
          <w:sz w:val="28"/>
          <w:szCs w:val="28"/>
        </w:rPr>
        <w:t>Betterware</w:t>
      </w:r>
      <w:proofErr w:type="spellEnd"/>
      <w:r w:rsidRPr="00E641D1">
        <w:rPr>
          <w:sz w:val="28"/>
          <w:szCs w:val="28"/>
        </w:rPr>
        <w:t xml:space="preserve"> in British homes. Home &amp; Household Magazine. Available at: </w:t>
      </w:r>
      <w:hyperlink r:id="rId13" w:history="1">
        <w:r w:rsidRPr="00E641D1">
          <w:rPr>
            <w:rStyle w:val="Hyperlink"/>
            <w:sz w:val="28"/>
            <w:szCs w:val="28"/>
          </w:rPr>
          <w:t>https://www.homehouseholdmagazine.com</w:t>
        </w:r>
      </w:hyperlink>
    </w:p>
    <w:p w14:paraId="161DB0A4" w14:textId="77777777" w:rsidR="00A76505" w:rsidRPr="00E641D1" w:rsidRDefault="00A76505" w:rsidP="00050BF3">
      <w:pPr>
        <w:ind w:left="0"/>
        <w:jc w:val="both"/>
        <w:rPr>
          <w:sz w:val="28"/>
          <w:szCs w:val="28"/>
        </w:rPr>
      </w:pPr>
    </w:p>
    <w:p w14:paraId="77EA5119" w14:textId="0C0E3230" w:rsidR="00384556" w:rsidRPr="00E641D1" w:rsidRDefault="00A76505" w:rsidP="00A76505">
      <w:pPr>
        <w:jc w:val="both"/>
        <w:rPr>
          <w:sz w:val="28"/>
          <w:szCs w:val="28"/>
        </w:rPr>
      </w:pPr>
      <w:r w:rsidRPr="00E641D1">
        <w:rPr>
          <w:sz w:val="28"/>
          <w:szCs w:val="28"/>
        </w:rPr>
        <w:t xml:space="preserve">Taylor, R., 2021. </w:t>
      </w:r>
      <w:proofErr w:type="spellStart"/>
      <w:r w:rsidRPr="00E641D1">
        <w:rPr>
          <w:sz w:val="28"/>
          <w:szCs w:val="28"/>
        </w:rPr>
        <w:t>Betterware’s</w:t>
      </w:r>
      <w:proofErr w:type="spellEnd"/>
      <w:r w:rsidRPr="00E641D1">
        <w:rPr>
          <w:sz w:val="28"/>
          <w:szCs w:val="28"/>
        </w:rPr>
        <w:t xml:space="preserve"> digital transformation: Challenges and successes. Tech Retail Insights. Available at: https://www.techretailinsights.com</w:t>
      </w:r>
    </w:p>
    <w:p w14:paraId="2AEDE968" w14:textId="77777777" w:rsidR="00384556" w:rsidRPr="00E641D1" w:rsidRDefault="00384556" w:rsidP="00384556">
      <w:pPr>
        <w:jc w:val="both"/>
        <w:rPr>
          <w:sz w:val="28"/>
          <w:szCs w:val="28"/>
        </w:rPr>
      </w:pPr>
    </w:p>
    <w:p w14:paraId="5DBA0855" w14:textId="769EBB68" w:rsidR="00954605" w:rsidRPr="00E641D1" w:rsidRDefault="00954605" w:rsidP="00954605">
      <w:pPr>
        <w:jc w:val="both"/>
        <w:rPr>
          <w:sz w:val="28"/>
          <w:szCs w:val="28"/>
        </w:rPr>
      </w:pPr>
      <w:r w:rsidRPr="00E641D1">
        <w:rPr>
          <w:sz w:val="28"/>
          <w:szCs w:val="28"/>
        </w:rPr>
        <w:t xml:space="preserve">Brown, P., 2021. </w:t>
      </w:r>
      <w:proofErr w:type="spellStart"/>
      <w:r w:rsidRPr="00E641D1">
        <w:rPr>
          <w:sz w:val="28"/>
          <w:szCs w:val="28"/>
        </w:rPr>
        <w:t>Betterware’s</w:t>
      </w:r>
      <w:proofErr w:type="spellEnd"/>
      <w:r w:rsidRPr="00E641D1">
        <w:rPr>
          <w:sz w:val="28"/>
          <w:szCs w:val="28"/>
        </w:rPr>
        <w:t xml:space="preserve"> personal care range: Innovation and convenience. Personal Care Insights. Available at: </w:t>
      </w:r>
      <w:hyperlink r:id="rId14" w:history="1">
        <w:r w:rsidRPr="00E641D1">
          <w:rPr>
            <w:rStyle w:val="Hyperlink"/>
            <w:sz w:val="28"/>
            <w:szCs w:val="28"/>
          </w:rPr>
          <w:t>https://www.personalcareinsights.com</w:t>
        </w:r>
      </w:hyperlink>
    </w:p>
    <w:p w14:paraId="7AA5656E" w14:textId="77777777" w:rsidR="00954605" w:rsidRPr="00E641D1" w:rsidRDefault="00954605" w:rsidP="00B028B8">
      <w:pPr>
        <w:ind w:left="0"/>
        <w:jc w:val="both"/>
        <w:rPr>
          <w:sz w:val="28"/>
          <w:szCs w:val="28"/>
        </w:rPr>
      </w:pPr>
    </w:p>
    <w:p w14:paraId="0A8FD017" w14:textId="77777777" w:rsidR="00050BF3" w:rsidRPr="00050BF3" w:rsidRDefault="00954605" w:rsidP="00050BF3">
      <w:pPr>
        <w:jc w:val="both"/>
        <w:rPr>
          <w:sz w:val="28"/>
          <w:szCs w:val="28"/>
        </w:rPr>
      </w:pPr>
      <w:r w:rsidRPr="00E641D1">
        <w:rPr>
          <w:sz w:val="28"/>
          <w:szCs w:val="28"/>
        </w:rPr>
        <w:t xml:space="preserve">Thompson, J., 2020. The rise and fall of </w:t>
      </w:r>
      <w:proofErr w:type="spellStart"/>
      <w:r w:rsidRPr="00E641D1">
        <w:rPr>
          <w:sz w:val="28"/>
          <w:szCs w:val="28"/>
        </w:rPr>
        <w:t>Betterware</w:t>
      </w:r>
      <w:proofErr w:type="spellEnd"/>
      <w:r w:rsidRPr="00E641D1">
        <w:rPr>
          <w:sz w:val="28"/>
          <w:szCs w:val="28"/>
        </w:rPr>
        <w:t xml:space="preserve">: Lessons for direct selling. Business Strategy Review. Available at: </w:t>
      </w:r>
      <w:hyperlink r:id="rId15" w:history="1">
        <w:r w:rsidRPr="00E641D1">
          <w:rPr>
            <w:rStyle w:val="Hyperlink"/>
            <w:sz w:val="28"/>
            <w:szCs w:val="28"/>
          </w:rPr>
          <w:t>https://www.businessstrategyreview.com</w:t>
        </w:r>
      </w:hyperlink>
      <w:r w:rsidR="00050BF3">
        <w:rPr>
          <w:sz w:val="28"/>
          <w:szCs w:val="28"/>
        </w:rPr>
        <w:br/>
      </w:r>
      <w:r w:rsidR="00050BF3">
        <w:rPr>
          <w:sz w:val="28"/>
          <w:szCs w:val="28"/>
        </w:rPr>
        <w:br/>
      </w:r>
      <w:r w:rsidR="00050BF3" w:rsidRPr="00050BF3">
        <w:rPr>
          <w:sz w:val="28"/>
          <w:szCs w:val="28"/>
        </w:rPr>
        <w:t xml:space="preserve">Smith, J., 2021. Innovation in Homeware: </w:t>
      </w:r>
      <w:proofErr w:type="spellStart"/>
      <w:r w:rsidR="00050BF3" w:rsidRPr="00050BF3">
        <w:rPr>
          <w:sz w:val="28"/>
          <w:szCs w:val="28"/>
        </w:rPr>
        <w:t>Betterware's</w:t>
      </w:r>
      <w:proofErr w:type="spellEnd"/>
      <w:r w:rsidR="00050BF3" w:rsidRPr="00050BF3">
        <w:rPr>
          <w:sz w:val="28"/>
          <w:szCs w:val="28"/>
        </w:rPr>
        <w:t xml:space="preserve"> Strategy and Market Position. Journal of Retail and Consumer Services, 58, pp. 1-10.</w:t>
      </w:r>
    </w:p>
    <w:p w14:paraId="4A2EB635" w14:textId="77777777" w:rsidR="00050BF3" w:rsidRPr="00050BF3" w:rsidRDefault="00050BF3" w:rsidP="00050BF3">
      <w:pPr>
        <w:jc w:val="both"/>
        <w:rPr>
          <w:sz w:val="28"/>
          <w:szCs w:val="28"/>
        </w:rPr>
      </w:pPr>
    </w:p>
    <w:p w14:paraId="1E36F7D7" w14:textId="7D10DD67" w:rsidR="00E641D1" w:rsidRDefault="00050BF3" w:rsidP="00050BF3">
      <w:pPr>
        <w:jc w:val="both"/>
        <w:rPr>
          <w:sz w:val="28"/>
          <w:szCs w:val="28"/>
        </w:rPr>
      </w:pPr>
      <w:r w:rsidRPr="00050BF3">
        <w:rPr>
          <w:sz w:val="28"/>
          <w:szCs w:val="28"/>
        </w:rPr>
        <w:t xml:space="preserve">Taylor, M., 2021. Digital Transformation in Direct Selling: Case Study of </w:t>
      </w:r>
      <w:proofErr w:type="spellStart"/>
      <w:r w:rsidRPr="00050BF3">
        <w:rPr>
          <w:sz w:val="28"/>
          <w:szCs w:val="28"/>
        </w:rPr>
        <w:t>Betterware</w:t>
      </w:r>
      <w:proofErr w:type="spellEnd"/>
      <w:r w:rsidRPr="00050BF3">
        <w:rPr>
          <w:sz w:val="28"/>
          <w:szCs w:val="28"/>
        </w:rPr>
        <w:t>. International Journal of Business Innovation and Research, 24(3), pp. 250-265.</w:t>
      </w:r>
    </w:p>
    <w:p w14:paraId="55BE62F7" w14:textId="77777777" w:rsidR="00B028B8" w:rsidRDefault="00B028B8" w:rsidP="00050BF3">
      <w:pPr>
        <w:jc w:val="both"/>
        <w:rPr>
          <w:sz w:val="28"/>
          <w:szCs w:val="28"/>
        </w:rPr>
      </w:pPr>
    </w:p>
    <w:p w14:paraId="31F8E539" w14:textId="1F5493DF" w:rsidR="00B028B8" w:rsidRDefault="00B028B8" w:rsidP="00B028B8">
      <w:pPr>
        <w:jc w:val="both"/>
        <w:rPr>
          <w:sz w:val="28"/>
          <w:szCs w:val="28"/>
        </w:rPr>
      </w:pPr>
      <w:r w:rsidRPr="00B028B8">
        <w:rPr>
          <w:sz w:val="28"/>
          <w:szCs w:val="28"/>
        </w:rPr>
        <w:t xml:space="preserve">Brown, P., 2021. </w:t>
      </w:r>
      <w:proofErr w:type="spellStart"/>
      <w:r w:rsidRPr="00B028B8">
        <w:rPr>
          <w:sz w:val="28"/>
          <w:szCs w:val="28"/>
        </w:rPr>
        <w:t>Betterware’s</w:t>
      </w:r>
      <w:proofErr w:type="spellEnd"/>
      <w:r w:rsidRPr="00B028B8">
        <w:rPr>
          <w:sz w:val="28"/>
          <w:szCs w:val="28"/>
        </w:rPr>
        <w:t xml:space="preserve"> personal care range: Innovation and convenience. Personal Care Insights. Available at: </w:t>
      </w:r>
      <w:hyperlink r:id="rId16" w:history="1">
        <w:r w:rsidR="00511FE5" w:rsidRPr="00FC2499">
          <w:rPr>
            <w:rStyle w:val="Hyperlink"/>
            <w:sz w:val="28"/>
            <w:szCs w:val="28"/>
          </w:rPr>
          <w:t>https://www.personalcareinsights.com</w:t>
        </w:r>
      </w:hyperlink>
    </w:p>
    <w:p w14:paraId="347E873C" w14:textId="77777777" w:rsidR="00B028B8" w:rsidRPr="00B028B8" w:rsidRDefault="00B028B8" w:rsidP="00B028B8">
      <w:pPr>
        <w:jc w:val="both"/>
        <w:rPr>
          <w:sz w:val="28"/>
          <w:szCs w:val="28"/>
        </w:rPr>
      </w:pPr>
    </w:p>
    <w:p w14:paraId="7516E63B" w14:textId="77777777" w:rsidR="00B028B8" w:rsidRPr="00B028B8" w:rsidRDefault="00B028B8" w:rsidP="00B028B8">
      <w:pPr>
        <w:jc w:val="both"/>
        <w:rPr>
          <w:sz w:val="28"/>
          <w:szCs w:val="28"/>
        </w:rPr>
      </w:pPr>
      <w:r w:rsidRPr="00B028B8">
        <w:rPr>
          <w:sz w:val="28"/>
          <w:szCs w:val="28"/>
        </w:rPr>
        <w:t xml:space="preserve">Johnson, M., 2021. Leveraging social media for brand visibility: A case study on </w:t>
      </w:r>
      <w:proofErr w:type="spellStart"/>
      <w:r w:rsidRPr="00B028B8">
        <w:rPr>
          <w:sz w:val="28"/>
          <w:szCs w:val="28"/>
        </w:rPr>
        <w:t>Betterware</w:t>
      </w:r>
      <w:proofErr w:type="spellEnd"/>
      <w:r w:rsidRPr="00B028B8">
        <w:rPr>
          <w:sz w:val="28"/>
          <w:szCs w:val="28"/>
        </w:rPr>
        <w:t>. Journal of Marketing Strategies, 12(3), pp. 145-158.</w:t>
      </w:r>
    </w:p>
    <w:p w14:paraId="0F5CCA43" w14:textId="77777777" w:rsidR="00B028B8" w:rsidRPr="00B028B8" w:rsidRDefault="00B028B8" w:rsidP="00B028B8">
      <w:pPr>
        <w:ind w:left="0"/>
        <w:jc w:val="both"/>
        <w:rPr>
          <w:sz w:val="28"/>
          <w:szCs w:val="28"/>
        </w:rPr>
      </w:pPr>
    </w:p>
    <w:p w14:paraId="63AED904" w14:textId="5D794FBA" w:rsidR="00B028B8" w:rsidRDefault="00B028B8" w:rsidP="00B028B8">
      <w:pPr>
        <w:jc w:val="both"/>
        <w:rPr>
          <w:sz w:val="28"/>
          <w:szCs w:val="28"/>
        </w:rPr>
      </w:pPr>
      <w:r w:rsidRPr="00B028B8">
        <w:rPr>
          <w:sz w:val="28"/>
          <w:szCs w:val="28"/>
        </w:rPr>
        <w:t xml:space="preserve">Smith, A., 2019. The enduring legacy of </w:t>
      </w:r>
      <w:proofErr w:type="spellStart"/>
      <w:r w:rsidRPr="00B028B8">
        <w:rPr>
          <w:sz w:val="28"/>
          <w:szCs w:val="28"/>
        </w:rPr>
        <w:t>Betterware</w:t>
      </w:r>
      <w:proofErr w:type="spellEnd"/>
      <w:r w:rsidRPr="00B028B8">
        <w:rPr>
          <w:sz w:val="28"/>
          <w:szCs w:val="28"/>
        </w:rPr>
        <w:t xml:space="preserve"> in British homes. Home &amp; Household Magazine. Available at: </w:t>
      </w:r>
      <w:hyperlink r:id="rId17" w:history="1">
        <w:r w:rsidR="00511FE5" w:rsidRPr="00FC2499">
          <w:rPr>
            <w:rStyle w:val="Hyperlink"/>
            <w:sz w:val="28"/>
            <w:szCs w:val="28"/>
          </w:rPr>
          <w:t>https://www.homehouseholdmagazine.com</w:t>
        </w:r>
      </w:hyperlink>
    </w:p>
    <w:p w14:paraId="663CFDA8" w14:textId="77777777" w:rsidR="00511FE5" w:rsidRPr="00050BF3" w:rsidRDefault="00511FE5" w:rsidP="00B028B8">
      <w:pPr>
        <w:jc w:val="both"/>
        <w:rPr>
          <w:sz w:val="28"/>
          <w:szCs w:val="28"/>
        </w:rPr>
      </w:pPr>
    </w:p>
    <w:sectPr w:rsidR="00511FE5" w:rsidRPr="00050BF3" w:rsidSect="0081719F">
      <w:footerReference w:type="even" r:id="rId18"/>
      <w:footerReference w:type="default" r:id="rId19"/>
      <w:pgSz w:w="23811" w:h="16838" w:orient="landscape" w:code="8"/>
      <w:pgMar w:top="720" w:right="720" w:bottom="720" w:left="720" w:header="709" w:footer="709" w:gutter="0"/>
      <w:pgBorders w:offsetFrom="page">
        <w:top w:val="threeDEngrave" w:sz="48" w:space="24" w:color="476166" w:themeColor="accent1" w:shadow="1"/>
        <w:left w:val="threeDEngrave" w:sz="48" w:space="24" w:color="476166" w:themeColor="accent1" w:shadow="1"/>
        <w:bottom w:val="threeDEmboss" w:sz="48" w:space="24" w:color="476166" w:themeColor="accent1" w:shadow="1"/>
        <w:right w:val="threeDEmboss" w:sz="48" w:space="24" w:color="476166" w:themeColor="accent1" w:shadow="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96DE9F" w14:textId="77777777" w:rsidR="00AD4B9D" w:rsidRDefault="00AD4B9D" w:rsidP="00E74B29">
      <w:r>
        <w:separator/>
      </w:r>
    </w:p>
  </w:endnote>
  <w:endnote w:type="continuationSeparator" w:id="0">
    <w:p w14:paraId="4A2030E2" w14:textId="77777777" w:rsidR="00AD4B9D" w:rsidRDefault="00AD4B9D"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6E9607" w14:textId="181EE258"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D1233D">
      <w:tc>
        <w:tcPr>
          <w:tcW w:w="500" w:type="pct"/>
        </w:tcPr>
        <w:p w14:paraId="617E5CBD" w14:textId="77777777" w:rsidR="00E74B29" w:rsidRPr="00E74B29" w:rsidRDefault="00E74B29" w:rsidP="006709F1">
          <w:pPr>
            <w:pStyle w:val="Footer"/>
          </w:pPr>
        </w:p>
      </w:tc>
      <w:tc>
        <w:tcPr>
          <w:tcW w:w="2500" w:type="pct"/>
        </w:tcPr>
        <w:p w14:paraId="47B8A277" w14:textId="1BEE2955" w:rsidR="006E3435" w:rsidRPr="00584CBF" w:rsidRDefault="00862024" w:rsidP="00D1233D">
          <w:pPr>
            <w:pStyle w:val="Footer"/>
            <w:jc w:val="left"/>
            <w:rPr>
              <w:rFonts w:ascii="Arial" w:hAnsi="Arial"/>
              <w:szCs w:val="32"/>
            </w:rPr>
          </w:pPr>
          <w:r w:rsidRPr="00584CBF">
            <w:rPr>
              <w:rFonts w:ascii="Arial" w:hAnsi="Arial"/>
              <w:szCs w:val="32"/>
            </w:rPr>
            <w:t xml:space="preserve">Individual Written </w:t>
          </w:r>
          <w:r w:rsidR="00604EE3">
            <w:rPr>
              <w:rFonts w:ascii="Arial" w:hAnsi="Arial"/>
              <w:szCs w:val="32"/>
            </w:rPr>
            <w:t>Essay</w:t>
          </w:r>
        </w:p>
      </w:tc>
      <w:tc>
        <w:tcPr>
          <w:tcW w:w="1500" w:type="pct"/>
        </w:tcPr>
        <w:sdt>
          <w:sdtPr>
            <w:rPr>
              <w:rStyle w:val="PageNumber"/>
            </w:rPr>
            <w:id w:val="-1206949233"/>
            <w:docPartObj>
              <w:docPartGallery w:val="Page Numbers (Bottom of Page)"/>
              <w:docPartUnique/>
            </w:docPartObj>
          </w:sdtPr>
          <w:sdtContent>
            <w:p w14:paraId="113D86FA" w14:textId="437F9F79" w:rsidR="00E74B29" w:rsidRPr="00584CBF" w:rsidRDefault="00236938" w:rsidP="006709F1">
              <w:pPr>
                <w:pStyle w:val="Footer"/>
                <w:jc w:val="right"/>
              </w:pPr>
              <w:r w:rsidRPr="00584CBF">
                <w:rPr>
                  <w:rStyle w:val="PageNumber"/>
                </w:rPr>
                <w:ptab w:relativeTo="margin" w:alignment="right" w:leader="none"/>
              </w:r>
              <w:r w:rsidR="00E74B29" w:rsidRPr="00584CBF">
                <w:rPr>
                  <w:rFonts w:ascii="Arial" w:hAnsi="Arial"/>
                  <w:szCs w:val="32"/>
                </w:rPr>
                <w:t xml:space="preserve">PAGE </w:t>
              </w:r>
              <w:r w:rsidR="00E74B29" w:rsidRPr="00584CBF">
                <w:rPr>
                  <w:rFonts w:ascii="Arial" w:hAnsi="Arial"/>
                  <w:szCs w:val="32"/>
                </w:rPr>
                <w:fldChar w:fldCharType="begin"/>
              </w:r>
              <w:r w:rsidR="00E74B29" w:rsidRPr="00584CBF">
                <w:rPr>
                  <w:rFonts w:ascii="Arial" w:hAnsi="Arial"/>
                  <w:szCs w:val="32"/>
                </w:rPr>
                <w:instrText xml:space="preserve"> PAGE </w:instrText>
              </w:r>
              <w:r w:rsidR="00E74B29" w:rsidRPr="00584CBF">
                <w:rPr>
                  <w:rFonts w:ascii="Arial" w:hAnsi="Arial"/>
                  <w:szCs w:val="32"/>
                </w:rPr>
                <w:fldChar w:fldCharType="separate"/>
              </w:r>
              <w:r w:rsidR="00837914" w:rsidRPr="00584CBF">
                <w:rPr>
                  <w:rFonts w:ascii="Arial" w:hAnsi="Arial"/>
                  <w:noProof/>
                  <w:szCs w:val="32"/>
                </w:rPr>
                <w:t>4</w:t>
              </w:r>
              <w:r w:rsidR="00E74B29" w:rsidRPr="00584CBF">
                <w:rPr>
                  <w:rFonts w:ascii="Arial" w:hAnsi="Arial"/>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583447" w14:textId="77777777" w:rsidR="00AD4B9D" w:rsidRDefault="00AD4B9D" w:rsidP="00E74B29">
      <w:r>
        <w:separator/>
      </w:r>
    </w:p>
  </w:footnote>
  <w:footnote w:type="continuationSeparator" w:id="0">
    <w:p w14:paraId="760C219F" w14:textId="77777777" w:rsidR="00AD4B9D" w:rsidRDefault="00AD4B9D"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multilevel"/>
    <w:tmpl w:val="D0D40CB2"/>
    <w:lvl w:ilvl="0">
      <w:start w:val="1"/>
      <w:numFmt w:val="decimal"/>
      <w:pStyle w:val="TOC1"/>
      <w:lvlText w:val="%1."/>
      <w:lvlJc w:val="left"/>
      <w:pPr>
        <w:ind w:left="340" w:hanging="340"/>
      </w:pPr>
      <w:rPr>
        <w:rFonts w:ascii="Arial" w:hAnsi="Arial" w:hint="default"/>
        <w:b w:val="0"/>
        <w:bCs/>
        <w:i w:val="0"/>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D2F72A1"/>
    <w:multiLevelType w:val="hybridMultilevel"/>
    <w:tmpl w:val="0FB28B02"/>
    <w:lvl w:ilvl="0" w:tplc="87B6CC56">
      <w:start w:val="2"/>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D5C3460"/>
    <w:multiLevelType w:val="hybridMultilevel"/>
    <w:tmpl w:val="F190A036"/>
    <w:lvl w:ilvl="0" w:tplc="07D018E4">
      <w:start w:val="3"/>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5744515"/>
    <w:multiLevelType w:val="hybridMultilevel"/>
    <w:tmpl w:val="CF22F266"/>
    <w:lvl w:ilvl="0" w:tplc="DD7EC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95EA1"/>
    <w:multiLevelType w:val="hybridMultilevel"/>
    <w:tmpl w:val="947838D8"/>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8C5C6B"/>
    <w:multiLevelType w:val="hybridMultilevel"/>
    <w:tmpl w:val="811A54F2"/>
    <w:lvl w:ilvl="0" w:tplc="7040A8F0">
      <w:start w:val="9"/>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ED6A67"/>
    <w:multiLevelType w:val="multilevel"/>
    <w:tmpl w:val="678CBCA6"/>
    <w:lvl w:ilvl="0">
      <w:start w:val="5"/>
      <w:numFmt w:val="decimal"/>
      <w:lvlText w:val="%1"/>
      <w:lvlJc w:val="left"/>
      <w:pPr>
        <w:ind w:left="768" w:hanging="768"/>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19"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EB54558"/>
    <w:multiLevelType w:val="multilevel"/>
    <w:tmpl w:val="5D6C4F92"/>
    <w:lvl w:ilvl="0">
      <w:start w:val="1"/>
      <w:numFmt w:val="decimal"/>
      <w:lvlText w:val="%1."/>
      <w:lvlJc w:val="left"/>
      <w:pPr>
        <w:ind w:left="1080" w:hanging="720"/>
      </w:pPr>
      <w:rPr>
        <w:rFonts w:ascii="Arial" w:hAnsi="Arial" w:cs="Arial" w:hint="default"/>
        <w:color w:val="476166" w:themeColor="accent1"/>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33"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46B4910"/>
    <w:multiLevelType w:val="hybridMultilevel"/>
    <w:tmpl w:val="EA6CED7C"/>
    <w:lvl w:ilvl="0" w:tplc="F8FEB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7616F0C"/>
    <w:multiLevelType w:val="hybridMultilevel"/>
    <w:tmpl w:val="B134AB66"/>
    <w:lvl w:ilvl="0" w:tplc="36ACD1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F9C3AC1"/>
    <w:multiLevelType w:val="hybridMultilevel"/>
    <w:tmpl w:val="87C2A794"/>
    <w:lvl w:ilvl="0" w:tplc="1EAC1804">
      <w:start w:val="1"/>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2"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4"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48F6E66"/>
    <w:multiLevelType w:val="multilevel"/>
    <w:tmpl w:val="A75E6022"/>
    <w:lvl w:ilvl="0">
      <w:start w:val="7"/>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56"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E304F25"/>
    <w:multiLevelType w:val="hybridMultilevel"/>
    <w:tmpl w:val="069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7"/>
  </w:num>
  <w:num w:numId="2" w16cid:durableId="907769175">
    <w:abstractNumId w:val="49"/>
  </w:num>
  <w:num w:numId="3" w16cid:durableId="1742560074">
    <w:abstractNumId w:val="45"/>
  </w:num>
  <w:num w:numId="4" w16cid:durableId="1865513545">
    <w:abstractNumId w:val="43"/>
  </w:num>
  <w:num w:numId="5" w16cid:durableId="1283806578">
    <w:abstractNumId w:val="5"/>
  </w:num>
  <w:num w:numId="6" w16cid:durableId="1145202278">
    <w:abstractNumId w:val="19"/>
  </w:num>
  <w:num w:numId="7" w16cid:durableId="1496217501">
    <w:abstractNumId w:val="17"/>
  </w:num>
  <w:num w:numId="8" w16cid:durableId="1406605592">
    <w:abstractNumId w:val="36"/>
  </w:num>
  <w:num w:numId="9" w16cid:durableId="1031493289">
    <w:abstractNumId w:val="50"/>
  </w:num>
  <w:num w:numId="10" w16cid:durableId="943608495">
    <w:abstractNumId w:val="25"/>
  </w:num>
  <w:num w:numId="11" w16cid:durableId="2057965028">
    <w:abstractNumId w:val="15"/>
  </w:num>
  <w:num w:numId="12" w16cid:durableId="370763074">
    <w:abstractNumId w:val="42"/>
  </w:num>
  <w:num w:numId="13" w16cid:durableId="1349790942">
    <w:abstractNumId w:val="54"/>
  </w:num>
  <w:num w:numId="14" w16cid:durableId="1962494359">
    <w:abstractNumId w:val="57"/>
  </w:num>
  <w:num w:numId="15" w16cid:durableId="662125420">
    <w:abstractNumId w:val="40"/>
  </w:num>
  <w:num w:numId="16" w16cid:durableId="774666898">
    <w:abstractNumId w:val="0"/>
  </w:num>
  <w:num w:numId="17" w16cid:durableId="436680678">
    <w:abstractNumId w:val="14"/>
  </w:num>
  <w:num w:numId="18" w16cid:durableId="1541437805">
    <w:abstractNumId w:val="33"/>
  </w:num>
  <w:num w:numId="19" w16cid:durableId="264658734">
    <w:abstractNumId w:val="31"/>
  </w:num>
  <w:num w:numId="20" w16cid:durableId="206766581">
    <w:abstractNumId w:val="24"/>
  </w:num>
  <w:num w:numId="21" w16cid:durableId="2029024034">
    <w:abstractNumId w:val="13"/>
  </w:num>
  <w:num w:numId="22" w16cid:durableId="2056588109">
    <w:abstractNumId w:val="21"/>
  </w:num>
  <w:num w:numId="23" w16cid:durableId="949778622">
    <w:abstractNumId w:val="44"/>
  </w:num>
  <w:num w:numId="24" w16cid:durableId="1113749708">
    <w:abstractNumId w:val="35"/>
  </w:num>
  <w:num w:numId="25" w16cid:durableId="2103067861">
    <w:abstractNumId w:val="56"/>
  </w:num>
  <w:num w:numId="26" w16cid:durableId="1559585171">
    <w:abstractNumId w:val="16"/>
  </w:num>
  <w:num w:numId="27" w16cid:durableId="82146920">
    <w:abstractNumId w:val="48"/>
  </w:num>
  <w:num w:numId="28" w16cid:durableId="1021397427">
    <w:abstractNumId w:val="47"/>
  </w:num>
  <w:num w:numId="29" w16cid:durableId="201333463">
    <w:abstractNumId w:val="52"/>
  </w:num>
  <w:num w:numId="30" w16cid:durableId="1943102092">
    <w:abstractNumId w:val="34"/>
  </w:num>
  <w:num w:numId="31" w16cid:durableId="348993881">
    <w:abstractNumId w:val="26"/>
  </w:num>
  <w:num w:numId="32" w16cid:durableId="125394085">
    <w:abstractNumId w:val="59"/>
  </w:num>
  <w:num w:numId="33" w16cid:durableId="658458123">
    <w:abstractNumId w:val="28"/>
  </w:num>
  <w:num w:numId="34" w16cid:durableId="1525899832">
    <w:abstractNumId w:val="41"/>
  </w:num>
  <w:num w:numId="35" w16cid:durableId="1854563003">
    <w:abstractNumId w:val="1"/>
  </w:num>
  <w:num w:numId="36" w16cid:durableId="1881085589">
    <w:abstractNumId w:val="22"/>
  </w:num>
  <w:num w:numId="37" w16cid:durableId="2100715795">
    <w:abstractNumId w:val="51"/>
  </w:num>
  <w:num w:numId="38" w16cid:durableId="1340497684">
    <w:abstractNumId w:val="53"/>
  </w:num>
  <w:num w:numId="39" w16cid:durableId="1794471387">
    <w:abstractNumId w:val="20"/>
  </w:num>
  <w:num w:numId="40" w16cid:durableId="1235748688">
    <w:abstractNumId w:val="29"/>
  </w:num>
  <w:num w:numId="41" w16cid:durableId="463041121">
    <w:abstractNumId w:val="23"/>
  </w:num>
  <w:num w:numId="42" w16cid:durableId="127742770">
    <w:abstractNumId w:val="30"/>
  </w:num>
  <w:num w:numId="43" w16cid:durableId="2143571626">
    <w:abstractNumId w:val="8"/>
  </w:num>
  <w:num w:numId="44" w16cid:durableId="693775051">
    <w:abstractNumId w:val="38"/>
  </w:num>
  <w:num w:numId="45" w16cid:durableId="1279681116">
    <w:abstractNumId w:val="11"/>
  </w:num>
  <w:num w:numId="46" w16cid:durableId="332803666">
    <w:abstractNumId w:val="27"/>
  </w:num>
  <w:num w:numId="47" w16cid:durableId="401877899">
    <w:abstractNumId w:val="10"/>
  </w:num>
  <w:num w:numId="48" w16cid:durableId="225264535">
    <w:abstractNumId w:val="9"/>
  </w:num>
  <w:num w:numId="49" w16cid:durableId="603537635">
    <w:abstractNumId w:val="2"/>
  </w:num>
  <w:num w:numId="50" w16cid:durableId="1726099052">
    <w:abstractNumId w:val="39"/>
  </w:num>
  <w:num w:numId="51" w16cid:durableId="1608390208">
    <w:abstractNumId w:val="3"/>
  </w:num>
  <w:num w:numId="52" w16cid:durableId="379596012">
    <w:abstractNumId w:val="4"/>
  </w:num>
  <w:num w:numId="53" w16cid:durableId="1622109543">
    <w:abstractNumId w:val="46"/>
  </w:num>
  <w:num w:numId="54" w16cid:durableId="249893288">
    <w:abstractNumId w:val="37"/>
  </w:num>
  <w:num w:numId="55" w16cid:durableId="1148207089">
    <w:abstractNumId w:val="32"/>
  </w:num>
  <w:num w:numId="56" w16cid:durableId="1013528152">
    <w:abstractNumId w:val="58"/>
  </w:num>
  <w:num w:numId="57" w16cid:durableId="2062829303">
    <w:abstractNumId w:val="12"/>
  </w:num>
  <w:num w:numId="58" w16cid:durableId="1573656918">
    <w:abstractNumId w:val="18"/>
  </w:num>
  <w:num w:numId="59" w16cid:durableId="1038814971">
    <w:abstractNumId w:val="55"/>
  </w:num>
  <w:num w:numId="60" w16cid:durableId="5193929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2A10"/>
    <w:rsid w:val="00033927"/>
    <w:rsid w:val="0004741E"/>
    <w:rsid w:val="0005011C"/>
    <w:rsid w:val="00050BF3"/>
    <w:rsid w:val="00052E2D"/>
    <w:rsid w:val="00055295"/>
    <w:rsid w:val="00057C5E"/>
    <w:rsid w:val="00057D73"/>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7A9"/>
    <w:rsid w:val="000E392E"/>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2ABF"/>
    <w:rsid w:val="001463A8"/>
    <w:rsid w:val="00146D85"/>
    <w:rsid w:val="001471CB"/>
    <w:rsid w:val="00151DA2"/>
    <w:rsid w:val="00151F66"/>
    <w:rsid w:val="0015636D"/>
    <w:rsid w:val="00157DE9"/>
    <w:rsid w:val="001602EE"/>
    <w:rsid w:val="0016088D"/>
    <w:rsid w:val="00164661"/>
    <w:rsid w:val="001646C7"/>
    <w:rsid w:val="00164D01"/>
    <w:rsid w:val="0017414E"/>
    <w:rsid w:val="00174959"/>
    <w:rsid w:val="00174DAE"/>
    <w:rsid w:val="00177F8D"/>
    <w:rsid w:val="00183079"/>
    <w:rsid w:val="00183916"/>
    <w:rsid w:val="00183D2A"/>
    <w:rsid w:val="00185F4A"/>
    <w:rsid w:val="00186230"/>
    <w:rsid w:val="001A3B85"/>
    <w:rsid w:val="001A50FA"/>
    <w:rsid w:val="001C0879"/>
    <w:rsid w:val="001C0918"/>
    <w:rsid w:val="001C1402"/>
    <w:rsid w:val="001C6ACD"/>
    <w:rsid w:val="001D1154"/>
    <w:rsid w:val="001D60F5"/>
    <w:rsid w:val="001E18C3"/>
    <w:rsid w:val="001E3828"/>
    <w:rsid w:val="00203725"/>
    <w:rsid w:val="002155FF"/>
    <w:rsid w:val="00215AB6"/>
    <w:rsid w:val="00222218"/>
    <w:rsid w:val="002323CA"/>
    <w:rsid w:val="00232BA2"/>
    <w:rsid w:val="00236938"/>
    <w:rsid w:val="00240DE0"/>
    <w:rsid w:val="00244B15"/>
    <w:rsid w:val="0024513E"/>
    <w:rsid w:val="00245BFE"/>
    <w:rsid w:val="00254787"/>
    <w:rsid w:val="00256BD2"/>
    <w:rsid w:val="002570BA"/>
    <w:rsid w:val="00262594"/>
    <w:rsid w:val="00263DBE"/>
    <w:rsid w:val="00271CB6"/>
    <w:rsid w:val="00271F85"/>
    <w:rsid w:val="00275590"/>
    <w:rsid w:val="00281BC9"/>
    <w:rsid w:val="00286484"/>
    <w:rsid w:val="00287B3E"/>
    <w:rsid w:val="00296524"/>
    <w:rsid w:val="002A4E2A"/>
    <w:rsid w:val="002C4122"/>
    <w:rsid w:val="002C61C4"/>
    <w:rsid w:val="002D2200"/>
    <w:rsid w:val="002E0734"/>
    <w:rsid w:val="002E33F5"/>
    <w:rsid w:val="002E3F6A"/>
    <w:rsid w:val="002E6A0C"/>
    <w:rsid w:val="002E6B6B"/>
    <w:rsid w:val="002F1558"/>
    <w:rsid w:val="002F1A3D"/>
    <w:rsid w:val="002F6797"/>
    <w:rsid w:val="00304846"/>
    <w:rsid w:val="00311E37"/>
    <w:rsid w:val="00313CFA"/>
    <w:rsid w:val="00314EAC"/>
    <w:rsid w:val="00316058"/>
    <w:rsid w:val="0031627C"/>
    <w:rsid w:val="0033265C"/>
    <w:rsid w:val="0033522E"/>
    <w:rsid w:val="00336BD7"/>
    <w:rsid w:val="0034312E"/>
    <w:rsid w:val="00352088"/>
    <w:rsid w:val="00353DE4"/>
    <w:rsid w:val="003553DE"/>
    <w:rsid w:val="00363F21"/>
    <w:rsid w:val="00370A30"/>
    <w:rsid w:val="0037398F"/>
    <w:rsid w:val="00376624"/>
    <w:rsid w:val="003778F0"/>
    <w:rsid w:val="00384556"/>
    <w:rsid w:val="0038546A"/>
    <w:rsid w:val="003864A4"/>
    <w:rsid w:val="003A6334"/>
    <w:rsid w:val="003B4650"/>
    <w:rsid w:val="003B4DAE"/>
    <w:rsid w:val="003C2DB0"/>
    <w:rsid w:val="003C428E"/>
    <w:rsid w:val="003D6DA1"/>
    <w:rsid w:val="003E4C7A"/>
    <w:rsid w:val="003E5FC8"/>
    <w:rsid w:val="003E6CF5"/>
    <w:rsid w:val="003E7704"/>
    <w:rsid w:val="003F1984"/>
    <w:rsid w:val="003F201F"/>
    <w:rsid w:val="003F2414"/>
    <w:rsid w:val="003F36A6"/>
    <w:rsid w:val="0040564B"/>
    <w:rsid w:val="004230BD"/>
    <w:rsid w:val="00425A21"/>
    <w:rsid w:val="00442689"/>
    <w:rsid w:val="004605F4"/>
    <w:rsid w:val="00460ED7"/>
    <w:rsid w:val="00467518"/>
    <w:rsid w:val="00470021"/>
    <w:rsid w:val="00471014"/>
    <w:rsid w:val="004763C3"/>
    <w:rsid w:val="0047762C"/>
    <w:rsid w:val="0048120C"/>
    <w:rsid w:val="00487856"/>
    <w:rsid w:val="004909D9"/>
    <w:rsid w:val="004909FA"/>
    <w:rsid w:val="00491D02"/>
    <w:rsid w:val="004A0CA7"/>
    <w:rsid w:val="004A148A"/>
    <w:rsid w:val="004A5E52"/>
    <w:rsid w:val="004B1BB8"/>
    <w:rsid w:val="004B20DD"/>
    <w:rsid w:val="004B49E6"/>
    <w:rsid w:val="004B5EDB"/>
    <w:rsid w:val="004C026C"/>
    <w:rsid w:val="004C3DA5"/>
    <w:rsid w:val="004D094A"/>
    <w:rsid w:val="004D270C"/>
    <w:rsid w:val="004D4562"/>
    <w:rsid w:val="004D5A99"/>
    <w:rsid w:val="004E33DF"/>
    <w:rsid w:val="004E459C"/>
    <w:rsid w:val="004F35D9"/>
    <w:rsid w:val="004F372D"/>
    <w:rsid w:val="004F4603"/>
    <w:rsid w:val="005008C7"/>
    <w:rsid w:val="00500B79"/>
    <w:rsid w:val="0050191E"/>
    <w:rsid w:val="00502142"/>
    <w:rsid w:val="00503C74"/>
    <w:rsid w:val="00506B38"/>
    <w:rsid w:val="0050780C"/>
    <w:rsid w:val="00507EE8"/>
    <w:rsid w:val="00511FE5"/>
    <w:rsid w:val="005120B5"/>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5E00"/>
    <w:rsid w:val="0057712D"/>
    <w:rsid w:val="00581F0B"/>
    <w:rsid w:val="00581FB1"/>
    <w:rsid w:val="00584CBF"/>
    <w:rsid w:val="00585877"/>
    <w:rsid w:val="00594A3A"/>
    <w:rsid w:val="00596AEF"/>
    <w:rsid w:val="005A3F6C"/>
    <w:rsid w:val="005A5197"/>
    <w:rsid w:val="005B6645"/>
    <w:rsid w:val="005B72EB"/>
    <w:rsid w:val="005C450C"/>
    <w:rsid w:val="005C7619"/>
    <w:rsid w:val="005D1001"/>
    <w:rsid w:val="005D44D3"/>
    <w:rsid w:val="005E1B6B"/>
    <w:rsid w:val="005F1A63"/>
    <w:rsid w:val="005F6BE9"/>
    <w:rsid w:val="00604EE3"/>
    <w:rsid w:val="00614F41"/>
    <w:rsid w:val="0062686D"/>
    <w:rsid w:val="0063137F"/>
    <w:rsid w:val="0064344D"/>
    <w:rsid w:val="00650050"/>
    <w:rsid w:val="00661D95"/>
    <w:rsid w:val="00665110"/>
    <w:rsid w:val="00666870"/>
    <w:rsid w:val="00666B3B"/>
    <w:rsid w:val="006709F1"/>
    <w:rsid w:val="00683BF0"/>
    <w:rsid w:val="00685D12"/>
    <w:rsid w:val="00696A60"/>
    <w:rsid w:val="006A037C"/>
    <w:rsid w:val="006A2F4C"/>
    <w:rsid w:val="006B0C71"/>
    <w:rsid w:val="006B1A78"/>
    <w:rsid w:val="006B7AE2"/>
    <w:rsid w:val="006C548A"/>
    <w:rsid w:val="006C60E6"/>
    <w:rsid w:val="006C7420"/>
    <w:rsid w:val="006D2A2A"/>
    <w:rsid w:val="006D3823"/>
    <w:rsid w:val="006E1209"/>
    <w:rsid w:val="006E3435"/>
    <w:rsid w:val="006E4C82"/>
    <w:rsid w:val="006E54DE"/>
    <w:rsid w:val="006F20D3"/>
    <w:rsid w:val="006F2D3D"/>
    <w:rsid w:val="006F2E86"/>
    <w:rsid w:val="006F467A"/>
    <w:rsid w:val="006F4735"/>
    <w:rsid w:val="007025B4"/>
    <w:rsid w:val="00702FD9"/>
    <w:rsid w:val="00707B92"/>
    <w:rsid w:val="00711F3F"/>
    <w:rsid w:val="007255E5"/>
    <w:rsid w:val="00727278"/>
    <w:rsid w:val="007302A0"/>
    <w:rsid w:val="007314EF"/>
    <w:rsid w:val="00731E87"/>
    <w:rsid w:val="00732244"/>
    <w:rsid w:val="0073670E"/>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C417A"/>
    <w:rsid w:val="007D1E17"/>
    <w:rsid w:val="007D3B0E"/>
    <w:rsid w:val="007F329D"/>
    <w:rsid w:val="007F51CA"/>
    <w:rsid w:val="007F55C8"/>
    <w:rsid w:val="00803A28"/>
    <w:rsid w:val="00810C61"/>
    <w:rsid w:val="0081719F"/>
    <w:rsid w:val="008176CF"/>
    <w:rsid w:val="0083552B"/>
    <w:rsid w:val="0083558B"/>
    <w:rsid w:val="00837914"/>
    <w:rsid w:val="00842C15"/>
    <w:rsid w:val="00844C59"/>
    <w:rsid w:val="00854F5A"/>
    <w:rsid w:val="00860FA6"/>
    <w:rsid w:val="00862024"/>
    <w:rsid w:val="008655FB"/>
    <w:rsid w:val="00874FE7"/>
    <w:rsid w:val="0088093C"/>
    <w:rsid w:val="0089363F"/>
    <w:rsid w:val="00894246"/>
    <w:rsid w:val="008B1991"/>
    <w:rsid w:val="008B4168"/>
    <w:rsid w:val="008B565B"/>
    <w:rsid w:val="008B7206"/>
    <w:rsid w:val="008C0803"/>
    <w:rsid w:val="008C18BE"/>
    <w:rsid w:val="008C266F"/>
    <w:rsid w:val="008C2E16"/>
    <w:rsid w:val="008C5AC8"/>
    <w:rsid w:val="008D34B8"/>
    <w:rsid w:val="008D5213"/>
    <w:rsid w:val="008E0428"/>
    <w:rsid w:val="008F11AB"/>
    <w:rsid w:val="008F49F8"/>
    <w:rsid w:val="008F539D"/>
    <w:rsid w:val="008F678D"/>
    <w:rsid w:val="009006EC"/>
    <w:rsid w:val="00901860"/>
    <w:rsid w:val="00910270"/>
    <w:rsid w:val="00910EC1"/>
    <w:rsid w:val="00912837"/>
    <w:rsid w:val="009132B4"/>
    <w:rsid w:val="00913A74"/>
    <w:rsid w:val="00915964"/>
    <w:rsid w:val="00925BA1"/>
    <w:rsid w:val="00934038"/>
    <w:rsid w:val="009353E2"/>
    <w:rsid w:val="009409A1"/>
    <w:rsid w:val="00943939"/>
    <w:rsid w:val="00950771"/>
    <w:rsid w:val="00951113"/>
    <w:rsid w:val="009516CE"/>
    <w:rsid w:val="0095275D"/>
    <w:rsid w:val="00952F7D"/>
    <w:rsid w:val="009541B6"/>
    <w:rsid w:val="00954411"/>
    <w:rsid w:val="00954605"/>
    <w:rsid w:val="0095496A"/>
    <w:rsid w:val="00961242"/>
    <w:rsid w:val="0096264C"/>
    <w:rsid w:val="0096555D"/>
    <w:rsid w:val="00967D21"/>
    <w:rsid w:val="00975072"/>
    <w:rsid w:val="0098416A"/>
    <w:rsid w:val="00984780"/>
    <w:rsid w:val="00986F33"/>
    <w:rsid w:val="009A06F5"/>
    <w:rsid w:val="009A0EDE"/>
    <w:rsid w:val="009A38BA"/>
    <w:rsid w:val="009A74A1"/>
    <w:rsid w:val="009B3FD4"/>
    <w:rsid w:val="009B3FE2"/>
    <w:rsid w:val="009C7E22"/>
    <w:rsid w:val="009D0A6B"/>
    <w:rsid w:val="009D1BE7"/>
    <w:rsid w:val="009D244D"/>
    <w:rsid w:val="009D32E2"/>
    <w:rsid w:val="009D47D8"/>
    <w:rsid w:val="009E1AFE"/>
    <w:rsid w:val="009E37F0"/>
    <w:rsid w:val="009E4349"/>
    <w:rsid w:val="009E4EB7"/>
    <w:rsid w:val="009F081C"/>
    <w:rsid w:val="009F2BA4"/>
    <w:rsid w:val="009F606C"/>
    <w:rsid w:val="009F69FC"/>
    <w:rsid w:val="009F7145"/>
    <w:rsid w:val="00A07783"/>
    <w:rsid w:val="00A10822"/>
    <w:rsid w:val="00A114ED"/>
    <w:rsid w:val="00A14141"/>
    <w:rsid w:val="00A25002"/>
    <w:rsid w:val="00A4256C"/>
    <w:rsid w:val="00A60776"/>
    <w:rsid w:val="00A60FF3"/>
    <w:rsid w:val="00A62AAC"/>
    <w:rsid w:val="00A65916"/>
    <w:rsid w:val="00A76505"/>
    <w:rsid w:val="00A814BE"/>
    <w:rsid w:val="00A86FB3"/>
    <w:rsid w:val="00A872CE"/>
    <w:rsid w:val="00A97429"/>
    <w:rsid w:val="00AB444D"/>
    <w:rsid w:val="00AD220B"/>
    <w:rsid w:val="00AD4B9D"/>
    <w:rsid w:val="00AD5F87"/>
    <w:rsid w:val="00AE065C"/>
    <w:rsid w:val="00AE2FF6"/>
    <w:rsid w:val="00AE3824"/>
    <w:rsid w:val="00B00834"/>
    <w:rsid w:val="00B028B8"/>
    <w:rsid w:val="00B04BF7"/>
    <w:rsid w:val="00B10793"/>
    <w:rsid w:val="00B13079"/>
    <w:rsid w:val="00B13228"/>
    <w:rsid w:val="00B2191A"/>
    <w:rsid w:val="00B23B49"/>
    <w:rsid w:val="00B3316B"/>
    <w:rsid w:val="00B363C9"/>
    <w:rsid w:val="00B43909"/>
    <w:rsid w:val="00B43E11"/>
    <w:rsid w:val="00B44A1D"/>
    <w:rsid w:val="00B452D6"/>
    <w:rsid w:val="00B46204"/>
    <w:rsid w:val="00B5661B"/>
    <w:rsid w:val="00B666FC"/>
    <w:rsid w:val="00B70F8F"/>
    <w:rsid w:val="00B7640D"/>
    <w:rsid w:val="00B7683B"/>
    <w:rsid w:val="00B82D9A"/>
    <w:rsid w:val="00B835EA"/>
    <w:rsid w:val="00B859CF"/>
    <w:rsid w:val="00B92521"/>
    <w:rsid w:val="00B94F47"/>
    <w:rsid w:val="00BA0536"/>
    <w:rsid w:val="00BA45A1"/>
    <w:rsid w:val="00BA767E"/>
    <w:rsid w:val="00BB0AE4"/>
    <w:rsid w:val="00BB120D"/>
    <w:rsid w:val="00BC14A5"/>
    <w:rsid w:val="00BC16B4"/>
    <w:rsid w:val="00BC3FC5"/>
    <w:rsid w:val="00BC6496"/>
    <w:rsid w:val="00BE22DC"/>
    <w:rsid w:val="00BE3CB8"/>
    <w:rsid w:val="00BE653D"/>
    <w:rsid w:val="00C10F2D"/>
    <w:rsid w:val="00C14F85"/>
    <w:rsid w:val="00C15035"/>
    <w:rsid w:val="00C229F6"/>
    <w:rsid w:val="00C2739D"/>
    <w:rsid w:val="00C32DB9"/>
    <w:rsid w:val="00C42715"/>
    <w:rsid w:val="00C56E20"/>
    <w:rsid w:val="00C60895"/>
    <w:rsid w:val="00C66302"/>
    <w:rsid w:val="00C73D38"/>
    <w:rsid w:val="00C755AB"/>
    <w:rsid w:val="00C75760"/>
    <w:rsid w:val="00C76E4C"/>
    <w:rsid w:val="00CA7311"/>
    <w:rsid w:val="00CB3E7A"/>
    <w:rsid w:val="00CB5BAB"/>
    <w:rsid w:val="00CC12D8"/>
    <w:rsid w:val="00CC2C6C"/>
    <w:rsid w:val="00CC7370"/>
    <w:rsid w:val="00CD2414"/>
    <w:rsid w:val="00CD34C0"/>
    <w:rsid w:val="00CE3C3A"/>
    <w:rsid w:val="00CE43EB"/>
    <w:rsid w:val="00CF51C1"/>
    <w:rsid w:val="00D00C44"/>
    <w:rsid w:val="00D05E3A"/>
    <w:rsid w:val="00D06053"/>
    <w:rsid w:val="00D1233D"/>
    <w:rsid w:val="00D124B8"/>
    <w:rsid w:val="00D1298B"/>
    <w:rsid w:val="00D14D84"/>
    <w:rsid w:val="00D14E1B"/>
    <w:rsid w:val="00D160EE"/>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193D"/>
    <w:rsid w:val="00D72531"/>
    <w:rsid w:val="00D76280"/>
    <w:rsid w:val="00D803C0"/>
    <w:rsid w:val="00D80A72"/>
    <w:rsid w:val="00D8382C"/>
    <w:rsid w:val="00D859F8"/>
    <w:rsid w:val="00D94AC2"/>
    <w:rsid w:val="00D97E78"/>
    <w:rsid w:val="00DA32E5"/>
    <w:rsid w:val="00DB1FAA"/>
    <w:rsid w:val="00DB230D"/>
    <w:rsid w:val="00DB465F"/>
    <w:rsid w:val="00DB5DDB"/>
    <w:rsid w:val="00DB7202"/>
    <w:rsid w:val="00DC2868"/>
    <w:rsid w:val="00DC6224"/>
    <w:rsid w:val="00DD0695"/>
    <w:rsid w:val="00DE07D9"/>
    <w:rsid w:val="00DE5898"/>
    <w:rsid w:val="00DF198B"/>
    <w:rsid w:val="00DF1FCE"/>
    <w:rsid w:val="00DF4A85"/>
    <w:rsid w:val="00E00E41"/>
    <w:rsid w:val="00E02CD5"/>
    <w:rsid w:val="00E02E1C"/>
    <w:rsid w:val="00E0570F"/>
    <w:rsid w:val="00E17AEE"/>
    <w:rsid w:val="00E229E5"/>
    <w:rsid w:val="00E31C03"/>
    <w:rsid w:val="00E37D90"/>
    <w:rsid w:val="00E413E3"/>
    <w:rsid w:val="00E42E48"/>
    <w:rsid w:val="00E4399D"/>
    <w:rsid w:val="00E455AE"/>
    <w:rsid w:val="00E4620D"/>
    <w:rsid w:val="00E550A8"/>
    <w:rsid w:val="00E60A11"/>
    <w:rsid w:val="00E62689"/>
    <w:rsid w:val="00E6389A"/>
    <w:rsid w:val="00E63937"/>
    <w:rsid w:val="00E641D1"/>
    <w:rsid w:val="00E66039"/>
    <w:rsid w:val="00E6609E"/>
    <w:rsid w:val="00E71783"/>
    <w:rsid w:val="00E74B29"/>
    <w:rsid w:val="00E90070"/>
    <w:rsid w:val="00E9462E"/>
    <w:rsid w:val="00E949EE"/>
    <w:rsid w:val="00E9651D"/>
    <w:rsid w:val="00E9700D"/>
    <w:rsid w:val="00EA296C"/>
    <w:rsid w:val="00EA57B1"/>
    <w:rsid w:val="00EB0CE9"/>
    <w:rsid w:val="00EB13BE"/>
    <w:rsid w:val="00EB1AF0"/>
    <w:rsid w:val="00EB42B2"/>
    <w:rsid w:val="00EB5FEE"/>
    <w:rsid w:val="00EC1B4D"/>
    <w:rsid w:val="00EC4015"/>
    <w:rsid w:val="00EC4763"/>
    <w:rsid w:val="00EC5F93"/>
    <w:rsid w:val="00ED1D79"/>
    <w:rsid w:val="00ED267E"/>
    <w:rsid w:val="00ED78B6"/>
    <w:rsid w:val="00EE0950"/>
    <w:rsid w:val="00EE2E44"/>
    <w:rsid w:val="00EE4F4C"/>
    <w:rsid w:val="00EE58CF"/>
    <w:rsid w:val="00EF1E00"/>
    <w:rsid w:val="00EF2D09"/>
    <w:rsid w:val="00EF308D"/>
    <w:rsid w:val="00EF5C24"/>
    <w:rsid w:val="00F018CE"/>
    <w:rsid w:val="00F02081"/>
    <w:rsid w:val="00F03996"/>
    <w:rsid w:val="00F07656"/>
    <w:rsid w:val="00F30281"/>
    <w:rsid w:val="00F30A70"/>
    <w:rsid w:val="00F344E5"/>
    <w:rsid w:val="00F34E38"/>
    <w:rsid w:val="00F36AB0"/>
    <w:rsid w:val="00F50791"/>
    <w:rsid w:val="00F549D6"/>
    <w:rsid w:val="00F701B1"/>
    <w:rsid w:val="00F71865"/>
    <w:rsid w:val="00F72B98"/>
    <w:rsid w:val="00F83323"/>
    <w:rsid w:val="00F863D3"/>
    <w:rsid w:val="00F86DFA"/>
    <w:rsid w:val="00F91299"/>
    <w:rsid w:val="00F93DF9"/>
    <w:rsid w:val="00F97674"/>
    <w:rsid w:val="00FA4BE9"/>
    <w:rsid w:val="00FA5842"/>
    <w:rsid w:val="00FA5AF3"/>
    <w:rsid w:val="00FB01C5"/>
    <w:rsid w:val="00FB0B3A"/>
    <w:rsid w:val="00FB0DAC"/>
    <w:rsid w:val="00FB2F1A"/>
    <w:rsid w:val="00FC0F56"/>
    <w:rsid w:val="00FC37D9"/>
    <w:rsid w:val="00FC4BA2"/>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spacing w:val="30"/>
        <w:sz w:val="32"/>
        <w:szCs w:val="48"/>
        <w:lang w:val="en-US" w:eastAsia="en-US" w:bidi="ar-SA"/>
      </w:rPr>
    </w:rPrDefault>
    <w:pPrDefault>
      <w:pPr>
        <w:ind w:left="227" w:right="227"/>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outlineLvl w:val="0"/>
    </w:pPr>
    <w:rPr>
      <w:b/>
      <w:color w:val="1C75BC" w:themeColor="accent3"/>
      <w:sz w:val="48"/>
      <w:szCs w:val="52"/>
    </w:rPr>
  </w:style>
  <w:style w:type="paragraph" w:styleId="Heading2">
    <w:name w:val="heading 2"/>
    <w:basedOn w:val="Normal"/>
    <w:next w:val="Normal"/>
    <w:link w:val="Heading2Char"/>
    <w:uiPriority w:val="1"/>
    <w:qFormat/>
    <w:rsid w:val="00874FE7"/>
    <w:pP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E00E41"/>
    <w:pPr>
      <w:numPr>
        <w:numId w:val="49"/>
      </w:numPr>
      <w:spacing w:after="100"/>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paragraph" w:customStyle="1" w:styleId="Style2">
    <w:name w:val="Style2"/>
    <w:basedOn w:val="Heading1"/>
    <w:link w:val="Style2Char"/>
    <w:uiPriority w:val="7"/>
    <w:qFormat/>
    <w:rsid w:val="00584CBF"/>
    <w:rPr>
      <w:color w:val="476166" w:themeColor="accent1"/>
    </w:rPr>
  </w:style>
  <w:style w:type="character" w:customStyle="1" w:styleId="Style2Char">
    <w:name w:val="Style2 Char"/>
    <w:basedOn w:val="Heading1Char"/>
    <w:link w:val="Style2"/>
    <w:uiPriority w:val="7"/>
    <w:rsid w:val="00584CBF"/>
    <w:rPr>
      <w:b/>
      <w:color w:val="476166" w:themeColor="accent1"/>
      <w:sz w:val="48"/>
      <w:szCs w:val="52"/>
    </w:rPr>
  </w:style>
  <w:style w:type="character" w:styleId="UnresolvedMention">
    <w:name w:val="Unresolved Mention"/>
    <w:basedOn w:val="DefaultParagraphFont"/>
    <w:uiPriority w:val="99"/>
    <w:semiHidden/>
    <w:unhideWhenUsed/>
    <w:rsid w:val="00384556"/>
    <w:rPr>
      <w:color w:val="605E5C"/>
      <w:shd w:val="clear" w:color="auto" w:fill="E1DFDD"/>
    </w:rPr>
  </w:style>
  <w:style w:type="character" w:styleId="FollowedHyperlink">
    <w:name w:val="FollowedHyperlink"/>
    <w:basedOn w:val="DefaultParagraphFont"/>
    <w:uiPriority w:val="99"/>
    <w:semiHidden/>
    <w:rsid w:val="00511FE5"/>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omehouseholdmagazine.com"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retailgazette.co.uk" TargetMode="External"/><Relationship Id="rId17" Type="http://schemas.openxmlformats.org/officeDocument/2006/relationships/hyperlink" Target="https://www.homehouseholdmagazine.com" TargetMode="External"/><Relationship Id="rId2" Type="http://schemas.openxmlformats.org/officeDocument/2006/relationships/customXml" Target="../customXml/item2.xml"/><Relationship Id="rId16" Type="http://schemas.openxmlformats.org/officeDocument/2006/relationships/hyperlink" Target="https://www.personalcareinsights.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usinessstrategyreview.com"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ersonalcareinsights.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4.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9</Pages>
  <Words>2855</Words>
  <Characters>16278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2024-07-03T17:06:00Z</dcterms:created>
  <dcterms:modified xsi:type="dcterms:W3CDTF">2024-07-03T18:14:00Z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