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852FF" w14:textId="62D433D5" w:rsidR="001F01DA" w:rsidRDefault="00A7332D" w:rsidP="00A7332D">
      <w:pPr>
        <w:spacing w:line="480" w:lineRule="auto"/>
        <w:rPr>
          <w:rFonts w:ascii="Times New Roman" w:hAnsi="Times New Roman" w:cs="Times New Roman"/>
        </w:rPr>
      </w:pPr>
      <w:r>
        <w:rPr>
          <w:rFonts w:ascii="Times New Roman" w:hAnsi="Times New Roman" w:cs="Times New Roman"/>
        </w:rPr>
        <w:t>Shakira Peters</w:t>
      </w:r>
    </w:p>
    <w:p w14:paraId="6F9A6959" w14:textId="70EDF015" w:rsidR="00A7332D" w:rsidRDefault="00A7332D" w:rsidP="00A7332D">
      <w:pPr>
        <w:spacing w:line="480" w:lineRule="auto"/>
        <w:rPr>
          <w:rFonts w:ascii="Times New Roman" w:hAnsi="Times New Roman" w:cs="Times New Roman"/>
        </w:rPr>
      </w:pPr>
      <w:r>
        <w:rPr>
          <w:rFonts w:ascii="Times New Roman" w:hAnsi="Times New Roman" w:cs="Times New Roman"/>
        </w:rPr>
        <w:t>Commentary 3</w:t>
      </w:r>
    </w:p>
    <w:p w14:paraId="36596E4A" w14:textId="2F871F91" w:rsidR="00A7332D" w:rsidRDefault="00A7332D" w:rsidP="00A7332D">
      <w:pPr>
        <w:spacing w:line="480" w:lineRule="auto"/>
        <w:rPr>
          <w:rFonts w:ascii="Times New Roman" w:hAnsi="Times New Roman" w:cs="Times New Roman"/>
        </w:rPr>
      </w:pPr>
      <w:r>
        <w:rPr>
          <w:rFonts w:ascii="Times New Roman" w:hAnsi="Times New Roman" w:cs="Times New Roman"/>
        </w:rPr>
        <w:t>Assignment 3</w:t>
      </w:r>
    </w:p>
    <w:p w14:paraId="48C8C0FC" w14:textId="77777777" w:rsidR="00A7332D" w:rsidRDefault="00A7332D" w:rsidP="00A7332D">
      <w:pPr>
        <w:spacing w:line="480" w:lineRule="auto"/>
        <w:rPr>
          <w:rFonts w:ascii="Times New Roman" w:hAnsi="Times New Roman" w:cs="Times New Roman"/>
        </w:rPr>
      </w:pPr>
    </w:p>
    <w:p w14:paraId="6D7019CA" w14:textId="669D7696" w:rsidR="004D1141" w:rsidRDefault="001C0D6F" w:rsidP="00E55F07">
      <w:pPr>
        <w:spacing w:line="480" w:lineRule="auto"/>
        <w:ind w:firstLine="720"/>
      </w:pPr>
      <w:r w:rsidRPr="001C0D6F">
        <w:rPr>
          <w:rFonts w:ascii="Times New Roman" w:hAnsi="Times New Roman" w:cs="Times New Roman"/>
        </w:rPr>
        <w:t xml:space="preserve">This commentary will focus on Fountains Abbey from the south-west. Fountains Abbey is in North Yorkshire, about two miles west of Ripon, along the Skell River valley. It is reputed to be Britain's </w:t>
      </w:r>
      <w:r w:rsidR="00207B3A">
        <w:rPr>
          <w:rFonts w:ascii="Times New Roman" w:hAnsi="Times New Roman" w:cs="Times New Roman"/>
        </w:rPr>
        <w:t>largest</w:t>
      </w:r>
      <w:r w:rsidRPr="001C0D6F">
        <w:rPr>
          <w:rFonts w:ascii="Times New Roman" w:hAnsi="Times New Roman" w:cs="Times New Roman"/>
        </w:rPr>
        <w:t xml:space="preserve"> </w:t>
      </w:r>
      <w:r w:rsidR="00F213AA">
        <w:rPr>
          <w:rFonts w:ascii="Times New Roman" w:hAnsi="Times New Roman" w:cs="Times New Roman"/>
        </w:rPr>
        <w:t xml:space="preserve">and </w:t>
      </w:r>
      <w:r w:rsidR="000574F0">
        <w:rPr>
          <w:rFonts w:ascii="Times New Roman" w:hAnsi="Times New Roman" w:cs="Times New Roman"/>
        </w:rPr>
        <w:t xml:space="preserve">well – preserved </w:t>
      </w:r>
      <w:r w:rsidRPr="001C0D6F">
        <w:rPr>
          <w:rFonts w:ascii="Times New Roman" w:hAnsi="Times New Roman" w:cs="Times New Roman"/>
        </w:rPr>
        <w:t>monastic ruin, constructed in 1132 by thirteen Benedictine monks.</w:t>
      </w:r>
      <w:r w:rsidR="00EE5035">
        <w:rPr>
          <w:rStyle w:val="FootnoteReference"/>
          <w:rFonts w:ascii="Times New Roman" w:hAnsi="Times New Roman" w:cs="Times New Roman"/>
        </w:rPr>
        <w:footnoteReference w:id="1"/>
      </w:r>
      <w:r w:rsidR="00CB564C" w:rsidRPr="00CB564C">
        <w:t xml:space="preserve"> </w:t>
      </w:r>
      <w:r w:rsidR="005F528C">
        <w:t xml:space="preserve">The </w:t>
      </w:r>
      <w:r w:rsidR="005F528C" w:rsidRPr="005F528C">
        <w:rPr>
          <w:rFonts w:ascii="Times New Roman" w:hAnsi="Times New Roman" w:cs="Times New Roman"/>
        </w:rPr>
        <w:t>Fountains Abbey's monks belonged to the Cistercian order.</w:t>
      </w:r>
      <w:r w:rsidR="00F14A12" w:rsidRPr="00F14A12">
        <w:t xml:space="preserve"> </w:t>
      </w:r>
      <w:r w:rsidR="00F14A12" w:rsidRPr="00F14A12">
        <w:rPr>
          <w:rFonts w:ascii="Times New Roman" w:hAnsi="Times New Roman" w:cs="Times New Roman"/>
        </w:rPr>
        <w:t xml:space="preserve">The Abbey was the newest religious society when it was founded in the eleventh century. After outstanding services to civilisation, the Benedictines succumbed to the temptations that come with grateful communities' </w:t>
      </w:r>
      <w:r w:rsidR="00834DC3" w:rsidRPr="00F14A12">
        <w:rPr>
          <w:rFonts w:ascii="Times New Roman" w:hAnsi="Times New Roman" w:cs="Times New Roman"/>
        </w:rPr>
        <w:t>praises</w:t>
      </w:r>
      <w:r w:rsidR="00F14A12" w:rsidRPr="00F14A12">
        <w:rPr>
          <w:rFonts w:ascii="Times New Roman" w:hAnsi="Times New Roman" w:cs="Times New Roman"/>
        </w:rPr>
        <w:t xml:space="preserve"> and gifts.</w:t>
      </w:r>
      <w:r w:rsidR="00F14A12">
        <w:rPr>
          <w:rStyle w:val="FootnoteReference"/>
          <w:rFonts w:ascii="Times New Roman" w:hAnsi="Times New Roman" w:cs="Times New Roman"/>
        </w:rPr>
        <w:footnoteReference w:id="2"/>
      </w:r>
    </w:p>
    <w:p w14:paraId="6656F2A1" w14:textId="48D5958C" w:rsidR="00834DC3" w:rsidRDefault="00DA3C6F" w:rsidP="00834DC3">
      <w:pPr>
        <w:spacing w:line="480" w:lineRule="auto"/>
        <w:ind w:firstLine="720"/>
        <w:rPr>
          <w:rFonts w:ascii="Times New Roman" w:hAnsi="Times New Roman" w:cs="Times New Roman"/>
        </w:rPr>
      </w:pPr>
      <w:r w:rsidRPr="00DA3C6F">
        <w:rPr>
          <w:rFonts w:ascii="Times New Roman" w:hAnsi="Times New Roman" w:cs="Times New Roman"/>
        </w:rPr>
        <w:t>Despite its secluded position, Fountains Abbey thrived in the centuries. The monks pioneered farming techniques</w:t>
      </w:r>
      <w:r w:rsidR="00834DC3">
        <w:rPr>
          <w:rFonts w:ascii="Times New Roman" w:hAnsi="Times New Roman" w:cs="Times New Roman"/>
        </w:rPr>
        <w:t xml:space="preserve">, </w:t>
      </w:r>
      <w:r w:rsidRPr="00DA3C6F">
        <w:rPr>
          <w:rFonts w:ascii="Times New Roman" w:hAnsi="Times New Roman" w:cs="Times New Roman"/>
        </w:rPr>
        <w:t xml:space="preserve">and achieved economic prosperity through wool production, trading, and manufacturing. The abbey's influence grew far beyond its immediate </w:t>
      </w:r>
      <w:r w:rsidR="00834DC3" w:rsidRPr="00DA3C6F">
        <w:rPr>
          <w:rFonts w:ascii="Times New Roman" w:hAnsi="Times New Roman" w:cs="Times New Roman"/>
        </w:rPr>
        <w:t>environments</w:t>
      </w:r>
      <w:r w:rsidRPr="00DA3C6F">
        <w:rPr>
          <w:rFonts w:ascii="Times New Roman" w:hAnsi="Times New Roman" w:cs="Times New Roman"/>
        </w:rPr>
        <w:t>, and it accumulated significant money and power.</w:t>
      </w:r>
      <w:r>
        <w:rPr>
          <w:rFonts w:ascii="Times New Roman" w:hAnsi="Times New Roman" w:cs="Times New Roman"/>
        </w:rPr>
        <w:t xml:space="preserve"> </w:t>
      </w:r>
      <w:r w:rsidR="005844BE" w:rsidRPr="005844BE">
        <w:rPr>
          <w:rFonts w:ascii="Times New Roman" w:hAnsi="Times New Roman" w:cs="Times New Roman"/>
        </w:rPr>
        <w:t>Fountains Abbey, like many other English monasteries, encountered obstacles in the</w:t>
      </w:r>
      <w:r w:rsidR="005844BE">
        <w:rPr>
          <w:rFonts w:ascii="Times New Roman" w:hAnsi="Times New Roman" w:cs="Times New Roman"/>
        </w:rPr>
        <w:t xml:space="preserve"> four</w:t>
      </w:r>
      <w:r w:rsidR="005844BE" w:rsidRPr="005844BE">
        <w:rPr>
          <w:rFonts w:ascii="Times New Roman" w:hAnsi="Times New Roman" w:cs="Times New Roman"/>
        </w:rPr>
        <w:t>t</w:t>
      </w:r>
      <w:r w:rsidR="00B53421">
        <w:rPr>
          <w:rFonts w:ascii="Times New Roman" w:hAnsi="Times New Roman" w:cs="Times New Roman"/>
        </w:rPr>
        <w:t>eenth</w:t>
      </w:r>
      <w:r w:rsidR="005844BE" w:rsidRPr="005844BE">
        <w:rPr>
          <w:rFonts w:ascii="Times New Roman" w:hAnsi="Times New Roman" w:cs="Times New Roman"/>
        </w:rPr>
        <w:t xml:space="preserve"> and </w:t>
      </w:r>
      <w:r w:rsidR="00B53421">
        <w:rPr>
          <w:rFonts w:ascii="Times New Roman" w:hAnsi="Times New Roman" w:cs="Times New Roman"/>
        </w:rPr>
        <w:t>fifteen</w:t>
      </w:r>
      <w:r w:rsidR="005844BE" w:rsidRPr="005844BE">
        <w:rPr>
          <w:rFonts w:ascii="Times New Roman" w:hAnsi="Times New Roman" w:cs="Times New Roman"/>
        </w:rPr>
        <w:t>th centuries, such as economic downturns, political upheaval, and the Black Death.</w:t>
      </w:r>
      <w:r w:rsidR="00C26E78">
        <w:rPr>
          <w:rStyle w:val="FootnoteReference"/>
          <w:rFonts w:ascii="Times New Roman" w:hAnsi="Times New Roman" w:cs="Times New Roman"/>
        </w:rPr>
        <w:footnoteReference w:id="3"/>
      </w:r>
      <w:r w:rsidR="005844BE" w:rsidRPr="005844BE">
        <w:rPr>
          <w:rFonts w:ascii="Times New Roman" w:hAnsi="Times New Roman" w:cs="Times New Roman"/>
        </w:rPr>
        <w:t xml:space="preserve"> Despite attempts to adjust, the abbey's revenues </w:t>
      </w:r>
      <w:r w:rsidR="00D41D48" w:rsidRPr="005844BE">
        <w:rPr>
          <w:rFonts w:ascii="Times New Roman" w:hAnsi="Times New Roman" w:cs="Times New Roman"/>
        </w:rPr>
        <w:t>reduced</w:t>
      </w:r>
      <w:r w:rsidR="005844BE" w:rsidRPr="005844BE">
        <w:rPr>
          <w:rFonts w:ascii="Times New Roman" w:hAnsi="Times New Roman" w:cs="Times New Roman"/>
        </w:rPr>
        <w:t>. Fountains Abbey was given to the Crown in 1539, as part of Henry VIII's Dissolution of the Monasteries, and its monks were scattered. The abbey's grounds and belongings were confiscated, prompting the removal and destruction of many of its structures.</w:t>
      </w:r>
      <w:r w:rsidR="00834DC3">
        <w:rPr>
          <w:rStyle w:val="FootnoteReference"/>
          <w:rFonts w:ascii="Times New Roman" w:hAnsi="Times New Roman" w:cs="Times New Roman"/>
        </w:rPr>
        <w:footnoteReference w:id="4"/>
      </w:r>
      <w:r w:rsidR="001E6559" w:rsidRPr="001E6559">
        <w:t xml:space="preserve"> </w:t>
      </w:r>
      <w:r w:rsidR="001E6559" w:rsidRPr="001E6559">
        <w:rPr>
          <w:rFonts w:ascii="Times New Roman" w:hAnsi="Times New Roman" w:cs="Times New Roman"/>
        </w:rPr>
        <w:t xml:space="preserve">Fountains Abbey fell into disrepair following its dissolution, and its </w:t>
      </w:r>
      <w:r w:rsidR="001E6559" w:rsidRPr="001E6559">
        <w:rPr>
          <w:rFonts w:ascii="Times New Roman" w:hAnsi="Times New Roman" w:cs="Times New Roman"/>
        </w:rPr>
        <w:lastRenderedPageBreak/>
        <w:t xml:space="preserve">stone was used in various local construction projects. Over time, the location became overgrown and abandoned. Fountains Abbey's significance was rediscovered in the </w:t>
      </w:r>
      <w:r w:rsidR="00834DC3">
        <w:rPr>
          <w:rFonts w:ascii="Times New Roman" w:hAnsi="Times New Roman" w:cs="Times New Roman"/>
        </w:rPr>
        <w:t>eighteen</w:t>
      </w:r>
      <w:r w:rsidR="001E6559" w:rsidRPr="001E6559">
        <w:rPr>
          <w:rFonts w:ascii="Times New Roman" w:hAnsi="Times New Roman" w:cs="Times New Roman"/>
        </w:rPr>
        <w:t xml:space="preserve">th century, </w:t>
      </w:r>
      <w:r w:rsidR="00834DC3">
        <w:rPr>
          <w:rFonts w:ascii="Times New Roman" w:hAnsi="Times New Roman" w:cs="Times New Roman"/>
        </w:rPr>
        <w:t>because of</w:t>
      </w:r>
      <w:r w:rsidR="001E6559" w:rsidRPr="001E6559">
        <w:rPr>
          <w:rFonts w:ascii="Times New Roman" w:hAnsi="Times New Roman" w:cs="Times New Roman"/>
        </w:rPr>
        <w:t xml:space="preserve"> an increased interest in mediaeval architecture. The Aislabie family then purchased the site and turned the surrounding area into the magnificent Studley Royal Water Garden.</w:t>
      </w:r>
      <w:r w:rsidR="008C2CC7">
        <w:rPr>
          <w:rFonts w:ascii="Times New Roman" w:hAnsi="Times New Roman" w:cs="Times New Roman"/>
        </w:rPr>
        <w:t xml:space="preserve"> </w:t>
      </w:r>
      <w:r w:rsidR="008C2CC7" w:rsidRPr="008C2CC7">
        <w:rPr>
          <w:rFonts w:ascii="Times New Roman" w:hAnsi="Times New Roman" w:cs="Times New Roman"/>
        </w:rPr>
        <w:t>In the twentieth century, efforts were made to maintain and protect Fountains Abbey and its surroundings.</w:t>
      </w:r>
      <w:r w:rsidR="008D7BA6">
        <w:rPr>
          <w:rStyle w:val="FootnoteReference"/>
          <w:rFonts w:ascii="Times New Roman" w:hAnsi="Times New Roman" w:cs="Times New Roman"/>
        </w:rPr>
        <w:footnoteReference w:id="5"/>
      </w:r>
      <w:r w:rsidR="00834DC3">
        <w:rPr>
          <w:rFonts w:ascii="Times New Roman" w:hAnsi="Times New Roman" w:cs="Times New Roman"/>
        </w:rPr>
        <w:t xml:space="preserve"> </w:t>
      </w:r>
      <w:r w:rsidR="008C2CC7" w:rsidRPr="008C2CC7">
        <w:rPr>
          <w:rFonts w:ascii="Times New Roman" w:hAnsi="Times New Roman" w:cs="Times New Roman"/>
        </w:rPr>
        <w:t xml:space="preserve">Today, </w:t>
      </w:r>
      <w:r w:rsidR="00834DC3">
        <w:rPr>
          <w:rFonts w:ascii="Times New Roman" w:hAnsi="Times New Roman" w:cs="Times New Roman"/>
        </w:rPr>
        <w:t xml:space="preserve">Fountains Abbey </w:t>
      </w:r>
      <w:r w:rsidR="008C2CC7" w:rsidRPr="008C2CC7">
        <w:rPr>
          <w:rFonts w:ascii="Times New Roman" w:hAnsi="Times New Roman" w:cs="Times New Roman"/>
        </w:rPr>
        <w:t xml:space="preserve">is managed by the National Trust and designated as a UNESCO World Heritage Site. </w:t>
      </w:r>
      <w:r w:rsidR="00834DC3">
        <w:rPr>
          <w:rFonts w:ascii="Times New Roman" w:hAnsi="Times New Roman" w:cs="Times New Roman"/>
        </w:rPr>
        <w:t>The v</w:t>
      </w:r>
      <w:r w:rsidR="008C2CC7" w:rsidRPr="008C2CC7">
        <w:rPr>
          <w:rFonts w:ascii="Times New Roman" w:hAnsi="Times New Roman" w:cs="Times New Roman"/>
        </w:rPr>
        <w:t>isitors can tour the abbey's massive ruins, admire its architectural splendour, and understand its historical and cultural significance. Fountains Abbey exemplifies the Cistercian order's ongoing heritage and the mediaeval monastic history in England.</w:t>
      </w:r>
      <w:r w:rsidR="00834DC3">
        <w:rPr>
          <w:rStyle w:val="FootnoteReference"/>
          <w:rFonts w:ascii="Times New Roman" w:hAnsi="Times New Roman" w:cs="Times New Roman"/>
        </w:rPr>
        <w:footnoteReference w:id="6"/>
      </w:r>
      <w:r w:rsidR="00C11478">
        <w:rPr>
          <w:rFonts w:ascii="Times New Roman" w:hAnsi="Times New Roman" w:cs="Times New Roman"/>
        </w:rPr>
        <w:t xml:space="preserve"> </w:t>
      </w:r>
    </w:p>
    <w:p w14:paraId="67DD96C8" w14:textId="5C0C09ED" w:rsidR="00E55F07" w:rsidRPr="00E55F07" w:rsidRDefault="00CB564C" w:rsidP="00C11478">
      <w:pPr>
        <w:spacing w:line="480" w:lineRule="auto"/>
        <w:ind w:firstLine="720"/>
        <w:rPr>
          <w:rFonts w:ascii="Times New Roman" w:hAnsi="Times New Roman" w:cs="Times New Roman"/>
        </w:rPr>
      </w:pPr>
      <w:r w:rsidRPr="00CB564C">
        <w:rPr>
          <w:rFonts w:ascii="Times New Roman" w:hAnsi="Times New Roman" w:cs="Times New Roman"/>
        </w:rPr>
        <w:t xml:space="preserve">As I visualise Fountains Abbey from the southwest, I </w:t>
      </w:r>
      <w:r w:rsidR="003871BC">
        <w:rPr>
          <w:rFonts w:ascii="Times New Roman" w:hAnsi="Times New Roman" w:cs="Times New Roman"/>
        </w:rPr>
        <w:t>see</w:t>
      </w:r>
      <w:r w:rsidRPr="00CB564C">
        <w:rPr>
          <w:rFonts w:ascii="Times New Roman" w:hAnsi="Times New Roman" w:cs="Times New Roman"/>
        </w:rPr>
        <w:t xml:space="preserve"> a breath-taking view of th</w:t>
      </w:r>
      <w:r w:rsidR="003871BC">
        <w:rPr>
          <w:rFonts w:ascii="Times New Roman" w:hAnsi="Times New Roman" w:cs="Times New Roman"/>
        </w:rPr>
        <w:t>e</w:t>
      </w:r>
      <w:r w:rsidRPr="00CB564C">
        <w:rPr>
          <w:rFonts w:ascii="Times New Roman" w:hAnsi="Times New Roman" w:cs="Times New Roman"/>
        </w:rPr>
        <w:t xml:space="preserve"> mediaeval landmark set in the greenery of the Yorkshire countryside. Fountains Abbey, a UNESCO World Heritage Site, is a </w:t>
      </w:r>
      <w:r w:rsidR="00834DC3" w:rsidRPr="00CB564C">
        <w:rPr>
          <w:rFonts w:ascii="Times New Roman" w:hAnsi="Times New Roman" w:cs="Times New Roman"/>
        </w:rPr>
        <w:t>superb</w:t>
      </w:r>
      <w:r w:rsidRPr="00CB564C">
        <w:rPr>
          <w:rFonts w:ascii="Times New Roman" w:hAnsi="Times New Roman" w:cs="Times New Roman"/>
        </w:rPr>
        <w:t xml:space="preserve"> example of mediaeval architecture and natural splendour.</w:t>
      </w:r>
      <w:r>
        <w:rPr>
          <w:rStyle w:val="FootnoteReference"/>
          <w:rFonts w:ascii="Times New Roman" w:hAnsi="Times New Roman" w:cs="Times New Roman"/>
        </w:rPr>
        <w:footnoteReference w:id="7"/>
      </w:r>
      <w:r w:rsidR="00D41B5B">
        <w:rPr>
          <w:rFonts w:ascii="Times New Roman" w:hAnsi="Times New Roman" w:cs="Times New Roman"/>
        </w:rPr>
        <w:t xml:space="preserve"> </w:t>
      </w:r>
      <w:r w:rsidR="00D41B5B" w:rsidRPr="00D41B5B">
        <w:rPr>
          <w:rFonts w:ascii="Times New Roman" w:hAnsi="Times New Roman" w:cs="Times New Roman"/>
        </w:rPr>
        <w:t xml:space="preserve">From this point of view, </w:t>
      </w:r>
      <w:r w:rsidR="00834DC3">
        <w:rPr>
          <w:rFonts w:ascii="Times New Roman" w:hAnsi="Times New Roman" w:cs="Times New Roman"/>
        </w:rPr>
        <w:t xml:space="preserve">I </w:t>
      </w:r>
      <w:r w:rsidR="00D41B5B" w:rsidRPr="00D41B5B">
        <w:rPr>
          <w:rFonts w:ascii="Times New Roman" w:hAnsi="Times New Roman" w:cs="Times New Roman"/>
        </w:rPr>
        <w:t xml:space="preserve">can see the majesty of the abbey's remains against the backdrop of green trees. The abbey's majestic silhouette stands </w:t>
      </w:r>
      <w:r w:rsidR="00834DC3" w:rsidRPr="00D41B5B">
        <w:rPr>
          <w:rFonts w:ascii="Times New Roman" w:hAnsi="Times New Roman" w:cs="Times New Roman"/>
        </w:rPr>
        <w:t>self-importantly</w:t>
      </w:r>
      <w:r w:rsidR="00D41B5B" w:rsidRPr="00D41B5B">
        <w:rPr>
          <w:rFonts w:ascii="Times New Roman" w:hAnsi="Times New Roman" w:cs="Times New Roman"/>
        </w:rPr>
        <w:t>, with towering walls and exquisite arches that say eloquently about its centuries-long history and significance.</w:t>
      </w:r>
      <w:r w:rsidR="00804A3B">
        <w:rPr>
          <w:rFonts w:ascii="Times New Roman" w:hAnsi="Times New Roman" w:cs="Times New Roman"/>
        </w:rPr>
        <w:t xml:space="preserve"> </w:t>
      </w:r>
      <w:r w:rsidR="00804A3B" w:rsidRPr="00804A3B">
        <w:rPr>
          <w:rFonts w:ascii="Times New Roman" w:hAnsi="Times New Roman" w:cs="Times New Roman"/>
        </w:rPr>
        <w:t>The south</w:t>
      </w:r>
      <w:r w:rsidR="00834DC3">
        <w:rPr>
          <w:rFonts w:ascii="Times New Roman" w:hAnsi="Times New Roman" w:cs="Times New Roman"/>
        </w:rPr>
        <w:t>-</w:t>
      </w:r>
      <w:r w:rsidR="00804A3B" w:rsidRPr="00804A3B">
        <w:rPr>
          <w:rFonts w:ascii="Times New Roman" w:hAnsi="Times New Roman" w:cs="Times New Roman"/>
        </w:rPr>
        <w:t xml:space="preserve">west perspective </w:t>
      </w:r>
      <w:r w:rsidR="00834DC3">
        <w:rPr>
          <w:rFonts w:ascii="Times New Roman" w:hAnsi="Times New Roman" w:cs="Times New Roman"/>
        </w:rPr>
        <w:t xml:space="preserve">of Fountains Abbey </w:t>
      </w:r>
      <w:r w:rsidR="00804A3B" w:rsidRPr="00804A3B">
        <w:rPr>
          <w:rFonts w:ascii="Times New Roman" w:hAnsi="Times New Roman" w:cs="Times New Roman"/>
        </w:rPr>
        <w:t xml:space="preserve">reveals the delicate </w:t>
      </w:r>
      <w:r w:rsidR="00834DC3" w:rsidRPr="00804A3B">
        <w:rPr>
          <w:rFonts w:ascii="Times New Roman" w:hAnsi="Times New Roman" w:cs="Times New Roman"/>
        </w:rPr>
        <w:t>complexities</w:t>
      </w:r>
      <w:r w:rsidR="00804A3B" w:rsidRPr="00804A3B">
        <w:rPr>
          <w:rFonts w:ascii="Times New Roman" w:hAnsi="Times New Roman" w:cs="Times New Roman"/>
        </w:rPr>
        <w:t xml:space="preserve"> of the abbey's construction, including the beautiful curves of its </w:t>
      </w:r>
      <w:r w:rsidR="00834DC3" w:rsidRPr="00804A3B">
        <w:rPr>
          <w:rFonts w:ascii="Times New Roman" w:hAnsi="Times New Roman" w:cs="Times New Roman"/>
        </w:rPr>
        <w:t>Mediaeval</w:t>
      </w:r>
      <w:r w:rsidR="00804A3B" w:rsidRPr="00804A3B">
        <w:rPr>
          <w:rFonts w:ascii="Times New Roman" w:hAnsi="Times New Roman" w:cs="Times New Roman"/>
        </w:rPr>
        <w:t xml:space="preserve"> windows and the </w:t>
      </w:r>
      <w:r w:rsidR="00834DC3" w:rsidRPr="00804A3B">
        <w:rPr>
          <w:rFonts w:ascii="Times New Roman" w:hAnsi="Times New Roman" w:cs="Times New Roman"/>
        </w:rPr>
        <w:t>graphic</w:t>
      </w:r>
      <w:r w:rsidR="00804A3B" w:rsidRPr="00804A3B">
        <w:rPr>
          <w:rFonts w:ascii="Times New Roman" w:hAnsi="Times New Roman" w:cs="Times New Roman"/>
        </w:rPr>
        <w:t xml:space="preserve"> texture of its aged stone walls. The use of light and shadow of the trees lends depth to the </w:t>
      </w:r>
      <w:r w:rsidR="00834DC3">
        <w:rPr>
          <w:rFonts w:ascii="Times New Roman" w:hAnsi="Times New Roman" w:cs="Times New Roman"/>
        </w:rPr>
        <w:t>view</w:t>
      </w:r>
      <w:r w:rsidR="00804A3B" w:rsidRPr="00804A3B">
        <w:rPr>
          <w:rFonts w:ascii="Times New Roman" w:hAnsi="Times New Roman" w:cs="Times New Roman"/>
        </w:rPr>
        <w:t>, emphasising the bleak beauty of the ruins.</w:t>
      </w:r>
      <w:r w:rsidR="00E55F07">
        <w:rPr>
          <w:rFonts w:ascii="Times New Roman" w:hAnsi="Times New Roman" w:cs="Times New Roman"/>
        </w:rPr>
        <w:t xml:space="preserve"> </w:t>
      </w:r>
      <w:r w:rsidR="00E55F07" w:rsidRPr="00E55F07">
        <w:rPr>
          <w:rFonts w:ascii="Times New Roman" w:hAnsi="Times New Roman" w:cs="Times New Roman"/>
        </w:rPr>
        <w:t xml:space="preserve">The scenery around the abbey is an array of farmland and trees, providing a calm backdrop for contemplation and introspection. The calm flow of the river Skell, which wanders through the abbey grounds, </w:t>
      </w:r>
      <w:r w:rsidR="00E55F07" w:rsidRPr="00E55F07">
        <w:rPr>
          <w:rFonts w:ascii="Times New Roman" w:hAnsi="Times New Roman" w:cs="Times New Roman"/>
        </w:rPr>
        <w:lastRenderedPageBreak/>
        <w:t>gives a tranquil touch to the landscape, emphasising the harmony between man-made structures and nature.</w:t>
      </w:r>
      <w:r w:rsidR="00E55F07">
        <w:rPr>
          <w:rStyle w:val="FootnoteReference"/>
          <w:rFonts w:ascii="Times New Roman" w:hAnsi="Times New Roman" w:cs="Times New Roman"/>
        </w:rPr>
        <w:footnoteReference w:id="8"/>
      </w:r>
      <w:r w:rsidR="004D1141" w:rsidRPr="004D1141">
        <w:t xml:space="preserve"> </w:t>
      </w:r>
      <w:r w:rsidR="004D1141" w:rsidRPr="004D1141">
        <w:rPr>
          <w:rFonts w:ascii="Times New Roman" w:hAnsi="Times New Roman" w:cs="Times New Roman"/>
        </w:rPr>
        <w:t xml:space="preserve">As I see Fountains Abbey from the southwest, I </w:t>
      </w:r>
      <w:r w:rsidR="00834DC3">
        <w:rPr>
          <w:rFonts w:ascii="Times New Roman" w:hAnsi="Times New Roman" w:cs="Times New Roman"/>
        </w:rPr>
        <w:t>can see that this building is ageless</w:t>
      </w:r>
      <w:r w:rsidR="004D1141" w:rsidRPr="004D1141">
        <w:rPr>
          <w:rFonts w:ascii="Times New Roman" w:hAnsi="Times New Roman" w:cs="Times New Roman"/>
        </w:rPr>
        <w:t>, which stands as a tribute to years of innovation and craftsmanship. It is a site where history comes to life, encouraging visitors to travel back in time and immerse themselves in England's rich tapestry of mediaeval history.</w:t>
      </w:r>
    </w:p>
    <w:p w14:paraId="3AEE63FA" w14:textId="53A1C3CA" w:rsidR="00E55F07" w:rsidRPr="00E55F07" w:rsidRDefault="00A2151A" w:rsidP="00E55F07">
      <w:pPr>
        <w:spacing w:line="480" w:lineRule="auto"/>
        <w:ind w:firstLine="720"/>
        <w:rPr>
          <w:rFonts w:ascii="Times New Roman" w:hAnsi="Times New Roman" w:cs="Times New Roman"/>
        </w:rPr>
      </w:pPr>
      <w:r>
        <w:rPr>
          <w:rFonts w:ascii="Times New Roman" w:hAnsi="Times New Roman" w:cs="Times New Roman"/>
        </w:rPr>
        <w:t xml:space="preserve">In conclusion, </w:t>
      </w:r>
      <w:r w:rsidRPr="00A2151A">
        <w:rPr>
          <w:rFonts w:ascii="Times New Roman" w:hAnsi="Times New Roman" w:cs="Times New Roman"/>
        </w:rPr>
        <w:t>Fountains Abbey, in North Yorkshire, is Britain's largest and best-preserved monastery ruin. Built in 1132 by thirteen Benedictine monks, it thrived over the ages, pioneering farming techniques, cultivating huge fields, and gaining economic wealth through wool production, trading, and manufacturing. Despite obstacles in the fourteenth and fifteenth centuries, the abbey's revenues declined. It was handed over to the Crown in 1539, resulting in its disintegration and the loss of several of its structures. The location was found in the 18th century, and the Aislabie family purchased it, transforming it into the Studley Royal Water Garden. Today, it is controlled by the National Trust and is a UNESCO World Heritage Site. Visitors can tour the abbey's vast remains and observe the architectural splendour</w:t>
      </w:r>
      <w:r w:rsidR="0050499A">
        <w:rPr>
          <w:rFonts w:ascii="Times New Roman" w:hAnsi="Times New Roman" w:cs="Times New Roman"/>
        </w:rPr>
        <w:t xml:space="preserve"> and </w:t>
      </w:r>
      <w:r w:rsidR="0050499A" w:rsidRPr="0050499A">
        <w:rPr>
          <w:rFonts w:ascii="Times New Roman" w:hAnsi="Times New Roman" w:cs="Times New Roman"/>
        </w:rPr>
        <w:t>grasp its historical and cultural significance. Fountains Abbey reflects the Cistercian order's continuous legacy and mediaeval monastic history in England.</w:t>
      </w:r>
    </w:p>
    <w:p w14:paraId="573E0ECF" w14:textId="667E482F" w:rsidR="002324FC" w:rsidRDefault="002324FC" w:rsidP="001C0D6F">
      <w:pPr>
        <w:spacing w:line="480" w:lineRule="auto"/>
        <w:ind w:firstLine="720"/>
        <w:rPr>
          <w:rFonts w:ascii="Times New Roman" w:hAnsi="Times New Roman" w:cs="Times New Roman"/>
        </w:rPr>
      </w:pPr>
    </w:p>
    <w:p w14:paraId="1A39FB81" w14:textId="77777777" w:rsidR="00A7332D" w:rsidRDefault="00A7332D" w:rsidP="00A7332D">
      <w:pPr>
        <w:spacing w:line="480" w:lineRule="auto"/>
        <w:rPr>
          <w:rFonts w:ascii="Times New Roman" w:hAnsi="Times New Roman" w:cs="Times New Roman"/>
        </w:rPr>
      </w:pPr>
    </w:p>
    <w:p w14:paraId="17D05AB4" w14:textId="77777777" w:rsidR="00E02312" w:rsidRDefault="00E02312" w:rsidP="00A7332D">
      <w:pPr>
        <w:spacing w:line="480" w:lineRule="auto"/>
        <w:rPr>
          <w:rFonts w:ascii="Times New Roman" w:hAnsi="Times New Roman" w:cs="Times New Roman"/>
        </w:rPr>
      </w:pPr>
    </w:p>
    <w:p w14:paraId="0A2D7989" w14:textId="77777777" w:rsidR="00E02312" w:rsidRDefault="00E02312" w:rsidP="00A7332D">
      <w:pPr>
        <w:spacing w:line="480" w:lineRule="auto"/>
        <w:rPr>
          <w:rFonts w:ascii="Times New Roman" w:hAnsi="Times New Roman" w:cs="Times New Roman"/>
        </w:rPr>
      </w:pPr>
    </w:p>
    <w:p w14:paraId="3C7ACC7B" w14:textId="77777777" w:rsidR="00E02312" w:rsidRDefault="00E02312" w:rsidP="00A7332D">
      <w:pPr>
        <w:spacing w:line="480" w:lineRule="auto"/>
        <w:rPr>
          <w:rFonts w:ascii="Times New Roman" w:hAnsi="Times New Roman" w:cs="Times New Roman"/>
        </w:rPr>
      </w:pPr>
    </w:p>
    <w:p w14:paraId="72DB1E5C" w14:textId="77777777" w:rsidR="00E02312" w:rsidRDefault="00E02312" w:rsidP="00A7332D">
      <w:pPr>
        <w:spacing w:line="480" w:lineRule="auto"/>
        <w:rPr>
          <w:rFonts w:ascii="Times New Roman" w:hAnsi="Times New Roman" w:cs="Times New Roman"/>
        </w:rPr>
      </w:pPr>
    </w:p>
    <w:p w14:paraId="3EFB2BEF" w14:textId="77777777" w:rsidR="00E02312" w:rsidRDefault="00E02312" w:rsidP="00A7332D">
      <w:pPr>
        <w:spacing w:line="480" w:lineRule="auto"/>
        <w:rPr>
          <w:rFonts w:ascii="Times New Roman" w:hAnsi="Times New Roman" w:cs="Times New Roman"/>
        </w:rPr>
      </w:pPr>
    </w:p>
    <w:p w14:paraId="290452F6" w14:textId="77777777" w:rsidR="00E02312" w:rsidRDefault="00E02312" w:rsidP="00A7332D">
      <w:pPr>
        <w:spacing w:line="480" w:lineRule="auto"/>
        <w:rPr>
          <w:rFonts w:ascii="Times New Roman" w:hAnsi="Times New Roman" w:cs="Times New Roman"/>
        </w:rPr>
      </w:pPr>
    </w:p>
    <w:p w14:paraId="13108373" w14:textId="77777777" w:rsidR="00DD1AE1" w:rsidRDefault="00DD1AE1" w:rsidP="00DD1AE1">
      <w:pPr>
        <w:pStyle w:val="Heading1"/>
        <w:spacing w:before="0" w:beforeAutospacing="0" w:after="240" w:afterAutospacing="0" w:line="540" w:lineRule="atLeast"/>
        <w:rPr>
          <w:color w:val="000000"/>
          <w:sz w:val="36"/>
          <w:szCs w:val="36"/>
        </w:rPr>
      </w:pPr>
      <w:r>
        <w:rPr>
          <w:color w:val="000000"/>
          <w:sz w:val="36"/>
          <w:szCs w:val="36"/>
        </w:rPr>
        <w:t>Bibliography</w:t>
      </w:r>
    </w:p>
    <w:p w14:paraId="7B8F8DD1" w14:textId="77777777" w:rsidR="00DD1AE1" w:rsidRDefault="00DD1AE1" w:rsidP="00DD1AE1">
      <w:pPr>
        <w:pStyle w:val="NormalWeb"/>
        <w:spacing w:before="0" w:beforeAutospacing="0" w:after="240" w:afterAutospacing="0" w:line="360" w:lineRule="atLeast"/>
        <w:ind w:left="720" w:hanging="720"/>
        <w:rPr>
          <w:color w:val="000000"/>
        </w:rPr>
      </w:pPr>
      <w:r>
        <w:rPr>
          <w:color w:val="000000"/>
        </w:rPr>
        <w:t>Britain Express, ‘Fountains Abbey, Yorkshire | Historic Yorkshire Guide’,</w:t>
      </w:r>
      <w:r>
        <w:rPr>
          <w:rStyle w:val="apple-converted-space"/>
          <w:color w:val="000000"/>
        </w:rPr>
        <w:t> </w:t>
      </w:r>
      <w:r>
        <w:rPr>
          <w:i/>
          <w:iCs/>
          <w:color w:val="000000"/>
        </w:rPr>
        <w:t>Britain Express</w:t>
      </w:r>
      <w:r>
        <w:rPr>
          <w:color w:val="000000"/>
        </w:rPr>
        <w:t>, 2020 &lt;https://www.britainexpress.com/counties/yorkshire/abbeys/fountains.htm&gt;</w:t>
      </w:r>
    </w:p>
    <w:p w14:paraId="4D409039" w14:textId="77777777" w:rsidR="00DD1AE1" w:rsidRDefault="00DD1AE1" w:rsidP="00DD1AE1">
      <w:pPr>
        <w:pStyle w:val="NormalWeb"/>
        <w:spacing w:before="0" w:beforeAutospacing="0" w:after="240" w:afterAutospacing="0" w:line="360" w:lineRule="atLeast"/>
        <w:ind w:left="720" w:hanging="720"/>
        <w:rPr>
          <w:color w:val="000000"/>
        </w:rPr>
      </w:pPr>
      <w:r>
        <w:rPr>
          <w:color w:val="000000"/>
        </w:rPr>
        <w:t>Centre, UNESCO World Heritage, ‘Studley Royal Park Including the Ruins of Fountains Abbey’,</w:t>
      </w:r>
      <w:r>
        <w:rPr>
          <w:rStyle w:val="apple-converted-space"/>
          <w:color w:val="000000"/>
        </w:rPr>
        <w:t> </w:t>
      </w:r>
      <w:r>
        <w:rPr>
          <w:i/>
          <w:iCs/>
          <w:color w:val="000000"/>
        </w:rPr>
        <w:t>UNESCO World Heritage Centre</w:t>
      </w:r>
      <w:r>
        <w:rPr>
          <w:color w:val="000000"/>
        </w:rPr>
        <w:t>, 1992 &lt;https://whc.unesco.org/en/list/372/&gt;</w:t>
      </w:r>
    </w:p>
    <w:p w14:paraId="40E9B9F1" w14:textId="77777777" w:rsidR="00DD1AE1" w:rsidRDefault="00DD1AE1" w:rsidP="00DD1AE1">
      <w:pPr>
        <w:pStyle w:val="NormalWeb"/>
        <w:spacing w:before="0" w:beforeAutospacing="0" w:after="240" w:afterAutospacing="0" w:line="360" w:lineRule="atLeast"/>
        <w:ind w:left="720" w:hanging="720"/>
        <w:rPr>
          <w:color w:val="000000"/>
        </w:rPr>
      </w:pPr>
      <w:r>
        <w:rPr>
          <w:color w:val="000000"/>
        </w:rPr>
        <w:t>Hodges, George,</w:t>
      </w:r>
      <w:r>
        <w:rPr>
          <w:rStyle w:val="apple-converted-space"/>
          <w:color w:val="000000"/>
        </w:rPr>
        <w:t> </w:t>
      </w:r>
      <w:r>
        <w:rPr>
          <w:i/>
          <w:iCs/>
          <w:color w:val="000000"/>
        </w:rPr>
        <w:t>Fountains Abbey</w:t>
      </w:r>
      <w:r>
        <w:rPr>
          <w:rStyle w:val="apple-converted-space"/>
          <w:color w:val="000000"/>
        </w:rPr>
        <w:t> </w:t>
      </w:r>
      <w:r>
        <w:rPr>
          <w:color w:val="000000"/>
        </w:rPr>
        <w:t>(Nabu Press, 2013)</w:t>
      </w:r>
    </w:p>
    <w:p w14:paraId="618F2738" w14:textId="77777777" w:rsidR="00DD1AE1" w:rsidRDefault="00DD1AE1" w:rsidP="00DD1AE1">
      <w:pPr>
        <w:pStyle w:val="NormalWeb"/>
        <w:spacing w:before="0" w:beforeAutospacing="0" w:after="240" w:afterAutospacing="0" w:line="360" w:lineRule="atLeast"/>
        <w:ind w:left="720" w:hanging="720"/>
        <w:rPr>
          <w:color w:val="000000"/>
        </w:rPr>
      </w:pPr>
      <w:r>
        <w:rPr>
          <w:color w:val="000000"/>
        </w:rPr>
        <w:t>Johnson, Ben, ‘Fountains Abbey, North Yorkshire’,</w:t>
      </w:r>
      <w:r>
        <w:rPr>
          <w:rStyle w:val="apple-converted-space"/>
          <w:color w:val="000000"/>
        </w:rPr>
        <w:t> </w:t>
      </w:r>
      <w:r>
        <w:rPr>
          <w:i/>
          <w:iCs/>
          <w:color w:val="000000"/>
        </w:rPr>
        <w:t>Historic UK</w:t>
      </w:r>
      <w:r>
        <w:rPr>
          <w:color w:val="000000"/>
        </w:rPr>
        <w:t>, 2019 &lt;https://www.historic-uk.com/HistoryMagazine/DestinationsUK/Fountains-Abbey/&gt;</w:t>
      </w:r>
    </w:p>
    <w:p w14:paraId="4BE072EC" w14:textId="77777777" w:rsidR="00DD1AE1" w:rsidRDefault="00DD1AE1" w:rsidP="00DD1AE1">
      <w:pPr>
        <w:pStyle w:val="NormalWeb"/>
        <w:spacing w:before="0" w:beforeAutospacing="0" w:after="240" w:afterAutospacing="0" w:line="360" w:lineRule="atLeast"/>
        <w:ind w:left="720" w:hanging="720"/>
        <w:rPr>
          <w:color w:val="000000"/>
        </w:rPr>
      </w:pPr>
      <w:r>
        <w:rPr>
          <w:color w:val="000000"/>
        </w:rPr>
        <w:t>Julie Kerr, Sarah Foot, ‘Home Page of the Cistercians in Yorkshire Project’,</w:t>
      </w:r>
      <w:r>
        <w:rPr>
          <w:rStyle w:val="apple-converted-space"/>
          <w:color w:val="000000"/>
        </w:rPr>
        <w:t> </w:t>
      </w:r>
      <w:r>
        <w:rPr>
          <w:i/>
          <w:iCs/>
          <w:color w:val="000000"/>
        </w:rPr>
        <w:t>Www.dhi.ac.uk</w:t>
      </w:r>
      <w:r>
        <w:rPr>
          <w:color w:val="000000"/>
        </w:rPr>
        <w:t>, 2024 &lt;https://www.dhi.ac.uk/cistercians/fountains/&gt; [accessed 7 March 2024]</w:t>
      </w:r>
    </w:p>
    <w:p w14:paraId="7CA5B0EE" w14:textId="6B82EE74" w:rsidR="00DD1AE1" w:rsidRDefault="00DD1AE1" w:rsidP="00DD1AE1">
      <w:pPr>
        <w:pStyle w:val="NormalWeb"/>
        <w:spacing w:before="0" w:beforeAutospacing="0" w:after="240" w:afterAutospacing="0" w:line="360" w:lineRule="atLeast"/>
        <w:ind w:left="720" w:hanging="720"/>
        <w:rPr>
          <w:color w:val="000000"/>
        </w:rPr>
      </w:pPr>
      <w:r>
        <w:rPr>
          <w:color w:val="000000"/>
        </w:rPr>
        <w:t>Spence, Michael,</w:t>
      </w:r>
      <w:r>
        <w:rPr>
          <w:rStyle w:val="apple-converted-space"/>
          <w:color w:val="000000"/>
        </w:rPr>
        <w:t> </w:t>
      </w:r>
      <w:r>
        <w:rPr>
          <w:i/>
          <w:iCs/>
          <w:color w:val="000000"/>
        </w:rPr>
        <w:t xml:space="preserve">The Late Medieval Cistercian Monastery of Fountains Abbey, </w:t>
      </w:r>
      <w:r>
        <w:rPr>
          <w:i/>
          <w:iCs/>
          <w:color w:val="000000"/>
        </w:rPr>
        <w:t>Yorkshire:</w:t>
      </w:r>
      <w:r>
        <w:rPr>
          <w:i/>
          <w:iCs/>
          <w:color w:val="000000"/>
        </w:rPr>
        <w:t xml:space="preserve"> Monastic Administration, Economy, and Archival Memory</w:t>
      </w:r>
      <w:r>
        <w:rPr>
          <w:rStyle w:val="apple-converted-space"/>
          <w:color w:val="000000"/>
        </w:rPr>
        <w:t> </w:t>
      </w:r>
      <w:r>
        <w:rPr>
          <w:color w:val="000000"/>
        </w:rPr>
        <w:t>(Turnhout, Belgium: Brepols. Copyright, 2020)</w:t>
      </w:r>
    </w:p>
    <w:p w14:paraId="7B819B8F" w14:textId="782BF6E8" w:rsidR="00DD1AE1" w:rsidRDefault="00DD1AE1" w:rsidP="00DD1AE1">
      <w:pPr>
        <w:pStyle w:val="NormalWeb"/>
        <w:spacing w:before="0" w:beforeAutospacing="0" w:after="240" w:afterAutospacing="0" w:line="360" w:lineRule="atLeast"/>
        <w:ind w:left="720" w:hanging="720"/>
        <w:rPr>
          <w:color w:val="000000"/>
        </w:rPr>
      </w:pPr>
      <w:r>
        <w:rPr>
          <w:color w:val="000000"/>
        </w:rPr>
        <w:t xml:space="preserve">Trust, </w:t>
      </w:r>
      <w:r>
        <w:rPr>
          <w:color w:val="000000"/>
        </w:rPr>
        <w:t>National,</w:t>
      </w:r>
      <w:r>
        <w:rPr>
          <w:color w:val="000000"/>
        </w:rPr>
        <w:t xml:space="preserve"> ‘Skell Valley Project │ Yorkshire’,</w:t>
      </w:r>
      <w:r>
        <w:rPr>
          <w:rStyle w:val="apple-converted-space"/>
          <w:color w:val="000000"/>
        </w:rPr>
        <w:t> </w:t>
      </w:r>
      <w:r>
        <w:rPr>
          <w:i/>
          <w:iCs/>
          <w:color w:val="000000"/>
        </w:rPr>
        <w:t>National Trust</w:t>
      </w:r>
      <w:r>
        <w:rPr>
          <w:color w:val="000000"/>
        </w:rPr>
        <w:t>, 2024 &lt;https://www.nationaltrust.org.uk/visit/yorkshire/fountains-abbey-and-studley-royal-water-garden/skell-valley-project-at-fountains-abbey-and-studley-royal#&gt; [accessed 7 March 2024]</w:t>
      </w:r>
    </w:p>
    <w:p w14:paraId="6E56D5C8" w14:textId="77777777" w:rsidR="00E02312" w:rsidRPr="00A7332D" w:rsidRDefault="00E02312" w:rsidP="00DD1AE1">
      <w:pPr>
        <w:spacing w:after="240" w:line="540" w:lineRule="atLeast"/>
        <w:outlineLvl w:val="0"/>
        <w:rPr>
          <w:rFonts w:ascii="Times New Roman" w:hAnsi="Times New Roman" w:cs="Times New Roman"/>
        </w:rPr>
      </w:pPr>
    </w:p>
    <w:sectPr w:rsidR="00E02312" w:rsidRPr="00A733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8947C" w14:textId="77777777" w:rsidR="00EE5035" w:rsidRDefault="00EE5035" w:rsidP="00EE5035">
      <w:r>
        <w:separator/>
      </w:r>
    </w:p>
  </w:endnote>
  <w:endnote w:type="continuationSeparator" w:id="0">
    <w:p w14:paraId="7BE4DD36" w14:textId="77777777" w:rsidR="00EE5035" w:rsidRDefault="00EE5035" w:rsidP="00EE50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31DC1" w14:textId="77777777" w:rsidR="00EE5035" w:rsidRDefault="00EE5035" w:rsidP="00EE5035">
      <w:r>
        <w:separator/>
      </w:r>
    </w:p>
  </w:footnote>
  <w:footnote w:type="continuationSeparator" w:id="0">
    <w:p w14:paraId="5601BD5F" w14:textId="77777777" w:rsidR="00EE5035" w:rsidRDefault="00EE5035" w:rsidP="00EE5035">
      <w:r>
        <w:continuationSeparator/>
      </w:r>
    </w:p>
  </w:footnote>
  <w:footnote w:id="1">
    <w:p w14:paraId="709C650D" w14:textId="3D2691A2" w:rsidR="00EE5035" w:rsidRDefault="00EE5035">
      <w:pPr>
        <w:pStyle w:val="FootnoteText"/>
      </w:pPr>
      <w:r>
        <w:rPr>
          <w:rStyle w:val="FootnoteReference"/>
        </w:rPr>
        <w:footnoteRef/>
      </w:r>
      <w:r>
        <w:t xml:space="preserve"> </w:t>
      </w:r>
      <w:r w:rsidR="00BE53F2">
        <w:rPr>
          <w:color w:val="000000"/>
        </w:rPr>
        <w:t>Ben Johnson, ‘Fountains Abbey, North Yorkshire’,</w:t>
      </w:r>
      <w:r w:rsidR="00BE53F2">
        <w:rPr>
          <w:rStyle w:val="apple-converted-space"/>
          <w:color w:val="000000"/>
        </w:rPr>
        <w:t> </w:t>
      </w:r>
      <w:r w:rsidR="00BE53F2">
        <w:rPr>
          <w:i/>
          <w:iCs/>
          <w:color w:val="000000"/>
        </w:rPr>
        <w:t>Historic UK</w:t>
      </w:r>
      <w:r w:rsidR="00BE53F2">
        <w:rPr>
          <w:color w:val="000000"/>
        </w:rPr>
        <w:t>, 2019 &lt;</w:t>
      </w:r>
      <w:hyperlink r:id="rId1" w:history="1">
        <w:r w:rsidR="00BE53F2">
          <w:rPr>
            <w:rStyle w:val="Hyperlink"/>
          </w:rPr>
          <w:t>https://www.historic-uk.com/HistoryMagazine/DestinationsUK/Fountains-Abbey/</w:t>
        </w:r>
      </w:hyperlink>
      <w:r w:rsidR="00BE53F2">
        <w:rPr>
          <w:color w:val="000000"/>
        </w:rPr>
        <w:t>&gt;.</w:t>
      </w:r>
    </w:p>
  </w:footnote>
  <w:footnote w:id="2">
    <w:p w14:paraId="0DE9FF4A" w14:textId="1B9A6F69" w:rsidR="00F14A12" w:rsidRDefault="00F14A12">
      <w:pPr>
        <w:pStyle w:val="FootnoteText"/>
      </w:pPr>
      <w:r>
        <w:rPr>
          <w:rStyle w:val="FootnoteReference"/>
        </w:rPr>
        <w:footnoteRef/>
      </w:r>
      <w:r>
        <w:t xml:space="preserve"> </w:t>
      </w:r>
      <w:r w:rsidR="00717F55">
        <w:rPr>
          <w:color w:val="000000"/>
        </w:rPr>
        <w:t>George Hodges,</w:t>
      </w:r>
      <w:r w:rsidR="00717F55">
        <w:rPr>
          <w:rStyle w:val="apple-converted-space"/>
          <w:color w:val="000000"/>
        </w:rPr>
        <w:t> </w:t>
      </w:r>
      <w:r w:rsidR="00717F55">
        <w:rPr>
          <w:i/>
          <w:iCs/>
          <w:color w:val="000000"/>
        </w:rPr>
        <w:t>Fountains Abbey</w:t>
      </w:r>
      <w:r w:rsidR="00717F55">
        <w:rPr>
          <w:rStyle w:val="apple-converted-space"/>
          <w:color w:val="000000"/>
        </w:rPr>
        <w:t> </w:t>
      </w:r>
      <w:r w:rsidR="00717F55">
        <w:rPr>
          <w:color w:val="000000"/>
        </w:rPr>
        <w:t>(Nabe Press, 2013).</w:t>
      </w:r>
    </w:p>
  </w:footnote>
  <w:footnote w:id="3">
    <w:p w14:paraId="3FC661FF" w14:textId="20957E9F" w:rsidR="00C26E78" w:rsidRDefault="00C26E78">
      <w:pPr>
        <w:pStyle w:val="FootnoteText"/>
      </w:pPr>
      <w:r>
        <w:rPr>
          <w:rStyle w:val="FootnoteReference"/>
        </w:rPr>
        <w:footnoteRef/>
      </w:r>
      <w:r>
        <w:t xml:space="preserve"> </w:t>
      </w:r>
      <w:r>
        <w:rPr>
          <w:color w:val="000000"/>
        </w:rPr>
        <w:t>Michael Spence,</w:t>
      </w:r>
      <w:r>
        <w:rPr>
          <w:rStyle w:val="apple-converted-space"/>
          <w:color w:val="000000"/>
        </w:rPr>
        <w:t> </w:t>
      </w:r>
      <w:r>
        <w:rPr>
          <w:i/>
          <w:iCs/>
          <w:color w:val="000000"/>
        </w:rPr>
        <w:t xml:space="preserve">The Late Medieval Cistercian Monastery of Fountains Abbey, </w:t>
      </w:r>
      <w:r w:rsidR="008D6707">
        <w:rPr>
          <w:i/>
          <w:iCs/>
          <w:color w:val="000000"/>
        </w:rPr>
        <w:t>Yorkshire:</w:t>
      </w:r>
      <w:r>
        <w:rPr>
          <w:i/>
          <w:iCs/>
          <w:color w:val="000000"/>
        </w:rPr>
        <w:t xml:space="preserve"> Monastic Administration, Economy, and Archival Memory</w:t>
      </w:r>
      <w:r>
        <w:rPr>
          <w:rStyle w:val="apple-converted-space"/>
          <w:color w:val="000000"/>
        </w:rPr>
        <w:t> </w:t>
      </w:r>
      <w:r>
        <w:rPr>
          <w:color w:val="000000"/>
        </w:rPr>
        <w:t>(Turnhout, Belgium: Brepols. Copyright, 2020).</w:t>
      </w:r>
    </w:p>
  </w:footnote>
  <w:footnote w:id="4">
    <w:p w14:paraId="792E182E" w14:textId="4B8AB1C9" w:rsidR="00834DC3" w:rsidRDefault="00834DC3">
      <w:pPr>
        <w:pStyle w:val="FootnoteText"/>
      </w:pPr>
      <w:r>
        <w:rPr>
          <w:rStyle w:val="FootnoteReference"/>
        </w:rPr>
        <w:footnoteRef/>
      </w:r>
      <w:r>
        <w:t xml:space="preserve"> </w:t>
      </w:r>
      <w:r>
        <w:rPr>
          <w:color w:val="000000"/>
        </w:rPr>
        <w:t>Sarah Foot Julie Kerr, ‘Home Page of the Cistercians in Yorkshire Project’,</w:t>
      </w:r>
      <w:r>
        <w:rPr>
          <w:rStyle w:val="apple-converted-space"/>
          <w:color w:val="000000"/>
        </w:rPr>
        <w:t> </w:t>
      </w:r>
      <w:r>
        <w:rPr>
          <w:i/>
          <w:iCs/>
          <w:color w:val="000000"/>
        </w:rPr>
        <w:t>Www.dhi.ac.uk</w:t>
      </w:r>
      <w:r>
        <w:rPr>
          <w:color w:val="000000"/>
        </w:rPr>
        <w:t>, 2024 &lt;</w:t>
      </w:r>
      <w:hyperlink r:id="rId2" w:history="1">
        <w:r>
          <w:rPr>
            <w:rStyle w:val="Hyperlink"/>
          </w:rPr>
          <w:t>https://www.dhi.ac.uk/cistercians/fountains/</w:t>
        </w:r>
      </w:hyperlink>
      <w:r>
        <w:rPr>
          <w:color w:val="000000"/>
        </w:rPr>
        <w:t>&gt; [accessed 7 March 2024].</w:t>
      </w:r>
    </w:p>
  </w:footnote>
  <w:footnote w:id="5">
    <w:p w14:paraId="48B7E0DD" w14:textId="77777777" w:rsidR="008D7BA6" w:rsidRDefault="008D7BA6" w:rsidP="008D7BA6">
      <w:pPr>
        <w:pStyle w:val="FootnoteText"/>
      </w:pPr>
      <w:r>
        <w:rPr>
          <w:rStyle w:val="FootnoteReference"/>
        </w:rPr>
        <w:footnoteRef/>
      </w:r>
      <w:r>
        <w:t xml:space="preserve"> </w:t>
      </w:r>
      <w:r>
        <w:rPr>
          <w:color w:val="000000"/>
        </w:rPr>
        <w:t>Britain Express, ‘Fountains Abbey, Yorkshire | Historic Yorkshire Guide’,</w:t>
      </w:r>
      <w:r>
        <w:rPr>
          <w:rStyle w:val="apple-converted-space"/>
          <w:color w:val="000000"/>
        </w:rPr>
        <w:t> </w:t>
      </w:r>
      <w:r>
        <w:rPr>
          <w:i/>
          <w:iCs/>
          <w:color w:val="000000"/>
        </w:rPr>
        <w:t>Britain Express</w:t>
      </w:r>
      <w:r>
        <w:rPr>
          <w:color w:val="000000"/>
        </w:rPr>
        <w:t>, 2020 &lt;</w:t>
      </w:r>
      <w:hyperlink r:id="rId3" w:history="1">
        <w:r>
          <w:rPr>
            <w:rStyle w:val="Hyperlink"/>
          </w:rPr>
          <w:t>https://www.britainexpress.com/counties/yorkshire/abbeys/fountains.htm</w:t>
        </w:r>
      </w:hyperlink>
      <w:r>
        <w:rPr>
          <w:color w:val="000000"/>
        </w:rPr>
        <w:t>&gt;.</w:t>
      </w:r>
    </w:p>
  </w:footnote>
  <w:footnote w:id="6">
    <w:p w14:paraId="6FAE4BD3" w14:textId="5AAD82EC" w:rsidR="00834DC3" w:rsidRDefault="00834DC3">
      <w:pPr>
        <w:pStyle w:val="FootnoteText"/>
      </w:pPr>
      <w:r>
        <w:rPr>
          <w:rStyle w:val="FootnoteReference"/>
        </w:rPr>
        <w:footnoteRef/>
      </w:r>
      <w:r>
        <w:t xml:space="preserve"> </w:t>
      </w:r>
      <w:r>
        <w:rPr>
          <w:color w:val="000000"/>
        </w:rPr>
        <w:t>UNESCO World Heritage Centre, ‘Studley Royal Park Including the Ruins of Fountains Abbey’,</w:t>
      </w:r>
      <w:r>
        <w:rPr>
          <w:rStyle w:val="apple-converted-space"/>
          <w:color w:val="000000"/>
        </w:rPr>
        <w:t> </w:t>
      </w:r>
      <w:r>
        <w:rPr>
          <w:i/>
          <w:iCs/>
          <w:color w:val="000000"/>
        </w:rPr>
        <w:t>UNESCO World Heritage Centre</w:t>
      </w:r>
      <w:r>
        <w:rPr>
          <w:color w:val="000000"/>
        </w:rPr>
        <w:t>, 1992 &lt;</w:t>
      </w:r>
      <w:hyperlink r:id="rId4" w:history="1">
        <w:r>
          <w:rPr>
            <w:rStyle w:val="Hyperlink"/>
          </w:rPr>
          <w:t>https://whc.unesco.org/en/list/372/</w:t>
        </w:r>
      </w:hyperlink>
      <w:r>
        <w:rPr>
          <w:color w:val="000000"/>
        </w:rPr>
        <w:t>&gt;.</w:t>
      </w:r>
    </w:p>
  </w:footnote>
  <w:footnote w:id="7">
    <w:p w14:paraId="54DA3C43" w14:textId="1C8BB13B" w:rsidR="00CB564C" w:rsidRDefault="00CB564C">
      <w:pPr>
        <w:pStyle w:val="FootnoteText"/>
      </w:pPr>
      <w:r>
        <w:rPr>
          <w:rStyle w:val="FootnoteReference"/>
        </w:rPr>
        <w:footnoteRef/>
      </w:r>
      <w:r>
        <w:t xml:space="preserve"> </w:t>
      </w:r>
      <w:r w:rsidR="00C3602E">
        <w:rPr>
          <w:color w:val="000000"/>
        </w:rPr>
        <w:t>UNESCO World Heritage Centre, ‘Studley Royal Park Including the Ruins of Fountains Abbey’,</w:t>
      </w:r>
      <w:r w:rsidR="00C3602E">
        <w:rPr>
          <w:rStyle w:val="apple-converted-space"/>
          <w:color w:val="000000"/>
        </w:rPr>
        <w:t> </w:t>
      </w:r>
      <w:r w:rsidR="00C3602E">
        <w:rPr>
          <w:i/>
          <w:iCs/>
          <w:color w:val="000000"/>
        </w:rPr>
        <w:t>UNESCO World Heritage Centre</w:t>
      </w:r>
      <w:r w:rsidR="00C3602E">
        <w:rPr>
          <w:color w:val="000000"/>
        </w:rPr>
        <w:t>, 1992 &lt;</w:t>
      </w:r>
      <w:hyperlink r:id="rId5" w:history="1">
        <w:r w:rsidR="00C3602E">
          <w:rPr>
            <w:rStyle w:val="Hyperlink"/>
          </w:rPr>
          <w:t>https://whc.unesco.org/en/list/372/</w:t>
        </w:r>
      </w:hyperlink>
      <w:r w:rsidR="00C3602E">
        <w:rPr>
          <w:color w:val="000000"/>
        </w:rPr>
        <w:t>&gt;.</w:t>
      </w:r>
    </w:p>
  </w:footnote>
  <w:footnote w:id="8">
    <w:p w14:paraId="0CBF98E9" w14:textId="448F44E5" w:rsidR="00E55F07" w:rsidRDefault="00E55F07">
      <w:pPr>
        <w:pStyle w:val="FootnoteText"/>
      </w:pPr>
      <w:r>
        <w:rPr>
          <w:rStyle w:val="FootnoteReference"/>
        </w:rPr>
        <w:footnoteRef/>
      </w:r>
      <w:r>
        <w:t xml:space="preserve"> </w:t>
      </w:r>
      <w:r w:rsidR="009F59AB">
        <w:rPr>
          <w:color w:val="000000"/>
        </w:rPr>
        <w:t>National Trust, ‘Skell Valley Project │ Yorkshire’,</w:t>
      </w:r>
      <w:r w:rsidR="009F59AB">
        <w:rPr>
          <w:rStyle w:val="apple-converted-space"/>
          <w:color w:val="000000"/>
        </w:rPr>
        <w:t> </w:t>
      </w:r>
      <w:r w:rsidR="009F59AB">
        <w:rPr>
          <w:i/>
          <w:iCs/>
          <w:color w:val="000000"/>
        </w:rPr>
        <w:t>National Trust</w:t>
      </w:r>
      <w:r w:rsidR="009F59AB">
        <w:rPr>
          <w:color w:val="000000"/>
        </w:rPr>
        <w:t>, 2024 &lt;</w:t>
      </w:r>
      <w:hyperlink r:id="rId6" w:history="1">
        <w:r w:rsidR="009F59AB">
          <w:rPr>
            <w:rStyle w:val="Hyperlink"/>
          </w:rPr>
          <w:t>https://www.nationaltrust.org.uk/visit/yorkshire/fountains-abbey-and-studley-royal-water-garden/skell-valley-project-at-fountains-abbey-and-studley-royal#</w:t>
        </w:r>
      </w:hyperlink>
      <w:r w:rsidR="009F59AB">
        <w:rPr>
          <w:color w:val="000000"/>
        </w:rPr>
        <w:t>&gt; [accessed 7 March 2024].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216"/>
    <w:rsid w:val="000574F0"/>
    <w:rsid w:val="000B52BB"/>
    <w:rsid w:val="001C0D6F"/>
    <w:rsid w:val="001E6559"/>
    <w:rsid w:val="001F01DA"/>
    <w:rsid w:val="00207B3A"/>
    <w:rsid w:val="002324FC"/>
    <w:rsid w:val="003871BC"/>
    <w:rsid w:val="004D1141"/>
    <w:rsid w:val="0050499A"/>
    <w:rsid w:val="005844BE"/>
    <w:rsid w:val="005F528C"/>
    <w:rsid w:val="00717F55"/>
    <w:rsid w:val="008029C6"/>
    <w:rsid w:val="00804A3B"/>
    <w:rsid w:val="00834DC3"/>
    <w:rsid w:val="008C2CC7"/>
    <w:rsid w:val="008D6707"/>
    <w:rsid w:val="008D7BA6"/>
    <w:rsid w:val="009F59AB"/>
    <w:rsid w:val="00A2151A"/>
    <w:rsid w:val="00A7332D"/>
    <w:rsid w:val="00B53421"/>
    <w:rsid w:val="00B55EBA"/>
    <w:rsid w:val="00BD025D"/>
    <w:rsid w:val="00BE53F2"/>
    <w:rsid w:val="00C11478"/>
    <w:rsid w:val="00C26E78"/>
    <w:rsid w:val="00C3602E"/>
    <w:rsid w:val="00C95C58"/>
    <w:rsid w:val="00CB564C"/>
    <w:rsid w:val="00D1063C"/>
    <w:rsid w:val="00D41B5B"/>
    <w:rsid w:val="00D41D48"/>
    <w:rsid w:val="00DA3C6F"/>
    <w:rsid w:val="00DD1AE1"/>
    <w:rsid w:val="00DF6216"/>
    <w:rsid w:val="00E02312"/>
    <w:rsid w:val="00E55F07"/>
    <w:rsid w:val="00EE5035"/>
    <w:rsid w:val="00F14A12"/>
    <w:rsid w:val="00F213AA"/>
    <w:rsid w:val="00F70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2CE88A"/>
  <w15:chartTrackingRefBased/>
  <w15:docId w15:val="{10C8B155-4BC1-8440-9F71-E82B17A3E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D6707"/>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E5035"/>
    <w:rPr>
      <w:sz w:val="20"/>
      <w:szCs w:val="20"/>
    </w:rPr>
  </w:style>
  <w:style w:type="character" w:customStyle="1" w:styleId="FootnoteTextChar">
    <w:name w:val="Footnote Text Char"/>
    <w:basedOn w:val="DefaultParagraphFont"/>
    <w:link w:val="FootnoteText"/>
    <w:uiPriority w:val="99"/>
    <w:semiHidden/>
    <w:rsid w:val="00EE5035"/>
    <w:rPr>
      <w:sz w:val="20"/>
      <w:szCs w:val="20"/>
    </w:rPr>
  </w:style>
  <w:style w:type="character" w:styleId="FootnoteReference">
    <w:name w:val="footnote reference"/>
    <w:basedOn w:val="DefaultParagraphFont"/>
    <w:uiPriority w:val="99"/>
    <w:semiHidden/>
    <w:unhideWhenUsed/>
    <w:rsid w:val="00EE5035"/>
    <w:rPr>
      <w:vertAlign w:val="superscript"/>
    </w:rPr>
  </w:style>
  <w:style w:type="character" w:customStyle="1" w:styleId="apple-converted-space">
    <w:name w:val="apple-converted-space"/>
    <w:basedOn w:val="DefaultParagraphFont"/>
    <w:rsid w:val="00BE53F2"/>
  </w:style>
  <w:style w:type="character" w:styleId="Hyperlink">
    <w:name w:val="Hyperlink"/>
    <w:basedOn w:val="DefaultParagraphFont"/>
    <w:uiPriority w:val="99"/>
    <w:semiHidden/>
    <w:unhideWhenUsed/>
    <w:rsid w:val="00BE53F2"/>
    <w:rPr>
      <w:color w:val="0000FF"/>
      <w:u w:val="single"/>
    </w:rPr>
  </w:style>
  <w:style w:type="character" w:customStyle="1" w:styleId="Heading1Char">
    <w:name w:val="Heading 1 Char"/>
    <w:basedOn w:val="DefaultParagraphFont"/>
    <w:link w:val="Heading1"/>
    <w:uiPriority w:val="9"/>
    <w:rsid w:val="008D6707"/>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8D6707"/>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767305">
      <w:bodyDiv w:val="1"/>
      <w:marLeft w:val="0"/>
      <w:marRight w:val="0"/>
      <w:marTop w:val="0"/>
      <w:marBottom w:val="0"/>
      <w:divBdr>
        <w:top w:val="none" w:sz="0" w:space="0" w:color="auto"/>
        <w:left w:val="none" w:sz="0" w:space="0" w:color="auto"/>
        <w:bottom w:val="none" w:sz="0" w:space="0" w:color="auto"/>
        <w:right w:val="none" w:sz="0" w:space="0" w:color="auto"/>
      </w:divBdr>
      <w:divsChild>
        <w:div w:id="1732733303">
          <w:marLeft w:val="-720"/>
          <w:marRight w:val="0"/>
          <w:marTop w:val="0"/>
          <w:marBottom w:val="0"/>
          <w:divBdr>
            <w:top w:val="none" w:sz="0" w:space="0" w:color="auto"/>
            <w:left w:val="none" w:sz="0" w:space="0" w:color="auto"/>
            <w:bottom w:val="none" w:sz="0" w:space="0" w:color="auto"/>
            <w:right w:val="none" w:sz="0" w:space="0" w:color="auto"/>
          </w:divBdr>
        </w:div>
      </w:divsChild>
    </w:div>
    <w:div w:id="1730372692">
      <w:bodyDiv w:val="1"/>
      <w:marLeft w:val="0"/>
      <w:marRight w:val="0"/>
      <w:marTop w:val="0"/>
      <w:marBottom w:val="0"/>
      <w:divBdr>
        <w:top w:val="none" w:sz="0" w:space="0" w:color="auto"/>
        <w:left w:val="none" w:sz="0" w:space="0" w:color="auto"/>
        <w:bottom w:val="none" w:sz="0" w:space="0" w:color="auto"/>
        <w:right w:val="none" w:sz="0" w:space="0" w:color="auto"/>
      </w:divBdr>
      <w:divsChild>
        <w:div w:id="1220944551">
          <w:marLeft w:val="-720"/>
          <w:marRight w:val="0"/>
          <w:marTop w:val="0"/>
          <w:marBottom w:val="0"/>
          <w:divBdr>
            <w:top w:val="none" w:sz="0" w:space="0" w:color="auto"/>
            <w:left w:val="none" w:sz="0" w:space="0" w:color="auto"/>
            <w:bottom w:val="none" w:sz="0" w:space="0" w:color="auto"/>
            <w:right w:val="none" w:sz="0" w:space="0" w:color="auto"/>
          </w:divBdr>
        </w:div>
      </w:divsChild>
    </w:div>
    <w:div w:id="1807308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britainexpress.com/counties/yorkshire/abbeys/fountains.htm" TargetMode="External"/><Relationship Id="rId2" Type="http://schemas.openxmlformats.org/officeDocument/2006/relationships/hyperlink" Target="https://www.dhi.ac.uk/cistercians/fountains/" TargetMode="External"/><Relationship Id="rId1" Type="http://schemas.openxmlformats.org/officeDocument/2006/relationships/hyperlink" Target="https://www.historic-uk.com/HistoryMagazine/DestinationsUK/Fountains-Abbey/" TargetMode="External"/><Relationship Id="rId6" Type="http://schemas.openxmlformats.org/officeDocument/2006/relationships/hyperlink" Target="https://www.nationaltrust.org.uk/visit/yorkshire/fountains-abbey-and-studley-royal-water-garden/skell-valley-project-at-fountains-abbey-and-studley-royal" TargetMode="External"/><Relationship Id="rId5" Type="http://schemas.openxmlformats.org/officeDocument/2006/relationships/hyperlink" Target="https://whc.unesco.org/en/list/372/" TargetMode="External"/><Relationship Id="rId4" Type="http://schemas.openxmlformats.org/officeDocument/2006/relationships/hyperlink" Target="https://whc.unesco.org/en/list/3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B3F4C0-B6E3-0042-9DE0-07692BA3A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825</Words>
  <Characters>5171</Characters>
  <Application>Microsoft Office Word</Application>
  <DocSecurity>0</DocSecurity>
  <Lines>132</Lines>
  <Paragraphs>20</Paragraphs>
  <ScaleCrop>false</ScaleCrop>
  <Company/>
  <LinksUpToDate>false</LinksUpToDate>
  <CharactersWithSpaces>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Peters (2118593)</dc:creator>
  <cp:keywords/>
  <dc:description/>
  <cp:lastModifiedBy>Shakira Peters (2118593)</cp:lastModifiedBy>
  <cp:revision>2</cp:revision>
  <dcterms:created xsi:type="dcterms:W3CDTF">2024-03-10T23:00:00Z</dcterms:created>
  <dcterms:modified xsi:type="dcterms:W3CDTF">2024-03-10T23:00:00Z</dcterms:modified>
</cp:coreProperties>
</file>