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480"/>
        <w:ind w:right="0" w:left="0" w:firstLine="0"/>
        <w:jc w:val="both"/>
        <w:rPr>
          <w:rFonts w:ascii="Arial" w:hAnsi="Arial" w:cs="Arial" w:eastAsia="Arial"/>
          <w:b/>
          <w:color w:val="auto"/>
          <w:spacing w:val="0"/>
          <w:position w:val="0"/>
          <w:sz w:val="36"/>
          <w:shd w:fill="auto" w:val="clear"/>
        </w:rPr>
      </w:pPr>
    </w:p>
    <w:p>
      <w:pPr>
        <w:spacing w:before="0" w:after="0" w:line="48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Module Code: LCBB6004</w:t>
      </w:r>
    </w:p>
    <w:p>
      <w:pPr>
        <w:spacing w:before="0" w:after="0" w:line="48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Module name: Strategic Management and Sustainability</w:t>
      </w:r>
    </w:p>
    <w:p>
      <w:pPr>
        <w:spacing w:before="0" w:after="0" w:line="48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Student number: 1813453</w:t>
      </w:r>
    </w:p>
    <w:p>
      <w:pPr>
        <w:spacing w:before="0" w:after="0" w:line="48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Student name:Mihaela Paraschiva Chiras</w:t>
      </w:r>
    </w:p>
    <w:p>
      <w:pPr>
        <w:spacing w:before="0" w:after="0" w:line="480"/>
        <w:ind w:right="0" w:left="0" w:firstLine="0"/>
        <w:jc w:val="center"/>
        <w:rPr>
          <w:rFonts w:ascii="Arial" w:hAnsi="Arial" w:cs="Arial" w:eastAsia="Arial"/>
          <w:b/>
          <w:color w:val="auto"/>
          <w:spacing w:val="0"/>
          <w:position w:val="0"/>
          <w:sz w:val="36"/>
          <w:shd w:fill="auto" w:val="clear"/>
        </w:rPr>
      </w:pPr>
      <w:r>
        <w:rPr>
          <w:rFonts w:ascii="Arial" w:hAnsi="Arial" w:cs="Arial" w:eastAsia="Arial"/>
          <w:b/>
          <w:color w:val="auto"/>
          <w:spacing w:val="0"/>
          <w:position w:val="0"/>
          <w:sz w:val="32"/>
          <w:shd w:fill="auto" w:val="clear"/>
        </w:rPr>
        <w:t xml:space="preserve">Teacher name: Hossein Shokri</w:t>
      </w:r>
      <w:r>
        <w:rPr>
          <w:rFonts w:ascii="Arial" w:hAnsi="Arial" w:cs="Arial" w:eastAsia="Arial"/>
          <w:b/>
          <w:color w:val="auto"/>
          <w:spacing w:val="0"/>
          <w:position w:val="0"/>
          <w:sz w:val="36"/>
          <w:shd w:fill="auto" w:val="clear"/>
        </w:rPr>
        <w:t xml:space="preserve"> </w:t>
      </w:r>
    </w:p>
    <w:p>
      <w:pPr>
        <w:spacing w:before="0" w:after="0" w:line="480"/>
        <w:ind w:right="0" w:left="0" w:firstLine="0"/>
        <w:jc w:val="center"/>
        <w:rPr>
          <w:rFonts w:ascii="Arial" w:hAnsi="Arial" w:cs="Arial" w:eastAsia="Arial"/>
          <w:b/>
          <w:color w:val="auto"/>
          <w:spacing w:val="0"/>
          <w:position w:val="0"/>
          <w:sz w:val="36"/>
          <w:shd w:fill="auto" w:val="clear"/>
        </w:rPr>
      </w:pPr>
    </w:p>
    <w:p>
      <w:pPr>
        <w:spacing w:before="0" w:after="0" w:line="480"/>
        <w:ind w:right="0" w:left="0" w:firstLine="0"/>
        <w:jc w:val="center"/>
        <w:rPr>
          <w:rFonts w:ascii="Arial" w:hAnsi="Arial" w:cs="Arial" w:eastAsia="Arial"/>
          <w:b/>
          <w:color w:val="auto"/>
          <w:spacing w:val="0"/>
          <w:position w:val="0"/>
          <w:sz w:val="36"/>
          <w:shd w:fill="auto" w:val="clear"/>
        </w:rPr>
      </w:pPr>
    </w:p>
    <w:p>
      <w:pPr>
        <w:spacing w:before="0" w:after="0" w:line="48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0" w:line="480"/>
        <w:ind w:right="0" w:left="0" w:firstLine="0"/>
        <w:jc w:val="both"/>
        <w:rPr>
          <w:rFonts w:ascii="Arial" w:hAnsi="Arial" w:cs="Arial" w:eastAsia="Arial"/>
          <w:b/>
          <w:color w:val="auto"/>
          <w:spacing w:val="0"/>
          <w:position w:val="0"/>
          <w:sz w:val="22"/>
          <w:shd w:fill="auto" w:val="clear"/>
        </w:rPr>
      </w:pPr>
    </w:p>
    <w:p>
      <w:pPr>
        <w:spacing w:before="0" w:after="0" w:line="48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Introduction</w:t>
      </w:r>
    </w:p>
    <w:p>
      <w:pPr>
        <w:spacing w:before="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Strategic management is one of the most important business aspects that make an organisation sustainable by setting goals, objectives and updating business strategy as per the current market demand. Effective strategic management helps organisations to increase their productivity and helps in meeting customer demand. In this report, the key business strategy of Volkswagen over the past five years is going to be discussed. The resources and responsibilities of the concerned company will be analysed in this report. Lastly, a recommendation for further sustainable development will be illustrated in this study. </w:t>
      </w:r>
    </w:p>
    <w:p>
      <w:pPr>
        <w:spacing w:before="0" w:after="0" w:line="48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Key business strategies of VW over the past five years</w:t>
      </w:r>
    </w:p>
    <w:p>
      <w:pPr>
        <w:spacing w:before="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Volkswagen is a German automobile company that manufactures low-priced cars to maintain a satisfied customer base. The concerned company sells their low-priced and stylish vehicles in over 153 countries (Volkswagen-newsroom.com, 2022). This automobile company generated 250.2 billion Euros in revenue in 2021 (Statista.com, 2022). </w:t>
      </w:r>
    </w:p>
    <w:p>
      <w:pPr>
        <w:spacing w:before="0" w:after="0" w:line="480"/>
        <w:ind w:right="0" w:left="0" w:firstLine="0"/>
        <w:jc w:val="center"/>
        <w:rPr>
          <w:rFonts w:ascii="Arial" w:hAnsi="Arial" w:cs="Arial" w:eastAsia="Arial"/>
          <w:color w:val="auto"/>
          <w:spacing w:val="0"/>
          <w:position w:val="0"/>
          <w:sz w:val="22"/>
          <w:shd w:fill="auto" w:val="clear"/>
        </w:rPr>
      </w:pPr>
      <w:r>
        <w:object w:dxaOrig="8664" w:dyaOrig="5567">
          <v:rect xmlns:o="urn:schemas-microsoft-com:office:office" xmlns:v="urn:schemas-microsoft-com:vml" id="rectole0000000000" style="width:433.200000pt;height:278.3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48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Figure 1: Volkswagen business revenue </w:t>
      </w:r>
    </w:p>
    <w:p>
      <w:pPr>
        <w:spacing w:before="0" w:after="0" w:line="48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Statista.com, 2022)</w:t>
      </w:r>
    </w:p>
    <w:p>
      <w:pPr>
        <w:spacing w:before="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business strategy of Volkswagen over the past five strategies is </w:t>
      </w:r>
      <w:r>
        <w:rPr>
          <w:rFonts w:ascii="Arial" w:hAnsi="Arial" w:cs="Arial" w:eastAsia="Arial"/>
          <w:b/>
          <w:color w:val="auto"/>
          <w:spacing w:val="0"/>
          <w:position w:val="0"/>
          <w:sz w:val="22"/>
          <w:shd w:fill="auto" w:val="clear"/>
        </w:rPr>
        <w:t xml:space="preserve">to make stylish cars at low-price to attract customers</w:t>
      </w:r>
      <w:r>
        <w:rPr>
          <w:rFonts w:ascii="Arial" w:hAnsi="Arial" w:cs="Arial" w:eastAsia="Arial"/>
          <w:color w:val="auto"/>
          <w:spacing w:val="0"/>
          <w:position w:val="0"/>
          <w:sz w:val="22"/>
          <w:shd w:fill="auto" w:val="clear"/>
        </w:rPr>
        <w:t xml:space="preserve"> (Volkswagenag.com, 2022). Due to this strategy, Volkswagen has faced a few challenges in maintaining its business sustainability. According to the case study, this company has faced issues in maintaining customer issues for installing cheating devices in its vehicles. Along with that, Volkswagen vehicles cannot maintain their pollution rate due to their defective device and they emit up to 40 times nitrogen dioxide. This gas is very harmful to health that disrupts the strategic management of Volkswagen. In this way, Volkswagen has reduced its popularity in some countries. However, the past five years of strategic choice of this group include</w:t>
      </w:r>
      <w:r>
        <w:rPr>
          <w:rFonts w:ascii="Arial" w:hAnsi="Arial" w:cs="Arial" w:eastAsia="Arial"/>
          <w:b/>
          <w:color w:val="auto"/>
          <w:spacing w:val="0"/>
          <w:position w:val="0"/>
          <w:sz w:val="22"/>
          <w:shd w:fill="auto" w:val="clear"/>
        </w:rPr>
        <w:t xml:space="preserve"> increased innovation, development of the R&amp;D department and improving market efficiency to make their business sustainable (</w:t>
      </w:r>
      <w:r>
        <w:rPr>
          <w:rFonts w:ascii="Arial" w:hAnsi="Arial" w:cs="Arial" w:eastAsia="Arial"/>
          <w:color w:val="auto"/>
          <w:spacing w:val="0"/>
          <w:position w:val="0"/>
          <w:sz w:val="22"/>
          <w:shd w:fill="auto" w:val="clear"/>
        </w:rPr>
        <w:t xml:space="preserve">Volkswagenag.com, 2022</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In 2016, Volkswagen has announced the </w:t>
      </w:r>
      <w:r>
        <w:rPr>
          <w:rFonts w:ascii="Arial" w:hAnsi="Arial" w:cs="Arial" w:eastAsia="Arial"/>
          <w:b/>
          <w:color w:val="auto"/>
          <w:spacing w:val="0"/>
          <w:position w:val="0"/>
          <w:sz w:val="22"/>
          <w:shd w:fill="auto" w:val="clear"/>
        </w:rPr>
        <w:t xml:space="preserve">future-oriented program TOGETHER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Strategy 2025 </w:t>
      </w:r>
      <w:r>
        <w:rPr>
          <w:rFonts w:ascii="Arial" w:hAnsi="Arial" w:cs="Arial" w:eastAsia="Arial"/>
          <w:color w:val="auto"/>
          <w:spacing w:val="0"/>
          <w:position w:val="0"/>
          <w:sz w:val="22"/>
          <w:shd w:fill="auto" w:val="clear"/>
        </w:rPr>
        <w:t xml:space="preserve">to make this company more sustainable, focused and customer-oriented to increase their business profit (Annual Report 2020.volkswagen ag.com, 2022). This strategy includes five business modules to generate business profit for the long term and make the business sustainable. </w:t>
      </w:r>
    </w:p>
    <w:p>
      <w:pPr>
        <w:spacing w:before="0" w:after="0" w:line="480"/>
        <w:ind w:right="0" w:left="0" w:firstLine="0"/>
        <w:jc w:val="center"/>
        <w:rPr>
          <w:rFonts w:ascii="Arial" w:hAnsi="Arial" w:cs="Arial" w:eastAsia="Arial"/>
          <w:color w:val="auto"/>
          <w:spacing w:val="0"/>
          <w:position w:val="0"/>
          <w:sz w:val="22"/>
          <w:shd w:fill="auto" w:val="clear"/>
        </w:rPr>
      </w:pPr>
      <w:r>
        <w:object w:dxaOrig="8664" w:dyaOrig="4857">
          <v:rect xmlns:o="urn:schemas-microsoft-com:office:office" xmlns:v="urn:schemas-microsoft-com:vml" id="rectole0000000001" style="width:433.200000pt;height:242.8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48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Figure 2: Five modules of the TOGETHER 2025+ strategy</w:t>
      </w:r>
    </w:p>
    <w:p>
      <w:pPr>
        <w:spacing w:before="0" w:after="0" w:line="48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Annual Report 2020.volkswagen ag.com, 2022)</w:t>
      </w:r>
    </w:p>
    <w:p>
      <w:pPr>
        <w:spacing w:before="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Volkswagen has decided to change or modify this strategy to rebuild customers’ trust and enhance business sustainability by reducing the carbon emission rate. In recent years the concerned company has decided to reduce their carbon emission rate by increasing the manufacturing rate of EVs. Thus, Volkswagen has changed its business strategy name to </w:t>
      </w:r>
      <w:r>
        <w:rPr>
          <w:rFonts w:ascii="Arial" w:hAnsi="Arial" w:cs="Arial" w:eastAsia="Arial"/>
          <w:b/>
          <w:color w:val="auto"/>
          <w:spacing w:val="0"/>
          <w:position w:val="0"/>
          <w:sz w:val="22"/>
          <w:shd w:fill="auto" w:val="clear"/>
        </w:rPr>
        <w:t xml:space="preserve">NEW AUTO strategy </w:t>
      </w:r>
      <w:r>
        <w:rPr>
          <w:rFonts w:ascii="Arial" w:hAnsi="Arial" w:cs="Arial" w:eastAsia="Arial"/>
          <w:color w:val="auto"/>
          <w:spacing w:val="0"/>
          <w:position w:val="0"/>
          <w:sz w:val="22"/>
          <w:shd w:fill="auto" w:val="clear"/>
        </w:rPr>
        <w:t xml:space="preserve">for manufacturing zero-emission electric cars and leaving a positive impact on the environment (Volkswagenag.com, 2022).  </w:t>
      </w:r>
    </w:p>
    <w:p>
      <w:pPr>
        <w:spacing w:before="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past strategy has been changed in this brand to manufacture EVs with high-quality equipment and gather customer trust appropriately.  Saputra </w:t>
      </w:r>
      <w:r>
        <w:rPr>
          <w:rFonts w:ascii="Arial" w:hAnsi="Arial" w:cs="Arial" w:eastAsia="Arial"/>
          <w:i/>
          <w:color w:val="auto"/>
          <w:spacing w:val="0"/>
          <w:position w:val="0"/>
          <w:sz w:val="22"/>
          <w:shd w:fill="auto" w:val="clear"/>
        </w:rPr>
        <w:t xml:space="preserve">et al. </w:t>
      </w:r>
      <w:r>
        <w:rPr>
          <w:rFonts w:ascii="Arial" w:hAnsi="Arial" w:cs="Arial" w:eastAsia="Arial"/>
          <w:color w:val="auto"/>
          <w:spacing w:val="0"/>
          <w:position w:val="0"/>
          <w:sz w:val="22"/>
          <w:shd w:fill="auto" w:val="clear"/>
        </w:rPr>
        <w:t xml:space="preserve">(2019) have stated that, in the recent day, customer demand for EVs has increased as the greenhouse gas emission rate has increased massively. Future-oriented program TOGETHER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Strategy 2025, was not effectively executed in this brand so many defective products have been seen in the Volkswagen vehicles. As a result, Volkswagen is to pay </w:t>
      </w:r>
      <w:r>
        <w:rPr>
          <w:rFonts w:ascii="Arial" w:hAnsi="Arial" w:cs="Arial" w:eastAsia="Arial"/>
          <w:color w:val="auto"/>
          <w:spacing w:val="0"/>
          <w:position w:val="0"/>
          <w:sz w:val="22"/>
          <w:shd w:fill="auto" w:val="clear"/>
        </w:rPr>
        <w:t xml:space="preserve">£193 m to more than 90,000 drivers in England and Wales due to defective parts. Moreover, through the new business strategy, Volkswagen has targeted to include mobility solutions, high-quality software and battery and charging system to manufacture innovative EVs significantly. Volkswagen has committed to producing new products to maintain environmental balance and make their business sustainable. The new business strategy also focused on customers’ interest to supply their EVs based on the customer demand for maintaining their profit margin. In the words of Madhani (2019), the customer-centric approach helps an organisation in maintaining customer demand and manufacturing products based on customer demand. This business strategy can help Volkswagen to enhance its opportunity for increasing business profit and overcome its issues in a significant way. </w:t>
      </w:r>
    </w:p>
    <w:p>
      <w:pPr>
        <w:spacing w:before="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Product development business strategy </w:t>
      </w:r>
      <w:r>
        <w:rPr>
          <w:rFonts w:ascii="Arial" w:hAnsi="Arial" w:cs="Arial" w:eastAsia="Arial"/>
          <w:color w:val="auto"/>
          <w:spacing w:val="0"/>
          <w:position w:val="0"/>
          <w:sz w:val="22"/>
          <w:shd w:fill="auto" w:val="clear"/>
        </w:rPr>
        <w:t xml:space="preserve">has been followed by this company to modify their product and improve their R&amp;D department as well as an innovation strategy to reduce the rate of nitrogen dioxide Pirouzi </w:t>
      </w:r>
      <w:r>
        <w:rPr>
          <w:rFonts w:ascii="Arial" w:hAnsi="Arial" w:cs="Arial" w:eastAsia="Arial"/>
          <w:i/>
          <w:color w:val="auto"/>
          <w:spacing w:val="0"/>
          <w:position w:val="0"/>
          <w:sz w:val="22"/>
          <w:shd w:fill="auto" w:val="clear"/>
        </w:rPr>
        <w:t xml:space="preserve">et al. </w:t>
      </w:r>
      <w:r>
        <w:rPr>
          <w:rFonts w:ascii="Arial" w:hAnsi="Arial" w:cs="Arial" w:eastAsia="Arial"/>
          <w:color w:val="auto"/>
          <w:spacing w:val="0"/>
          <w:position w:val="0"/>
          <w:sz w:val="22"/>
          <w:shd w:fill="auto" w:val="clear"/>
        </w:rPr>
        <w:t xml:space="preserve">(2018) have stated that, in recent days, every vehicle manufacturing company need to focus on their innovation process to manufacture high-quality EV and avoid the issues of product defects. Therefore, it can be stated that the strategy of Volkswagen has changed because this brand wanted to rebuild customers’ trust and maintainthe legal frameworks in order to maintain environmental sustainability. This brand has aimed to supply the highest EVs across the world within 2030 by changing its business strategy (Volkswagenag.com, 2022). Its new strategy of Volkswagen generally focuses on product development and implementing new innovations to mitigate the issue of product defects. At the same time, this company has focused on the customer-centric approach to build customer trust again significantly. </w:t>
      </w:r>
    </w:p>
    <w:p>
      <w:pPr>
        <w:spacing w:before="0" w:after="0" w:line="48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Resources and capabilities of Volkswagen</w:t>
      </w:r>
    </w:p>
    <w:p>
      <w:pPr>
        <w:spacing w:before="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After globalisation business strategy of every company is changing to increase their competencies and maintain a satisfied customer base. Qiao </w:t>
      </w:r>
      <w:r>
        <w:rPr>
          <w:rFonts w:ascii="Arial" w:hAnsi="Arial" w:cs="Arial" w:eastAsia="Arial"/>
          <w:i/>
          <w:color w:val="auto"/>
          <w:spacing w:val="0"/>
          <w:position w:val="0"/>
          <w:sz w:val="22"/>
          <w:shd w:fill="auto" w:val="clear"/>
        </w:rPr>
        <w:t xml:space="preserve">et al. </w:t>
      </w:r>
      <w:r>
        <w:rPr>
          <w:rFonts w:ascii="Arial" w:hAnsi="Arial" w:cs="Arial" w:eastAsia="Arial"/>
          <w:color w:val="auto"/>
          <w:spacing w:val="0"/>
          <w:position w:val="0"/>
          <w:sz w:val="22"/>
          <w:shd w:fill="auto" w:val="clear"/>
        </w:rPr>
        <w:t xml:space="preserve">(2019) have stated that every car manufacturing company needs to maintain stable climate conditions and meet customer demand properly. However, over the past years, Volkswagen’s resources such as skilled employees and investors were low for manufacturing electric vehicles with high technological components. </w:t>
      </w:r>
      <w:r>
        <w:rPr>
          <w:rFonts w:ascii="Arial" w:hAnsi="Arial" w:cs="Arial" w:eastAsia="Arial"/>
          <w:b/>
          <w:color w:val="auto"/>
          <w:spacing w:val="0"/>
          <w:position w:val="0"/>
          <w:sz w:val="22"/>
          <w:shd w:fill="auto" w:val="clear"/>
        </w:rPr>
        <w:t xml:space="preserve">A resource-efficient approach </w:t>
      </w:r>
      <w:r>
        <w:rPr>
          <w:rFonts w:ascii="Arial" w:hAnsi="Arial" w:cs="Arial" w:eastAsia="Arial"/>
          <w:color w:val="auto"/>
          <w:spacing w:val="0"/>
          <w:position w:val="0"/>
          <w:sz w:val="22"/>
          <w:shd w:fill="auto" w:val="clear"/>
        </w:rPr>
        <w:t xml:space="preserve">has been followed by this brand to maintain its resources and capabilities to maintain their CSR activities and develop products based on customer and market demand (Volkswagenag.com, 2022). The business strategy of past years was to deliver stylish cars at affordable or low-priced. After the pandemic, the business resources of this company have reduced as the operating sales or product sales have decreased to some extent. As per the case study given it was identified that Volkswagen has faced issues due to product defect which was not aligned with the business strategy of this company. However, in recent days, this automobile company has focused on changing its business strategy to manufacture EVs and the investor base has increased by 5% to implement high components or technologies to deliver a quality product to customers in a significant way (Volkswagenag.com, 2022). </w:t>
      </w:r>
    </w:p>
    <w:p>
      <w:pPr>
        <w:spacing w:before="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concerned brand has developed a business strategy to reduce carbon emissions but Volkswagen has not maintained a carbon emission rate. As a result, due to product defects the nitrogen dioxide emission rate has increased in this brand. After that Volkswagen focused to increase its business resources as well as capabilities to implement quality components in their EVs and maintain the environmental balance in a significant way. As a business resource, Volkswagen has adopted AI, cloud computing and lithium batteries to save energy and enhance the storage of charging to manufacture high-quality EVs. As per the viewpoint of Choi </w:t>
      </w:r>
      <w:r>
        <w:rPr>
          <w:rFonts w:ascii="Arial" w:hAnsi="Arial" w:cs="Arial" w:eastAsia="Arial"/>
          <w:i/>
          <w:color w:val="auto"/>
          <w:spacing w:val="0"/>
          <w:position w:val="0"/>
          <w:sz w:val="22"/>
          <w:shd w:fill="auto" w:val="clear"/>
        </w:rPr>
        <w:t xml:space="preserve">et al. </w:t>
      </w:r>
      <w:r>
        <w:rPr>
          <w:rFonts w:ascii="Arial" w:hAnsi="Arial" w:cs="Arial" w:eastAsia="Arial"/>
          <w:color w:val="auto"/>
          <w:spacing w:val="0"/>
          <w:position w:val="0"/>
          <w:sz w:val="22"/>
          <w:shd w:fill="auto" w:val="clear"/>
        </w:rPr>
        <w:t xml:space="preserve">(2018), electric vehicles require high technology to save natural resources, and energy and reduce the rate of greenhouse gas emissions. After 2020, Volkswagen focused on increasing its business resources to align its business strategy with business capabilities. At the end of the 2020, this brand hired 665,445 people to manufacture new cars including fossil fuel and electric vehicles (Annual Report 2020.volkswagen ag.com, 2022). Through these resources, Volkswagen has aligned its business strategy to manufacturing a high quality product at an affordable price. In this way, this company has maintained its competitive advantage in a significant way. Along with that, the business strategy of this company was to put their customer first and update their product constantly based on customer demand. In 2021, Volkswagen sold many electric vehicles globally by implementing the high-quality technologies that have been mentioned above. Moreover, by selling electric vehicles the mentioned automobile brand has generated 10.6 (19.3) billion British pounds (Annualreport2020.volkswagenag.com, 2022). </w:t>
      </w:r>
    </w:p>
    <w:p>
      <w:pPr>
        <w:spacing w:before="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Volkswagen has adopted the customer-centric approach to modify its product based on customer demand. Thus, this company has maintained their pricing strategy appropriately to attract customers and they target all income class people. Volkswagen has maintained a strong profit margin by attracting customers with its pricing strategy. Kim </w:t>
      </w:r>
      <w:r>
        <w:rPr>
          <w:rFonts w:ascii="Arial" w:hAnsi="Arial" w:cs="Arial" w:eastAsia="Arial"/>
          <w:i/>
          <w:color w:val="auto"/>
          <w:spacing w:val="0"/>
          <w:position w:val="0"/>
          <w:sz w:val="22"/>
          <w:shd w:fill="auto" w:val="clear"/>
        </w:rPr>
        <w:t xml:space="preserve">et al. </w:t>
      </w:r>
      <w:r>
        <w:rPr>
          <w:rFonts w:ascii="Arial" w:hAnsi="Arial" w:cs="Arial" w:eastAsia="Arial"/>
          <w:color w:val="auto"/>
          <w:spacing w:val="0"/>
          <w:position w:val="0"/>
          <w:sz w:val="22"/>
          <w:shd w:fill="auto" w:val="clear"/>
        </w:rPr>
        <w:t xml:space="preserve">(2018) have claimed that the customer-centric operation helps an organisation to attract new customers with new products and understand customers' journeys. As per the case study, it is seen that Volkswagen wanted to develop customers’ trust again. Therefore, this organisation has started to increase their business capabilities by attracting shareholders to align its customer-centric business strategy with its business resources. As a result, the </w:t>
      </w:r>
      <w:r>
        <w:rPr>
          <w:rFonts w:ascii="Arial" w:hAnsi="Arial" w:cs="Arial" w:eastAsia="Arial"/>
          <w:b/>
          <w:color w:val="auto"/>
          <w:spacing w:val="0"/>
          <w:position w:val="0"/>
          <w:sz w:val="22"/>
          <w:shd w:fill="auto" w:val="clear"/>
        </w:rPr>
        <w:t xml:space="preserve">Life cycle management process</w:t>
      </w:r>
      <w:r>
        <w:rPr>
          <w:rFonts w:ascii="Arial" w:hAnsi="Arial" w:cs="Arial" w:eastAsia="Arial"/>
          <w:color w:val="auto"/>
          <w:spacing w:val="0"/>
          <w:position w:val="0"/>
          <w:sz w:val="22"/>
          <w:shd w:fill="auto" w:val="clear"/>
        </w:rPr>
        <w:t xml:space="preserve"> has been adopted by this brand to understand customers’ perspectives and manufacture electric vehicles as per their demand to maintain business and environmental sustainability. </w:t>
      </w:r>
    </w:p>
    <w:p>
      <w:pPr>
        <w:spacing w:before="0" w:after="0" w:line="48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VW competencies in consideration of sustainability and environment</w:t>
      </w:r>
    </w:p>
    <w:p>
      <w:pPr>
        <w:spacing w:before="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recent days, environmental concerns have been raised due to global warming and promoting a positive environment. Oláh </w:t>
      </w:r>
      <w:r>
        <w:rPr>
          <w:rFonts w:ascii="Arial" w:hAnsi="Arial" w:cs="Arial" w:eastAsia="Arial"/>
          <w:i/>
          <w:color w:val="auto"/>
          <w:spacing w:val="0"/>
          <w:position w:val="0"/>
          <w:sz w:val="22"/>
          <w:shd w:fill="auto" w:val="clear"/>
        </w:rPr>
        <w:t xml:space="preserve">et al. </w:t>
      </w:r>
      <w:r>
        <w:rPr>
          <w:rFonts w:ascii="Arial" w:hAnsi="Arial" w:cs="Arial" w:eastAsia="Arial"/>
          <w:color w:val="auto"/>
          <w:spacing w:val="0"/>
          <w:position w:val="0"/>
          <w:sz w:val="22"/>
          <w:shd w:fill="auto" w:val="clear"/>
        </w:rPr>
        <w:t xml:space="preserve">(2020) have stated that environmental sustainability is necessary to promote healthy communities, protect natural resources, avoid air pollution and grow a nontoxic environment. It has been seen that the automobile industry who manufactures and sells fossil fuel cars cannot maintain environmental sustainability. In 2010 the UK government strictly declared to maintain an environmental balance and focused on launching electric vehicles. Apart from that, from the given case study it was identified that Volkswagen has reported that they are not maintaining environmental balance that disrupts their business sustainability. Hence, to mitigate the issue and rebuild customers’ trust this automobile company has changed or modified their business strategy to design and manufacture electric vehicles. As a result, this automobile brand has sold 762,900 electric vehicles worldwide which indicates the highest electric car selling automobile industry in the globe (Statista.com, 2022). </w:t>
      </w:r>
    </w:p>
    <w:p>
      <w:pPr>
        <w:spacing w:before="0" w:after="0" w:line="480"/>
        <w:ind w:right="0" w:left="0" w:firstLine="0"/>
        <w:jc w:val="center"/>
        <w:rPr>
          <w:rFonts w:ascii="Arial" w:hAnsi="Arial" w:cs="Arial" w:eastAsia="Arial"/>
          <w:color w:val="auto"/>
          <w:spacing w:val="0"/>
          <w:position w:val="0"/>
          <w:sz w:val="22"/>
          <w:shd w:fill="auto" w:val="clear"/>
        </w:rPr>
      </w:pPr>
      <w:r>
        <w:object w:dxaOrig="8664" w:dyaOrig="5606">
          <v:rect xmlns:o="urn:schemas-microsoft-com:office:office" xmlns:v="urn:schemas-microsoft-com:vml" id="rectole0000000002" style="width:433.200000pt;height:280.3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48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Figure 3: Volkswagen Group electric vehicle worldwide sales between 2013 and 2021</w:t>
      </w:r>
    </w:p>
    <w:p>
      <w:pPr>
        <w:spacing w:before="0" w:after="0" w:line="48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Statista.com, 2022)</w:t>
      </w:r>
    </w:p>
    <w:p>
      <w:pPr>
        <w:spacing w:before="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Considering the above picture, it can be stated that, currently Volkswagen has focused on maintaining its environmental sustainability by increasing the electric vehicles manufacturing rate in a significant way. On the other hand, by selling and manufacturing electric vehicles Volkswagen has increased its market share in the UK automobile industry. Along with that, in their EV Volkswagen has implemented high technologies such as Smart EV Charging, EV Battery Technology, Smart Battery Management and Self-Healing Algorithms (Volkswagen-newsroom.com, 2022). As a result, the market share of the concerned brand has increased by 11.78% in the UK by 2020 (Statista.com, 2022). </w:t>
      </w:r>
    </w:p>
    <w:p>
      <w:pPr>
        <w:spacing w:before="0" w:after="0" w:line="480"/>
        <w:ind w:right="0" w:left="0" w:firstLine="0"/>
        <w:jc w:val="center"/>
        <w:rPr>
          <w:rFonts w:ascii="Arial" w:hAnsi="Arial" w:cs="Arial" w:eastAsia="Arial"/>
          <w:color w:val="auto"/>
          <w:spacing w:val="0"/>
          <w:position w:val="0"/>
          <w:sz w:val="22"/>
          <w:shd w:fill="auto" w:val="clear"/>
        </w:rPr>
      </w:pPr>
      <w:r>
        <w:object w:dxaOrig="8664" w:dyaOrig="5664">
          <v:rect xmlns:o="urn:schemas-microsoft-com:office:office" xmlns:v="urn:schemas-microsoft-com:vml" id="rectole0000000003" style="width:433.200000pt;height:283.2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48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Figure 4: Volkswagen car market share in the United Kingdom (UK)</w:t>
      </w:r>
    </w:p>
    <w:p>
      <w:pPr>
        <w:spacing w:before="0" w:after="0" w:line="48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Statista.com, 2022)</w:t>
      </w:r>
    </w:p>
    <w:p>
      <w:pPr>
        <w:spacing w:before="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On the other hand, Volkswagen has focused on maintaining its product quality not only in the electric vehicles but also in their fossil fuel cars to mitigate the bad reputation that has occurred in England and Wales due to their product defect. Accompanying with that, this automobile company has developed a customer-centric approach to modify their product as per the customer demand and make their business sustainable. In the words of Afthanorhan </w:t>
      </w:r>
      <w:r>
        <w:rPr>
          <w:rFonts w:ascii="Arial" w:hAnsi="Arial" w:cs="Arial" w:eastAsia="Arial"/>
          <w:i/>
          <w:color w:val="auto"/>
          <w:spacing w:val="0"/>
          <w:position w:val="0"/>
          <w:sz w:val="22"/>
          <w:shd w:fill="auto" w:val="clear"/>
        </w:rPr>
        <w:t xml:space="preserve">et al. </w:t>
      </w:r>
      <w:r>
        <w:rPr>
          <w:rFonts w:ascii="Arial" w:hAnsi="Arial" w:cs="Arial" w:eastAsia="Arial"/>
          <w:color w:val="auto"/>
          <w:spacing w:val="0"/>
          <w:position w:val="0"/>
          <w:sz w:val="22"/>
          <w:shd w:fill="auto" w:val="clear"/>
        </w:rPr>
        <w:t xml:space="preserve">(2019), preferring customer demand not only helps in maintaining business profit but also enhances customer engagement with the brand for the long term as well as attracts new customers also. Through this strategy, 7,100 cars have been sold in the UK by 2022 (Statista.com, 2022). </w:t>
      </w:r>
    </w:p>
    <w:p>
      <w:pPr>
        <w:spacing w:before="0" w:after="0" w:line="480"/>
        <w:ind w:right="0" w:left="0" w:firstLine="0"/>
        <w:jc w:val="center"/>
        <w:rPr>
          <w:rFonts w:ascii="Arial" w:hAnsi="Arial" w:cs="Arial" w:eastAsia="Arial"/>
          <w:color w:val="auto"/>
          <w:spacing w:val="0"/>
          <w:position w:val="0"/>
          <w:sz w:val="22"/>
          <w:shd w:fill="auto" w:val="clear"/>
        </w:rPr>
      </w:pPr>
      <w:r>
        <w:object w:dxaOrig="8664" w:dyaOrig="5548">
          <v:rect xmlns:o="urn:schemas-microsoft-com:office:office" xmlns:v="urn:schemas-microsoft-com:vml" id="rectole0000000004" style="width:433.200000pt;height:277.4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0" w:line="48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Figure 5: Volkswagen car sales in the United Kingdom (UK) </w:t>
      </w:r>
    </w:p>
    <w:p>
      <w:pPr>
        <w:spacing w:before="0" w:after="0" w:line="48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Statista.com, 2022)</w:t>
      </w:r>
    </w:p>
    <w:p>
      <w:pPr>
        <w:spacing w:before="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this way, Volkswagen has maintained its business sustainability in its profit margin and in the environmental aspect. Volkswagen targets all economic groups of people to sell their products and get competitive advantages. The concerned automobile companies follow a competitive pricing strategy to set their vehicle's price based on their competitor's price (Volkswagenag.com, 2022). This pricing strategy has helped this brand to attract a large number of customers and maintained its business demand. Hong </w:t>
      </w:r>
      <w:r>
        <w:rPr>
          <w:rFonts w:ascii="Arial" w:hAnsi="Arial" w:cs="Arial" w:eastAsia="Arial"/>
          <w:i/>
          <w:color w:val="auto"/>
          <w:spacing w:val="0"/>
          <w:position w:val="0"/>
          <w:sz w:val="22"/>
          <w:shd w:fill="auto" w:val="clear"/>
        </w:rPr>
        <w:t xml:space="preserve">et al. </w:t>
      </w:r>
      <w:r>
        <w:rPr>
          <w:rFonts w:ascii="Arial" w:hAnsi="Arial" w:cs="Arial" w:eastAsia="Arial"/>
          <w:color w:val="auto"/>
          <w:spacing w:val="0"/>
          <w:position w:val="0"/>
          <w:sz w:val="22"/>
          <w:shd w:fill="auto" w:val="clear"/>
        </w:rPr>
        <w:t xml:space="preserve">(2018) have claimed that pricing strategy plays an important role in maintaining business sustainability as pricing strategy aims to contribute to developing a sustainable economic base and reducing the negative impact on the planet as well as people by achieving the sustainable goal. The competitive pricing strategy helps this company to update its product as per the current market demand and enhance its profit. Thus, Volkswagen has maintained the car sales rate as well as customer satisfaction rate by manufacturing electric vehicles after mitigating the issues which have been identified from the given case study. </w:t>
      </w:r>
    </w:p>
    <w:p>
      <w:pPr>
        <w:spacing w:before="0" w:after="0" w:line="48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Recommendation for sustainable practice</w:t>
      </w:r>
    </w:p>
    <w:p>
      <w:pPr>
        <w:spacing w:before="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Business sustainability has become more important in the automobile industry as natural resources become more and more scarce. Kusi-Sarpong </w:t>
      </w:r>
      <w:r>
        <w:rPr>
          <w:rFonts w:ascii="Arial" w:hAnsi="Arial" w:cs="Arial" w:eastAsia="Arial"/>
          <w:i/>
          <w:color w:val="auto"/>
          <w:spacing w:val="0"/>
          <w:position w:val="0"/>
          <w:sz w:val="22"/>
          <w:shd w:fill="auto" w:val="clear"/>
        </w:rPr>
        <w:t xml:space="preserve">et al. </w:t>
      </w:r>
      <w:r>
        <w:rPr>
          <w:rFonts w:ascii="Arial" w:hAnsi="Arial" w:cs="Arial" w:eastAsia="Arial"/>
          <w:color w:val="auto"/>
          <w:spacing w:val="0"/>
          <w:position w:val="0"/>
          <w:sz w:val="22"/>
          <w:shd w:fill="auto" w:val="clear"/>
        </w:rPr>
        <w:t xml:space="preserve">(2019) have claimed that the automobile industry needs to update its business strategy constantly to control business operations and enhance business sustainability in a significant way. In that scenario, Volkswagen has faced many business strategic issues that have been identified in the given case study. This company can reduce the negative impact on the environment by increasing the sales or manufacturing rate of electric vehicles. As per the viewpoint of Zameer </w:t>
      </w:r>
      <w:r>
        <w:rPr>
          <w:rFonts w:ascii="Arial" w:hAnsi="Arial" w:cs="Arial" w:eastAsia="Arial"/>
          <w:i/>
          <w:color w:val="auto"/>
          <w:spacing w:val="0"/>
          <w:position w:val="0"/>
          <w:sz w:val="22"/>
          <w:shd w:fill="auto" w:val="clear"/>
        </w:rPr>
        <w:t xml:space="preserve">et al. </w:t>
      </w:r>
      <w:r>
        <w:rPr>
          <w:rFonts w:ascii="Arial" w:hAnsi="Arial" w:cs="Arial" w:eastAsia="Arial"/>
          <w:color w:val="auto"/>
          <w:spacing w:val="0"/>
          <w:position w:val="0"/>
          <w:sz w:val="22"/>
          <w:shd w:fill="auto" w:val="clear"/>
        </w:rPr>
        <w:t xml:space="preserve">(2020), every country has focused on reducing greenhouse gas emissions as it disrupts the healthy community. Apart from that, to make the business sustainable Volkswagen can expand their business in different countries of Europe and other continents by adopting a market development strategy including product development. In this way, the concerned brand can increase its profit margin and enhance business sustainability. At the same time, to increase the sales rate of electric vehicles Volkswagen can improve its marketing and promotional strategy to attract customers as well as to influence their purchase intention in a significant way. Ungerman </w:t>
      </w:r>
      <w:r>
        <w:rPr>
          <w:rFonts w:ascii="Arial" w:hAnsi="Arial" w:cs="Arial" w:eastAsia="Arial"/>
          <w:i/>
          <w:color w:val="auto"/>
          <w:spacing w:val="0"/>
          <w:position w:val="0"/>
          <w:sz w:val="22"/>
          <w:shd w:fill="auto" w:val="clear"/>
        </w:rPr>
        <w:t xml:space="preserve">et al. </w:t>
      </w:r>
      <w:r>
        <w:rPr>
          <w:rFonts w:ascii="Arial" w:hAnsi="Arial" w:cs="Arial" w:eastAsia="Arial"/>
          <w:color w:val="auto"/>
          <w:spacing w:val="0"/>
          <w:position w:val="0"/>
          <w:sz w:val="22"/>
          <w:shd w:fill="auto" w:val="clear"/>
        </w:rPr>
        <w:t xml:space="preserve">(2018) have stated that product promotion and marketing play an important role in making business sustainable as it targets customers’ demand and helps to interact with customers directly which is necessary to update products as per the customer demand. Along with the marketing or business promotional strategy Volkswagen can influence customers’ purchase decisions regarding their electric vehicles. In this way, Volkswagen can enhance its business reputation by creating a strong customer base and this approach can attract investors or shareholders also. A good business reputation influences investors to invest in the organisation. Thus, Volkswagen can increase its business resources also. McInerney and Bunn (2019) have stated that a strong investor base helps an organisation to increase customer loyalty, improve business operational efficiency and increase financial performance as well. In the automobile industry, the competition rate has increased massively so Volkswagen needs to update its business strategy and products based on the customer as well as current market demand to maintain business sustainability and get competitive advantages. </w:t>
      </w:r>
    </w:p>
    <w:p>
      <w:pPr>
        <w:spacing w:before="0" w:after="0" w:line="48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Conclusion</w:t>
      </w:r>
    </w:p>
    <w:p>
      <w:pPr>
        <w:spacing w:before="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It can be concluded that every organisation needs to maintain their strategic management to control business operations and increase business profit. The strategic management of Volkswagen has been described in this report. Volkswagen’s business strategy was poor over the past few years as this company has faced challenges due to defective products in their vehicles. The concerned brand did not maintain an environmental balance which disrupted customers’ trust and business reputation. After that incident, Volkswagen focused on rebuilding customers’ and focused on implementing high technologies to mitigate the issue of product defects. Gradually, the automobile industry has focused on manufacturing EVs in recent day and implemented high-quality technologies to leave a positive impact on the environment. Along with that, this strategy of Volkswagen has maintained business sustainability enhancing business profit by selling electric vehicles. </w:t>
      </w:r>
    </w:p>
    <w:p>
      <w:pPr>
        <w:spacing w:before="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480"/>
        <w:ind w:right="0" w:left="0" w:firstLine="0"/>
        <w:jc w:val="both"/>
        <w:rPr>
          <w:rFonts w:ascii="Arial" w:hAnsi="Arial" w:cs="Arial" w:eastAsia="Arial"/>
          <w:color w:val="auto"/>
          <w:spacing w:val="0"/>
          <w:position w:val="0"/>
          <w:sz w:val="22"/>
          <w:shd w:fill="auto" w:val="clear"/>
        </w:rPr>
      </w:pPr>
    </w:p>
    <w:p>
      <w:pPr>
        <w:spacing w:before="0" w:after="0" w:line="48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Reference list</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Afthanorhan, A., Awang, Z., Rashid, N., Foziah, H. and Ghazali, P., 2019. Assessing the effects of service quality on customer satisfaction. </w:t>
      </w:r>
      <w:r>
        <w:rPr>
          <w:rFonts w:ascii="Arial" w:hAnsi="Arial" w:cs="Arial" w:eastAsia="Arial"/>
          <w:i/>
          <w:color w:val="auto"/>
          <w:spacing w:val="0"/>
          <w:position w:val="0"/>
          <w:sz w:val="22"/>
          <w:shd w:fill="auto" w:val="clear"/>
        </w:rPr>
        <w:t xml:space="preserve">Management Science Letters</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9</w:t>
      </w:r>
      <w:r>
        <w:rPr>
          <w:rFonts w:ascii="Arial" w:hAnsi="Arial" w:cs="Arial" w:eastAsia="Arial"/>
          <w:color w:val="auto"/>
          <w:spacing w:val="0"/>
          <w:position w:val="0"/>
          <w:sz w:val="22"/>
          <w:shd w:fill="auto" w:val="clear"/>
        </w:rPr>
        <w:t xml:space="preserve">(1), pp.13-24.</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Annualreport2020.volkswagenag.com, 2022. </w:t>
      </w:r>
      <w:r>
        <w:rPr>
          <w:rFonts w:ascii="Arial" w:hAnsi="Arial" w:cs="Arial" w:eastAsia="Arial"/>
          <w:i/>
          <w:color w:val="auto"/>
          <w:spacing w:val="0"/>
          <w:position w:val="0"/>
          <w:sz w:val="22"/>
          <w:shd w:fill="auto" w:val="clear"/>
        </w:rPr>
        <w:t xml:space="preserve">The future on hand. </w:t>
      </w:r>
      <w:r>
        <w:rPr>
          <w:rFonts w:ascii="Arial" w:hAnsi="Arial" w:cs="Arial" w:eastAsia="Arial"/>
          <w:color w:val="auto"/>
          <w:spacing w:val="0"/>
          <w:position w:val="0"/>
          <w:sz w:val="22"/>
          <w:shd w:fill="auto" w:val="clear"/>
        </w:rPr>
        <w:t xml:space="preserve">[online]. Available at: &lt;</w:t>
      </w:r>
      <w:hyperlink xmlns:r="http://schemas.openxmlformats.org/officeDocument/2006/relationships" r:id="docRId10">
        <w:r>
          <w:rPr>
            <w:rFonts w:ascii="Arial" w:hAnsi="Arial" w:cs="Arial" w:eastAsia="Arial"/>
            <w:color w:val="0000FF"/>
            <w:spacing w:val="0"/>
            <w:position w:val="0"/>
            <w:sz w:val="22"/>
            <w:u w:val="single"/>
            <w:shd w:fill="auto" w:val="clear"/>
          </w:rPr>
          <w:t xml:space="preserve">https://annualreport2020.volkswagenag.com/group-management-report/goals-and-strategies/five-modules-of-the-together-2025-strategy.html</w:t>
        </w:r>
      </w:hyperlink>
      <w:r>
        <w:rPr>
          <w:rFonts w:ascii="Arial" w:hAnsi="Arial" w:cs="Arial" w:eastAsia="Arial"/>
          <w:color w:val="auto"/>
          <w:spacing w:val="0"/>
          <w:position w:val="0"/>
          <w:sz w:val="22"/>
          <w:shd w:fill="auto" w:val="clear"/>
        </w:rPr>
        <w:t xml:space="preserve">&gt; [Accessed on 27 December 2022]. </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Choi, H., Shin, J. and Woo, J., 2018. Effect of electricity generation mix on battery electric vehicle adoption and its environmental impact. </w:t>
      </w:r>
      <w:r>
        <w:rPr>
          <w:rFonts w:ascii="Arial" w:hAnsi="Arial" w:cs="Arial" w:eastAsia="Arial"/>
          <w:i/>
          <w:color w:val="auto"/>
          <w:spacing w:val="0"/>
          <w:position w:val="0"/>
          <w:sz w:val="22"/>
          <w:shd w:fill="auto" w:val="clear"/>
        </w:rPr>
        <w:t xml:space="preserve">Energy Policy</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121</w:t>
      </w:r>
      <w:r>
        <w:rPr>
          <w:rFonts w:ascii="Arial" w:hAnsi="Arial" w:cs="Arial" w:eastAsia="Arial"/>
          <w:color w:val="auto"/>
          <w:spacing w:val="0"/>
          <w:position w:val="0"/>
          <w:sz w:val="22"/>
          <w:shd w:fill="auto" w:val="clear"/>
        </w:rPr>
        <w:t xml:space="preserve">, pp.13-24.</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Hong, Z., Wang, H. and Yu, Y., 2018. Green product pricing with non-green product reference. </w:t>
      </w:r>
      <w:r>
        <w:rPr>
          <w:rFonts w:ascii="Arial" w:hAnsi="Arial" w:cs="Arial" w:eastAsia="Arial"/>
          <w:i/>
          <w:color w:val="auto"/>
          <w:spacing w:val="0"/>
          <w:position w:val="0"/>
          <w:sz w:val="22"/>
          <w:shd w:fill="auto" w:val="clear"/>
        </w:rPr>
        <w:t xml:space="preserve">Transportation Research Part E: Logistics and Transportation Review</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115</w:t>
      </w:r>
      <w:r>
        <w:rPr>
          <w:rFonts w:ascii="Arial" w:hAnsi="Arial" w:cs="Arial" w:eastAsia="Arial"/>
          <w:color w:val="auto"/>
          <w:spacing w:val="0"/>
          <w:position w:val="0"/>
          <w:sz w:val="22"/>
          <w:shd w:fill="auto" w:val="clear"/>
        </w:rPr>
        <w:t xml:space="preserve">, pp.1-15.</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Kim, M.K., Oh, J., Park, J.H. and Joo, C., 2018. Perceived value and adoption intention for electric vehicles in Korea: Moderating effects of environmental traits and government supports. </w:t>
      </w:r>
      <w:r>
        <w:rPr>
          <w:rFonts w:ascii="Arial" w:hAnsi="Arial" w:cs="Arial" w:eastAsia="Arial"/>
          <w:i/>
          <w:color w:val="auto"/>
          <w:spacing w:val="0"/>
          <w:position w:val="0"/>
          <w:sz w:val="22"/>
          <w:shd w:fill="auto" w:val="clear"/>
        </w:rPr>
        <w:t xml:space="preserve">Energy</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159</w:t>
      </w:r>
      <w:r>
        <w:rPr>
          <w:rFonts w:ascii="Arial" w:hAnsi="Arial" w:cs="Arial" w:eastAsia="Arial"/>
          <w:color w:val="auto"/>
          <w:spacing w:val="0"/>
          <w:position w:val="0"/>
          <w:sz w:val="22"/>
          <w:shd w:fill="auto" w:val="clear"/>
        </w:rPr>
        <w:t xml:space="preserve">, pp.799-809.</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Kusi-Sarpong, S., Gupta, H. and Sarkis, J., 2019. A supply chain sustainability innovation framework and evaluation methodology. </w:t>
      </w:r>
      <w:r>
        <w:rPr>
          <w:rFonts w:ascii="Arial" w:hAnsi="Arial" w:cs="Arial" w:eastAsia="Arial"/>
          <w:i/>
          <w:color w:val="auto"/>
          <w:spacing w:val="0"/>
          <w:position w:val="0"/>
          <w:sz w:val="22"/>
          <w:shd w:fill="auto" w:val="clear"/>
        </w:rPr>
        <w:t xml:space="preserve">International Journal of Production Research</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57</w:t>
      </w:r>
      <w:r>
        <w:rPr>
          <w:rFonts w:ascii="Arial" w:hAnsi="Arial" w:cs="Arial" w:eastAsia="Arial"/>
          <w:color w:val="auto"/>
          <w:spacing w:val="0"/>
          <w:position w:val="0"/>
          <w:sz w:val="22"/>
          <w:shd w:fill="auto" w:val="clear"/>
        </w:rPr>
        <w:t xml:space="preserve">(7), pp.1990-2008.</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Madhani, P.M., 2019. Building a customer-centric supply chain strategy: Enhancing competitive advantages. </w:t>
      </w:r>
      <w:r>
        <w:rPr>
          <w:rFonts w:ascii="Arial" w:hAnsi="Arial" w:cs="Arial" w:eastAsia="Arial"/>
          <w:i/>
          <w:color w:val="auto"/>
          <w:spacing w:val="0"/>
          <w:position w:val="0"/>
          <w:sz w:val="22"/>
          <w:shd w:fill="auto" w:val="clear"/>
        </w:rPr>
        <w:t xml:space="preserve">The IUP Journal of Business Strategy</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16</w:t>
      </w:r>
      <w:r>
        <w:rPr>
          <w:rFonts w:ascii="Arial" w:hAnsi="Arial" w:cs="Arial" w:eastAsia="Arial"/>
          <w:color w:val="auto"/>
          <w:spacing w:val="0"/>
          <w:position w:val="0"/>
          <w:sz w:val="22"/>
          <w:shd w:fill="auto" w:val="clear"/>
        </w:rPr>
        <w:t xml:space="preserve">(2), pp.28-42.</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McInerney, C. and Bunn, D.W., 2019. Expansion of the investor base for the energy transition. </w:t>
      </w:r>
      <w:r>
        <w:rPr>
          <w:rFonts w:ascii="Arial" w:hAnsi="Arial" w:cs="Arial" w:eastAsia="Arial"/>
          <w:i/>
          <w:color w:val="auto"/>
          <w:spacing w:val="0"/>
          <w:position w:val="0"/>
          <w:sz w:val="22"/>
          <w:shd w:fill="auto" w:val="clear"/>
        </w:rPr>
        <w:t xml:space="preserve">Energy Policy</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129</w:t>
      </w:r>
      <w:r>
        <w:rPr>
          <w:rFonts w:ascii="Arial" w:hAnsi="Arial" w:cs="Arial" w:eastAsia="Arial"/>
          <w:color w:val="auto"/>
          <w:spacing w:val="0"/>
          <w:position w:val="0"/>
          <w:sz w:val="22"/>
          <w:shd w:fill="auto" w:val="clear"/>
        </w:rPr>
        <w:t xml:space="preserve">, pp.1240-1244.</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Oláh, J., Aburumman, N., Popp, J., Khan, M.A., Haddad, H. and Kitukutha, N., 2020. Impact of Industry 4.0 on environmental sustainability. </w:t>
      </w:r>
      <w:r>
        <w:rPr>
          <w:rFonts w:ascii="Arial" w:hAnsi="Arial" w:cs="Arial" w:eastAsia="Arial"/>
          <w:i/>
          <w:color w:val="auto"/>
          <w:spacing w:val="0"/>
          <w:position w:val="0"/>
          <w:sz w:val="22"/>
          <w:shd w:fill="auto" w:val="clear"/>
        </w:rPr>
        <w:t xml:space="preserve">Sustainability</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12</w:t>
      </w:r>
      <w:r>
        <w:rPr>
          <w:rFonts w:ascii="Arial" w:hAnsi="Arial" w:cs="Arial" w:eastAsia="Arial"/>
          <w:color w:val="auto"/>
          <w:spacing w:val="0"/>
          <w:position w:val="0"/>
          <w:sz w:val="22"/>
          <w:shd w:fill="auto" w:val="clear"/>
        </w:rPr>
        <w:t xml:space="preserve">(11), p.4674.</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Pirouzi, S., Aghaei, J., Niknam, T., Farahmand, H. and Korpås, M., 2018. Exploring prospective benefits of electric vehicles for optimal energy conditioning in distribution networks. </w:t>
      </w:r>
      <w:r>
        <w:rPr>
          <w:rFonts w:ascii="Arial" w:hAnsi="Arial" w:cs="Arial" w:eastAsia="Arial"/>
          <w:i/>
          <w:color w:val="auto"/>
          <w:spacing w:val="0"/>
          <w:position w:val="0"/>
          <w:sz w:val="22"/>
          <w:shd w:fill="auto" w:val="clear"/>
        </w:rPr>
        <w:t xml:space="preserve">Energy</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157</w:t>
      </w:r>
      <w:r>
        <w:rPr>
          <w:rFonts w:ascii="Arial" w:hAnsi="Arial" w:cs="Arial" w:eastAsia="Arial"/>
          <w:color w:val="auto"/>
          <w:spacing w:val="0"/>
          <w:position w:val="0"/>
          <w:sz w:val="22"/>
          <w:shd w:fill="auto" w:val="clear"/>
        </w:rPr>
        <w:t xml:space="preserve">, pp.679-689.</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Qiao, Q., Zhao, F., Liu, Z. and Hao, H., 2019. Electric vehicle recycling in China: Economic and environmental benefits. </w:t>
      </w:r>
      <w:r>
        <w:rPr>
          <w:rFonts w:ascii="Arial" w:hAnsi="Arial" w:cs="Arial" w:eastAsia="Arial"/>
          <w:i/>
          <w:color w:val="auto"/>
          <w:spacing w:val="0"/>
          <w:position w:val="0"/>
          <w:sz w:val="22"/>
          <w:shd w:fill="auto" w:val="clear"/>
        </w:rPr>
        <w:t xml:space="preserve">Resources, Conservation and Recycling</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140</w:t>
      </w:r>
      <w:r>
        <w:rPr>
          <w:rFonts w:ascii="Arial" w:hAnsi="Arial" w:cs="Arial" w:eastAsia="Arial"/>
          <w:color w:val="auto"/>
          <w:spacing w:val="0"/>
          <w:position w:val="0"/>
          <w:sz w:val="22"/>
          <w:shd w:fill="auto" w:val="clear"/>
        </w:rPr>
        <w:t xml:space="preserve">, pp.45-53.</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Saputra, Y.M., Hoang, D.T., Nguyen, D.N., Dutkiewicz, E., Mueck, M.D. and Srikanteswara, S., 2019, December. Energy demand prediction with federated learning for electric vehicle networks. In </w:t>
      </w:r>
      <w:r>
        <w:rPr>
          <w:rFonts w:ascii="Arial" w:hAnsi="Arial" w:cs="Arial" w:eastAsia="Arial"/>
          <w:i/>
          <w:color w:val="auto"/>
          <w:spacing w:val="0"/>
          <w:position w:val="0"/>
          <w:sz w:val="22"/>
          <w:shd w:fill="auto" w:val="clear"/>
        </w:rPr>
        <w:t xml:space="preserve">2019 IEEE Global Communications Conference (GLOBECOM)</w:t>
      </w:r>
      <w:r>
        <w:rPr>
          <w:rFonts w:ascii="Arial" w:hAnsi="Arial" w:cs="Arial" w:eastAsia="Arial"/>
          <w:color w:val="auto"/>
          <w:spacing w:val="0"/>
          <w:position w:val="0"/>
          <w:sz w:val="22"/>
          <w:shd w:fill="auto" w:val="clear"/>
        </w:rPr>
        <w:t xml:space="preserve"> (pp. 1-6). IEEE.</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Statista.com, 2022.</w:t>
      </w:r>
      <w:r>
        <w:rPr>
          <w:rFonts w:ascii="Arial" w:hAnsi="Arial" w:cs="Arial" w:eastAsia="Arial"/>
          <w:i/>
          <w:color w:val="auto"/>
          <w:spacing w:val="0"/>
          <w:position w:val="0"/>
          <w:sz w:val="22"/>
          <w:shd w:fill="auto" w:val="clear"/>
        </w:rPr>
        <w:t xml:space="preserve">Volkswagen AG's sales revenue from FY 2006 to FY 2021. </w:t>
      </w:r>
      <w:r>
        <w:rPr>
          <w:rFonts w:ascii="Arial" w:hAnsi="Arial" w:cs="Arial" w:eastAsia="Arial"/>
          <w:color w:val="auto"/>
          <w:spacing w:val="0"/>
          <w:position w:val="0"/>
          <w:sz w:val="22"/>
          <w:shd w:fill="auto" w:val="clear"/>
        </w:rPr>
        <w:t xml:space="preserve">[online]. Available at: &lt;</w:t>
      </w:r>
      <w:hyperlink xmlns:r="http://schemas.openxmlformats.org/officeDocument/2006/relationships" r:id="docRId11">
        <w:r>
          <w:rPr>
            <w:rFonts w:ascii="Arial" w:hAnsi="Arial" w:cs="Arial" w:eastAsia="Arial"/>
            <w:color w:val="0000FF"/>
            <w:spacing w:val="0"/>
            <w:position w:val="0"/>
            <w:sz w:val="22"/>
            <w:u w:val="single"/>
            <w:shd w:fill="auto" w:val="clear"/>
          </w:rPr>
          <w:t xml:space="preserve">https://www.statista.com/statistics/264349/sales-revenue-of-volkswagen-ag-since-2006/</w:t>
        </w:r>
      </w:hyperlink>
      <w:r>
        <w:rPr>
          <w:rFonts w:ascii="Arial" w:hAnsi="Arial" w:cs="Arial" w:eastAsia="Arial"/>
          <w:color w:val="auto"/>
          <w:spacing w:val="0"/>
          <w:position w:val="0"/>
          <w:sz w:val="22"/>
          <w:shd w:fill="auto" w:val="clear"/>
        </w:rPr>
        <w:t xml:space="preserve">&gt; [Accessed on 27 December 2022]. </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Statista.com, 2022</w:t>
      </w:r>
      <w:r>
        <w:rPr>
          <w:rFonts w:ascii="Arial" w:hAnsi="Arial" w:cs="Arial" w:eastAsia="Arial"/>
          <w:i/>
          <w:color w:val="auto"/>
          <w:spacing w:val="0"/>
          <w:position w:val="0"/>
          <w:sz w:val="22"/>
          <w:shd w:fill="auto" w:val="clear"/>
        </w:rPr>
        <w:t xml:space="preserve">. Volkswagen car market share in the United Kingdom (UK) from December 2016 to December 2020. </w:t>
      </w:r>
      <w:r>
        <w:rPr>
          <w:rFonts w:ascii="Arial" w:hAnsi="Arial" w:cs="Arial" w:eastAsia="Arial"/>
          <w:color w:val="auto"/>
          <w:spacing w:val="0"/>
          <w:position w:val="0"/>
          <w:sz w:val="22"/>
          <w:shd w:fill="auto" w:val="clear"/>
        </w:rPr>
        <w:t xml:space="preserve">[online]. Available at: &lt;</w:t>
      </w:r>
      <w:hyperlink xmlns:r="http://schemas.openxmlformats.org/officeDocument/2006/relationships" r:id="docRId12">
        <w:r>
          <w:rPr>
            <w:rFonts w:ascii="Arial" w:hAnsi="Arial" w:cs="Arial" w:eastAsia="Arial"/>
            <w:color w:val="0000FF"/>
            <w:spacing w:val="0"/>
            <w:position w:val="0"/>
            <w:sz w:val="22"/>
            <w:u w:val="single"/>
            <w:shd w:fill="auto" w:val="clear"/>
          </w:rPr>
          <w:t xml:space="preserve">https://www.statista.com/statistics/300436/volkswagen-car-market-share-in-the-united-kingdom/</w:t>
        </w:r>
      </w:hyperlink>
      <w:r>
        <w:rPr>
          <w:rFonts w:ascii="Arial" w:hAnsi="Arial" w:cs="Arial" w:eastAsia="Arial"/>
          <w:color w:val="auto"/>
          <w:spacing w:val="0"/>
          <w:position w:val="0"/>
          <w:sz w:val="22"/>
          <w:shd w:fill="auto" w:val="clear"/>
        </w:rPr>
        <w:t xml:space="preserve">&gt; [Accessed on 27 December 2022]. </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Statista.com, 2022. </w:t>
      </w:r>
      <w:r>
        <w:rPr>
          <w:rFonts w:ascii="Arial" w:hAnsi="Arial" w:cs="Arial" w:eastAsia="Arial"/>
          <w:i/>
          <w:color w:val="auto"/>
          <w:spacing w:val="0"/>
          <w:position w:val="0"/>
          <w:sz w:val="22"/>
          <w:shd w:fill="auto" w:val="clear"/>
        </w:rPr>
        <w:t xml:space="preserve">Volkswagen car sales in the United Kingdom (UK) from January 2019 to August 2022. </w:t>
      </w:r>
      <w:r>
        <w:rPr>
          <w:rFonts w:ascii="Arial" w:hAnsi="Arial" w:cs="Arial" w:eastAsia="Arial"/>
          <w:color w:val="auto"/>
          <w:spacing w:val="0"/>
          <w:position w:val="0"/>
          <w:sz w:val="22"/>
          <w:shd w:fill="auto" w:val="clear"/>
        </w:rPr>
        <w:t xml:space="preserve">[online]. Available at: &lt;</w:t>
      </w:r>
      <w:hyperlink xmlns:r="http://schemas.openxmlformats.org/officeDocument/2006/relationships" r:id="docRId13">
        <w:r>
          <w:rPr>
            <w:rFonts w:ascii="Arial" w:hAnsi="Arial" w:cs="Arial" w:eastAsia="Arial"/>
            <w:color w:val="0000FF"/>
            <w:spacing w:val="0"/>
            <w:position w:val="0"/>
            <w:sz w:val="22"/>
            <w:u w:val="single"/>
            <w:shd w:fill="auto" w:val="clear"/>
          </w:rPr>
          <w:t xml:space="preserve">https://www.statista.com/statistics/300396/volkswagen-car-sales-in-the-united-kingdom/</w:t>
        </w:r>
      </w:hyperlink>
      <w:r>
        <w:rPr>
          <w:rFonts w:ascii="Arial" w:hAnsi="Arial" w:cs="Arial" w:eastAsia="Arial"/>
          <w:color w:val="auto"/>
          <w:spacing w:val="0"/>
          <w:position w:val="0"/>
          <w:sz w:val="22"/>
          <w:shd w:fill="auto" w:val="clear"/>
        </w:rPr>
        <w:t xml:space="preserve">&gt; [Accessed on 27 December 2022]. </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Statista.com, 2022. </w:t>
      </w:r>
      <w:r>
        <w:rPr>
          <w:rFonts w:ascii="Arial" w:hAnsi="Arial" w:cs="Arial" w:eastAsia="Arial"/>
          <w:i/>
          <w:color w:val="auto"/>
          <w:spacing w:val="0"/>
          <w:position w:val="0"/>
          <w:sz w:val="22"/>
          <w:shd w:fill="auto" w:val="clear"/>
        </w:rPr>
        <w:t xml:space="preserve">Volkswagen Group electric vehicle worldwide sales between 2013 and 2021.</w:t>
      </w:r>
      <w:r>
        <w:rPr>
          <w:rFonts w:ascii="Arial" w:hAnsi="Arial" w:cs="Arial" w:eastAsia="Arial"/>
          <w:color w:val="auto"/>
          <w:spacing w:val="0"/>
          <w:position w:val="0"/>
          <w:sz w:val="22"/>
          <w:shd w:fill="auto" w:val="clear"/>
        </w:rPr>
        <w:t xml:space="preserve">[online]. Available at: &lt;</w:t>
      </w:r>
      <w:hyperlink xmlns:r="http://schemas.openxmlformats.org/officeDocument/2006/relationships" r:id="docRId14">
        <w:r>
          <w:rPr>
            <w:rFonts w:ascii="Arial" w:hAnsi="Arial" w:cs="Arial" w:eastAsia="Arial"/>
            <w:color w:val="0000FF"/>
            <w:spacing w:val="0"/>
            <w:position w:val="0"/>
            <w:sz w:val="22"/>
            <w:u w:val="single"/>
            <w:shd w:fill="auto" w:val="clear"/>
          </w:rPr>
          <w:t xml:space="preserve">https://www.statista.com/statistics/1262594/volkswagen-group-global-electric-vehicle-sales/</w:t>
        </w:r>
      </w:hyperlink>
      <w:r>
        <w:rPr>
          <w:rFonts w:ascii="Arial" w:hAnsi="Arial" w:cs="Arial" w:eastAsia="Arial"/>
          <w:color w:val="auto"/>
          <w:spacing w:val="0"/>
          <w:position w:val="0"/>
          <w:sz w:val="22"/>
          <w:shd w:fill="auto" w:val="clear"/>
        </w:rPr>
        <w:t xml:space="preserve">&gt; [Accessed on 27 December 2022]. </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Ungerman, O., Dedkova, J. and Gurinova, K., 2018. The impact of marketing innovation on the competitiveness of enterprises in the context of industry 4.0. </w:t>
      </w:r>
      <w:r>
        <w:rPr>
          <w:rFonts w:ascii="Arial" w:hAnsi="Arial" w:cs="Arial" w:eastAsia="Arial"/>
          <w:i/>
          <w:color w:val="auto"/>
          <w:spacing w:val="0"/>
          <w:position w:val="0"/>
          <w:sz w:val="22"/>
          <w:shd w:fill="auto" w:val="clear"/>
        </w:rPr>
        <w:t xml:space="preserve">Journal of competitiveness</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10</w:t>
      </w:r>
      <w:r>
        <w:rPr>
          <w:rFonts w:ascii="Arial" w:hAnsi="Arial" w:cs="Arial" w:eastAsia="Arial"/>
          <w:color w:val="auto"/>
          <w:spacing w:val="0"/>
          <w:position w:val="0"/>
          <w:sz w:val="22"/>
          <w:shd w:fill="auto" w:val="clear"/>
        </w:rPr>
        <w:t xml:space="preserve">(2), p.132.</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Volkswagenag.com, 2022. </w:t>
      </w:r>
      <w:r>
        <w:rPr>
          <w:rFonts w:ascii="Arial" w:hAnsi="Arial" w:cs="Arial" w:eastAsia="Arial"/>
          <w:i/>
          <w:color w:val="auto"/>
          <w:spacing w:val="0"/>
          <w:position w:val="0"/>
          <w:sz w:val="22"/>
          <w:shd w:fill="auto" w:val="clear"/>
        </w:rPr>
        <w:t xml:space="preserve">Annual Reports. </w:t>
      </w:r>
      <w:r>
        <w:rPr>
          <w:rFonts w:ascii="Arial" w:hAnsi="Arial" w:cs="Arial" w:eastAsia="Arial"/>
          <w:color w:val="auto"/>
          <w:spacing w:val="0"/>
          <w:position w:val="0"/>
          <w:sz w:val="22"/>
          <w:shd w:fill="auto" w:val="clear"/>
        </w:rPr>
        <w:t xml:space="preserve">[online]. Available at: &lt;</w:t>
      </w:r>
      <w:hyperlink xmlns:r="http://schemas.openxmlformats.org/officeDocument/2006/relationships" r:id="docRId15">
        <w:r>
          <w:rPr>
            <w:rFonts w:ascii="Arial" w:hAnsi="Arial" w:cs="Arial" w:eastAsia="Arial"/>
            <w:color w:val="0000FF"/>
            <w:spacing w:val="0"/>
            <w:position w:val="0"/>
            <w:sz w:val="22"/>
            <w:u w:val="single"/>
            <w:shd w:fill="auto" w:val="clear"/>
          </w:rPr>
          <w:t xml:space="preserve">https://www.volkswagenag.com/en/InvestorRelations/news-and-publications/Annual_Reports.html</w:t>
        </w:r>
      </w:hyperlink>
      <w:r>
        <w:rPr>
          <w:rFonts w:ascii="Arial" w:hAnsi="Arial" w:cs="Arial" w:eastAsia="Arial"/>
          <w:color w:val="auto"/>
          <w:spacing w:val="0"/>
          <w:position w:val="0"/>
          <w:sz w:val="22"/>
          <w:shd w:fill="auto" w:val="clear"/>
        </w:rPr>
        <w:t xml:space="preserve">&gt; [Accessed on 27 December 2022]. </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Volkswagenag.com, 2022. New business strategy. [online]. Available at: &lt;</w:t>
      </w:r>
      <w:hyperlink xmlns:r="http://schemas.openxmlformats.org/officeDocument/2006/relationships" r:id="docRId16">
        <w:r>
          <w:rPr>
            <w:rFonts w:ascii="Arial" w:hAnsi="Arial" w:cs="Arial" w:eastAsia="Arial"/>
            <w:color w:val="0000FF"/>
            <w:spacing w:val="0"/>
            <w:position w:val="0"/>
            <w:sz w:val="22"/>
            <w:u w:val="single"/>
            <w:shd w:fill="auto" w:val="clear"/>
          </w:rPr>
          <w:t xml:space="preserve">https://www.volkswagenag.com/en/strategy.html</w:t>
        </w:r>
      </w:hyperlink>
      <w:r>
        <w:rPr>
          <w:rFonts w:ascii="Arial" w:hAnsi="Arial" w:cs="Arial" w:eastAsia="Arial"/>
          <w:color w:val="auto"/>
          <w:spacing w:val="0"/>
          <w:position w:val="0"/>
          <w:sz w:val="22"/>
          <w:shd w:fill="auto" w:val="clear"/>
        </w:rPr>
        <w:t xml:space="preserve">&gt; [Accessed on 27 December 2022]. </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Volkswagenag.com, 2022.</w:t>
      </w:r>
      <w:r>
        <w:rPr>
          <w:rFonts w:ascii="Arial" w:hAnsi="Arial" w:cs="Arial" w:eastAsia="Arial"/>
          <w:i/>
          <w:color w:val="auto"/>
          <w:spacing w:val="0"/>
          <w:position w:val="0"/>
          <w:sz w:val="22"/>
          <w:shd w:fill="auto" w:val="clear"/>
        </w:rPr>
        <w:t xml:space="preserve">Resource Efficiency. </w:t>
      </w:r>
      <w:r>
        <w:rPr>
          <w:rFonts w:ascii="Arial" w:hAnsi="Arial" w:cs="Arial" w:eastAsia="Arial"/>
          <w:color w:val="auto"/>
          <w:spacing w:val="0"/>
          <w:position w:val="0"/>
          <w:sz w:val="22"/>
          <w:shd w:fill="auto" w:val="clear"/>
        </w:rPr>
        <w:t xml:space="preserve">[online]. Available at: &lt;</w:t>
      </w:r>
      <w:hyperlink xmlns:r="http://schemas.openxmlformats.org/officeDocument/2006/relationships" r:id="docRId17">
        <w:r>
          <w:rPr>
            <w:rFonts w:ascii="Arial" w:hAnsi="Arial" w:cs="Arial" w:eastAsia="Arial"/>
            <w:color w:val="0000FF"/>
            <w:spacing w:val="0"/>
            <w:position w:val="0"/>
            <w:sz w:val="22"/>
            <w:u w:val="single"/>
            <w:shd w:fill="auto" w:val="clear"/>
          </w:rPr>
          <w:t xml:space="preserve">https://www.volkswagenag.com/presence/nachhaltigkeit/documents/VW-RE_BroA4_130926_en.pdf</w:t>
        </w:r>
      </w:hyperlink>
      <w:r>
        <w:rPr>
          <w:rFonts w:ascii="Arial" w:hAnsi="Arial" w:cs="Arial" w:eastAsia="Arial"/>
          <w:color w:val="auto"/>
          <w:spacing w:val="0"/>
          <w:position w:val="0"/>
          <w:sz w:val="22"/>
          <w:shd w:fill="auto" w:val="clear"/>
        </w:rPr>
        <w:t xml:space="preserve">&gt; [Accessed on 27 December 2022]. </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Volkswagen-newsroom.com, 2022. </w:t>
      </w:r>
      <w:r>
        <w:rPr>
          <w:rFonts w:ascii="Arial" w:hAnsi="Arial" w:cs="Arial" w:eastAsia="Arial"/>
          <w:i/>
          <w:color w:val="auto"/>
          <w:spacing w:val="0"/>
          <w:position w:val="0"/>
          <w:sz w:val="22"/>
          <w:shd w:fill="auto" w:val="clear"/>
        </w:rPr>
        <w:t xml:space="preserve">The Volkswagen brand at a glance. </w:t>
      </w:r>
      <w:r>
        <w:rPr>
          <w:rFonts w:ascii="Arial" w:hAnsi="Arial" w:cs="Arial" w:eastAsia="Arial"/>
          <w:color w:val="auto"/>
          <w:spacing w:val="0"/>
          <w:position w:val="0"/>
          <w:sz w:val="22"/>
          <w:shd w:fill="auto" w:val="clear"/>
        </w:rPr>
        <w:t xml:space="preserve">[online]. Available at: &lt;</w:t>
      </w:r>
      <w:hyperlink xmlns:r="http://schemas.openxmlformats.org/officeDocument/2006/relationships" r:id="docRId18">
        <w:r>
          <w:rPr>
            <w:rFonts w:ascii="Arial" w:hAnsi="Arial" w:cs="Arial" w:eastAsia="Arial"/>
            <w:color w:val="0000FF"/>
            <w:spacing w:val="0"/>
            <w:position w:val="0"/>
            <w:sz w:val="22"/>
            <w:u w:val="single"/>
            <w:shd w:fill="auto" w:val="clear"/>
          </w:rPr>
          <w:t xml:space="preserve">https://www.volkswagen-newsroom.com/en/company-3688</w:t>
        </w:r>
      </w:hyperlink>
      <w:r>
        <w:rPr>
          <w:rFonts w:ascii="Arial" w:hAnsi="Arial" w:cs="Arial" w:eastAsia="Arial"/>
          <w:color w:val="auto"/>
          <w:spacing w:val="0"/>
          <w:position w:val="0"/>
          <w:sz w:val="22"/>
          <w:shd w:fill="auto" w:val="clear"/>
        </w:rPr>
        <w:t xml:space="preserve">&gt; [Accessed on 27 December 2022]. </w:t>
      </w:r>
    </w:p>
    <w:p>
      <w:pPr>
        <w:spacing w:before="240" w:after="0" w:line="48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Zameer, H., Wang, Y. and Yasmeen, H., 2020. Reinforcing green competitive advantage through green production, creativity and green brand image: implications for cleaner production in China. </w:t>
      </w:r>
      <w:r>
        <w:rPr>
          <w:rFonts w:ascii="Arial" w:hAnsi="Arial" w:cs="Arial" w:eastAsia="Arial"/>
          <w:i/>
          <w:color w:val="auto"/>
          <w:spacing w:val="0"/>
          <w:position w:val="0"/>
          <w:sz w:val="22"/>
          <w:shd w:fill="auto" w:val="clear"/>
        </w:rPr>
        <w:t xml:space="preserve">Journal of cleaner production</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247</w:t>
      </w:r>
      <w:r>
        <w:rPr>
          <w:rFonts w:ascii="Arial" w:hAnsi="Arial" w:cs="Arial" w:eastAsia="Arial"/>
          <w:color w:val="auto"/>
          <w:spacing w:val="0"/>
          <w:position w:val="0"/>
          <w:sz w:val="22"/>
          <w:shd w:fill="auto" w:val="clear"/>
        </w:rPr>
        <w:t xml:space="preserve">, p.119119.</w:t>
      </w:r>
    </w:p>
    <w:p>
      <w:pPr>
        <w:spacing w:before="0" w:after="0" w:line="480"/>
        <w:ind w:right="0" w:left="0" w:firstLine="0"/>
        <w:jc w:val="both"/>
        <w:rPr>
          <w:rFonts w:ascii="Arial" w:hAnsi="Arial" w:cs="Arial" w:eastAsia="Arial"/>
          <w:i/>
          <w:color w:val="auto"/>
          <w:spacing w:val="0"/>
          <w:position w:val="0"/>
          <w:sz w:val="22"/>
          <w:shd w:fill="auto" w:val="clear"/>
        </w:rPr>
      </w:pPr>
    </w:p>
    <w:p>
      <w:pPr>
        <w:spacing w:before="0" w:after="0" w:line="480"/>
        <w:ind w:right="0" w:left="0" w:firstLine="0"/>
        <w:jc w:val="both"/>
        <w:rPr>
          <w:rFonts w:ascii="Arial" w:hAnsi="Arial" w:cs="Arial" w:eastAsia="Arial"/>
          <w:color w:val="auto"/>
          <w:spacing w:val="0"/>
          <w:position w:val="0"/>
          <w:sz w:val="22"/>
          <w:shd w:fill="auto" w:val="clear"/>
        </w:rPr>
      </w:pPr>
    </w:p>
    <w:p>
      <w:pPr>
        <w:spacing w:before="0" w:after="0" w:line="480"/>
        <w:ind w:right="0" w:left="0" w:firstLine="0"/>
        <w:jc w:val="both"/>
        <w:rPr>
          <w:rFonts w:ascii="Arial" w:hAnsi="Arial" w:cs="Arial" w:eastAsia="Arial"/>
          <w:b/>
          <w:color w:val="auto"/>
          <w:spacing w:val="0"/>
          <w:position w:val="0"/>
          <w:sz w:val="22"/>
          <w:shd w:fill="auto" w:val="clear"/>
        </w:rPr>
      </w:pPr>
    </w:p>
    <w:p>
      <w:pPr>
        <w:spacing w:before="0" w:after="0" w:line="480"/>
        <w:ind w:right="0" w:left="0" w:firstLine="0"/>
        <w:jc w:val="both"/>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volkswagenag.com/presence/nachhaltigkeit/documents/VW-RE_BroA4_130926_en.pdf" Id="docRId17" Type="http://schemas.openxmlformats.org/officeDocument/2006/relationships/hyperlink" /><Relationship Target="media/image3.wmf" Id="docRId7" Type="http://schemas.openxmlformats.org/officeDocument/2006/relationships/image" /><Relationship TargetMode="External" Target="https://www.statista.com/statistics/1262594/volkswagen-group-global-electric-vehicle-sales/" Id="docRId14" Type="http://schemas.openxmlformats.org/officeDocument/2006/relationships/hyperlink" /><Relationship Target="embeddings/oleObject3.bin" Id="docRId6" Type="http://schemas.openxmlformats.org/officeDocument/2006/relationships/oleObject" /><Relationship Target="media/image0.wmf" Id="docRId1" Type="http://schemas.openxmlformats.org/officeDocument/2006/relationships/image" /><Relationship TargetMode="External" Target="https://www.statista.com/statistics/264349/sales-revenue-of-volkswagen-ag-since-2006/" Id="docRId11" Type="http://schemas.openxmlformats.org/officeDocument/2006/relationships/hyperlink" /><Relationship TargetMode="External" Target="https://www.volkswagenag.com/en/InvestorRelations/news-and-publications/Annual_Reports.html" Id="docRId15" Type="http://schemas.openxmlformats.org/officeDocument/2006/relationships/hyperlink" /><Relationship Target="numbering.xml" Id="docRId19" Type="http://schemas.openxmlformats.org/officeDocument/2006/relationships/numbering"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Mode="External" Target="https://www.statista.com/statistics/300436/volkswagen-car-market-share-in-the-united-kingdom/" Id="docRId12" Type="http://schemas.openxmlformats.org/officeDocument/2006/relationships/hyperlink" /><Relationship TargetMode="External" Target="https://www.volkswagenag.com/en/strategy.html" Id="docRId16" Type="http://schemas.openxmlformats.org/officeDocument/2006/relationships/hyperlink" /><Relationship Target="embeddings/oleObject2.bin" Id="docRId4" Type="http://schemas.openxmlformats.org/officeDocument/2006/relationships/oleObject" /><Relationship Target="embeddings/oleObject4.bin" Id="docRId8" Type="http://schemas.openxmlformats.org/officeDocument/2006/relationships/oleObject" /><Relationship TargetMode="External" Target="https://www.statista.com/statistics/300396/volkswagen-car-sales-in-the-united-kingdom/" Id="docRId13" Type="http://schemas.openxmlformats.org/officeDocument/2006/relationships/hyperlink" /><Relationship Target="styles.xml" Id="docRId20" Type="http://schemas.openxmlformats.org/officeDocument/2006/relationships/styles" /><Relationship Target="media/image1.wmf" Id="docRId3" Type="http://schemas.openxmlformats.org/officeDocument/2006/relationships/image" /><Relationship TargetMode="External" Target="https://annualreport2020.volkswagenag.com/group-management-report/goals-and-strategies/five-modules-of-the-together-2025-strategy.html" Id="docRId10" Type="http://schemas.openxmlformats.org/officeDocument/2006/relationships/hyperlink" /><Relationship TargetMode="External" Target="https://www.volkswagen-newsroom.com/en/company-3688" Id="docRId18" Type="http://schemas.openxmlformats.org/officeDocument/2006/relationships/hyperlink" /><Relationship Target="embeddings/oleObject1.bin" Id="docRId2" Type="http://schemas.openxmlformats.org/officeDocument/2006/relationships/oleObject" /></Relationships>
</file>