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5D3C1" w14:textId="77777777" w:rsidR="00B009DF" w:rsidRPr="00705E82" w:rsidRDefault="00705E82">
      <w:pPr>
        <w:rPr>
          <w:sz w:val="20"/>
          <w:szCs w:val="20"/>
        </w:rPr>
      </w:pPr>
      <w:r w:rsidRPr="00705E82">
        <w:rPr>
          <w:b/>
          <w:sz w:val="20"/>
          <w:szCs w:val="20"/>
        </w:rPr>
        <w:t>Understanding the Role of Statistics in Machine Learning and Data Science</w:t>
      </w:r>
    </w:p>
    <w:p w14:paraId="613F14EE" w14:textId="77777777" w:rsidR="00705E82" w:rsidRDefault="00705E82">
      <w:pPr>
        <w:rPr>
          <w:sz w:val="20"/>
          <w:szCs w:val="20"/>
        </w:rPr>
      </w:pPr>
      <w:r>
        <w:rPr>
          <w:sz w:val="20"/>
          <w:szCs w:val="20"/>
        </w:rPr>
        <w:t>The primary question this article aims to address is how statistical methods support the development, validation, and interpretation of machine learning and data science models. Modern machine learning (ML) and data science systems are often seen as prediction engines, although their foundation is still firmly based in statistics.</w:t>
      </w:r>
    </w:p>
    <w:p w14:paraId="7E3FC9C3" w14:textId="11CA301B" w:rsidR="00B009DF" w:rsidRPr="00705E82" w:rsidRDefault="00705E82">
      <w:pPr>
        <w:rPr>
          <w:sz w:val="20"/>
          <w:szCs w:val="20"/>
        </w:rPr>
      </w:pPr>
      <w:r>
        <w:rPr>
          <w:sz w:val="20"/>
          <w:szCs w:val="20"/>
        </w:rPr>
        <w:t xml:space="preserve">Many of the fundamental ML tasks are based on statistical reasoning. First, a statistical generative model is frequently assumed in model building (e.g., regression, classification), where outputs Y are thought to relate to inputs X plus random error. Y = f(X) + ε, where ε is an irreducible noise term, is a common way to express supervised learning [1]. Sample data is used to estimate the model f, and inference (such as parameter estimations and confidence ranges) is </w:t>
      </w:r>
      <w:proofErr w:type="spellStart"/>
      <w:r>
        <w:rPr>
          <w:sz w:val="20"/>
          <w:szCs w:val="20"/>
        </w:rPr>
        <w:t>still</w:t>
      </w:r>
      <w:r w:rsidRPr="00705E82">
        <w:rPr>
          <w:sz w:val="20"/>
          <w:szCs w:val="20"/>
        </w:rPr>
        <w:t>statistical</w:t>
      </w:r>
      <w:proofErr w:type="spellEnd"/>
      <w:r w:rsidRPr="00705E82">
        <w:rPr>
          <w:sz w:val="20"/>
          <w:szCs w:val="20"/>
        </w:rPr>
        <w:t xml:space="preserve"> relationships in complex, high‑dimensional settings.</w:t>
      </w:r>
    </w:p>
    <w:p w14:paraId="702C4130" w14:textId="0E2EDD8F" w:rsidR="00B009DF" w:rsidRPr="00705E82" w:rsidRDefault="00705E82">
      <w:pPr>
        <w:rPr>
          <w:sz w:val="20"/>
          <w:szCs w:val="20"/>
        </w:rPr>
      </w:pPr>
      <w:r>
        <w:rPr>
          <w:sz w:val="20"/>
          <w:szCs w:val="20"/>
        </w:rPr>
        <w:t>One activity where statistics are crucial is feature selection. Poor generalization, multicollinearity, and overfitting can result from having too many characteristics. Features can be chosen or reduced with the aid of traditional statistical methods like correlation filtering, penalized regression (e.g., Lasso), or univariate hypothesis testing [2]. Model performance or statistical criteria are used to pick features in filter, wrapper, and embedding approaches, according to feature selection reviews [3]. In order to find variables with actual influence, causal inference techniques have been developed more recently for feature selection, going beyond simple correlation [4].</w:t>
      </w:r>
    </w:p>
    <w:p w14:paraId="6CCDB84F" w14:textId="48570B07" w:rsidR="00B009DF" w:rsidRPr="00705E82" w:rsidRDefault="00705E82">
      <w:pPr>
        <w:rPr>
          <w:sz w:val="20"/>
          <w:szCs w:val="20"/>
        </w:rPr>
      </w:pPr>
      <w:r>
        <w:rPr>
          <w:sz w:val="20"/>
          <w:szCs w:val="20"/>
        </w:rPr>
        <w:t>Another area where statistics are crucial is model evaluation. Although metrics like accuracy, precision, recall, mean squared error, AUC, and others are calculated, statistical hypothesis testing (e.g., paired t-tests, bootstrap confidence intervals) is used to determine whether one model is "significantly better" than another [5]. Furthermore, balancing model complexity and generalization error is still guided by the bias–variance tradeoff, a traditional statistical concept [6]. Classical bias-variance concepts are extended and reconciled with new empirical behaviors by contemporary occurrences such as "double descent" in big models [7].</w:t>
      </w:r>
    </w:p>
    <w:p w14:paraId="2B24A1DE" w14:textId="1949ECA8" w:rsidR="00B009DF" w:rsidRPr="00705E82" w:rsidRDefault="00705E82">
      <w:pPr>
        <w:rPr>
          <w:sz w:val="20"/>
          <w:szCs w:val="20"/>
        </w:rPr>
      </w:pPr>
      <w:r>
        <w:rPr>
          <w:sz w:val="20"/>
          <w:szCs w:val="20"/>
        </w:rPr>
        <w:t>The whole data science workflow is also impacted by statistical techniques, ranging from uncertainty measurement to sampling and estimate, managing missing data, and creating validation schemes (bootstrapping, cross-validation). In conclusion, statistical foundations continue to be essential for guaranteeing that models are accurate, interpretable, and dependable, even if machine learning offers significant algorithmic advancements.</w:t>
      </w:r>
    </w:p>
    <w:p w14:paraId="37627C2B" w14:textId="77777777" w:rsidR="00B009DF" w:rsidRPr="00705E82" w:rsidRDefault="00705E82">
      <w:pPr>
        <w:pStyle w:val="Heading2"/>
        <w:rPr>
          <w:sz w:val="20"/>
          <w:szCs w:val="20"/>
        </w:rPr>
      </w:pPr>
      <w:r w:rsidRPr="00705E82">
        <w:rPr>
          <w:sz w:val="20"/>
          <w:szCs w:val="20"/>
        </w:rPr>
        <w:t>References</w:t>
      </w:r>
    </w:p>
    <w:p w14:paraId="58425224" w14:textId="77777777" w:rsidR="00B009DF" w:rsidRPr="00705E82" w:rsidRDefault="00705E82">
      <w:pPr>
        <w:pStyle w:val="ListBullet"/>
        <w:rPr>
          <w:sz w:val="20"/>
          <w:szCs w:val="20"/>
        </w:rPr>
      </w:pPr>
      <w:r w:rsidRPr="00705E82">
        <w:rPr>
          <w:sz w:val="20"/>
          <w:szCs w:val="20"/>
        </w:rPr>
        <w:t>[1] H. H. Rashidi et al., “Common statistical concepts in the supervised Machine Learning,” PMC, 2023.</w:t>
      </w:r>
    </w:p>
    <w:p w14:paraId="035604BA" w14:textId="77777777" w:rsidR="00B009DF" w:rsidRPr="00705E82" w:rsidRDefault="00705E82">
      <w:pPr>
        <w:pStyle w:val="ListBullet"/>
        <w:rPr>
          <w:sz w:val="20"/>
          <w:szCs w:val="20"/>
        </w:rPr>
      </w:pPr>
      <w:r w:rsidRPr="00705E82">
        <w:rPr>
          <w:sz w:val="20"/>
          <w:szCs w:val="20"/>
        </w:rPr>
        <w:t>[2] J. Cheng, A Comprehensive Study of Feature Selection Techniques in Machine Learning Models, 2024.</w:t>
      </w:r>
    </w:p>
    <w:p w14:paraId="15FFF84A" w14:textId="77777777" w:rsidR="00B009DF" w:rsidRPr="00705E82" w:rsidRDefault="00705E82">
      <w:pPr>
        <w:pStyle w:val="ListBullet"/>
        <w:rPr>
          <w:sz w:val="20"/>
          <w:szCs w:val="20"/>
        </w:rPr>
      </w:pPr>
      <w:r w:rsidRPr="00705E82">
        <w:rPr>
          <w:sz w:val="20"/>
          <w:szCs w:val="20"/>
        </w:rPr>
        <w:t>[3] “A Review of Feature Selection Methods for Machine Learning,” PMC.</w:t>
      </w:r>
    </w:p>
    <w:p w14:paraId="17E4E283" w14:textId="77777777" w:rsidR="00B009DF" w:rsidRPr="00705E82" w:rsidRDefault="00705E82">
      <w:pPr>
        <w:pStyle w:val="ListBullet"/>
        <w:rPr>
          <w:sz w:val="20"/>
          <w:szCs w:val="20"/>
        </w:rPr>
      </w:pPr>
      <w:r w:rsidRPr="00705E82">
        <w:rPr>
          <w:sz w:val="20"/>
          <w:szCs w:val="20"/>
        </w:rPr>
        <w:t>[4] “Causality, Machine Learning, and Feature Selection: A Survey,” Sensors, 2025.</w:t>
      </w:r>
    </w:p>
    <w:p w14:paraId="42D274D6" w14:textId="77777777" w:rsidR="00B009DF" w:rsidRPr="00705E82" w:rsidRDefault="00705E82">
      <w:pPr>
        <w:pStyle w:val="ListBullet"/>
        <w:rPr>
          <w:sz w:val="20"/>
          <w:szCs w:val="20"/>
        </w:rPr>
      </w:pPr>
      <w:r w:rsidRPr="00705E82">
        <w:rPr>
          <w:sz w:val="20"/>
          <w:szCs w:val="20"/>
        </w:rPr>
        <w:t>[5] O. Rainio et al., “Evaluation metrics and statistical tests for machine learning,” Nature Scientific Reports, 2024.</w:t>
      </w:r>
    </w:p>
    <w:p w14:paraId="1ED906E4" w14:textId="77777777" w:rsidR="00B009DF" w:rsidRPr="00705E82" w:rsidRDefault="00705E82">
      <w:pPr>
        <w:pStyle w:val="ListBullet"/>
        <w:rPr>
          <w:sz w:val="20"/>
          <w:szCs w:val="20"/>
        </w:rPr>
      </w:pPr>
      <w:r w:rsidRPr="00705E82">
        <w:rPr>
          <w:sz w:val="20"/>
          <w:szCs w:val="20"/>
        </w:rPr>
        <w:t>[6] M. Belkin et al., “Reconciling modern machine learning practice and the bias‑variance trade‑off,” arXiv, 2018.</w:t>
      </w:r>
    </w:p>
    <w:p w14:paraId="06EA27CE" w14:textId="77777777" w:rsidR="00B009DF" w:rsidRPr="00705E82" w:rsidRDefault="00705E82">
      <w:pPr>
        <w:pStyle w:val="ListBullet"/>
        <w:rPr>
          <w:sz w:val="20"/>
          <w:szCs w:val="20"/>
        </w:rPr>
      </w:pPr>
      <w:r w:rsidRPr="00705E82">
        <w:rPr>
          <w:sz w:val="20"/>
          <w:szCs w:val="20"/>
        </w:rPr>
        <w:t>[7] M. Pešta, “Statistical Prediction and Machine Learning,” Journal of the American Statistical Association / Statistical Science, 2025.</w:t>
      </w:r>
    </w:p>
    <w:sectPr w:rsidR="00B009DF" w:rsidRPr="00705E8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61171543">
    <w:abstractNumId w:val="8"/>
  </w:num>
  <w:num w:numId="2" w16cid:durableId="1559781251">
    <w:abstractNumId w:val="6"/>
  </w:num>
  <w:num w:numId="3" w16cid:durableId="477647959">
    <w:abstractNumId w:val="5"/>
  </w:num>
  <w:num w:numId="4" w16cid:durableId="825976511">
    <w:abstractNumId w:val="4"/>
  </w:num>
  <w:num w:numId="5" w16cid:durableId="1383141762">
    <w:abstractNumId w:val="7"/>
  </w:num>
  <w:num w:numId="6" w16cid:durableId="2087533549">
    <w:abstractNumId w:val="3"/>
  </w:num>
  <w:num w:numId="7" w16cid:durableId="1141076249">
    <w:abstractNumId w:val="2"/>
  </w:num>
  <w:num w:numId="8" w16cid:durableId="2001696378">
    <w:abstractNumId w:val="1"/>
  </w:num>
  <w:num w:numId="9" w16cid:durableId="1659260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05E82"/>
    <w:rsid w:val="009E767E"/>
    <w:rsid w:val="00AA1D8D"/>
    <w:rsid w:val="00B009DF"/>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B07CCC"/>
  <w14:defaultImageDpi w14:val="300"/>
  <w15:docId w15:val="{F89FFA23-36A6-43F0-938F-B5E91C6B0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20EB408-3196-4E25-94D4-03B72A1191F2}">
  <we:reference id="wa104381714" version="4.2.0.0" store="en-GB" storeType="OMEX"/>
  <we:alternateReferences>
    <we:reference id="WA104381714" version="4.2.0.0" store="" storeType="OMEX"/>
  </we:alternateReferences>
  <we:properties>
    <we:property name="production_outwrite_document" value="&quot;{\&quot;documentId\&quot;:\&quot;e8033095bd2b688f\&quot;,\&quot;documentAccessToken\&quot;:\&quot;bdb391dd255a5704e78df4be4da84233\&quot;}&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31651C6-1D66-4DB8-8166-2523F04D4C6B}">
  <we:reference id="wa200000368" version="1.0.0.0" store="en-US" storeType="OMEX"/>
  <we:alternateReferences>
    <we:reference id="WA200000368" version="1.0.0.0" store="" storeType="OMEX"/>
  </we:alternateReferences>
  <we:properties>
    <we:property name="documentId" value="&quot;6921e578f238a6c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478</Words>
  <Characters>2982</Characters>
  <Application>Microsoft Office Word</Application>
  <DocSecurity>0</DocSecurity>
  <Lines>43</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Mihai Varzare</cp:lastModifiedBy>
  <cp:revision>2</cp:revision>
  <dcterms:created xsi:type="dcterms:W3CDTF">2025-09-29T22:53:00Z</dcterms:created>
  <dcterms:modified xsi:type="dcterms:W3CDTF">2025-09-29T22:53:00Z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46c3b7c5-7c4e-424a-8e45-6b98c598a89d</vt:lpwstr>
  </property>
</Properties>
</file>