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371DD2">
      <w:pPr>
        <w:pStyle w:val="normal0"/>
        <w:spacing w:line="360" w:lineRule="auto"/>
        <w:jc w:val="center"/>
        <w:rPr>
          <w:rFonts w:ascii="Times New Roman" w:eastAsia="Times New Roman" w:hAnsi="Times New Roman" w:cs="Times New Roman"/>
          <w:b/>
          <w:bCs/>
          <w:sz w:val="32"/>
          <w:szCs w:val="32"/>
        </w:rPr>
      </w:pPr>
    </w:p>
    <w:p w:rsidR="00371DD2" w:rsidRDefault="008F256E">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32"/>
          <w:szCs w:val="32"/>
        </w:rPr>
        <w:t>INDEPENDENT REVIEW OF MATERNITY SERVICES AT SHREWSBURY AND TELFORD HOSPITAL NHS TRUST</w:t>
      </w:r>
      <w:r>
        <w:br w:type="page"/>
      </w:r>
    </w:p>
    <w:p w:rsidR="00371DD2" w:rsidRDefault="008F256E">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Executive summary</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takes a keen insight into the failures associated with maternity care at the Shrewsbury and Telford Hospital NHS Trust that reveal system problems in practice, rules, leadership, and policy. Applied the Fishbone Diagram and the Donabedian Model </w:t>
      </w:r>
      <w:r>
        <w:rPr>
          <w:rFonts w:ascii="Times New Roman" w:eastAsia="Times New Roman" w:hAnsi="Times New Roman" w:cs="Times New Roman"/>
          <w:sz w:val="24"/>
          <w:szCs w:val="24"/>
        </w:rPr>
        <w:t>to use the Root Cause Analysis to demonstrate how structural and cultural issues sustained harm that could have been prevented. It was evidenced that continued to flunk in fetal monitoring, seek assistance, on incidents, and personnel safety. Immediate and</w:t>
      </w:r>
      <w:r>
        <w:rPr>
          <w:rFonts w:ascii="Times New Roman" w:eastAsia="Times New Roman" w:hAnsi="Times New Roman" w:cs="Times New Roman"/>
          <w:sz w:val="24"/>
          <w:szCs w:val="24"/>
        </w:rPr>
        <w:t xml:space="preserve"> Essential Actions and Local Actions for Learning in order to restore accountability, enhance teamwork, and restore confidence. Maternity care must be kept safe, consistent, and caring in a systematic change that is needed in the whole system.</w:t>
      </w:r>
    </w:p>
    <w:p w:rsidR="00371DD2" w:rsidRDefault="008F256E">
      <w:pPr>
        <w:pStyle w:val="normal0"/>
        <w:spacing w:line="360" w:lineRule="auto"/>
        <w:jc w:val="both"/>
        <w:rPr>
          <w:rFonts w:ascii="Times New Roman" w:eastAsia="Times New Roman" w:hAnsi="Times New Roman" w:cs="Times New Roman"/>
          <w:b/>
          <w:bCs/>
          <w:sz w:val="24"/>
          <w:szCs w:val="24"/>
        </w:rPr>
      </w:pPr>
      <w:r>
        <w:br w:type="page"/>
      </w:r>
    </w:p>
    <w:p w:rsidR="00164541" w:rsidRDefault="00164541" w:rsidP="00E12FC1">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82473754"/>
        <w:docPartObj>
          <w:docPartGallery w:val="Table of Contents"/>
          <w:docPartUnique/>
        </w:docPartObj>
      </w:sdtPr>
      <w:sdtEndPr>
        <w:rPr>
          <w:rFonts w:ascii="Arial" w:eastAsia="Arial" w:hAnsi="Arial" w:cs="Arial"/>
          <w:b w:val="0"/>
          <w:bCs w:val="0"/>
          <w:color w:val="auto"/>
          <w:sz w:val="22"/>
          <w:szCs w:val="22"/>
          <w:lang w:val="en-IN" w:eastAsia="en-IN"/>
        </w:rPr>
      </w:sdtEndPr>
      <w:sdtContent>
        <w:p w:rsidR="00E12FC1" w:rsidRDefault="00E12FC1">
          <w:pPr>
            <w:pStyle w:val="TOCHeading"/>
          </w:pPr>
        </w:p>
        <w:p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216290079" w:history="1">
            <w:r w:rsidRPr="00E12FC1">
              <w:rPr>
                <w:rStyle w:val="Hyperlink"/>
                <w:rFonts w:ascii="Times New Roman" w:hAnsi="Times New Roman" w:cs="Times New Roman"/>
                <w:noProof/>
                <w:sz w:val="24"/>
                <w:szCs w:val="24"/>
              </w:rPr>
              <w:t>1. Introduction</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_Toc216290079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3</w:t>
            </w:r>
            <w:r w:rsidRPr="00E12FC1">
              <w:rPr>
                <w:rFonts w:ascii="Times New Roman" w:hAnsi="Times New Roman" w:cs="Times New Roman"/>
                <w:noProof/>
                <w:webHidden/>
                <w:sz w:val="24"/>
                <w:szCs w:val="24"/>
              </w:rPr>
              <w:fldChar w:fldCharType="end"/>
            </w:r>
          </w:hyperlink>
        </w:p>
        <w:p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0" w:history="1">
            <w:r w:rsidRPr="00E12FC1">
              <w:rPr>
                <w:rStyle w:val="Hyperlink"/>
                <w:rFonts w:ascii="Times New Roman" w:hAnsi="Times New Roman" w:cs="Times New Roman"/>
                <w:noProof/>
                <w:sz w:val="24"/>
                <w:szCs w:val="24"/>
              </w:rPr>
              <w:t>2. Section 1: Evidence-based critique of the care failures</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_Toc216290080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3</w:t>
            </w:r>
            <w:r w:rsidRPr="00E12FC1">
              <w:rPr>
                <w:rFonts w:ascii="Times New Roman" w:hAnsi="Times New Roman" w:cs="Times New Roman"/>
                <w:noProof/>
                <w:webHidden/>
                <w:sz w:val="24"/>
                <w:szCs w:val="24"/>
              </w:rPr>
              <w:fldChar w:fldCharType="end"/>
            </w:r>
          </w:hyperlink>
        </w:p>
        <w:p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1" w:history="1">
            <w:r w:rsidRPr="00E12FC1">
              <w:rPr>
                <w:rStyle w:val="Hyperlink"/>
                <w:rFonts w:ascii="Times New Roman" w:hAnsi="Times New Roman" w:cs="Times New Roman"/>
                <w:noProof/>
                <w:sz w:val="24"/>
                <w:szCs w:val="24"/>
              </w:rPr>
              <w:t>3. Section 2: Comprehensive governance and analysis of leadership</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_Toc216290081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6</w:t>
            </w:r>
            <w:r w:rsidRPr="00E12FC1">
              <w:rPr>
                <w:rFonts w:ascii="Times New Roman" w:hAnsi="Times New Roman" w:cs="Times New Roman"/>
                <w:noProof/>
                <w:webHidden/>
                <w:sz w:val="24"/>
                <w:szCs w:val="24"/>
              </w:rPr>
              <w:fldChar w:fldCharType="end"/>
            </w:r>
          </w:hyperlink>
        </w:p>
        <w:p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2" w:history="1">
            <w:r w:rsidRPr="00E12FC1">
              <w:rPr>
                <w:rStyle w:val="Hyperlink"/>
                <w:rFonts w:ascii="Times New Roman" w:hAnsi="Times New Roman" w:cs="Times New Roman"/>
                <w:noProof/>
                <w:sz w:val="24"/>
                <w:szCs w:val="24"/>
              </w:rPr>
              <w:t>4. Section 3: Implementation of the root cause analysis, Fishbone Diagram, and Donabedian Model</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_Toc216290082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8</w:t>
            </w:r>
            <w:r w:rsidRPr="00E12FC1">
              <w:rPr>
                <w:rFonts w:ascii="Times New Roman" w:hAnsi="Times New Roman" w:cs="Times New Roman"/>
                <w:noProof/>
                <w:webHidden/>
                <w:sz w:val="24"/>
                <w:szCs w:val="24"/>
              </w:rPr>
              <w:fldChar w:fldCharType="end"/>
            </w:r>
          </w:hyperlink>
        </w:p>
        <w:p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3" w:history="1">
            <w:r w:rsidRPr="00E12FC1">
              <w:rPr>
                <w:rStyle w:val="Hyperlink"/>
                <w:rFonts w:ascii="Times New Roman" w:hAnsi="Times New Roman" w:cs="Times New Roman"/>
                <w:noProof/>
                <w:sz w:val="24"/>
                <w:szCs w:val="24"/>
              </w:rPr>
              <w:t>5. Section 4: Roadmap of Immediate and Essential Actions (IEAs) and Local Actions of Learning (LAFLs)</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_Toc216290083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11</w:t>
            </w:r>
            <w:r w:rsidRPr="00E12FC1">
              <w:rPr>
                <w:rFonts w:ascii="Times New Roman" w:hAnsi="Times New Roman" w:cs="Times New Roman"/>
                <w:noProof/>
                <w:webHidden/>
                <w:sz w:val="24"/>
                <w:szCs w:val="24"/>
              </w:rPr>
              <w:fldChar w:fldCharType="end"/>
            </w:r>
          </w:hyperlink>
        </w:p>
        <w:p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4" w:history="1">
            <w:r w:rsidRPr="00E12FC1">
              <w:rPr>
                <w:rStyle w:val="Hyperlink"/>
                <w:rFonts w:ascii="Times New Roman" w:hAnsi="Times New Roman" w:cs="Times New Roman"/>
                <w:noProof/>
                <w:sz w:val="24"/>
                <w:szCs w:val="24"/>
              </w:rPr>
              <w:t>6. Conclusion</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_Toc216290084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11</w:t>
            </w:r>
            <w:r w:rsidRPr="00E12FC1">
              <w:rPr>
                <w:rFonts w:ascii="Times New Roman" w:hAnsi="Times New Roman" w:cs="Times New Roman"/>
                <w:noProof/>
                <w:webHidden/>
                <w:sz w:val="24"/>
                <w:szCs w:val="24"/>
              </w:rPr>
              <w:fldChar w:fldCharType="end"/>
            </w:r>
          </w:hyperlink>
        </w:p>
        <w:p w:rsidR="00E12FC1" w:rsidRDefault="00E12FC1" w:rsidP="00E12FC1">
          <w:pPr>
            <w:pStyle w:val="TOC1"/>
            <w:tabs>
              <w:tab w:val="right" w:leader="dot" w:pos="9019"/>
            </w:tabs>
            <w:spacing w:line="360" w:lineRule="auto"/>
            <w:jc w:val="both"/>
            <w:rPr>
              <w:noProof/>
            </w:rPr>
          </w:pPr>
          <w:hyperlink w:anchor="_Toc216290085" w:history="1">
            <w:r w:rsidRPr="00E12FC1">
              <w:rPr>
                <w:rStyle w:val="Hyperlink"/>
                <w:rFonts w:ascii="Times New Roman" w:hAnsi="Times New Roman" w:cs="Times New Roman"/>
                <w:noProof/>
                <w:sz w:val="24"/>
                <w:szCs w:val="24"/>
              </w:rPr>
              <w:t>References</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_Toc216290085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12</w:t>
            </w:r>
            <w:r w:rsidRPr="00E12FC1">
              <w:rPr>
                <w:rFonts w:ascii="Times New Roman" w:hAnsi="Times New Roman" w:cs="Times New Roman"/>
                <w:noProof/>
                <w:webHidden/>
                <w:sz w:val="24"/>
                <w:szCs w:val="24"/>
              </w:rPr>
              <w:fldChar w:fldCharType="end"/>
            </w:r>
          </w:hyperlink>
        </w:p>
        <w:p w:rsidR="00E12FC1" w:rsidRDefault="00E12FC1">
          <w:r>
            <w:fldChar w:fldCharType="end"/>
          </w:r>
        </w:p>
      </w:sdtContent>
    </w:sdt>
    <w:p w:rsidR="00E12FC1" w:rsidRDefault="00E12FC1" w:rsidP="00E12FC1">
      <w:pPr>
        <w:pStyle w:val="normal0"/>
        <w:spacing w:line="360" w:lineRule="auto"/>
        <w:jc w:val="center"/>
        <w:rPr>
          <w:rFonts w:ascii="Times New Roman" w:eastAsia="Times New Roman" w:hAnsi="Times New Roman" w:cs="Times New Roman"/>
          <w:b/>
          <w:bCs/>
          <w:sz w:val="24"/>
          <w:szCs w:val="24"/>
        </w:rPr>
      </w:pPr>
    </w:p>
    <w:p w:rsidR="00164541" w:rsidRDefault="0016454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371DD2" w:rsidRDefault="008F256E" w:rsidP="00164541">
      <w:pPr>
        <w:pStyle w:val="Heading1"/>
      </w:pPr>
      <w:bookmarkStart w:id="0" w:name="_Toc216290079"/>
      <w:r>
        <w:lastRenderedPageBreak/>
        <w:t xml:space="preserve">1. </w:t>
      </w:r>
      <w:r w:rsidRPr="00164541">
        <w:t>Introdu</w:t>
      </w:r>
      <w:r w:rsidRPr="00164541">
        <w:t>ction</w:t>
      </w:r>
      <w:bookmarkEnd w:id="0"/>
      <w:r>
        <w:t xml:space="preserve">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1.1 Background and purpose</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Shrewsbury and Telford Hospital NHS Trust maternity scandal can be considered a failure of service quality and system (Barcankirby, 2025). Donna Ockenden examined 1600 clinical incidents regarding failure of maternity </w:t>
      </w:r>
      <w:r>
        <w:rPr>
          <w:rFonts w:ascii="Times New Roman" w:eastAsia="Times New Roman" w:hAnsi="Times New Roman" w:cs="Times New Roman"/>
          <w:sz w:val="24"/>
          <w:szCs w:val="24"/>
        </w:rPr>
        <w:t xml:space="preserve">care (Ockendenmaternityreview, 2025). The purpose of this report is to make a clinical analysis of this failure through an evidence lens and also evaluate the process by which governance, leadership, and quality assurance methods eliminate harms.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1.2 Cont</w:t>
      </w:r>
      <w:r>
        <w:rPr>
          <w:rFonts w:ascii="Times New Roman" w:eastAsia="Times New Roman" w:hAnsi="Times New Roman" w:cs="Times New Roman"/>
          <w:b/>
          <w:bCs/>
          <w:i/>
          <w:iCs/>
          <w:sz w:val="24"/>
          <w:szCs w:val="24"/>
        </w:rPr>
        <w:t>ext of Systemic Failures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review highlights clinical, organisational, and cultural issues, along with delays and poor investigation, contributing to the failure. The review also finds that the national maternity safety guidelines were ignored due to out</w:t>
      </w:r>
      <w:r>
        <w:rPr>
          <w:rFonts w:ascii="Times New Roman" w:eastAsia="Times New Roman" w:hAnsi="Times New Roman" w:cs="Times New Roman"/>
          <w:sz w:val="24"/>
          <w:szCs w:val="24"/>
        </w:rPr>
        <w:t xml:space="preserve">dated policies and poor enforcement.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1.3 Quality assurance and service improvement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structured critique and quality assurance framework has been applied for the evaluation of this failure. The report uses the Fishbone Diagram and the Donabedian Model fo</w:t>
      </w:r>
      <w:r>
        <w:rPr>
          <w:rFonts w:ascii="Times New Roman" w:eastAsia="Times New Roman" w:hAnsi="Times New Roman" w:cs="Times New Roman"/>
          <w:sz w:val="24"/>
          <w:szCs w:val="24"/>
        </w:rPr>
        <w:t xml:space="preserve">r the evaluation and implementation of an effective roadmap. </w:t>
      </w:r>
    </w:p>
    <w:p w:rsidR="00371DD2" w:rsidRDefault="008F256E" w:rsidP="00164541">
      <w:pPr>
        <w:pStyle w:val="Heading1"/>
      </w:pPr>
      <w:bookmarkStart w:id="1" w:name="_Toc216290080"/>
      <w:r>
        <w:t>2. Section 1: Evidence-based critique of the care failures</w:t>
      </w:r>
      <w:bookmarkEnd w:id="1"/>
      <w:r>
        <w:t xml:space="preserve">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2.1 Clinical care failure</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clinical approaches have been determined in maternity services at Shrewsbury and Telford Hospital NHS T</w:t>
      </w:r>
      <w:r>
        <w:rPr>
          <w:rFonts w:ascii="Times New Roman" w:eastAsia="Times New Roman" w:hAnsi="Times New Roman" w:cs="Times New Roman"/>
          <w:sz w:val="24"/>
          <w:szCs w:val="24"/>
        </w:rPr>
        <w:t xml:space="preserve">rust. The Shrewsbury and Telford Hospital NHS Trust provides maternity services to 25,515 users (Sath, 2025). About 201 babies have suffered due to failure in maternity care (Parliament, 2025). Failure in maternity care led to the death of 131 stillbirths </w:t>
      </w:r>
      <w:r>
        <w:rPr>
          <w:rFonts w:ascii="Times New Roman" w:eastAsia="Times New Roman" w:hAnsi="Times New Roman" w:cs="Times New Roman"/>
          <w:sz w:val="24"/>
          <w:szCs w:val="24"/>
        </w:rPr>
        <w:t>and 70 neonetals (Barcankirby, 2025). Moreover, this failure has also hurt mothers in the maternity units of that hospital. About 9 mothers had died due to a lack of safety and poor maternity care (Bindmans, 2025). Insufficient heart rate monitoring of bab</w:t>
      </w:r>
      <w:r>
        <w:rPr>
          <w:rFonts w:ascii="Times New Roman" w:eastAsia="Times New Roman" w:hAnsi="Times New Roman" w:cs="Times New Roman"/>
          <w:sz w:val="24"/>
          <w:szCs w:val="24"/>
        </w:rPr>
        <w:t>ies, along with inconsistency in observations, contributed to the failure of maternity services  (Theguardian, 2025).</w:t>
      </w:r>
    </w:p>
    <w:p w:rsidR="00371DD2" w:rsidRDefault="008F256E">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4876800" cy="24860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76800" cy="2486025"/>
                    </a:xfrm>
                    <a:prstGeom prst="rect">
                      <a:avLst/>
                    </a:prstGeom>
                    <a:ln w="25400">
                      <a:solidFill>
                        <a:srgbClr val="000000"/>
                      </a:solidFill>
                      <a:prstDash val="solid"/>
                    </a:ln>
                  </pic:spPr>
                </pic:pic>
              </a:graphicData>
            </a:graphic>
          </wp:inline>
        </w:drawing>
      </w:r>
    </w:p>
    <w:p w:rsidR="00371DD2" w:rsidRDefault="008F256E">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Incomplete ethnicity information of babies in Hrewsbury and Telford Hospital NHS Trust</w:t>
      </w:r>
    </w:p>
    <w:p w:rsidR="00371DD2" w:rsidRDefault="008F256E">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Assets.publishing.service, 2025)</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failure was also associated with negative outcomes for infants as they suffered seriously. About 94 babies suffered life-changing injuries such as brain damage due to poor maternity care (News.sky, 2025). Such</w:t>
      </w:r>
      <w:r>
        <w:rPr>
          <w:rFonts w:ascii="Times New Roman" w:eastAsia="Times New Roman" w:hAnsi="Times New Roman" w:cs="Times New Roman"/>
          <w:sz w:val="24"/>
          <w:szCs w:val="24"/>
        </w:rPr>
        <w:t xml:space="preserve"> incidents happened not only due to poor monitoring issues but also not handling complex situations by considering the guidelines of national standards (Goekcimen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It has been determined from the report that about 40% of the 168 stillbirths an</w:t>
      </w:r>
      <w:r>
        <w:rPr>
          <w:rFonts w:ascii="Times New Roman" w:eastAsia="Times New Roman" w:hAnsi="Times New Roman" w:cs="Times New Roman"/>
          <w:sz w:val="24"/>
          <w:szCs w:val="24"/>
        </w:rPr>
        <w:t>d 43% of the 77 neonatal deaths that occurred were not investigated by the Trust (Medscape, 2025). On the other hand, poor screening processes, inconsistency, and ineffective decisions contribute to the failure of maternity services at the Shrewsbury and T</w:t>
      </w:r>
      <w:r>
        <w:rPr>
          <w:rFonts w:ascii="Times New Roman" w:eastAsia="Times New Roman" w:hAnsi="Times New Roman" w:cs="Times New Roman"/>
          <w:sz w:val="24"/>
          <w:szCs w:val="24"/>
        </w:rPr>
        <w:t xml:space="preserve">elford Hospital NHS Trust (Howick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Effective decision-making approaches are important for hospitals to provide proper health services and enhance self-management (Gamberini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 hospital has a lack of clinical judgement along with </w:t>
      </w:r>
      <w:r>
        <w:rPr>
          <w:rFonts w:ascii="Times New Roman" w:eastAsia="Times New Roman" w:hAnsi="Times New Roman" w:cs="Times New Roman"/>
          <w:sz w:val="24"/>
          <w:szCs w:val="24"/>
        </w:rPr>
        <w:t xml:space="preserve">unsafe approaches, which led to the failure of maternity care. Injuries and deaths of both mothers and babies are indicators of systemic risks of clinical practices.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2.2 Systemic and Cultural Failures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identified from the Ockenden Review that there were cultural and systemic deficiencies, along with human errors, in the failure of maternity care in the trust (Digitalhealth, 2025). Moreover, a defensive organisational culture has been determin</w:t>
      </w:r>
      <w:r>
        <w:rPr>
          <w:rFonts w:ascii="Times New Roman" w:eastAsia="Times New Roman" w:hAnsi="Times New Roman" w:cs="Times New Roman"/>
          <w:sz w:val="24"/>
          <w:szCs w:val="24"/>
        </w:rPr>
        <w:t>ed in that hospital, which was also associated with failure in care services. About 1500 families have suffered due to poor maternity care at Shrewsbury and Telford Hospital NHS Trust, and about 300 babies died due to failure (Theguardian, 2025). Systemati</w:t>
      </w:r>
      <w:r>
        <w:rPr>
          <w:rFonts w:ascii="Times New Roman" w:eastAsia="Times New Roman" w:hAnsi="Times New Roman" w:cs="Times New Roman"/>
          <w:sz w:val="24"/>
          <w:szCs w:val="24"/>
        </w:rPr>
        <w:t xml:space="preserve">c and cultural failures in that trust are also associated with long-term morbidity, along with mortality in terms of </w:t>
      </w:r>
      <w:r>
        <w:rPr>
          <w:rFonts w:ascii="Times New Roman" w:eastAsia="Times New Roman" w:hAnsi="Times New Roman" w:cs="Times New Roman"/>
          <w:sz w:val="24"/>
          <w:szCs w:val="24"/>
        </w:rPr>
        <w:lastRenderedPageBreak/>
        <w:t>maternity care. Failure in maternity care led to 22 stillbirths, 3 deaths during pregnancy, 17 deaths of babies after birth, and 3 deaths o</w:t>
      </w:r>
      <w:r>
        <w:rPr>
          <w:rFonts w:ascii="Times New Roman" w:eastAsia="Times New Roman" w:hAnsi="Times New Roman" w:cs="Times New Roman"/>
          <w:sz w:val="24"/>
          <w:szCs w:val="24"/>
        </w:rPr>
        <w:t>f mothers (Shropshiredefendournhs, 2025). However, cultural failure in this trust reduces the responsibilities of staff, which further hampers care in the maternity unit. Staff engagement level was about 3.75 in Shrewsbury and Telford Hospital NHS Trust, w</w:t>
      </w:r>
      <w:r>
        <w:rPr>
          <w:rFonts w:ascii="Times New Roman" w:eastAsia="Times New Roman" w:hAnsi="Times New Roman" w:cs="Times New Roman"/>
          <w:sz w:val="24"/>
          <w:szCs w:val="24"/>
        </w:rPr>
        <w:t>hich is lower than the average level (Sath, 2025). Lower engagement of staff can lead to a decline in systematic and cultural methods of that hospital, which might also lead to poor improvement in maternity care services. The repetition of poor outcomes fo</w:t>
      </w:r>
      <w:r>
        <w:rPr>
          <w:rFonts w:ascii="Times New Roman" w:eastAsia="Times New Roman" w:hAnsi="Times New Roman" w:cs="Times New Roman"/>
          <w:sz w:val="24"/>
          <w:szCs w:val="24"/>
        </w:rPr>
        <w:t>r several years is also an indication of systematic and cultural failure in the Shrewsbury and Telford Hospital NHS Trust.</w:t>
      </w:r>
    </w:p>
    <w:p w:rsidR="00371DD2" w:rsidRDefault="008F256E">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138738" cy="3141288"/>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138738" cy="3141288"/>
                    </a:xfrm>
                    <a:prstGeom prst="rect">
                      <a:avLst/>
                    </a:prstGeom>
                    <a:ln w="254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rsidR="00371DD2" w:rsidRDefault="008F256E">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Experience of staff in delivering care in the maternity unit at the Shrewsbury and Telford Hospital NHS Trust</w:t>
      </w:r>
    </w:p>
    <w:p w:rsidR="00371DD2" w:rsidRDefault="008F256E">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rPr>
        <w:t>Shropshiredefendournhs, 2025)</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Shrewsbury and Telford Hospital NHS Trust also has a lack of communication with families, which also contributes to the failure of maternity care. Developing communication is required in a hospital to create a patient s</w:t>
      </w:r>
      <w:r>
        <w:rPr>
          <w:rFonts w:ascii="Times New Roman" w:eastAsia="Times New Roman" w:hAnsi="Times New Roman" w:cs="Times New Roman"/>
          <w:sz w:val="24"/>
          <w:szCs w:val="24"/>
        </w:rPr>
        <w:t xml:space="preserve">afety culture (Mistri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Thus,  systemic and cultural failures led to poor transparency in services in that hospital.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2.3 Failure in policies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Failure of policies and compliance plays a significant role in poor maternity care at Shrewsbury and </w:t>
      </w:r>
      <w:r>
        <w:rPr>
          <w:rFonts w:ascii="Times New Roman" w:eastAsia="Times New Roman" w:hAnsi="Times New Roman" w:cs="Times New Roman"/>
          <w:sz w:val="24"/>
          <w:szCs w:val="24"/>
        </w:rPr>
        <w:t xml:space="preserve">Telford Hospital NHS Trust. It has been determined that stillbirth has reduced to 21% between 2013 to 2020 in the UK (Npeu, 2025). However, it has also been identified that the infant mortality rate has been enhanced by about 7.0 infant deaths per </w:t>
      </w:r>
      <w:r>
        <w:rPr>
          <w:rFonts w:ascii="Times New Roman" w:eastAsia="Times New Roman" w:hAnsi="Times New Roman" w:cs="Times New Roman"/>
          <w:sz w:val="24"/>
          <w:szCs w:val="24"/>
        </w:rPr>
        <w:lastRenderedPageBreak/>
        <w:t>1,000 li</w:t>
      </w:r>
      <w:r>
        <w:rPr>
          <w:rFonts w:ascii="Times New Roman" w:eastAsia="Times New Roman" w:hAnsi="Times New Roman" w:cs="Times New Roman"/>
          <w:sz w:val="24"/>
          <w:szCs w:val="24"/>
        </w:rPr>
        <w:t>ve births in 2023 in the UK (ONS, 2025). It can be said from that information that uniformity of policies in terms of maternity care has not been developed. The hospital also avoided policy guidelines in maternity care, contributing to the failure and harm</w:t>
      </w:r>
      <w:r>
        <w:rPr>
          <w:rFonts w:ascii="Times New Roman" w:eastAsia="Times New Roman" w:hAnsi="Times New Roman" w:cs="Times New Roman"/>
          <w:sz w:val="24"/>
          <w:szCs w:val="24"/>
        </w:rPr>
        <w:t xml:space="preserve"> of babies along with their mothers. The final review of Ockenden reveals that only 8 to 12 cases were investigated among a large number of cases of hypoxic ischaemic encephalopathy (HIE) reviewed between 2011 and 2019 (Ockendenmaternityreview, 2025). This</w:t>
      </w:r>
      <w:r>
        <w:rPr>
          <w:rFonts w:ascii="Times New Roman" w:eastAsia="Times New Roman" w:hAnsi="Times New Roman" w:cs="Times New Roman"/>
          <w:sz w:val="24"/>
          <w:szCs w:val="24"/>
        </w:rPr>
        <w:t xml:space="preserve"> is an indication of not following polices and breakdown of systematic practices to provide effective maternity care.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Shrewsbury and Telford Hospital NHS Trust did not follow the safety guidelines of maternity care, which is a reason for the failure</w:t>
      </w:r>
      <w:r>
        <w:rPr>
          <w:rFonts w:ascii="Times New Roman" w:eastAsia="Times New Roman" w:hAnsi="Times New Roman" w:cs="Times New Roman"/>
          <w:sz w:val="24"/>
          <w:szCs w:val="24"/>
        </w:rPr>
        <w:t xml:space="preserve"> of services. Key policies for monitoring of fetal, screening of gestational diabetes, and the process for escalation are avoided by that hospital trust. The Healthcare Safety Investigation Branch (HSIB) made an investigation of about 1,376 maternity cases</w:t>
      </w:r>
      <w:r>
        <w:rPr>
          <w:rFonts w:ascii="Times New Roman" w:eastAsia="Times New Roman" w:hAnsi="Times New Roman" w:cs="Times New Roman"/>
          <w:sz w:val="24"/>
          <w:szCs w:val="24"/>
        </w:rPr>
        <w:t xml:space="preserve"> and revealed poor practice and a lack of investigation (Parliament, 2025). This issue has also been identified in the case of this hospital, contributing to failure in maternity care. Moreover, it has also been determined that about 10%  of maternity serv</w:t>
      </w:r>
      <w:r>
        <w:rPr>
          <w:rFonts w:ascii="Times New Roman" w:eastAsia="Times New Roman" w:hAnsi="Times New Roman" w:cs="Times New Roman"/>
          <w:sz w:val="24"/>
          <w:szCs w:val="24"/>
        </w:rPr>
        <w:t>ices are inadequate, and about 39% of maternity care needs improvement (CQC, 2025). Thus, it can be said that the Shrewsbury and Telford Hospital NHS Trust did not implement polices properly, which developed unsafe approaches for maternity care, contributi</w:t>
      </w:r>
      <w:r>
        <w:rPr>
          <w:rFonts w:ascii="Times New Roman" w:eastAsia="Times New Roman" w:hAnsi="Times New Roman" w:cs="Times New Roman"/>
          <w:sz w:val="24"/>
          <w:szCs w:val="24"/>
        </w:rPr>
        <w:t xml:space="preserve">ng to failure in services. </w:t>
      </w:r>
    </w:p>
    <w:p w:rsidR="00371DD2" w:rsidRDefault="008F256E" w:rsidP="00164541">
      <w:pPr>
        <w:pStyle w:val="Heading1"/>
      </w:pPr>
      <w:bookmarkStart w:id="2" w:name="_Toc216290081"/>
      <w:r>
        <w:t>3. Section 2: Comprehensive governance and analysis of leadership</w:t>
      </w:r>
      <w:bookmarkEnd w:id="2"/>
      <w:r>
        <w:t xml:space="preserve">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3.1 Breakdown of governance and oversight failure</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Trust had systematic failures in governance, and these failures were demonstrated to have severely constrai</w:t>
      </w:r>
      <w:r>
        <w:rPr>
          <w:rFonts w:ascii="Times New Roman" w:eastAsia="Times New Roman" w:hAnsi="Times New Roman" w:cs="Times New Roman"/>
          <w:sz w:val="24"/>
          <w:szCs w:val="24"/>
        </w:rPr>
        <w:t xml:space="preserve">ned the process by which the organization learns and takes self-accountability. Implementation of effective governance approaches in hospitals is an important consideration as it improves administration and patient outcomes (Bhati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In the 2019</w:t>
      </w:r>
      <w:r>
        <w:rPr>
          <w:rFonts w:ascii="Times New Roman" w:eastAsia="Times New Roman" w:hAnsi="Times New Roman" w:cs="Times New Roman"/>
          <w:sz w:val="24"/>
          <w:szCs w:val="24"/>
        </w:rPr>
        <w:t xml:space="preserve"> inspection round, the Shrewsbury and Telford Hospital NHS Trust was rated as poor in its Services by the Care Quality Commission, and this failed grade remained unchanged in subsequent oversight reports (Sath.nhs, 2025). Ockenden Review realized that the </w:t>
      </w:r>
      <w:r>
        <w:rPr>
          <w:rFonts w:ascii="Times New Roman" w:eastAsia="Times New Roman" w:hAnsi="Times New Roman" w:cs="Times New Roman"/>
          <w:sz w:val="24"/>
          <w:szCs w:val="24"/>
        </w:rPr>
        <w:t>Trust had not enquired, had not learnt, and had not improved. It was also revealed that babies dying in the Shrewsbury and Telford Hospital NHS Trust were found to be 5% or even higher than those that were dying in similar NHS trusts in various periods (BB</w:t>
      </w:r>
      <w:r>
        <w:rPr>
          <w:rFonts w:ascii="Times New Roman" w:eastAsia="Times New Roman" w:hAnsi="Times New Roman" w:cs="Times New Roman"/>
          <w:sz w:val="24"/>
          <w:szCs w:val="24"/>
        </w:rPr>
        <w:t xml:space="preserve">C, 2025). Clinical auditing is useful for hospitals as it helps to determine needs and the implementation of effective approaches in clinical areas (McVey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These findings demonstrate that </w:t>
      </w:r>
      <w:r>
        <w:rPr>
          <w:rFonts w:ascii="Times New Roman" w:eastAsia="Times New Roman" w:hAnsi="Times New Roman" w:cs="Times New Roman"/>
          <w:sz w:val="24"/>
          <w:szCs w:val="24"/>
        </w:rPr>
        <w:lastRenderedPageBreak/>
        <w:t>the practice of governance, such as incident review, cl</w:t>
      </w:r>
      <w:r>
        <w:rPr>
          <w:rFonts w:ascii="Times New Roman" w:eastAsia="Times New Roman" w:hAnsi="Times New Roman" w:cs="Times New Roman"/>
          <w:sz w:val="24"/>
          <w:szCs w:val="24"/>
        </w:rPr>
        <w:t>inical audit, and reporting the risk to the board, was not effective in identifying and resolving the ongoing issues.</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3.2 Failure in investigation and learning methods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an inconsistency in the investigation systems, and their coverage was not all. Investigation in hospitals is useful for developing an integrated system and enhancing operational efficiencies (Yu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Ockenden's findings stated that most </w:t>
      </w:r>
      <w:r>
        <w:rPr>
          <w:rFonts w:ascii="Times New Roman" w:eastAsia="Times New Roman" w:hAnsi="Times New Roman" w:cs="Times New Roman"/>
          <w:sz w:val="24"/>
          <w:szCs w:val="24"/>
        </w:rPr>
        <w:t xml:space="preserve">of their serious problems were not examined thoroughly, and the result was that aggressive root cause analysis was not embedded into day-to-day work (Sath.nhs, 2025). Here, in the example of critical health and safety accidents identified, not all of them </w:t>
      </w:r>
      <w:r>
        <w:rPr>
          <w:rFonts w:ascii="Times New Roman" w:eastAsia="Times New Roman" w:hAnsi="Times New Roman" w:cs="Times New Roman"/>
          <w:sz w:val="24"/>
          <w:szCs w:val="24"/>
        </w:rPr>
        <w:t>were reviewed properly by the Shrewsbury and Telford Hospital NHS Trust, eliminating the opportunity to remediate the situation on a systematic basis (BBC, 2025). Handling complex situations in hospitals is required for developing responsibilities and meet</w:t>
      </w:r>
      <w:r>
        <w:rPr>
          <w:rFonts w:ascii="Times New Roman" w:eastAsia="Times New Roman" w:hAnsi="Times New Roman" w:cs="Times New Roman"/>
          <w:sz w:val="24"/>
          <w:szCs w:val="24"/>
        </w:rPr>
        <w:t xml:space="preserve">ing demands, along with the determination of patients’ conditions (Willman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Consequently, safety warnings have failed to bring about changes in the long term, and injuries continued to occur in most instances and across several years.</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3.3 Fail</w:t>
      </w:r>
      <w:r>
        <w:rPr>
          <w:rFonts w:ascii="Times New Roman" w:eastAsia="Times New Roman" w:hAnsi="Times New Roman" w:cs="Times New Roman"/>
          <w:b/>
          <w:bCs/>
          <w:i/>
          <w:iCs/>
          <w:sz w:val="24"/>
          <w:szCs w:val="24"/>
        </w:rPr>
        <w:t>ure in the culture and regulatory system</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culture of leadership was defensive and deteriorated staff safety. According to Survey results, bullying and harassment, coupled with acts of violence at the Shrewsbury and Telford Hospital NHS Trust, were above</w:t>
      </w:r>
      <w:r>
        <w:rPr>
          <w:rFonts w:ascii="Times New Roman" w:eastAsia="Times New Roman" w:hAnsi="Times New Roman" w:cs="Times New Roman"/>
          <w:sz w:val="24"/>
          <w:szCs w:val="24"/>
        </w:rPr>
        <w:t xml:space="preserve"> what was reported nationally (Sath.nhs, 2025). These issues have been reported internally in various sections of the Trust. Although there were minor improvements recently, the evidence of equality and diversity data revealed that the culture was not yet </w:t>
      </w:r>
      <w:r>
        <w:rPr>
          <w:rFonts w:ascii="Times New Roman" w:eastAsia="Times New Roman" w:hAnsi="Times New Roman" w:cs="Times New Roman"/>
          <w:sz w:val="24"/>
          <w:szCs w:val="24"/>
        </w:rPr>
        <w:t xml:space="preserve">fixed, as there were continued cases of it. A proper working culture can enhance collaboration, contributing to the development of competencies and attributes (McLaney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Due to the safety of people voicing their concerns and leaving the concern</w:t>
      </w:r>
      <w:r>
        <w:rPr>
          <w:rFonts w:ascii="Times New Roman" w:eastAsia="Times New Roman" w:hAnsi="Times New Roman" w:cs="Times New Roman"/>
          <w:sz w:val="24"/>
          <w:szCs w:val="24"/>
        </w:rPr>
        <w:t xml:space="preserve">s about staff well-being unaddressed, the number of reported incidents was reduced, and collaboration between specialties was negatively impacted (Shaw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national reviews (one of them was Ockenden) and additional scrutiny would occur,</w:t>
      </w:r>
      <w:r>
        <w:rPr>
          <w:rFonts w:ascii="Times New Roman" w:eastAsia="Times New Roman" w:hAnsi="Times New Roman" w:cs="Times New Roman"/>
          <w:sz w:val="24"/>
          <w:szCs w:val="24"/>
        </w:rPr>
        <w:t xml:space="preserve"> inspection findings and public findings indicated that issues remained unresolved long enough to lead to additional deaths and morbidity in the Trust (Hsj, 2025). Quality Account documents and also in public inspection to develop transparency (Andronicean</w:t>
      </w:r>
      <w:r>
        <w:rPr>
          <w:rFonts w:ascii="Times New Roman" w:eastAsia="Times New Roman" w:hAnsi="Times New Roman" w:cs="Times New Roman"/>
          <w:sz w:val="24"/>
          <w:szCs w:val="24"/>
        </w:rPr>
        <w:t xml:space="preserve">u, 2021). Maintaining transparency is important for a hospital to develop patient safety and health care accountability (Fukami and FUKAMI, 2024). The Trust indicates that there are slight improvements in certain aspects, yet it states that there is still </w:t>
      </w:r>
      <w:r>
        <w:rPr>
          <w:rFonts w:ascii="Times New Roman" w:eastAsia="Times New Roman" w:hAnsi="Times New Roman" w:cs="Times New Roman"/>
          <w:sz w:val="24"/>
          <w:szCs w:val="24"/>
        </w:rPr>
        <w:t>huge work to be done to address leadership, governance, and safety culture issues.</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lastRenderedPageBreak/>
        <w:t xml:space="preserve">3.4 Consequences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these governance and leadership deficits provided the space in which the clear safety signals were not raised, investigated, and corrected. Effective l</w:t>
      </w:r>
      <w:r>
        <w:rPr>
          <w:rFonts w:ascii="Times New Roman" w:eastAsia="Times New Roman" w:hAnsi="Times New Roman" w:cs="Times New Roman"/>
          <w:sz w:val="24"/>
          <w:szCs w:val="24"/>
        </w:rPr>
        <w:t xml:space="preserve">eadership is crucial for hospitals for restructuring and developing organisational performance (Chmielewska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 baby death rates (exceeding 10% when compared to peers), sustained CQC poor rating, and continued complaints of bullying by staff </w:t>
      </w:r>
      <w:r>
        <w:rPr>
          <w:rFonts w:ascii="Times New Roman" w:eastAsia="Times New Roman" w:hAnsi="Times New Roman" w:cs="Times New Roman"/>
          <w:sz w:val="24"/>
          <w:szCs w:val="24"/>
        </w:rPr>
        <w:t>survey, and numerous concluded half-baked investigations resulted in repeated preventable losses (BBC, 2025). The fix to this requires not only a change in the way the governance operates but also continuing cultural work to restore good governance, psycho</w:t>
      </w:r>
      <w:r>
        <w:rPr>
          <w:rFonts w:ascii="Times New Roman" w:eastAsia="Times New Roman" w:hAnsi="Times New Roman" w:cs="Times New Roman"/>
          <w:sz w:val="24"/>
          <w:szCs w:val="24"/>
        </w:rPr>
        <w:t>logical security, and a dependable learning system (Kharchuk, 2024).</w:t>
      </w:r>
    </w:p>
    <w:p w:rsidR="00371DD2" w:rsidRDefault="008F256E" w:rsidP="00164541">
      <w:pPr>
        <w:pStyle w:val="Heading1"/>
      </w:pPr>
      <w:bookmarkStart w:id="3" w:name="_Toc216290082"/>
      <w:r>
        <w:t>4. Section 3: Implementation of the root cause analysis, Fishbone Diagram, and Donabedian Model</w:t>
      </w:r>
      <w:bookmarkEnd w:id="3"/>
      <w:r>
        <w:t xml:space="preserve">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4.1 Root cause analysis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system issues contributing to recurrent failure in mat</w:t>
      </w:r>
      <w:r>
        <w:rPr>
          <w:rFonts w:ascii="Times New Roman" w:eastAsia="Times New Roman" w:hAnsi="Times New Roman" w:cs="Times New Roman"/>
          <w:sz w:val="24"/>
          <w:szCs w:val="24"/>
        </w:rPr>
        <w:t xml:space="preserve">ernity care were identified through the administration of repeated failures in the system by means of root cause analysis (Masaba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It involved viewing numerous bad things to analyze whether they were caused by individual actions or more signif</w:t>
      </w:r>
      <w:r>
        <w:rPr>
          <w:rFonts w:ascii="Times New Roman" w:eastAsia="Times New Roman" w:hAnsi="Times New Roman" w:cs="Times New Roman"/>
          <w:sz w:val="24"/>
          <w:szCs w:val="24"/>
        </w:rPr>
        <w:t xml:space="preserve">icant system errors. System errors can hamper the quality of healthcare (Hussein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The evaluation revealed that it was not only the individual staff who made some mistakes, but rather problems associated with the organization and with how thing</w:t>
      </w:r>
      <w:r>
        <w:rPr>
          <w:rFonts w:ascii="Times New Roman" w:eastAsia="Times New Roman" w:hAnsi="Times New Roman" w:cs="Times New Roman"/>
          <w:sz w:val="24"/>
          <w:szCs w:val="24"/>
        </w:rPr>
        <w:t xml:space="preserve">s were done.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misunderstanding of heart-rate monitors, failure to raise issues promptly, and failure to scrutinize closely were common issues (BBC, 2025). Such unsafe practices continued to occur due to the shortage of staff, inadequate supervision, an</w:t>
      </w:r>
      <w:r>
        <w:rPr>
          <w:rFonts w:ascii="Times New Roman" w:eastAsia="Times New Roman" w:hAnsi="Times New Roman" w:cs="Times New Roman"/>
          <w:sz w:val="24"/>
          <w:szCs w:val="24"/>
        </w:rPr>
        <w:t>d the absence of necessary training (Sands, 2025). The investigation system was fragmented, lacked the availability of records, and failed to bring various professionals to learn together (Nhsproviders, 2025). Due to this, year after year, stillbirths, dea</w:t>
      </w:r>
      <w:r>
        <w:rPr>
          <w:rFonts w:ascii="Times New Roman" w:eastAsia="Times New Roman" w:hAnsi="Times New Roman" w:cs="Times New Roman"/>
          <w:sz w:val="24"/>
          <w:szCs w:val="24"/>
        </w:rPr>
        <w:t>ths of babies, and difficulty in breathing continued to take place. Police investigated about 600 cases of poor maternity care and the death of 100 babies in the Shrewsbury and Telford Hospital NHS Trust (BBC, 2025). Other issues were concealed in the anal</w:t>
      </w:r>
      <w:r>
        <w:rPr>
          <w:rFonts w:ascii="Times New Roman" w:eastAsia="Times New Roman" w:hAnsi="Times New Roman" w:cs="Times New Roman"/>
          <w:sz w:val="24"/>
          <w:szCs w:val="24"/>
        </w:rPr>
        <w:t xml:space="preserve">ysis, such as lax oversight, bad means of bringing issues into the limelight, and a poor culture that discouraged raising issues. An effective culture is required in hospitals for developing a safety belief (Zaitoun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All these latent issues co</w:t>
      </w:r>
      <w:r>
        <w:rPr>
          <w:rFonts w:ascii="Times New Roman" w:eastAsia="Times New Roman" w:hAnsi="Times New Roman" w:cs="Times New Roman"/>
          <w:sz w:val="24"/>
          <w:szCs w:val="24"/>
        </w:rPr>
        <w:t>ntributed to the errors that were evident and presented that failures to perform safely were integrated into the system.</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4.2 Fishbone Diagram</w:t>
      </w:r>
    </w:p>
    <w:p w:rsidR="00371DD2" w:rsidRDefault="008F256E">
      <w:pPr>
        <w:pStyle w:val="normal0"/>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lastRenderedPageBreak/>
        <w:t>People</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researchers found that practice was not safe due to a lack of adequate staff, ineffective supervision, and limited opportunities to master skills (Rothwell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There were poor relationships between midwives and senior workers; therefore, indi</w:t>
      </w:r>
      <w:r>
        <w:rPr>
          <w:rFonts w:ascii="Times New Roman" w:eastAsia="Times New Roman" w:hAnsi="Times New Roman" w:cs="Times New Roman"/>
          <w:sz w:val="24"/>
          <w:szCs w:val="24"/>
        </w:rPr>
        <w:t xml:space="preserve">viduals were unable to effectively collaborate and take action on matters of concern. The ethical climate of fear of being blamed was against reporting any worries by the staff, leading to the weakening of the safety culture (Claxton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rsidR="00371DD2" w:rsidRDefault="008F256E">
      <w:pPr>
        <w:pStyle w:val="normal0"/>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Process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maternity care processes were frequently done poorly or not at all. Concern-raising rules were not adhered to, and guidelines were not applied everywhere, and fined a £4,000 fine by CQC (CQC, 2025). Monitoring the unborn baby's heart rate, observation </w:t>
      </w:r>
      <w:r>
        <w:rPr>
          <w:rFonts w:ascii="Times New Roman" w:eastAsia="Times New Roman" w:hAnsi="Times New Roman" w:cs="Times New Roman"/>
          <w:sz w:val="24"/>
          <w:szCs w:val="24"/>
        </w:rPr>
        <w:t>of unsound pregnancies, and their timely reviews were not a sure thing (Lexology, 2025). Han-over discussions were not well structured, and therefore, information was lost and more mismanagement.</w:t>
      </w:r>
    </w:p>
    <w:p w:rsidR="00371DD2" w:rsidRDefault="008F256E">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138613" cy="241992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138613" cy="2419920"/>
                    </a:xfrm>
                    <a:prstGeom prst="rect">
                      <a:avLst/>
                    </a:prstGeom>
                    <a:ln w="25400">
                      <a:solidFill>
                        <a:srgbClr val="000000"/>
                      </a:solidFill>
                      <a:prstDash val="solid"/>
                    </a:ln>
                  </pic:spPr>
                </pic:pic>
              </a:graphicData>
            </a:graphic>
          </wp:inline>
        </w:drawing>
      </w:r>
    </w:p>
    <w:p w:rsidR="00371DD2" w:rsidRDefault="008F256E">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Fishbone Diagram</w:t>
      </w:r>
    </w:p>
    <w:p w:rsidR="00371DD2" w:rsidRDefault="008F256E">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Techqualitypedia, 2025)</w:t>
      </w:r>
    </w:p>
    <w:p w:rsidR="00371DD2" w:rsidRDefault="008F256E">
      <w:pPr>
        <w:pStyle w:val="normal0"/>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Policies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Weak and old local rules and the ineffective checks on adherence remained, enabling the people to continue doing things that were not up to the national standards. Implementation of policies is important for decisi</w:t>
      </w:r>
      <w:r>
        <w:rPr>
          <w:rFonts w:ascii="Times New Roman" w:eastAsia="Times New Roman" w:hAnsi="Times New Roman" w:cs="Times New Roman"/>
          <w:sz w:val="24"/>
          <w:szCs w:val="24"/>
        </w:rPr>
        <w:t xml:space="preserve">on-making and hospital settings (Waddell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Staff training is crucial in hospitals for understanding needs and healthcare effectiveness (Meybodi and Forghany, 2021). Regulations regarding the timing of raising an alarm, the reading of a heart-ra</w:t>
      </w:r>
      <w:r>
        <w:rPr>
          <w:rFonts w:ascii="Times New Roman" w:eastAsia="Times New Roman" w:hAnsi="Times New Roman" w:cs="Times New Roman"/>
          <w:sz w:val="24"/>
          <w:szCs w:val="24"/>
        </w:rPr>
        <w:t>te monitor, and risk measurement were not changed, and employees were not necessarily trained to utilize them.</w:t>
      </w:r>
    </w:p>
    <w:p w:rsidR="00371DD2" w:rsidRDefault="008F256E">
      <w:pPr>
        <w:pStyle w:val="normal0"/>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lastRenderedPageBreak/>
        <w:t xml:space="preserve">System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Negligent supervision, a protective culture at work, and a lack of external audits made risk normal (Ugoani and Ibeenwo, 2022). The inves</w:t>
      </w:r>
      <w:r>
        <w:rPr>
          <w:rFonts w:ascii="Times New Roman" w:eastAsia="Times New Roman" w:hAnsi="Times New Roman" w:cs="Times New Roman"/>
          <w:sz w:val="24"/>
          <w:szCs w:val="24"/>
        </w:rPr>
        <w:t>tigations were conducted in an uneven manner, and thus, the lessons were missed. The system was weakened by limited resources and a high workload arising from the physical environment.</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4.3 Donabedian Model</w:t>
      </w:r>
    </w:p>
    <w:p w:rsidR="00371DD2" w:rsidRDefault="008F256E">
      <w:pPr>
        <w:pStyle w:val="normal0"/>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Structure</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enough staff and the absence of trained workers, antiquated rules, and poor supervision were the primary structural issues (Azarmi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Ethical leadership can enhance well-being and trust (Huang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Leaders lacked proper accounta</w:t>
      </w:r>
      <w:r>
        <w:rPr>
          <w:rFonts w:ascii="Times New Roman" w:eastAsia="Times New Roman" w:hAnsi="Times New Roman" w:cs="Times New Roman"/>
          <w:sz w:val="24"/>
          <w:szCs w:val="24"/>
        </w:rPr>
        <w:t xml:space="preserve">bility lines, and any means of ensuring that rules were adhered to were violated. </w:t>
      </w:r>
    </w:p>
    <w:p w:rsidR="00371DD2" w:rsidRDefault="008F256E">
      <w:pPr>
        <w:pStyle w:val="normal0"/>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Process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 failures of fetal monitoring, concerning, recording, inter-team communication, and looking after incidents (Sath, 2025). The protocols of handling risky pregn</w:t>
      </w:r>
      <w:r>
        <w:rPr>
          <w:rFonts w:ascii="Times New Roman" w:eastAsia="Times New Roman" w:hAnsi="Times New Roman" w:cs="Times New Roman"/>
          <w:sz w:val="24"/>
          <w:szCs w:val="24"/>
        </w:rPr>
        <w:t xml:space="preserve">ancies were not consistently adhered to, and the visit to a specialist for treatment was mostly slow or denied (Martin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The methods of what to learn through bad events were not applied consistently, and hence, there was not much improvement in</w:t>
      </w:r>
      <w:r>
        <w:rPr>
          <w:rFonts w:ascii="Times New Roman" w:eastAsia="Times New Roman" w:hAnsi="Times New Roman" w:cs="Times New Roman"/>
          <w:sz w:val="24"/>
          <w:szCs w:val="24"/>
        </w:rPr>
        <w:t xml:space="preserve"> the organization.</w:t>
      </w:r>
    </w:p>
    <w:p w:rsidR="00371DD2" w:rsidRDefault="008F256E">
      <w:pPr>
        <w:pStyle w:val="norm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715304" cy="2013012"/>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15304" cy="2013012"/>
                    </a:xfrm>
                    <a:prstGeom prst="rect">
                      <a:avLst/>
                    </a:prstGeom>
                    <a:ln w="25400">
                      <a:solidFill>
                        <a:srgbClr val="000000"/>
                      </a:solidFill>
                      <a:prstDash val="solid"/>
                    </a:ln>
                  </pic:spPr>
                </pic:pic>
              </a:graphicData>
            </a:graphic>
          </wp:inline>
        </w:drawing>
      </w:r>
    </w:p>
    <w:p w:rsidR="00371DD2" w:rsidRDefault="008F256E">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Donabedian Model</w:t>
      </w:r>
    </w:p>
    <w:p w:rsidR="00371DD2" w:rsidRDefault="008F256E">
      <w:pPr>
        <w:pStyle w:val="normal0"/>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(Source: Linkedin, 2025)</w:t>
      </w:r>
      <w:r>
        <w:rPr>
          <w:rFonts w:ascii="Times New Roman" w:eastAsia="Times New Roman" w:hAnsi="Times New Roman" w:cs="Times New Roman"/>
          <w:b/>
          <w:bCs/>
          <w:sz w:val="24"/>
          <w:szCs w:val="24"/>
        </w:rPr>
        <w:t xml:space="preserve"> </w:t>
      </w:r>
    </w:p>
    <w:p w:rsidR="00371DD2" w:rsidRDefault="008F256E">
      <w:pPr>
        <w:pStyle w:val="normal0"/>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 xml:space="preserve">Outcomes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outcomes indicated the outcomes of the structure and manner of doing things failing. The number of stillbirths, deaths of babies, and severe sicknesses in babies contin</w:t>
      </w:r>
      <w:r>
        <w:rPr>
          <w:rFonts w:ascii="Times New Roman" w:eastAsia="Times New Roman" w:hAnsi="Times New Roman" w:cs="Times New Roman"/>
          <w:sz w:val="24"/>
          <w:szCs w:val="24"/>
        </w:rPr>
        <w:t>ued to occur due to failures of the maternity system. A criminal investigation has been launched for the Trust for failure in maternity care, as 400 and 1,200 patients died due to a lack of care (Theguardian, 2025). Families were dissatisfied, found less t</w:t>
      </w:r>
      <w:r>
        <w:rPr>
          <w:rFonts w:ascii="Times New Roman" w:eastAsia="Times New Roman" w:hAnsi="Times New Roman" w:cs="Times New Roman"/>
          <w:sz w:val="24"/>
          <w:szCs w:val="24"/>
        </w:rPr>
        <w:t xml:space="preserve">rust in the system, and were even </w:t>
      </w:r>
      <w:r>
        <w:rPr>
          <w:rFonts w:ascii="Times New Roman" w:eastAsia="Times New Roman" w:hAnsi="Times New Roman" w:cs="Times New Roman"/>
          <w:sz w:val="24"/>
          <w:szCs w:val="24"/>
        </w:rPr>
        <w:lastRenderedPageBreak/>
        <w:t xml:space="preserve">emotionally wounded, demonstrating the severe influence of the loss of safety in the structure and procedure (Burlakova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Weak structure creates bad processes and bad outcomes, which was proven by the Donabedia</w:t>
      </w:r>
      <w:r>
        <w:rPr>
          <w:rFonts w:ascii="Times New Roman" w:eastAsia="Times New Roman" w:hAnsi="Times New Roman" w:cs="Times New Roman"/>
          <w:sz w:val="24"/>
          <w:szCs w:val="24"/>
        </w:rPr>
        <w:t xml:space="preserve">n Model (Yang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It provides evidence on the way in which continued system failures turned harm into normal care.</w:t>
      </w:r>
    </w:p>
    <w:p w:rsidR="00371DD2" w:rsidRDefault="008F256E" w:rsidP="00164541">
      <w:pPr>
        <w:pStyle w:val="Heading1"/>
      </w:pPr>
      <w:bookmarkStart w:id="4" w:name="_Toc216290083"/>
      <w:r>
        <w:t>5. Section 4: Roadmap of Immediate and Essential Actions (IEAs) and Local Actions of Learning (LAFLs)</w:t>
      </w:r>
      <w:bookmarkEnd w:id="4"/>
      <w:r>
        <w:t xml:space="preserve"> </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5.1 Immediate and Essential Actions (IEAs)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Immediate and Essential Actions were implemented to ensure that the maternity services become safer in the short term (Kasaye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The emphasis was placed on the necessary training of how to monitor the f</w:t>
      </w:r>
      <w:r>
        <w:rPr>
          <w:rFonts w:ascii="Times New Roman" w:eastAsia="Times New Roman" w:hAnsi="Times New Roman" w:cs="Times New Roman"/>
          <w:sz w:val="24"/>
          <w:szCs w:val="24"/>
        </w:rPr>
        <w:t xml:space="preserve">etus, the timing of the call to action, and the methods of responding to an emergency. Strengthened teams of doctors, midwives, and baby specialists to ensure that all contribute towards making decisions concerning care (Musie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 rules have </w:t>
      </w:r>
      <w:r>
        <w:rPr>
          <w:rFonts w:ascii="Times New Roman" w:eastAsia="Times New Roman" w:hAnsi="Times New Roman" w:cs="Times New Roman"/>
          <w:sz w:val="24"/>
          <w:szCs w:val="24"/>
        </w:rPr>
        <w:t>been modified in a way that all the large incidents are reported, investigated, and analysed promptly. Women who required more assistance were provided with individual care plans and defined paths to the specialized hospitals to obtain help quickly (Fernan</w:t>
      </w:r>
      <w:r>
        <w:rPr>
          <w:rFonts w:ascii="Times New Roman" w:eastAsia="Times New Roman" w:hAnsi="Times New Roman" w:cs="Times New Roman"/>
          <w:sz w:val="24"/>
          <w:szCs w:val="24"/>
        </w:rPr>
        <w:t xml:space="preserve">dez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Putting safety champions on the maternity risk board and services to hold people responsible and keep making maternity risk visible.</w:t>
      </w:r>
    </w:p>
    <w:p w:rsidR="00371DD2" w:rsidRDefault="008F256E">
      <w:pPr>
        <w:pStyle w:val="normal0"/>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5.2 Local Actions for Learning (LAFLs)</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Actions towards Learning were initiated to improve long-term</w:t>
      </w:r>
      <w:r>
        <w:rPr>
          <w:rFonts w:ascii="Times New Roman" w:eastAsia="Times New Roman" w:hAnsi="Times New Roman" w:cs="Times New Roman"/>
          <w:sz w:val="24"/>
          <w:szCs w:val="24"/>
        </w:rPr>
        <w:t xml:space="preserve"> culture and operations (Alonazi, 2021). Case reviewer, similarly, to be able to locate any lessons all the time, and distribute findings among teams. Changing the regulations and conducting frequent checks to ensure that individuals adhered to them (Patne</w:t>
      </w:r>
      <w:r>
        <w:rPr>
          <w:rFonts w:ascii="Times New Roman" w:eastAsia="Times New Roman" w:hAnsi="Times New Roman" w:cs="Times New Roman"/>
          <w:sz w:val="24"/>
          <w:szCs w:val="24"/>
        </w:rPr>
        <w:t xml:space="preserve"> and Kanyal, 2025). Communication with families became more effective and allowed the families to participate in safety talks (Ramsey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Implemented well-being measures for staff, who will feel free to express themselves (Wijngaards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r>
        <w:rPr>
          <w:rFonts w:ascii="Times New Roman" w:eastAsia="Times New Roman" w:hAnsi="Times New Roman" w:cs="Times New Roman"/>
          <w:sz w:val="24"/>
          <w:szCs w:val="24"/>
        </w:rPr>
        <w:t>. Observing the staff quantities, fresh employee training, and skill combination to be able to make the workforce dependable.</w:t>
      </w:r>
    </w:p>
    <w:p w:rsidR="00371DD2" w:rsidRDefault="008F256E" w:rsidP="00164541">
      <w:pPr>
        <w:pStyle w:val="Heading1"/>
      </w:pPr>
      <w:bookmarkStart w:id="5" w:name="_Toc216290084"/>
      <w:r>
        <w:t>6. Conclusion</w:t>
      </w:r>
      <w:bookmarkEnd w:id="5"/>
      <w:r>
        <w:t xml:space="preserve"> </w:t>
      </w:r>
    </w:p>
    <w:p w:rsidR="00371DD2" w:rsidRDefault="008F256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the failure of maternity care at Shrewsbury and Telford Hospital NHS Trust is due to poor </w:t>
      </w:r>
      <w:r>
        <w:rPr>
          <w:rFonts w:ascii="Times New Roman" w:eastAsia="Times New Roman" w:hAnsi="Times New Roman" w:cs="Times New Roman"/>
          <w:sz w:val="24"/>
          <w:szCs w:val="24"/>
        </w:rPr>
        <w:t>governance, leadership, and lack of appropriate clinical approaches along wth compliance with policies. Such failure caused harm to both babies and mothers and also led to death. Moreover, a lack of investigation and a quality improvement framework also le</w:t>
      </w:r>
      <w:r>
        <w:rPr>
          <w:rFonts w:ascii="Times New Roman" w:eastAsia="Times New Roman" w:hAnsi="Times New Roman" w:cs="Times New Roman"/>
          <w:sz w:val="24"/>
          <w:szCs w:val="24"/>
        </w:rPr>
        <w:t xml:space="preserve">d to failure in maternity care. A proper roadmap, effective collaboration, and appropriate investigation can mitigate such failures in the future. </w:t>
      </w:r>
      <w:r>
        <w:br w:type="page"/>
      </w:r>
    </w:p>
    <w:p w:rsidR="00371DD2" w:rsidRDefault="008F256E" w:rsidP="00164541">
      <w:pPr>
        <w:pStyle w:val="Heading1"/>
      </w:pPr>
      <w:bookmarkStart w:id="6" w:name="_Toc216290085"/>
      <w:r>
        <w:lastRenderedPageBreak/>
        <w:t>References</w:t>
      </w:r>
      <w:bookmarkEnd w:id="6"/>
      <w:r>
        <w:t xml:space="preserve"> </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Alonazi, W. B. (2021). Building learning organizational culture during COVID-19 outbreak: a national study. BMC health services research, 21(1), 422. </w:t>
      </w:r>
      <w:hyperlink r:id="rId12">
        <w:r>
          <w:rPr>
            <w:rFonts w:ascii="Times New Roman" w:eastAsia="Times New Roman" w:hAnsi="Times New Roman" w:cs="Times New Roman"/>
            <w:color w:val="1155CC"/>
            <w:sz w:val="24"/>
            <w:szCs w:val="24"/>
            <w:u w:val="single"/>
          </w:rPr>
          <w:t>https://link.springer.com/content/pdf/10.1186/s12913-021-06454-9.pdf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Androniceanu, A. (2021). Transparency in public administration as a challenge for a good democratic governance. Revista» Administratie si Management Public «(RAMP), (36), 149-164. </w:t>
      </w:r>
      <w:hyperlink r:id="rId13">
        <w:r>
          <w:rPr>
            <w:rFonts w:ascii="Times New Roman" w:eastAsia="Times New Roman" w:hAnsi="Times New Roman" w:cs="Times New Roman"/>
            <w:color w:val="1155CC"/>
            <w:sz w:val="24"/>
            <w:szCs w:val="24"/>
            <w:u w:val="single"/>
          </w:rPr>
          <w:t>http://ramp.ase.ro/vol36/36-09.pdf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Assets.publishing.service, (2025) </w:t>
      </w:r>
      <w:r>
        <w:rPr>
          <w:rFonts w:ascii="Times New Roman" w:eastAsia="Times New Roman" w:hAnsi="Times New Roman" w:cs="Times New Roman"/>
          <w:i/>
          <w:iCs/>
          <w:sz w:val="24"/>
          <w:szCs w:val="24"/>
        </w:rPr>
        <w:t xml:space="preserve">Independent review of maternity services </w:t>
      </w:r>
      <w:r>
        <w:rPr>
          <w:rFonts w:ascii="Times New Roman" w:eastAsia="Times New Roman" w:hAnsi="Times New Roman" w:cs="Times New Roman"/>
          <w:sz w:val="24"/>
          <w:szCs w:val="24"/>
        </w:rPr>
        <w:t xml:space="preserve">Available at: </w:t>
      </w:r>
      <w:hyperlink r:id="rId14">
        <w:r>
          <w:rPr>
            <w:rFonts w:ascii="Times New Roman" w:eastAsia="Times New Roman" w:hAnsi="Times New Roman" w:cs="Times New Roman"/>
            <w:color w:val="1155CC"/>
            <w:sz w:val="24"/>
            <w:szCs w:val="24"/>
            <w:u w:val="single"/>
          </w:rPr>
          <w:t>https://assets.publishing.service.gov.uk/media/624332fe8fa8f527744f0615/Final-Ockenden-Report-web-accessible.pdf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Azarmi, S., Pishgooie, A. H., Sharififar, S., Khankeh, H. R., and Ziya, H. S. (2022). Disaster risk management challenges in military hospitals: A qualitative study. Journal of education and health promotion, 11(1), 167. </w:t>
      </w:r>
      <w:hyperlink r:id="rId15">
        <w:r>
          <w:rPr>
            <w:rFonts w:ascii="Times New Roman" w:eastAsia="Times New Roman" w:hAnsi="Times New Roman" w:cs="Times New Roman"/>
            <w:color w:val="1155CC"/>
            <w:sz w:val="24"/>
            <w:szCs w:val="24"/>
            <w:u w:val="single"/>
          </w:rPr>
          <w:t>https://journals.lww.com/jehp/_layouts/15/oaks.journals/downloadpdf.aspx?an=01679914-202211000-00159</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Barcankirby, (2025) </w:t>
      </w:r>
      <w:r>
        <w:rPr>
          <w:rFonts w:ascii="Times New Roman" w:eastAsia="Times New Roman" w:hAnsi="Times New Roman" w:cs="Times New Roman"/>
          <w:i/>
          <w:iCs/>
          <w:sz w:val="24"/>
          <w:szCs w:val="24"/>
        </w:rPr>
        <w:t xml:space="preserve">Maternity scandal report: ‘normal births’ and how care can change for the better </w:t>
      </w:r>
      <w:r>
        <w:rPr>
          <w:rFonts w:ascii="Times New Roman" w:eastAsia="Times New Roman" w:hAnsi="Times New Roman" w:cs="Times New Roman"/>
          <w:sz w:val="24"/>
          <w:szCs w:val="24"/>
        </w:rPr>
        <w:t xml:space="preserve">Avaibale at: </w:t>
      </w:r>
      <w:hyperlink r:id="rId16">
        <w:r>
          <w:rPr>
            <w:rFonts w:ascii="Times New Roman" w:eastAsia="Times New Roman" w:hAnsi="Times New Roman" w:cs="Times New Roman"/>
            <w:color w:val="1155CC"/>
            <w:sz w:val="24"/>
            <w:szCs w:val="24"/>
            <w:u w:val="single"/>
          </w:rPr>
          <w:t>https://barcankirby.co.uk/maternity-scandal-ockenden-report/</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Barcankirby, (2025) </w:t>
      </w:r>
      <w:r>
        <w:rPr>
          <w:rFonts w:ascii="Times New Roman" w:eastAsia="Times New Roman" w:hAnsi="Times New Roman" w:cs="Times New Roman"/>
          <w:i/>
          <w:iCs/>
          <w:sz w:val="24"/>
          <w:szCs w:val="24"/>
        </w:rPr>
        <w:t xml:space="preserve">Maternity scandal report: ‘normal births’ and how care can change for the better </w:t>
      </w:r>
      <w:r>
        <w:rPr>
          <w:rFonts w:ascii="Times New Roman" w:eastAsia="Times New Roman" w:hAnsi="Times New Roman" w:cs="Times New Roman"/>
          <w:sz w:val="24"/>
          <w:szCs w:val="24"/>
        </w:rPr>
        <w:t xml:space="preserve">Available at: </w:t>
      </w:r>
      <w:hyperlink r:id="rId17">
        <w:r>
          <w:rPr>
            <w:rFonts w:ascii="Times New Roman" w:eastAsia="Times New Roman" w:hAnsi="Times New Roman" w:cs="Times New Roman"/>
            <w:color w:val="1155CC"/>
            <w:sz w:val="24"/>
            <w:szCs w:val="24"/>
            <w:u w:val="single"/>
          </w:rPr>
          <w:t>https://barcankirby.co.uk/maternity-scandal-ockenden-report/</w:t>
        </w:r>
      </w:hyperlink>
      <w:r>
        <w:rPr>
          <w:rFonts w:ascii="Times New Roman" w:eastAsia="Times New Roman" w:hAnsi="Times New Roman" w:cs="Times New Roman"/>
          <w:sz w:val="24"/>
          <w:szCs w:val="24"/>
        </w:rPr>
        <w:t xml:space="preserve"> [Accessed on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Baby deaths trust still has care problems - report </w:t>
      </w:r>
      <w:r>
        <w:rPr>
          <w:rFonts w:ascii="Times New Roman" w:eastAsia="Times New Roman" w:hAnsi="Times New Roman" w:cs="Times New Roman"/>
          <w:sz w:val="24"/>
          <w:szCs w:val="24"/>
        </w:rPr>
        <w:t xml:space="preserve">Available at: </w:t>
      </w:r>
      <w:hyperlink r:id="rId18">
        <w:r>
          <w:rPr>
            <w:rFonts w:ascii="Times New Roman" w:eastAsia="Times New Roman" w:hAnsi="Times New Roman" w:cs="Times New Roman"/>
            <w:color w:val="1155CC"/>
            <w:sz w:val="24"/>
            <w:szCs w:val="24"/>
            <w:u w:val="single"/>
          </w:rPr>
          <w:t>https://www.bbc.com/news/articles/c7v3889pqypo</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Critical incident ends at under-pressure NHS trust </w:t>
      </w:r>
      <w:r>
        <w:rPr>
          <w:rFonts w:ascii="Times New Roman" w:eastAsia="Times New Roman" w:hAnsi="Times New Roman" w:cs="Times New Roman"/>
          <w:sz w:val="24"/>
          <w:szCs w:val="24"/>
        </w:rPr>
        <w:t xml:space="preserve">Available at: </w:t>
      </w:r>
      <w:hyperlink r:id="rId19">
        <w:r>
          <w:rPr>
            <w:rFonts w:ascii="Times New Roman" w:eastAsia="Times New Roman" w:hAnsi="Times New Roman" w:cs="Times New Roman"/>
            <w:color w:val="1155CC"/>
            <w:sz w:val="24"/>
            <w:szCs w:val="24"/>
            <w:u w:val="single"/>
          </w:rPr>
          <w:t>https://www.bbc.com/news/articles/c51eq9kvx41o</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Shrewsbury maternity scandal: Police probe 600 cases of care </w:t>
      </w:r>
      <w:r>
        <w:rPr>
          <w:rFonts w:ascii="Times New Roman" w:eastAsia="Times New Roman" w:hAnsi="Times New Roman" w:cs="Times New Roman"/>
          <w:sz w:val="24"/>
          <w:szCs w:val="24"/>
        </w:rPr>
        <w:t xml:space="preserve">Available at: </w:t>
      </w:r>
      <w:hyperlink r:id="rId20">
        <w:r>
          <w:rPr>
            <w:rFonts w:ascii="Times New Roman" w:eastAsia="Times New Roman" w:hAnsi="Times New Roman" w:cs="Times New Roman"/>
            <w:color w:val="1155CC"/>
            <w:sz w:val="24"/>
            <w:szCs w:val="24"/>
            <w:u w:val="single"/>
          </w:rPr>
          <w:t>https://www.bbc.com/news/uk-england-shropshire-60939036</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BBC, (2025) </w:t>
      </w:r>
      <w:r>
        <w:rPr>
          <w:rFonts w:ascii="Times New Roman" w:eastAsia="Times New Roman" w:hAnsi="Times New Roman" w:cs="Times New Roman"/>
          <w:i/>
          <w:iCs/>
          <w:sz w:val="24"/>
          <w:szCs w:val="24"/>
        </w:rPr>
        <w:t xml:space="preserve">Shrewsbury trust warned over baby heart monitoring in 2007 </w:t>
      </w:r>
      <w:r>
        <w:rPr>
          <w:rFonts w:ascii="Times New Roman" w:eastAsia="Times New Roman" w:hAnsi="Times New Roman" w:cs="Times New Roman"/>
          <w:sz w:val="24"/>
          <w:szCs w:val="24"/>
        </w:rPr>
        <w:t xml:space="preserve">Available at: </w:t>
      </w:r>
      <w:hyperlink r:id="rId21">
        <w:r>
          <w:rPr>
            <w:rFonts w:ascii="Times New Roman" w:eastAsia="Times New Roman" w:hAnsi="Times New Roman" w:cs="Times New Roman"/>
            <w:color w:val="1155CC"/>
            <w:sz w:val="24"/>
            <w:szCs w:val="24"/>
            <w:u w:val="single"/>
          </w:rPr>
          <w:t>https://www.bbc.com/news/health-39665223</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Shropshire baby deaths: Hospital trust 'has bullying culture' </w:t>
      </w:r>
      <w:r>
        <w:rPr>
          <w:rFonts w:ascii="Times New Roman" w:eastAsia="Times New Roman" w:hAnsi="Times New Roman" w:cs="Times New Roman"/>
          <w:sz w:val="24"/>
          <w:szCs w:val="24"/>
        </w:rPr>
        <w:t xml:space="preserve">Available at: </w:t>
      </w:r>
      <w:hyperlink r:id="rId22">
        <w:r>
          <w:rPr>
            <w:rFonts w:ascii="Times New Roman" w:eastAsia="Times New Roman" w:hAnsi="Times New Roman" w:cs="Times New Roman"/>
            <w:color w:val="1155CC"/>
            <w:sz w:val="24"/>
            <w:szCs w:val="24"/>
            <w:u w:val="single"/>
          </w:rPr>
          <w:t>https://www.bbc.com/news/uk-england-shropshire-46372355</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Bhati, D., Deogade, M. S., and Kanyal, D. (2023). Improving patient outcomes through effective hospital administration: a comprehensive review. Cureus, 15(10), e47731. </w:t>
      </w:r>
      <w:hyperlink r:id="rId23">
        <w:r>
          <w:rPr>
            <w:rFonts w:ascii="Times New Roman" w:eastAsia="Times New Roman" w:hAnsi="Times New Roman" w:cs="Times New Roman"/>
            <w:color w:val="1155CC"/>
            <w:sz w:val="24"/>
            <w:szCs w:val="24"/>
            <w:u w:val="single"/>
          </w:rPr>
          <w:t>https://assets.cureus.com/uploads/review_article/pdf/197936/20231125-25333-b8x13f.pdf?utm_source=consensus</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Bindmans, (2025) </w:t>
      </w:r>
      <w:r>
        <w:rPr>
          <w:rFonts w:ascii="Times New Roman" w:eastAsia="Times New Roman" w:hAnsi="Times New Roman" w:cs="Times New Roman"/>
          <w:i/>
          <w:iCs/>
          <w:sz w:val="24"/>
          <w:szCs w:val="24"/>
        </w:rPr>
        <w:t xml:space="preserve">The Ockenden review: a summary </w:t>
      </w:r>
      <w:r>
        <w:rPr>
          <w:rFonts w:ascii="Times New Roman" w:eastAsia="Times New Roman" w:hAnsi="Times New Roman" w:cs="Times New Roman"/>
          <w:sz w:val="24"/>
          <w:szCs w:val="24"/>
        </w:rPr>
        <w:t xml:space="preserve">Available at: </w:t>
      </w:r>
      <w:hyperlink r:id="rId24">
        <w:r>
          <w:rPr>
            <w:rFonts w:ascii="Times New Roman" w:eastAsia="Times New Roman" w:hAnsi="Times New Roman" w:cs="Times New Roman"/>
            <w:color w:val="1155CC"/>
            <w:sz w:val="24"/>
            <w:szCs w:val="24"/>
            <w:u w:val="single"/>
          </w:rPr>
          <w:t>https://www.bindmans.com/news-insights/blogs/the-ockenden-review-a-summary</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Burlakova, I., Koval, V., and Brui, O. (2024). The psychological impact of traumatic experiences on family perceptions among youth. Public Administration and Law Review, (3 (19)), 75-90. </w:t>
      </w:r>
      <w:hyperlink r:id="rId25">
        <w:r>
          <w:rPr>
            <w:rFonts w:ascii="Times New Roman" w:eastAsia="Times New Roman" w:hAnsi="Times New Roman" w:cs="Times New Roman"/>
            <w:color w:val="1155CC"/>
            <w:sz w:val="24"/>
            <w:szCs w:val="24"/>
            <w:u w:val="single"/>
          </w:rPr>
          <w:t>https://public.scnchub.com/palr/index.php/palr/article/download/231/202</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Chmielewska, M., Stokwiszewski, J., Markowska, J., and Hermanowski, T. (2022). Evaluating organizational performance of public hospitals using the McKinsey 7-S framework. BMC health services research, 22(1), 7. </w:t>
      </w:r>
      <w:hyperlink r:id="rId26">
        <w:r>
          <w:rPr>
            <w:rFonts w:ascii="Times New Roman" w:eastAsia="Times New Roman" w:hAnsi="Times New Roman" w:cs="Times New Roman"/>
            <w:color w:val="1155CC"/>
            <w:sz w:val="24"/>
            <w:szCs w:val="24"/>
            <w:u w:val="single"/>
          </w:rPr>
          <w:t>https://link.springer.com/content/pdf/10.1186/s12913-021-07402-3.pdf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Claxton, G., Hosie, P., and Sharma, P. (2022). Toward an effective occupational health and safety culture: A multiple stakeholder perspective. Journal of safety research, 82, 57-67. </w:t>
      </w:r>
      <w:hyperlink r:id="rId27">
        <w:r>
          <w:rPr>
            <w:rFonts w:ascii="Times New Roman" w:eastAsia="Times New Roman" w:hAnsi="Times New Roman" w:cs="Times New Roman"/>
            <w:color w:val="1155CC"/>
            <w:sz w:val="24"/>
            <w:szCs w:val="24"/>
            <w:u w:val="single"/>
          </w:rPr>
          <w:t>https://www.safetyandhealthmagazine.com/ext/resources/files/news/Sharma-82.pdf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CQC, (2025) </w:t>
      </w:r>
      <w:r>
        <w:rPr>
          <w:rFonts w:ascii="Times New Roman" w:eastAsia="Times New Roman" w:hAnsi="Times New Roman" w:cs="Times New Roman"/>
          <w:i/>
          <w:iCs/>
          <w:sz w:val="24"/>
          <w:szCs w:val="24"/>
        </w:rPr>
        <w:t xml:space="preserve">Shrewsbury and Telford Hospitals NHS Trust fined </w:t>
      </w:r>
      <w:r>
        <w:rPr>
          <w:rFonts w:ascii="Times New Roman" w:eastAsia="Times New Roman" w:hAnsi="Times New Roman" w:cs="Times New Roman"/>
          <w:sz w:val="24"/>
          <w:szCs w:val="24"/>
        </w:rPr>
        <w:t xml:space="preserve">Available at: </w:t>
      </w:r>
      <w:hyperlink r:id="rId28">
        <w:r>
          <w:rPr>
            <w:rFonts w:ascii="Times New Roman" w:eastAsia="Times New Roman" w:hAnsi="Times New Roman" w:cs="Times New Roman"/>
            <w:color w:val="1155CC"/>
            <w:sz w:val="24"/>
            <w:szCs w:val="24"/>
            <w:u w:val="single"/>
          </w:rPr>
          <w:t>https://www.cqc.org.uk/news/releases/shrewsbury-telford-hospitals-nhs-trust-fined-%C2%A34000-failure-assess-ae-patients-timely</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Cqc, (2025) </w:t>
      </w:r>
      <w:r>
        <w:rPr>
          <w:rFonts w:ascii="Times New Roman" w:eastAsia="Times New Roman" w:hAnsi="Times New Roman" w:cs="Times New Roman"/>
          <w:i/>
          <w:iCs/>
          <w:sz w:val="24"/>
          <w:szCs w:val="24"/>
        </w:rPr>
        <w:t xml:space="preserve">The state of health care and adult social care in England </w:t>
      </w:r>
      <w:r>
        <w:rPr>
          <w:rFonts w:ascii="Times New Roman" w:eastAsia="Times New Roman" w:hAnsi="Times New Roman" w:cs="Times New Roman"/>
          <w:sz w:val="24"/>
          <w:szCs w:val="24"/>
        </w:rPr>
        <w:t xml:space="preserve">Available at: </w:t>
      </w:r>
      <w:hyperlink r:id="rId29">
        <w:r>
          <w:rPr>
            <w:rFonts w:ascii="Times New Roman" w:eastAsia="Times New Roman" w:hAnsi="Times New Roman" w:cs="Times New Roman"/>
            <w:color w:val="1155CC"/>
            <w:sz w:val="24"/>
            <w:szCs w:val="24"/>
            <w:u w:val="single"/>
          </w:rPr>
          <w:t>https://www.cqc.org.uk/sites/default/files/2023-10/20231020_stateofcare2223_print.pdf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Digitalhealth, (2025) </w:t>
      </w:r>
      <w:r>
        <w:rPr>
          <w:rFonts w:ascii="Times New Roman" w:eastAsia="Times New Roman" w:hAnsi="Times New Roman" w:cs="Times New Roman"/>
          <w:i/>
          <w:iCs/>
          <w:sz w:val="24"/>
          <w:szCs w:val="24"/>
        </w:rPr>
        <w:t xml:space="preserve">After Ockenden, we need better data to prevent further harm </w:t>
      </w:r>
      <w:r>
        <w:rPr>
          <w:rFonts w:ascii="Times New Roman" w:eastAsia="Times New Roman" w:hAnsi="Times New Roman" w:cs="Times New Roman"/>
          <w:sz w:val="24"/>
          <w:szCs w:val="24"/>
        </w:rPr>
        <w:t xml:space="preserve">Available at: </w:t>
      </w:r>
      <w:hyperlink r:id="rId30">
        <w:r>
          <w:rPr>
            <w:rFonts w:ascii="Times New Roman" w:eastAsia="Times New Roman" w:hAnsi="Times New Roman" w:cs="Times New Roman"/>
            <w:color w:val="1155CC"/>
            <w:sz w:val="24"/>
            <w:szCs w:val="24"/>
            <w:u w:val="single"/>
          </w:rPr>
          <w:t>https://www.digitalhealth.net/2022/05/after-ockenden-we-need-better-data-to-prevent-further-harm/</w:t>
        </w:r>
      </w:hyperlink>
      <w:r>
        <w:rPr>
          <w:rFonts w:ascii="Times New Roman" w:eastAsia="Times New Roman" w:hAnsi="Times New Roman" w:cs="Times New Roman"/>
          <w:sz w:val="24"/>
          <w:szCs w:val="24"/>
        </w:rPr>
        <w:t xml:space="preserve"> [Accessed on 10th December, 2025]</w:t>
      </w:r>
      <w:r>
        <w:br w:type="page"/>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Fernandez Turienzo, C., Rayment‐Jones, H., Roe, Y., Silverio, S. A., Coxon, K., Shennan, A. H., and Sandall, J. (2021). A realist review to explore how midwifery continuity of care may influence preterm birth in pregnant women. Birth, 48(3), 375-388. </w:t>
      </w:r>
      <w:hyperlink r:id="rId31">
        <w:r>
          <w:rPr>
            <w:rFonts w:ascii="Times New Roman" w:eastAsia="Times New Roman" w:hAnsi="Times New Roman" w:cs="Times New Roman"/>
            <w:color w:val="1155CC"/>
            <w:sz w:val="24"/>
            <w:szCs w:val="24"/>
            <w:u w:val="single"/>
          </w:rPr>
          <w:t>https://onlinelibrary.wiley.com/doi/pdfdirect/10.1111/birt.12547</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Fukami, T., and FUKAMI, T. (2024). Enhancing healthcare accountability for administrators: Fostering transparency for patient safety and quality enhancement. Cureus, 16(8). </w:t>
      </w:r>
      <w:hyperlink r:id="rId32">
        <w:r>
          <w:rPr>
            <w:rFonts w:ascii="Times New Roman" w:eastAsia="Times New Roman" w:hAnsi="Times New Roman" w:cs="Times New Roman"/>
            <w:color w:val="1155CC"/>
            <w:sz w:val="24"/>
            <w:szCs w:val="24"/>
            <w:u w:val="single"/>
          </w:rPr>
          <w:t>https://www.cureus.com/articles/268126-enhancing-healthcare-accountability-for-administrators-fostering-transparency-for-patient-safety-and-quality-enhancement.pdf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Gamberini, C., Angeli, F., and Ambrosino, E. (2022). Exploring solutions to improve antenatal care in resource-limited settings: an expert consultation. BMC Pregnancy and Childbirth, 22(1), 449.</w:t>
      </w:r>
      <w:hyperlink r:id="rId33">
        <w:r>
          <w:rPr>
            <w:rFonts w:ascii="Times New Roman" w:eastAsia="Times New Roman" w:hAnsi="Times New Roman" w:cs="Times New Roman"/>
            <w:color w:val="1155CC"/>
            <w:sz w:val="24"/>
            <w:szCs w:val="24"/>
            <w:u w:val="single"/>
          </w:rPr>
          <w:t>https://link.springer.com/content/pdf/10.1186/s12884-022-04778-w.pdf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Goekcimen, K., Schwendimann, R., Pfeiffer, Y., Mohr, G., Jaeger, C., and Mueller, S. (2023). Addressing patient safety hazards using critical incident reporting in hospitals: a systematic review. Journal of patient safety, 19(1), e1-e8. </w:t>
      </w:r>
      <w:hyperlink r:id="rId34">
        <w:r>
          <w:rPr>
            <w:rFonts w:ascii="Times New Roman" w:eastAsia="Times New Roman" w:hAnsi="Times New Roman" w:cs="Times New Roman"/>
            <w:color w:val="1155CC"/>
            <w:sz w:val="24"/>
            <w:szCs w:val="24"/>
            <w:u w:val="single"/>
          </w:rPr>
          <w:t>https://journals.lww.com/journalpatientsafety/_layouts/15/oaks.journals/downloadpdf.aspx?an=01209203-202301000-00009</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Howick, J., Bennett-Weston, A., Solomon, J., Nockels, K., Bostock, J., and Keshtkar, L. (2024). How does communication affect patient safety? Protocol for a systematic review and logic model. BMJ open, 14(5), e085312. </w:t>
      </w:r>
      <w:hyperlink r:id="rId35">
        <w:r>
          <w:rPr>
            <w:rFonts w:ascii="Times New Roman" w:eastAsia="Times New Roman" w:hAnsi="Times New Roman" w:cs="Times New Roman"/>
            <w:color w:val="1155CC"/>
            <w:sz w:val="24"/>
            <w:szCs w:val="24"/>
            <w:u w:val="single"/>
          </w:rPr>
          <w:t>https://bmjopen.bmj.com/content/bmjopen/14/5/e085312.full.pdf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Hsj, (2025) </w:t>
      </w:r>
      <w:r>
        <w:rPr>
          <w:rFonts w:ascii="Times New Roman" w:eastAsia="Times New Roman" w:hAnsi="Times New Roman" w:cs="Times New Roman"/>
          <w:i/>
          <w:iCs/>
          <w:sz w:val="24"/>
          <w:szCs w:val="24"/>
        </w:rPr>
        <w:t xml:space="preserve">Scandal inquiry issues 15 actions for trusts nationally </w:t>
      </w:r>
      <w:r>
        <w:rPr>
          <w:rFonts w:ascii="Times New Roman" w:eastAsia="Times New Roman" w:hAnsi="Times New Roman" w:cs="Times New Roman"/>
          <w:sz w:val="24"/>
          <w:szCs w:val="24"/>
        </w:rPr>
        <w:t xml:space="preserve">Available at: </w:t>
      </w:r>
      <w:hyperlink r:id="rId36">
        <w:r>
          <w:rPr>
            <w:rFonts w:ascii="Times New Roman" w:eastAsia="Times New Roman" w:hAnsi="Times New Roman" w:cs="Times New Roman"/>
            <w:color w:val="1155CC"/>
            <w:sz w:val="24"/>
            <w:szCs w:val="24"/>
            <w:u w:val="single"/>
          </w:rPr>
          <w:t>https://www.hsj.co.uk/patient-safety/scandal-inquiry-issues-15-actions-for-trusts-nationally-/7032187.article</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N., Qiu, S., Yang, S., and Deng, R. (2021). Ethical leadership and organizational citizenship behavior: Mediation of trust and psychological well-being. Psychology research and behavior management, 655-664. </w:t>
      </w:r>
      <w:hyperlink r:id="rId37">
        <w:r>
          <w:rPr>
            <w:rFonts w:ascii="Times New Roman" w:eastAsia="Times New Roman" w:hAnsi="Times New Roman" w:cs="Times New Roman"/>
            <w:color w:val="1155CC"/>
            <w:sz w:val="24"/>
            <w:szCs w:val="24"/>
            <w:u w:val="single"/>
          </w:rPr>
          <w:t>https://www.tandfonline.com/doi/pdf/10.2147/PRBM.S311856</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Hussein, M., Pavlova, M., Ghalwash, M., and Groot, W. (2021). The impact of hospital accreditation on the quality of healthcare: a systematic literature review. BMC health services research, 21(1), 1057. </w:t>
      </w:r>
      <w:hyperlink r:id="rId38">
        <w:r>
          <w:rPr>
            <w:rFonts w:ascii="Times New Roman" w:eastAsia="Times New Roman" w:hAnsi="Times New Roman" w:cs="Times New Roman"/>
            <w:color w:val="1155CC"/>
            <w:sz w:val="24"/>
            <w:szCs w:val="24"/>
            <w:u w:val="single"/>
          </w:rPr>
          <w:t>https://link.springer.com/content/pdf/10.1186/s12913-021-07097-6.pdf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Kasaye, H., Sheehy, A., Scarf, V., and Baird, K. (2023). The roles of multi-component interventions in reducing mistreatment of women and enhancing respectful maternity care: a systematic review. BMC Pregnancy and Childbirth, 23(1), 305. </w:t>
      </w:r>
      <w:hyperlink r:id="rId39">
        <w:r>
          <w:rPr>
            <w:rFonts w:ascii="Times New Roman" w:eastAsia="Times New Roman" w:hAnsi="Times New Roman" w:cs="Times New Roman"/>
            <w:color w:val="1155CC"/>
            <w:sz w:val="24"/>
            <w:szCs w:val="24"/>
            <w:u w:val="single"/>
          </w:rPr>
          <w:t>https://link.springer.com/content/pdf/10.1186/s12884-023-05640-3.pdf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Kharchuk, S. (2024). Humanitatis rationalis: A new path toward a just and sustainable society. </w:t>
      </w:r>
      <w:hyperlink r:id="rId40">
        <w:r>
          <w:rPr>
            <w:rFonts w:ascii="Times New Roman" w:eastAsia="Times New Roman" w:hAnsi="Times New Roman" w:cs="Times New Roman"/>
            <w:color w:val="1155CC"/>
            <w:sz w:val="24"/>
            <w:szCs w:val="24"/>
            <w:u w:val="single"/>
          </w:rPr>
          <w:t>https://papers.ssrn.com/sol3/Delivery.cfm?abstractid=5266332</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Lexology, (2025) </w:t>
      </w:r>
      <w:r>
        <w:rPr>
          <w:rFonts w:ascii="Times New Roman" w:eastAsia="Times New Roman" w:hAnsi="Times New Roman" w:cs="Times New Roman"/>
          <w:i/>
          <w:iCs/>
          <w:sz w:val="24"/>
          <w:szCs w:val="24"/>
        </w:rPr>
        <w:t xml:space="preserve">The Shrewsbury and Telford Hospital Trust maternity review: a timeline of events leading to a police investigation into maternity care </w:t>
      </w:r>
      <w:r>
        <w:rPr>
          <w:rFonts w:ascii="Times New Roman" w:eastAsia="Times New Roman" w:hAnsi="Times New Roman" w:cs="Times New Roman"/>
          <w:sz w:val="24"/>
          <w:szCs w:val="24"/>
        </w:rPr>
        <w:t xml:space="preserve">Available at: </w:t>
      </w:r>
      <w:hyperlink r:id="rId41">
        <w:r>
          <w:rPr>
            <w:rFonts w:ascii="Times New Roman" w:eastAsia="Times New Roman" w:hAnsi="Times New Roman" w:cs="Times New Roman"/>
            <w:color w:val="1155CC"/>
            <w:sz w:val="24"/>
            <w:szCs w:val="24"/>
            <w:u w:val="single"/>
          </w:rPr>
          <w:t>https://www.lexology.com/library/detail.aspx?g=a3110a33-4058-4e3e-abf5-b608d5206c16</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Linkedin, (2025) </w:t>
      </w:r>
      <w:r>
        <w:rPr>
          <w:rFonts w:ascii="Times New Roman" w:eastAsia="Times New Roman" w:hAnsi="Times New Roman" w:cs="Times New Roman"/>
          <w:i/>
          <w:iCs/>
          <w:sz w:val="24"/>
          <w:szCs w:val="24"/>
        </w:rPr>
        <w:t xml:space="preserve">Donabedian’s Model for Health care Quality Management </w:t>
      </w:r>
      <w:r>
        <w:rPr>
          <w:rFonts w:ascii="Times New Roman" w:eastAsia="Times New Roman" w:hAnsi="Times New Roman" w:cs="Times New Roman"/>
          <w:sz w:val="24"/>
          <w:szCs w:val="24"/>
        </w:rPr>
        <w:t xml:space="preserve">Available at: </w:t>
      </w:r>
      <w:hyperlink r:id="rId42">
        <w:r>
          <w:rPr>
            <w:rFonts w:ascii="Times New Roman" w:eastAsia="Times New Roman" w:hAnsi="Times New Roman" w:cs="Times New Roman"/>
            <w:color w:val="1155CC"/>
            <w:sz w:val="24"/>
            <w:szCs w:val="24"/>
            <w:u w:val="single"/>
          </w:rPr>
          <w:t>https://www.linkedin.com/pulse/donabedians-model-health-care-quality-management-muhammad-zahoor-qldsf</w:t>
        </w:r>
      </w:hyperlink>
      <w:r>
        <w:rPr>
          <w:rFonts w:ascii="Times New Roman" w:eastAsia="Times New Roman" w:hAnsi="Times New Roman" w:cs="Times New Roman"/>
          <w:sz w:val="24"/>
          <w:szCs w:val="24"/>
        </w:rPr>
        <w:t xml:space="preserve"> [Accessed on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 F. S., Gosse, M., and Whelan, E. (2024). ‘Planning for a healthy baby and a healthy pregnancy’: A critical analysis of Canadian clinical practice guidelines for the treatment of opioid dependence during pregnancy. Sociology of Health &amp; Illness, 46(3), 514-533. </w:t>
      </w:r>
      <w:hyperlink r:id="rId43">
        <w:r>
          <w:rPr>
            <w:rFonts w:ascii="Times New Roman" w:eastAsia="Times New Roman" w:hAnsi="Times New Roman" w:cs="Times New Roman"/>
            <w:color w:val="1155CC"/>
            <w:sz w:val="24"/>
            <w:szCs w:val="24"/>
            <w:u w:val="single"/>
          </w:rPr>
          <w:t>https://onlinelibrary.wiley.com/doi/pdf/10.1111/1467-9566.13721</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Masaba, B. B., Mmusi-Phetoe, R., Rono, B., Moraa, D., Moturi, J. K., Kabo, J. W., ... and Taiswa, J. (2022). The healthcare system and client failures contributing to maternal mortality in rural Kenya. BMC Pregnancy and Childbirth, 22(1), 903. </w:t>
      </w:r>
      <w:hyperlink r:id="rId44">
        <w:r>
          <w:rPr>
            <w:rFonts w:ascii="Times New Roman" w:eastAsia="Times New Roman" w:hAnsi="Times New Roman" w:cs="Times New Roman"/>
            <w:color w:val="1155CC"/>
            <w:sz w:val="24"/>
            <w:szCs w:val="24"/>
            <w:u w:val="single"/>
          </w:rPr>
          <w:t>https://link.springer.com/content/pdf/10.1186/s12884-022-05259-w.pdf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McLaney, E., Morassaei, S., Hughes, L., Davies, R., Campbell, M., and Di Prospero, L. (2022, March). A framework for interprofessional team collaboration in a hospital setting: Advancing team competencies and behaviours. In Healthcare management forum (Vol. </w:t>
      </w:r>
      <w:r>
        <w:rPr>
          <w:rFonts w:ascii="Times New Roman" w:eastAsia="Times New Roman" w:hAnsi="Times New Roman" w:cs="Times New Roman"/>
          <w:sz w:val="24"/>
          <w:szCs w:val="24"/>
        </w:rPr>
        <w:lastRenderedPageBreak/>
        <w:t xml:space="preserve">35, No. 2, pp. 112-117). Sage CA: Los Angeles, CA: SAGE Publications. </w:t>
      </w:r>
      <w:hyperlink r:id="rId45">
        <w:r>
          <w:rPr>
            <w:rFonts w:ascii="Times New Roman" w:eastAsia="Times New Roman" w:hAnsi="Times New Roman" w:cs="Times New Roman"/>
            <w:color w:val="1155CC"/>
            <w:sz w:val="24"/>
            <w:szCs w:val="24"/>
            <w:u w:val="single"/>
          </w:rPr>
          <w:t>https://journals.sagepub.com/doi/pdf/10.1177/08404704211063584</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McVey, L., Alvarado, N., Keen, J., Greenhalgh, J., Mamas, M., Gale, C., ... and Randell, R. (2021). Institutional use of National Clinical Audits by healthcare providers. Journal of evaluation in clinical practice, 27(1), 143-150. </w:t>
      </w:r>
      <w:hyperlink r:id="rId46">
        <w:r>
          <w:rPr>
            <w:rFonts w:ascii="Times New Roman" w:eastAsia="Times New Roman" w:hAnsi="Times New Roman" w:cs="Times New Roman"/>
            <w:color w:val="1155CC"/>
            <w:sz w:val="24"/>
            <w:szCs w:val="24"/>
            <w:u w:val="single"/>
          </w:rPr>
          <w:t>https://onlinelibrary.wiley.com/doi/pdfdirect/10.1111/jep.13403</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Medscape, (2025) </w:t>
      </w:r>
      <w:r>
        <w:rPr>
          <w:rFonts w:ascii="Times New Roman" w:eastAsia="Times New Roman" w:hAnsi="Times New Roman" w:cs="Times New Roman"/>
          <w:i/>
          <w:iCs/>
          <w:sz w:val="24"/>
          <w:szCs w:val="24"/>
        </w:rPr>
        <w:t xml:space="preserve">'Repeated Failures' Led to Maternity Deaths at Shrewsbury and Telford NHS Trust </w:t>
      </w:r>
      <w:r>
        <w:rPr>
          <w:rFonts w:ascii="Times New Roman" w:eastAsia="Times New Roman" w:hAnsi="Times New Roman" w:cs="Times New Roman"/>
          <w:sz w:val="24"/>
          <w:szCs w:val="24"/>
        </w:rPr>
        <w:t xml:space="preserve">Available at: </w:t>
      </w:r>
      <w:hyperlink r:id="rId47">
        <w:r>
          <w:rPr>
            <w:rFonts w:ascii="Times New Roman" w:eastAsia="Times New Roman" w:hAnsi="Times New Roman" w:cs="Times New Roman"/>
            <w:color w:val="1155CC"/>
            <w:sz w:val="24"/>
            <w:szCs w:val="24"/>
            <w:u w:val="single"/>
          </w:rPr>
          <w:t>https://www.medscape.com/viewarticle/repeated-failures-led-maternity-deaths-shrewsbury-and-2022a1000tkj</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Meybodi, A. R., and Forghany, F. (2021). Study of staff training at educational hospitals by qualitative approach. Journal of Business Strategy Finance and Management, 3(1-2), 122. </w:t>
      </w:r>
      <w:hyperlink r:id="rId48">
        <w:r>
          <w:rPr>
            <w:rFonts w:ascii="Times New Roman" w:eastAsia="Times New Roman" w:hAnsi="Times New Roman" w:cs="Times New Roman"/>
            <w:color w:val="1155CC"/>
            <w:sz w:val="24"/>
            <w:szCs w:val="24"/>
            <w:u w:val="single"/>
          </w:rPr>
          <w:t>http://jbsfm.org/pdf/vol3no1/JBSFM_Vol3_No1-2_p_122-133.pdf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Mistri, I. U., Badge, A., and Shahu, S. (2023). Enhancing patient safety culture in hospitals. Cureus, 15(12). </w:t>
      </w:r>
      <w:hyperlink r:id="rId49">
        <w:r>
          <w:rPr>
            <w:rFonts w:ascii="Times New Roman" w:eastAsia="Times New Roman" w:hAnsi="Times New Roman" w:cs="Times New Roman"/>
            <w:color w:val="1155CC"/>
            <w:sz w:val="24"/>
            <w:szCs w:val="24"/>
            <w:u w:val="single"/>
          </w:rPr>
          <w:t>https://www.cureus.com/articles/199967-enhancing-patient-safety-culture-in-hospitals.pdf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Musie, M. R., Mulaudzi, M. F., Anokwuru, R., and Bhana-Pema, V. (2022). Recognise and acknowledge us: views of traditional birth attendants on collaboration with midwives for maternal health care services. International journal of reproductive medicine, 2022(1), 9216500. </w:t>
      </w:r>
      <w:hyperlink r:id="rId50">
        <w:r>
          <w:rPr>
            <w:rFonts w:ascii="Times New Roman" w:eastAsia="Times New Roman" w:hAnsi="Times New Roman" w:cs="Times New Roman"/>
            <w:color w:val="1155CC"/>
            <w:sz w:val="24"/>
            <w:szCs w:val="24"/>
            <w:u w:val="single"/>
          </w:rPr>
          <w:t>https://onlinelibrary.wiley.com/doi/pdf/10.1155/2022/9216500</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News.sky, (2025) </w:t>
      </w:r>
      <w:r>
        <w:rPr>
          <w:rFonts w:ascii="Times New Roman" w:eastAsia="Times New Roman" w:hAnsi="Times New Roman" w:cs="Times New Roman"/>
          <w:i/>
          <w:iCs/>
          <w:sz w:val="24"/>
          <w:szCs w:val="24"/>
        </w:rPr>
        <w:t xml:space="preserve">At least 201 babies and nine mothers died as a result of maternity failings at Shrewsbury and Telford NHS Trust, report finds </w:t>
      </w:r>
      <w:r>
        <w:rPr>
          <w:rFonts w:ascii="Times New Roman" w:eastAsia="Times New Roman" w:hAnsi="Times New Roman" w:cs="Times New Roman"/>
          <w:sz w:val="24"/>
          <w:szCs w:val="24"/>
        </w:rPr>
        <w:t xml:space="preserve">Available at: </w:t>
      </w:r>
      <w:hyperlink r:id="rId51">
        <w:r>
          <w:rPr>
            <w:rFonts w:ascii="Times New Roman" w:eastAsia="Times New Roman" w:hAnsi="Times New Roman" w:cs="Times New Roman"/>
            <w:color w:val="1155CC"/>
            <w:sz w:val="24"/>
            <w:szCs w:val="24"/>
            <w:u w:val="single"/>
          </w:rPr>
          <w:t>https://news.sky.com/story/at-least-201-babies-and-nine-mothers-died-as-a-result-of-maternity-failings-at-shrewsbury-and-telford-nhs-trust-12578103?utm_source=chatgpt.com</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Nhsproviders, (2025) </w:t>
      </w:r>
      <w:r>
        <w:rPr>
          <w:rFonts w:ascii="Times New Roman" w:eastAsia="Times New Roman" w:hAnsi="Times New Roman" w:cs="Times New Roman"/>
          <w:i/>
          <w:iCs/>
          <w:sz w:val="24"/>
          <w:szCs w:val="24"/>
        </w:rPr>
        <w:t xml:space="preserve">Case study: Shrewsbury and Telford Hospital NHS Trust </w:t>
      </w:r>
      <w:r>
        <w:rPr>
          <w:rFonts w:ascii="Times New Roman" w:eastAsia="Times New Roman" w:hAnsi="Times New Roman" w:cs="Times New Roman"/>
          <w:sz w:val="24"/>
          <w:szCs w:val="24"/>
        </w:rPr>
        <w:t xml:space="preserve">Available at: </w:t>
      </w:r>
      <w:hyperlink r:id="rId52">
        <w:r>
          <w:rPr>
            <w:rFonts w:ascii="Times New Roman" w:eastAsia="Times New Roman" w:hAnsi="Times New Roman" w:cs="Times New Roman"/>
            <w:color w:val="1155CC"/>
            <w:sz w:val="24"/>
            <w:szCs w:val="24"/>
            <w:u w:val="single"/>
          </w:rPr>
          <w:t>https://nhsproviders.org/resources/improving-health-literacy-in-the-nhs/case-study-shrewsbury-and-telford-hospital-nhs-trust/</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Npeu, (2025) </w:t>
      </w:r>
      <w:r>
        <w:rPr>
          <w:rFonts w:ascii="Times New Roman" w:eastAsia="Times New Roman" w:hAnsi="Times New Roman" w:cs="Times New Roman"/>
          <w:i/>
          <w:iCs/>
          <w:sz w:val="24"/>
          <w:szCs w:val="24"/>
        </w:rPr>
        <w:t xml:space="preserve">MBRRACE-UK Perinatal Mortality Surveillance Report </w:t>
      </w:r>
      <w:r>
        <w:rPr>
          <w:rFonts w:ascii="Times New Roman" w:eastAsia="Times New Roman" w:hAnsi="Times New Roman" w:cs="Times New Roman"/>
          <w:sz w:val="24"/>
          <w:szCs w:val="24"/>
        </w:rPr>
        <w:t xml:space="preserve">Available at: </w:t>
      </w:r>
      <w:hyperlink r:id="rId53">
        <w:r>
          <w:rPr>
            <w:rFonts w:ascii="Times New Roman" w:eastAsia="Times New Roman" w:hAnsi="Times New Roman" w:cs="Times New Roman"/>
            <w:color w:val="1155CC"/>
            <w:sz w:val="24"/>
            <w:szCs w:val="24"/>
            <w:u w:val="single"/>
          </w:rPr>
          <w:t>https://www.npeu.ox.ac.uk/assets/downloads/mbrrace-uk/reports/perinatal-surveillance-report-2020/MBRRACE-UK_Perinatal_Surveillance_Report_2020.pdf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Ockendenmaternityreview, (2025) </w:t>
      </w:r>
      <w:r>
        <w:rPr>
          <w:rFonts w:ascii="Times New Roman" w:eastAsia="Times New Roman" w:hAnsi="Times New Roman" w:cs="Times New Roman"/>
          <w:i/>
          <w:iCs/>
          <w:sz w:val="24"/>
          <w:szCs w:val="24"/>
        </w:rPr>
        <w:t xml:space="preserve">FINAL PRESS RELEASE INDEPENDENT MATERNITY </w:t>
      </w:r>
      <w:r>
        <w:rPr>
          <w:rFonts w:ascii="Times New Roman" w:eastAsia="Times New Roman" w:hAnsi="Times New Roman" w:cs="Times New Roman"/>
          <w:sz w:val="24"/>
          <w:szCs w:val="24"/>
        </w:rPr>
        <w:t xml:space="preserve">Avaiilable at: </w:t>
      </w:r>
      <w:hyperlink r:id="rId54">
        <w:r>
          <w:rPr>
            <w:rFonts w:ascii="Times New Roman" w:eastAsia="Times New Roman" w:hAnsi="Times New Roman" w:cs="Times New Roman"/>
            <w:color w:val="1155CC"/>
            <w:sz w:val="24"/>
            <w:szCs w:val="24"/>
            <w:u w:val="single"/>
          </w:rPr>
          <w:t>https://www.ockendenmaternityreview.org.uk/wp-content/uploads/2022/03/FINAL_PRESS_RELEASE_INDEPENDENT_MATERNITY_REVIEW_OF_MATERNITY_SERVICES_REPORT.pdf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Ockendenmaternityreview, (2025) </w:t>
      </w:r>
      <w:r>
        <w:rPr>
          <w:rFonts w:ascii="Times New Roman" w:eastAsia="Times New Roman" w:hAnsi="Times New Roman" w:cs="Times New Roman"/>
          <w:i/>
          <w:iCs/>
          <w:sz w:val="24"/>
          <w:szCs w:val="24"/>
        </w:rPr>
        <w:t xml:space="preserve">OCKENDEN REPORT - FINAL </w:t>
      </w:r>
      <w:r>
        <w:rPr>
          <w:rFonts w:ascii="Times New Roman" w:eastAsia="Times New Roman" w:hAnsi="Times New Roman" w:cs="Times New Roman"/>
          <w:sz w:val="24"/>
          <w:szCs w:val="24"/>
        </w:rPr>
        <w:t xml:space="preserve">Available at: </w:t>
      </w:r>
      <w:hyperlink r:id="rId55">
        <w:r>
          <w:rPr>
            <w:rFonts w:ascii="Times New Roman" w:eastAsia="Times New Roman" w:hAnsi="Times New Roman" w:cs="Times New Roman"/>
            <w:color w:val="1155CC"/>
            <w:sz w:val="24"/>
            <w:szCs w:val="24"/>
            <w:u w:val="single"/>
          </w:rPr>
          <w:t>https://www.ockendenmaternityreview.org.uk/wp-content/uploads/2022/03/FINAL_INDEPENDENT_MATERNITY_REVIEW_OF_MATERNITY_SERVICES_REPORT.pdf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 (2025) </w:t>
      </w:r>
      <w:r>
        <w:rPr>
          <w:rFonts w:ascii="Times New Roman" w:eastAsia="Times New Roman" w:hAnsi="Times New Roman" w:cs="Times New Roman"/>
          <w:i/>
          <w:iCs/>
          <w:sz w:val="24"/>
          <w:szCs w:val="24"/>
        </w:rPr>
        <w:t xml:space="preserve">Child and infant mortality in England and Wales: 2023 </w:t>
      </w:r>
      <w:r>
        <w:rPr>
          <w:rFonts w:ascii="Times New Roman" w:eastAsia="Times New Roman" w:hAnsi="Times New Roman" w:cs="Times New Roman"/>
          <w:sz w:val="24"/>
          <w:szCs w:val="24"/>
        </w:rPr>
        <w:t xml:space="preserve">Available at: </w:t>
      </w:r>
      <w:hyperlink r:id="rId56">
        <w:r>
          <w:rPr>
            <w:rFonts w:ascii="Times New Roman" w:eastAsia="Times New Roman" w:hAnsi="Times New Roman" w:cs="Times New Roman"/>
            <w:color w:val="1155CC"/>
            <w:sz w:val="24"/>
            <w:szCs w:val="24"/>
            <w:u w:val="single"/>
          </w:rPr>
          <w:t>https://www.ons.gov.uk/peoplepopulationandcommunity/birthsdeathsandmarriages/deaths/bulletins/childhoodinfantandperinatalmortalityinenglandandwales/2023</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Parliament, (2025) </w:t>
      </w:r>
      <w:r>
        <w:rPr>
          <w:rFonts w:ascii="Times New Roman" w:eastAsia="Times New Roman" w:hAnsi="Times New Roman" w:cs="Times New Roman"/>
          <w:i/>
          <w:iCs/>
          <w:sz w:val="24"/>
          <w:szCs w:val="24"/>
        </w:rPr>
        <w:t xml:space="preserve">Baby Loss Awareness Week </w:t>
      </w:r>
      <w:r>
        <w:rPr>
          <w:rFonts w:ascii="Times New Roman" w:eastAsia="Times New Roman" w:hAnsi="Times New Roman" w:cs="Times New Roman"/>
          <w:sz w:val="24"/>
          <w:szCs w:val="24"/>
        </w:rPr>
        <w:t xml:space="preserve">Available at: </w:t>
      </w:r>
      <w:hyperlink r:id="rId57">
        <w:r>
          <w:rPr>
            <w:rFonts w:ascii="Times New Roman" w:eastAsia="Times New Roman" w:hAnsi="Times New Roman" w:cs="Times New Roman"/>
            <w:color w:val="1155CC"/>
            <w:sz w:val="24"/>
            <w:szCs w:val="24"/>
            <w:u w:val="single"/>
          </w:rPr>
          <w:t>https://hansard.parliament.uk/commons/2023-10-19/debates/B2F3C271-1483-4C82-BFDF-1AF2F6171EEB/BabyLossAwarenessWeek</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Parliament, (2025) </w:t>
      </w:r>
      <w:r>
        <w:rPr>
          <w:rFonts w:ascii="Times New Roman" w:eastAsia="Times New Roman" w:hAnsi="Times New Roman" w:cs="Times New Roman"/>
          <w:i/>
          <w:iCs/>
          <w:sz w:val="24"/>
          <w:szCs w:val="24"/>
        </w:rPr>
        <w:t xml:space="preserve">Establishing the HSIB maternity investigations programme </w:t>
      </w:r>
      <w:r>
        <w:rPr>
          <w:rFonts w:ascii="Times New Roman" w:eastAsia="Times New Roman" w:hAnsi="Times New Roman" w:cs="Times New Roman"/>
          <w:sz w:val="24"/>
          <w:szCs w:val="24"/>
        </w:rPr>
        <w:t xml:space="preserve">Available at: </w:t>
      </w:r>
      <w:hyperlink r:id="rId58">
        <w:r>
          <w:rPr>
            <w:rFonts w:ascii="Times New Roman" w:eastAsia="Times New Roman" w:hAnsi="Times New Roman" w:cs="Times New Roman"/>
            <w:color w:val="1155CC"/>
            <w:sz w:val="24"/>
            <w:szCs w:val="24"/>
            <w:u w:val="single"/>
          </w:rPr>
          <w:t>https://committees.parliament.uk/writtenevidence/11392/html/</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Patne, S., and Kanyal, D. (2025). The Evaluating compliance and monitoring practices: A comprehensive review of auditing surgical safety checklists against regulatory standards and guidelines. Multidisciplinary Reviews, 8(3), 2025068-2025068. </w:t>
      </w:r>
      <w:hyperlink r:id="rId59">
        <w:r>
          <w:rPr>
            <w:rFonts w:ascii="Times New Roman" w:eastAsia="Times New Roman" w:hAnsi="Times New Roman" w:cs="Times New Roman"/>
            <w:color w:val="1155CC"/>
            <w:sz w:val="24"/>
            <w:szCs w:val="24"/>
            <w:u w:val="single"/>
          </w:rPr>
          <w:t>https://malque.pub/ojs/index.php/mr/article/download/4729/2679</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Ramsey, L., McHugh, S., Simms-Ellis, R., Perfetto, K., and O’Hara, J. K. (2022). Patient and family involvement in serious incident investigations from the perspectives of key </w:t>
      </w:r>
      <w:r>
        <w:rPr>
          <w:rFonts w:ascii="Times New Roman" w:eastAsia="Times New Roman" w:hAnsi="Times New Roman" w:cs="Times New Roman"/>
          <w:sz w:val="24"/>
          <w:szCs w:val="24"/>
        </w:rPr>
        <w:lastRenderedPageBreak/>
        <w:t xml:space="preserve">stakeholders: a review of the qualitative evidence. Journal of patient safety, 18(8), e1203-e1210. </w:t>
      </w:r>
      <w:hyperlink r:id="rId60">
        <w:r>
          <w:rPr>
            <w:rFonts w:ascii="Times New Roman" w:eastAsia="Times New Roman" w:hAnsi="Times New Roman" w:cs="Times New Roman"/>
            <w:color w:val="1155CC"/>
            <w:sz w:val="24"/>
            <w:szCs w:val="24"/>
            <w:u w:val="single"/>
          </w:rPr>
          <w:t>https://journals.lww.com/journalpatientsafety/_layouts/15/oaks.journals/downloadpdf.aspx?an=01209203-202212000-00019</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Rothwell, C., Kehoe, A., Farook, S. F., and Illing, J. (2021). Enablers and barriers to effective clinical supervision in the workplace: a rapid evidence review. BMJ open, 11(9), e052929. </w:t>
      </w:r>
      <w:hyperlink r:id="rId61">
        <w:r>
          <w:rPr>
            <w:rFonts w:ascii="Times New Roman" w:eastAsia="Times New Roman" w:hAnsi="Times New Roman" w:cs="Times New Roman"/>
            <w:color w:val="1155CC"/>
            <w:sz w:val="24"/>
            <w:szCs w:val="24"/>
            <w:u w:val="single"/>
          </w:rPr>
          <w:t>https://bmjopen.bmj.com/content/bmjopen/11/9/e052929.full.pdf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Sands, (2025) </w:t>
      </w:r>
      <w:r>
        <w:rPr>
          <w:rFonts w:ascii="Times New Roman" w:eastAsia="Times New Roman" w:hAnsi="Times New Roman" w:cs="Times New Roman"/>
          <w:i/>
          <w:iCs/>
          <w:sz w:val="24"/>
          <w:szCs w:val="24"/>
        </w:rPr>
        <w:t xml:space="preserve">The impact of staffing shortages in maternity and neonatal </w:t>
      </w:r>
      <w:r>
        <w:rPr>
          <w:rFonts w:ascii="Times New Roman" w:eastAsia="Times New Roman" w:hAnsi="Times New Roman" w:cs="Times New Roman"/>
          <w:sz w:val="24"/>
          <w:szCs w:val="24"/>
        </w:rPr>
        <w:t xml:space="preserve">Available at: </w:t>
      </w:r>
      <w:hyperlink r:id="rId62">
        <w:r>
          <w:rPr>
            <w:rFonts w:ascii="Times New Roman" w:eastAsia="Times New Roman" w:hAnsi="Times New Roman" w:cs="Times New Roman"/>
            <w:color w:val="1155CC"/>
            <w:sz w:val="24"/>
            <w:szCs w:val="24"/>
            <w:u w:val="single"/>
          </w:rPr>
          <w:t>https://www.sands.org.uk/sites/default/files/Staffing%20shortages%20-%20APPG%20report,%20Oct%2022%20(final).pdf</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Sath, (2025) </w:t>
      </w:r>
      <w:r>
        <w:rPr>
          <w:rFonts w:ascii="Times New Roman" w:eastAsia="Times New Roman" w:hAnsi="Times New Roman" w:cs="Times New Roman"/>
          <w:i/>
          <w:iCs/>
          <w:sz w:val="24"/>
          <w:szCs w:val="24"/>
        </w:rPr>
        <w:t xml:space="preserve">11-Annual-Staff-Survey-Results-2016. </w:t>
      </w:r>
      <w:r>
        <w:rPr>
          <w:rFonts w:ascii="Times New Roman" w:eastAsia="Times New Roman" w:hAnsi="Times New Roman" w:cs="Times New Roman"/>
          <w:sz w:val="24"/>
          <w:szCs w:val="24"/>
        </w:rPr>
        <w:t xml:space="preserve">Available at: </w:t>
      </w:r>
      <w:hyperlink r:id="rId63">
        <w:r>
          <w:rPr>
            <w:rFonts w:ascii="Times New Roman" w:eastAsia="Times New Roman" w:hAnsi="Times New Roman" w:cs="Times New Roman"/>
            <w:color w:val="1155CC"/>
            <w:sz w:val="24"/>
            <w:szCs w:val="24"/>
            <w:u w:val="single"/>
          </w:rPr>
          <w:t>https://www.sath.nhs.uk/wp-content/uploads/2016/09/11-Annual-Staff-Survey-Results-2016.pdf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Sath, (2025) </w:t>
      </w:r>
      <w:r>
        <w:rPr>
          <w:rFonts w:ascii="Times New Roman" w:eastAsia="Times New Roman" w:hAnsi="Times New Roman" w:cs="Times New Roman"/>
          <w:i/>
          <w:iCs/>
          <w:sz w:val="24"/>
          <w:szCs w:val="24"/>
        </w:rPr>
        <w:t xml:space="preserve">NHS Maternity Services Survey 2023 Benchmark Report </w:t>
      </w:r>
      <w:r>
        <w:rPr>
          <w:rFonts w:ascii="Times New Roman" w:eastAsia="Times New Roman" w:hAnsi="Times New Roman" w:cs="Times New Roman"/>
          <w:sz w:val="24"/>
          <w:szCs w:val="24"/>
        </w:rPr>
        <w:t xml:space="preserve">Available at: </w:t>
      </w:r>
      <w:hyperlink r:id="rId64">
        <w:r>
          <w:rPr>
            <w:rFonts w:ascii="Times New Roman" w:eastAsia="Times New Roman" w:hAnsi="Times New Roman" w:cs="Times New Roman"/>
            <w:color w:val="1155CC"/>
            <w:sz w:val="24"/>
            <w:szCs w:val="24"/>
            <w:u w:val="single"/>
          </w:rPr>
          <w:t>https://www.sath.nhs.uk/wp-content/uploads/2024/05/079.24-Appx-4-National-Maternity-Survey-Results-Overview.pdf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Sath, (2025) </w:t>
      </w:r>
      <w:r>
        <w:rPr>
          <w:rFonts w:ascii="Times New Roman" w:eastAsia="Times New Roman" w:hAnsi="Times New Roman" w:cs="Times New Roman"/>
          <w:i/>
          <w:iCs/>
          <w:sz w:val="24"/>
          <w:szCs w:val="24"/>
        </w:rPr>
        <w:t xml:space="preserve">SaTH-Quality-Account-2023-2024- </w:t>
      </w:r>
      <w:r>
        <w:rPr>
          <w:rFonts w:ascii="Times New Roman" w:eastAsia="Times New Roman" w:hAnsi="Times New Roman" w:cs="Times New Roman"/>
          <w:sz w:val="24"/>
          <w:szCs w:val="24"/>
        </w:rPr>
        <w:t xml:space="preserve">Available at: </w:t>
      </w:r>
      <w:hyperlink r:id="rId65">
        <w:r>
          <w:rPr>
            <w:rFonts w:ascii="Times New Roman" w:eastAsia="Times New Roman" w:hAnsi="Times New Roman" w:cs="Times New Roman"/>
            <w:color w:val="1155CC"/>
            <w:sz w:val="24"/>
            <w:szCs w:val="24"/>
            <w:u w:val="single"/>
          </w:rPr>
          <w:t>https://www.sath.nhs.uk/wp-content/uploads/2024/06/SaTH-Quality-Account-2023-2024-final-28.06.2024.pdf</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Sath.nhs, (2025) </w:t>
      </w:r>
      <w:r>
        <w:rPr>
          <w:rFonts w:ascii="Times New Roman" w:eastAsia="Times New Roman" w:hAnsi="Times New Roman" w:cs="Times New Roman"/>
          <w:i/>
          <w:iCs/>
          <w:sz w:val="24"/>
          <w:szCs w:val="24"/>
        </w:rPr>
        <w:t xml:space="preserve">Quality Account </w:t>
      </w:r>
      <w:r>
        <w:rPr>
          <w:rFonts w:ascii="Times New Roman" w:eastAsia="Times New Roman" w:hAnsi="Times New Roman" w:cs="Times New Roman"/>
          <w:sz w:val="24"/>
          <w:szCs w:val="24"/>
        </w:rPr>
        <w:t xml:space="preserve">Available at: </w:t>
      </w:r>
      <w:hyperlink r:id="rId66">
        <w:r>
          <w:rPr>
            <w:rFonts w:ascii="Times New Roman" w:eastAsia="Times New Roman" w:hAnsi="Times New Roman" w:cs="Times New Roman"/>
            <w:color w:val="1155CC"/>
            <w:sz w:val="24"/>
            <w:szCs w:val="24"/>
            <w:u w:val="single"/>
          </w:rPr>
          <w:t>https://www.sath.nhs.uk/wp-content/uploads/2021/02/Quality-Account-2019-20.pdf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Sath.nhs, (2025) </w:t>
      </w:r>
      <w:r>
        <w:rPr>
          <w:rFonts w:ascii="Times New Roman" w:eastAsia="Times New Roman" w:hAnsi="Times New Roman" w:cs="Times New Roman"/>
          <w:i/>
          <w:iCs/>
          <w:sz w:val="24"/>
          <w:szCs w:val="24"/>
        </w:rPr>
        <w:t xml:space="preserve">SaTH leading the way in protecting NHS staff </w:t>
      </w:r>
      <w:r>
        <w:rPr>
          <w:rFonts w:ascii="Times New Roman" w:eastAsia="Times New Roman" w:hAnsi="Times New Roman" w:cs="Times New Roman"/>
          <w:sz w:val="24"/>
          <w:szCs w:val="24"/>
        </w:rPr>
        <w:t xml:space="preserve">Available at: </w:t>
      </w:r>
      <w:hyperlink r:id="rId67">
        <w:r>
          <w:rPr>
            <w:rFonts w:ascii="Times New Roman" w:eastAsia="Times New Roman" w:hAnsi="Times New Roman" w:cs="Times New Roman"/>
            <w:color w:val="1155CC"/>
            <w:sz w:val="24"/>
            <w:szCs w:val="24"/>
            <w:u w:val="single"/>
          </w:rPr>
          <w:t>https://www.sath.nhs.uk/news/protecting-nhs-staff-against-violence/</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Sath.nhs, (2025) </w:t>
      </w:r>
      <w:r>
        <w:rPr>
          <w:rFonts w:ascii="Times New Roman" w:eastAsia="Times New Roman" w:hAnsi="Times New Roman" w:cs="Times New Roman"/>
          <w:i/>
          <w:iCs/>
          <w:sz w:val="24"/>
          <w:szCs w:val="24"/>
        </w:rPr>
        <w:t xml:space="preserve">SUPPLEMENTARY INFORMATION PACK </w:t>
      </w:r>
      <w:r>
        <w:rPr>
          <w:rFonts w:ascii="Times New Roman" w:eastAsia="Times New Roman" w:hAnsi="Times New Roman" w:cs="Times New Roman"/>
          <w:sz w:val="24"/>
          <w:szCs w:val="24"/>
        </w:rPr>
        <w:t xml:space="preserve">Available at: </w:t>
      </w:r>
      <w:hyperlink r:id="rId68">
        <w:r>
          <w:rPr>
            <w:rFonts w:ascii="Times New Roman" w:eastAsia="Times New Roman" w:hAnsi="Times New Roman" w:cs="Times New Roman"/>
            <w:color w:val="1155CC"/>
            <w:sz w:val="24"/>
            <w:szCs w:val="24"/>
            <w:u w:val="single"/>
          </w:rPr>
          <w:t>https://www.sath.nhs.uk/wp-content/uploads/2025/11/INFORMATION-PACK-BoD-MEETING-IN-PUBLIC-13.11.2025.pdf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Shaw, R. L., Morrison, R., Webb, S., Balogun, O., Duncan, H. P., and Butcher, I. (2024). Challenges to well‐being in critical care. Nursing in Critical Care, 29(4), 745-755. </w:t>
      </w:r>
      <w:hyperlink r:id="rId69">
        <w:r>
          <w:rPr>
            <w:rFonts w:ascii="Times New Roman" w:eastAsia="Times New Roman" w:hAnsi="Times New Roman" w:cs="Times New Roman"/>
            <w:color w:val="1155CC"/>
            <w:sz w:val="24"/>
            <w:szCs w:val="24"/>
            <w:u w:val="single"/>
          </w:rPr>
          <w:t>https://onlinelibrary.wiley.com/doi/pdfdirect/10.1111/nicc.13030</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Shropshiredefendournhs, (2025) </w:t>
      </w:r>
      <w:r>
        <w:rPr>
          <w:rFonts w:ascii="Times New Roman" w:eastAsia="Times New Roman" w:hAnsi="Times New Roman" w:cs="Times New Roman"/>
          <w:i/>
          <w:iCs/>
          <w:sz w:val="24"/>
          <w:szCs w:val="24"/>
        </w:rPr>
        <w:t xml:space="preserve">A RESPONSE TO THE INDEPENDENT MATERNITY REVIEW </w:t>
      </w:r>
      <w:r>
        <w:rPr>
          <w:rFonts w:ascii="Times New Roman" w:eastAsia="Times New Roman" w:hAnsi="Times New Roman" w:cs="Times New Roman"/>
          <w:sz w:val="24"/>
          <w:szCs w:val="24"/>
        </w:rPr>
        <w:t xml:space="preserve">Available at: </w:t>
      </w:r>
      <w:hyperlink r:id="rId70">
        <w:r>
          <w:rPr>
            <w:rFonts w:ascii="Times New Roman" w:eastAsia="Times New Roman" w:hAnsi="Times New Roman" w:cs="Times New Roman"/>
            <w:color w:val="1155CC"/>
            <w:sz w:val="24"/>
            <w:szCs w:val="24"/>
            <w:u w:val="single"/>
          </w:rPr>
          <w:t>https://shropshiredefendournhs.org/wp-content/uploads/2020/12/ockenden-response-v3.pdf</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Techqualitypedia, (2025) </w:t>
      </w:r>
      <w:r>
        <w:rPr>
          <w:rFonts w:ascii="Times New Roman" w:eastAsia="Times New Roman" w:hAnsi="Times New Roman" w:cs="Times New Roman"/>
          <w:i/>
          <w:iCs/>
          <w:sz w:val="24"/>
          <w:szCs w:val="24"/>
        </w:rPr>
        <w:t xml:space="preserve">What is a Fishbone Diagram? Ishikawa Diagram | Cause &amp; Effect Diagram </w:t>
      </w:r>
      <w:r>
        <w:rPr>
          <w:rFonts w:ascii="Times New Roman" w:eastAsia="Times New Roman" w:hAnsi="Times New Roman" w:cs="Times New Roman"/>
          <w:sz w:val="24"/>
          <w:szCs w:val="24"/>
        </w:rPr>
        <w:t xml:space="preserve">Avaiable at: </w:t>
      </w:r>
      <w:hyperlink r:id="rId71">
        <w:r>
          <w:rPr>
            <w:rFonts w:ascii="Times New Roman" w:eastAsia="Times New Roman" w:hAnsi="Times New Roman" w:cs="Times New Roman"/>
            <w:color w:val="1155CC"/>
            <w:sz w:val="24"/>
            <w:szCs w:val="24"/>
            <w:u w:val="single"/>
          </w:rPr>
          <w:t>https://techqualitypedia.com/fishbone-diagram-ishikawa-diagram/</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Theguardian, (2025) </w:t>
      </w:r>
      <w:r>
        <w:rPr>
          <w:rFonts w:ascii="Times New Roman" w:eastAsia="Times New Roman" w:hAnsi="Times New Roman" w:cs="Times New Roman"/>
          <w:i/>
          <w:iCs/>
          <w:sz w:val="24"/>
          <w:szCs w:val="24"/>
        </w:rPr>
        <w:t xml:space="preserve">Hundreds more potentially avoidable baby deaths found at Shropshire NHS trust </w:t>
      </w:r>
      <w:r>
        <w:rPr>
          <w:rFonts w:ascii="Times New Roman" w:eastAsia="Times New Roman" w:hAnsi="Times New Roman" w:cs="Times New Roman"/>
          <w:sz w:val="24"/>
          <w:szCs w:val="24"/>
        </w:rPr>
        <w:t xml:space="preserve">Available at: </w:t>
      </w:r>
      <w:hyperlink r:id="rId72">
        <w:r>
          <w:rPr>
            <w:rFonts w:ascii="Times New Roman" w:eastAsia="Times New Roman" w:hAnsi="Times New Roman" w:cs="Times New Roman"/>
            <w:color w:val="1155CC"/>
            <w:sz w:val="24"/>
            <w:szCs w:val="24"/>
            <w:u w:val="single"/>
          </w:rPr>
          <w:t>https://www.theguardian.com/society/2020/jul/21/more-potential-failings-maternity-care-shrewsbury-telford-trust-nhs-trust</w:t>
        </w:r>
      </w:hyperlink>
      <w:r>
        <w:rPr>
          <w:rFonts w:ascii="Times New Roman" w:eastAsia="Times New Roman" w:hAnsi="Times New Roman" w:cs="Times New Roman"/>
          <w:sz w:val="24"/>
          <w:szCs w:val="24"/>
        </w:rPr>
        <w:t xml:space="preserve"> [Accessed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Theguardian, (2025) </w:t>
      </w:r>
      <w:r>
        <w:rPr>
          <w:rFonts w:ascii="Times New Roman" w:eastAsia="Times New Roman" w:hAnsi="Times New Roman" w:cs="Times New Roman"/>
          <w:i/>
          <w:iCs/>
          <w:sz w:val="24"/>
          <w:szCs w:val="24"/>
        </w:rPr>
        <w:t xml:space="preserve">Key points: Shrewsbury and Telford hospitals maternity services report </w:t>
      </w:r>
      <w:r>
        <w:rPr>
          <w:rFonts w:ascii="Times New Roman" w:eastAsia="Times New Roman" w:hAnsi="Times New Roman" w:cs="Times New Roman"/>
          <w:sz w:val="24"/>
          <w:szCs w:val="24"/>
        </w:rPr>
        <w:t xml:space="preserve">Available at: </w:t>
      </w:r>
      <w:hyperlink r:id="rId73">
        <w:r>
          <w:rPr>
            <w:rFonts w:ascii="Times New Roman" w:eastAsia="Times New Roman" w:hAnsi="Times New Roman" w:cs="Times New Roman"/>
            <w:color w:val="1155CC"/>
            <w:sz w:val="24"/>
            <w:szCs w:val="24"/>
            <w:u w:val="single"/>
          </w:rPr>
          <w:t>https://www.theguardian.com/society/2020/dec/10/key-points-shrewsbury-and-telford-hospitals-maternity-services-review</w:t>
        </w:r>
      </w:hyperlink>
      <w:r>
        <w:rPr>
          <w:rFonts w:ascii="Times New Roman" w:eastAsia="Times New Roman" w:hAnsi="Times New Roman" w:cs="Times New Roman"/>
          <w:sz w:val="24"/>
          <w:szCs w:val="24"/>
        </w:rPr>
        <w:t xml:space="preserve"> [Accessed on 10th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Theguardian, (2025) </w:t>
      </w:r>
      <w:r>
        <w:rPr>
          <w:rFonts w:ascii="Times New Roman" w:eastAsia="Times New Roman" w:hAnsi="Times New Roman" w:cs="Times New Roman"/>
          <w:i/>
          <w:iCs/>
          <w:sz w:val="24"/>
          <w:szCs w:val="24"/>
        </w:rPr>
        <w:t xml:space="preserve">Shropshire maternity scandal: 300 babies died or left brain </w:t>
      </w:r>
      <w:r>
        <w:rPr>
          <w:rFonts w:ascii="Times New Roman" w:eastAsia="Times New Roman" w:hAnsi="Times New Roman" w:cs="Times New Roman"/>
          <w:sz w:val="24"/>
          <w:szCs w:val="24"/>
        </w:rPr>
        <w:t xml:space="preserve">Available at: </w:t>
      </w:r>
      <w:hyperlink r:id="rId74">
        <w:r>
          <w:rPr>
            <w:rFonts w:ascii="Times New Roman" w:eastAsia="Times New Roman" w:hAnsi="Times New Roman" w:cs="Times New Roman"/>
            <w:color w:val="1155CC"/>
            <w:sz w:val="24"/>
            <w:szCs w:val="24"/>
            <w:u w:val="single"/>
          </w:rPr>
          <w:t>https://www.theguardian.com/society/2022/mar/26/shropshire-maternity-scandal-300-babies-died-or-left-brain-damaged-says-report</w:t>
        </w:r>
      </w:hyperlink>
      <w:r>
        <w:rPr>
          <w:rFonts w:ascii="Times New Roman" w:eastAsia="Times New Roman" w:hAnsi="Times New Roman" w:cs="Times New Roman"/>
          <w:sz w:val="24"/>
          <w:szCs w:val="24"/>
        </w:rPr>
        <w:t xml:space="preserve"> [Accessed on 9th December, 2025]</w:t>
      </w:r>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Ugoani, J., and Ibeenwo, G. I. (2022). External Audit Process Failures: Unethical Practices and Business Demise. Business, Management and Economics Research, 8(1), 1-11. </w:t>
      </w:r>
      <w:hyperlink r:id="rId75">
        <w:r>
          <w:rPr>
            <w:rFonts w:ascii="Times New Roman" w:eastAsia="Times New Roman" w:hAnsi="Times New Roman" w:cs="Times New Roman"/>
            <w:color w:val="1155CC"/>
            <w:sz w:val="24"/>
            <w:szCs w:val="24"/>
            <w:u w:val="single"/>
          </w:rPr>
          <w:t>https://papers.ssrn.com/sol3/Delivery.cfm?abstractid=4098623</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Waddell, A., Lennox, A., Spassova, G., and Bragge, P. (2021). Barriers and facilitators to shared decision-making in hospitals from policy to practice: a systematic review. Implementation Science, 16(1), 74. </w:t>
      </w:r>
      <w:hyperlink r:id="rId76">
        <w:r>
          <w:rPr>
            <w:rFonts w:ascii="Times New Roman" w:eastAsia="Times New Roman" w:hAnsi="Times New Roman" w:cs="Times New Roman"/>
            <w:color w:val="1155CC"/>
            <w:sz w:val="24"/>
            <w:szCs w:val="24"/>
            <w:u w:val="single"/>
          </w:rPr>
          <w:t>https://link.springer.com/content/pdf/10.1186/s13012-021-01142-y.pdf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Wijngaards, I., King, O. C., Burger, M. J., and van Exel, J. (2022). Worker well-being: What it is, and how it should be measured. Applied Research in Quality of Life, 17(2), 795-832. </w:t>
      </w:r>
      <w:hyperlink r:id="rId77">
        <w:r>
          <w:rPr>
            <w:rFonts w:ascii="Times New Roman" w:eastAsia="Times New Roman" w:hAnsi="Times New Roman" w:cs="Times New Roman"/>
            <w:color w:val="1155CC"/>
            <w:sz w:val="24"/>
            <w:szCs w:val="24"/>
            <w:u w:val="single"/>
          </w:rPr>
          <w:t>https://link.springer.com/content/pdf/10.1007/s11482-021-09930-w.pdf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Willman, A., Bjuresäter, K., and Nilsson, J. (2021). Insufficiently supported in handling responsibility and demands: Findings from a qualitative study of newly graduated nurses. Journal of clinical nursing, 30(1-2), 83-92. </w:t>
      </w:r>
      <w:hyperlink r:id="rId78">
        <w:r>
          <w:rPr>
            <w:rFonts w:ascii="Times New Roman" w:eastAsia="Times New Roman" w:hAnsi="Times New Roman" w:cs="Times New Roman"/>
            <w:color w:val="1155CC"/>
            <w:sz w:val="24"/>
            <w:szCs w:val="24"/>
            <w:u w:val="single"/>
          </w:rPr>
          <w:t>https://onlinelibrary.wiley.com/doi/pdfdirect/10.1111/jocn.15483</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Yang, J., Liu, F., Yang, C., Wei, J., Ma, Y., Xu, L., ... and Wang, J. (2025). Application of Donabedian Three‐Dimensional Model in Outpatient Care Quality: A Scoping Review. Journal of Nursing Management, 2025(1), 6893336. </w:t>
      </w:r>
      <w:hyperlink r:id="rId79">
        <w:r>
          <w:rPr>
            <w:rFonts w:ascii="Times New Roman" w:eastAsia="Times New Roman" w:hAnsi="Times New Roman" w:cs="Times New Roman"/>
            <w:color w:val="1155CC"/>
            <w:sz w:val="24"/>
            <w:szCs w:val="24"/>
            <w:u w:val="single"/>
          </w:rPr>
          <w:t>https://onlinelibrary.wiley.com/doi/pdf/10.1155/jonm/6893336</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 W., Zhao, G., Liu, Q., and Song, Y. (2021). Role of big data analytics capability in developing integrated hospital supply chains and operational flexibility: An organizational information processing theory perspective. Technological Forecasting and Social Change, 163, 120417. </w:t>
      </w:r>
      <w:hyperlink r:id="rId80">
        <w:r>
          <w:rPr>
            <w:rFonts w:ascii="Times New Roman" w:eastAsia="Times New Roman" w:hAnsi="Times New Roman" w:cs="Times New Roman"/>
            <w:color w:val="1155CC"/>
            <w:sz w:val="24"/>
            <w:szCs w:val="24"/>
            <w:u w:val="single"/>
          </w:rPr>
          <w:t>https://pure.roehampton.ac.uk/ws/files/3713640/BDAC_HSCI_and_Flex_Accepted_Version.pdf</w:t>
        </w:r>
      </w:hyperlink>
    </w:p>
    <w:p w:rsidR="00164541" w:rsidRDefault="00164541" w:rsidP="00164541">
      <w:pPr>
        <w:pStyle w:val="normal0"/>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Zaitoun, R. A., Said, N. B., and de Tantillo, L. (2023). Clinical nurse competence and its effect on patient safety culture: a systematic review. BMC nursing, 22(1), 173. </w:t>
      </w:r>
      <w:hyperlink r:id="rId81">
        <w:r>
          <w:rPr>
            <w:rFonts w:ascii="Times New Roman" w:eastAsia="Times New Roman" w:hAnsi="Times New Roman" w:cs="Times New Roman"/>
            <w:color w:val="1155CC"/>
            <w:sz w:val="24"/>
            <w:szCs w:val="24"/>
            <w:u w:val="single"/>
          </w:rPr>
          <w:t>https://link.springer.com/content/pdf/10.1186/s12912-023-01305-w.pdf</w:t>
        </w:r>
      </w:hyperlink>
    </w:p>
    <w:p w:rsidR="00371DD2" w:rsidRDefault="00371DD2">
      <w:pPr>
        <w:pStyle w:val="normal0"/>
        <w:spacing w:line="360" w:lineRule="auto"/>
        <w:jc w:val="both"/>
        <w:rPr>
          <w:rFonts w:ascii="Times New Roman" w:eastAsia="Times New Roman" w:hAnsi="Times New Roman" w:cs="Times New Roman"/>
          <w:sz w:val="24"/>
          <w:szCs w:val="24"/>
        </w:rPr>
      </w:pPr>
    </w:p>
    <w:p w:rsidR="00371DD2" w:rsidRDefault="00371DD2">
      <w:pPr>
        <w:pStyle w:val="normal0"/>
        <w:spacing w:line="360" w:lineRule="auto"/>
        <w:jc w:val="both"/>
        <w:rPr>
          <w:rFonts w:ascii="Times New Roman" w:eastAsia="Times New Roman" w:hAnsi="Times New Roman" w:cs="Times New Roman"/>
          <w:b/>
          <w:bCs/>
          <w:sz w:val="24"/>
          <w:szCs w:val="24"/>
        </w:rPr>
      </w:pPr>
    </w:p>
    <w:sectPr w:rsidR="00371DD2" w:rsidSect="00105C82">
      <w:footerReference w:type="default" r:id="rId8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56E" w:rsidRDefault="008F256E" w:rsidP="00164541">
      <w:pPr>
        <w:spacing w:line="240" w:lineRule="auto"/>
      </w:pPr>
      <w:r>
        <w:separator/>
      </w:r>
    </w:p>
  </w:endnote>
  <w:endnote w:type="continuationSeparator" w:id="1">
    <w:p w:rsidR="008F256E" w:rsidRDefault="008F256E" w:rsidP="0016454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BCFB24D-E85D-46B6-ACE5-D92779E18B26}"/>
  </w:font>
  <w:font w:name="Calibri">
    <w:panose1 w:val="020F0502020204030204"/>
    <w:charset w:val="00"/>
    <w:family w:val="swiss"/>
    <w:pitch w:val="variable"/>
    <w:sig w:usb0="E00002FF" w:usb1="4000ACFF" w:usb2="00000001" w:usb3="00000000" w:csb0="0000019F" w:csb1="00000000"/>
    <w:embedRegular r:id="rId2" w:fontKey="{76735BB5-22AA-4D6F-BE7E-6A42FD6624F7}"/>
    <w:embedBold r:id="rId3" w:fontKey="{EF5F0E1A-FA44-4FB7-BB3A-1FFE95E51B7C}"/>
  </w:font>
  <w:font w:name="Cambria">
    <w:panose1 w:val="02040503050406030204"/>
    <w:charset w:val="00"/>
    <w:family w:val="roman"/>
    <w:pitch w:val="variable"/>
    <w:sig w:usb0="E00002FF" w:usb1="400004FF" w:usb2="00000000" w:usb3="00000000" w:csb0="0000019F" w:csb1="00000000"/>
    <w:embedRegular r:id="rId4" w:fontKey="{12F5ECBA-4AC0-4905-A7BC-19269322FB7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473751"/>
      <w:docPartObj>
        <w:docPartGallery w:val="Page Numbers (Bottom of Page)"/>
        <w:docPartUnique/>
      </w:docPartObj>
    </w:sdtPr>
    <w:sdtContent>
      <w:p w:rsidR="00164541" w:rsidRDefault="00164541">
        <w:pPr>
          <w:pStyle w:val="Footer"/>
          <w:jc w:val="right"/>
        </w:pPr>
        <w:r w:rsidRPr="00164541">
          <w:rPr>
            <w:rFonts w:ascii="Times New Roman" w:hAnsi="Times New Roman" w:cs="Times New Roman"/>
            <w:sz w:val="20"/>
            <w:szCs w:val="20"/>
          </w:rPr>
          <w:fldChar w:fldCharType="begin"/>
        </w:r>
        <w:r w:rsidRPr="00164541">
          <w:rPr>
            <w:rFonts w:ascii="Times New Roman" w:hAnsi="Times New Roman" w:cs="Times New Roman"/>
            <w:sz w:val="20"/>
            <w:szCs w:val="20"/>
          </w:rPr>
          <w:instrText xml:space="preserve"> PAGE   \* MERGEFORMAT </w:instrText>
        </w:r>
        <w:r w:rsidRPr="00164541">
          <w:rPr>
            <w:rFonts w:ascii="Times New Roman" w:hAnsi="Times New Roman" w:cs="Times New Roman"/>
            <w:sz w:val="20"/>
            <w:szCs w:val="20"/>
          </w:rPr>
          <w:fldChar w:fldCharType="separate"/>
        </w:r>
        <w:r w:rsidR="00105C82">
          <w:rPr>
            <w:rFonts w:ascii="Times New Roman" w:hAnsi="Times New Roman" w:cs="Times New Roman"/>
            <w:noProof/>
            <w:sz w:val="20"/>
            <w:szCs w:val="20"/>
          </w:rPr>
          <w:t>2</w:t>
        </w:r>
        <w:r w:rsidRPr="00164541">
          <w:rPr>
            <w:rFonts w:ascii="Times New Roman" w:hAnsi="Times New Roman" w:cs="Times New Roman"/>
            <w:sz w:val="20"/>
            <w:szCs w:val="20"/>
          </w:rPr>
          <w:fldChar w:fldCharType="end"/>
        </w:r>
      </w:p>
    </w:sdtContent>
  </w:sdt>
  <w:p w:rsidR="00164541" w:rsidRDefault="001645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56E" w:rsidRDefault="008F256E" w:rsidP="00164541">
      <w:pPr>
        <w:spacing w:line="240" w:lineRule="auto"/>
      </w:pPr>
      <w:r>
        <w:separator/>
      </w:r>
    </w:p>
  </w:footnote>
  <w:footnote w:type="continuationSeparator" w:id="1">
    <w:p w:rsidR="008F256E" w:rsidRDefault="008F256E" w:rsidP="0016454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250427"/>
    <w:multiLevelType w:val="hybridMultilevel"/>
    <w:tmpl w:val="F64A0E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371DD2"/>
    <w:rsid w:val="00105C82"/>
    <w:rsid w:val="00164541"/>
    <w:rsid w:val="00371DD2"/>
    <w:rsid w:val="008F256E"/>
    <w:rsid w:val="00E12FC1"/>
    <w:rsid w:val="00FB46CD"/>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164541"/>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0"/>
    <w:next w:val="normal0"/>
    <w:rsid w:val="00371DD2"/>
    <w:pPr>
      <w:keepNext/>
      <w:keepLines/>
      <w:spacing w:before="360" w:after="120"/>
      <w:outlineLvl w:val="1"/>
    </w:pPr>
    <w:rPr>
      <w:sz w:val="32"/>
      <w:szCs w:val="32"/>
    </w:rPr>
  </w:style>
  <w:style w:type="paragraph" w:styleId="Heading3">
    <w:name w:val="heading 3"/>
    <w:basedOn w:val="normal0"/>
    <w:next w:val="normal0"/>
    <w:rsid w:val="00371DD2"/>
    <w:pPr>
      <w:keepNext/>
      <w:keepLines/>
      <w:spacing w:before="320" w:after="80"/>
      <w:outlineLvl w:val="2"/>
    </w:pPr>
    <w:rPr>
      <w:color w:val="434343"/>
      <w:sz w:val="28"/>
      <w:szCs w:val="28"/>
    </w:rPr>
  </w:style>
  <w:style w:type="paragraph" w:styleId="Heading4">
    <w:name w:val="heading 4"/>
    <w:basedOn w:val="normal0"/>
    <w:next w:val="normal0"/>
    <w:rsid w:val="00371DD2"/>
    <w:pPr>
      <w:keepNext/>
      <w:keepLines/>
      <w:spacing w:before="280" w:after="80"/>
      <w:outlineLvl w:val="3"/>
    </w:pPr>
    <w:rPr>
      <w:color w:val="666666"/>
      <w:sz w:val="24"/>
      <w:szCs w:val="24"/>
    </w:rPr>
  </w:style>
  <w:style w:type="paragraph" w:styleId="Heading5">
    <w:name w:val="heading 5"/>
    <w:basedOn w:val="normal0"/>
    <w:next w:val="normal0"/>
    <w:rsid w:val="00371DD2"/>
    <w:pPr>
      <w:keepNext/>
      <w:keepLines/>
      <w:spacing w:before="240" w:after="80"/>
      <w:outlineLvl w:val="4"/>
    </w:pPr>
    <w:rPr>
      <w:color w:val="666666"/>
    </w:rPr>
  </w:style>
  <w:style w:type="paragraph" w:styleId="Heading6">
    <w:name w:val="heading 6"/>
    <w:basedOn w:val="normal0"/>
    <w:next w:val="normal0"/>
    <w:rsid w:val="00371DD2"/>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371DD2"/>
    <w:tblPr>
      <w:tblCellMar>
        <w:top w:w="100" w:type="dxa"/>
        <w:left w:w="100" w:type="dxa"/>
        <w:bottom w:w="100" w:type="dxa"/>
        <w:right w:w="100" w:type="dxa"/>
      </w:tblCellMar>
    </w:tblPr>
  </w:style>
  <w:style w:type="paragraph" w:customStyle="1" w:styleId="normal0">
    <w:name w:val="normal"/>
    <w:rsid w:val="00371DD2"/>
  </w:style>
  <w:style w:type="paragraph" w:styleId="Title">
    <w:name w:val="Title"/>
    <w:basedOn w:val="normal0"/>
    <w:next w:val="normal0"/>
    <w:rsid w:val="00371DD2"/>
    <w:pPr>
      <w:keepNext/>
      <w:keepLines/>
      <w:spacing w:after="60"/>
    </w:pPr>
    <w:rPr>
      <w:sz w:val="52"/>
      <w:szCs w:val="52"/>
    </w:rPr>
  </w:style>
  <w:style w:type="paragraph" w:styleId="Subtitle">
    <w:name w:val="Subtitle"/>
    <w:basedOn w:val="normal0"/>
    <w:next w:val="normal0"/>
    <w:rsid w:val="00371DD2"/>
    <w:pPr>
      <w:keepNext/>
      <w:keepLines/>
      <w:spacing w:after="320"/>
    </w:pPr>
    <w:rPr>
      <w:color w:val="666666"/>
      <w:sz w:val="30"/>
      <w:szCs w:val="30"/>
    </w:rPr>
  </w:style>
  <w:style w:type="paragraph" w:styleId="Header">
    <w:name w:val="header"/>
    <w:basedOn w:val="Normal"/>
    <w:link w:val="HeaderChar"/>
    <w:uiPriority w:val="99"/>
    <w:semiHidden/>
    <w:unhideWhenUsed/>
    <w:rsid w:val="0016454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64541"/>
  </w:style>
  <w:style w:type="paragraph" w:styleId="Footer">
    <w:name w:val="footer"/>
    <w:basedOn w:val="Normal"/>
    <w:link w:val="FooterChar"/>
    <w:uiPriority w:val="99"/>
    <w:unhideWhenUsed/>
    <w:rsid w:val="00164541"/>
    <w:pPr>
      <w:tabs>
        <w:tab w:val="center" w:pos="4513"/>
        <w:tab w:val="right" w:pos="9026"/>
      </w:tabs>
      <w:spacing w:line="240" w:lineRule="auto"/>
    </w:pPr>
  </w:style>
  <w:style w:type="character" w:customStyle="1" w:styleId="FooterChar">
    <w:name w:val="Footer Char"/>
    <w:basedOn w:val="DefaultParagraphFont"/>
    <w:link w:val="Footer"/>
    <w:uiPriority w:val="99"/>
    <w:rsid w:val="00164541"/>
  </w:style>
  <w:style w:type="paragraph" w:styleId="BalloonText">
    <w:name w:val="Balloon Text"/>
    <w:basedOn w:val="Normal"/>
    <w:link w:val="BalloonTextChar"/>
    <w:uiPriority w:val="99"/>
    <w:semiHidden/>
    <w:unhideWhenUsed/>
    <w:rsid w:val="001645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541"/>
    <w:rPr>
      <w:rFonts w:ascii="Tahoma" w:hAnsi="Tahoma" w:cs="Tahoma"/>
      <w:sz w:val="16"/>
      <w:szCs w:val="16"/>
    </w:rPr>
  </w:style>
  <w:style w:type="paragraph" w:styleId="TOCHeading">
    <w:name w:val="TOC Heading"/>
    <w:basedOn w:val="Heading1"/>
    <w:next w:val="Normal"/>
    <w:uiPriority w:val="39"/>
    <w:semiHidden/>
    <w:unhideWhenUsed/>
    <w:qFormat/>
    <w:rsid w:val="00E12FC1"/>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E12FC1"/>
    <w:pPr>
      <w:spacing w:after="100"/>
    </w:pPr>
  </w:style>
  <w:style w:type="character" w:styleId="Hyperlink">
    <w:name w:val="Hyperlink"/>
    <w:basedOn w:val="DefaultParagraphFont"/>
    <w:uiPriority w:val="99"/>
    <w:unhideWhenUsed/>
    <w:rsid w:val="00E12FC1"/>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ramp.ase.ro/vol36/36-09.pdf" TargetMode="External"/><Relationship Id="rId18" Type="http://schemas.openxmlformats.org/officeDocument/2006/relationships/hyperlink" Target="https://www.bbc.com/news/articles/c7v3889pqypo" TargetMode="External"/><Relationship Id="rId26" Type="http://schemas.openxmlformats.org/officeDocument/2006/relationships/hyperlink" Target="https://link.springer.com/content/pdf/10.1186/s12913-021-07402-3.pdf" TargetMode="External"/><Relationship Id="rId39" Type="http://schemas.openxmlformats.org/officeDocument/2006/relationships/hyperlink" Target="https://link.springer.com/content/pdf/10.1186/s12884-023-05640-3.pdf" TargetMode="External"/><Relationship Id="rId21" Type="http://schemas.openxmlformats.org/officeDocument/2006/relationships/hyperlink" Target="https://www.bbc.com/news/health-39665223" TargetMode="External"/><Relationship Id="rId34" Type="http://schemas.openxmlformats.org/officeDocument/2006/relationships/hyperlink" Target="https://journals.lww.com/journalpatientsafety/_layouts/15/oaks.journals/downloadpdf.aspx?an=01209203-202301000-00009" TargetMode="External"/><Relationship Id="rId42" Type="http://schemas.openxmlformats.org/officeDocument/2006/relationships/hyperlink" Target="https://www.linkedin.com/pulse/donabedians-model-health-care-quality-management-muhammad-zahoor-qldsf" TargetMode="External"/><Relationship Id="rId47" Type="http://schemas.openxmlformats.org/officeDocument/2006/relationships/hyperlink" Target="https://www.medscape.com/viewarticle/repeated-failures-led-maternity-deaths-shrewsbury-and-2022a1000tkj" TargetMode="External"/><Relationship Id="rId50" Type="http://schemas.openxmlformats.org/officeDocument/2006/relationships/hyperlink" Target="https://onlinelibrary.wiley.com/doi/pdf/10.1155/2022/9216500" TargetMode="External"/><Relationship Id="rId55" Type="http://schemas.openxmlformats.org/officeDocument/2006/relationships/hyperlink" Target="https://www.ockendenmaternityreview.org.uk/wp-content/uploads/2022/03/FINAL_INDEPENDENT_MATERNITY_REVIEW_OF_MATERNITY_SERVICES_REPORT.pdf" TargetMode="External"/><Relationship Id="rId63" Type="http://schemas.openxmlformats.org/officeDocument/2006/relationships/hyperlink" Target="https://www.sath.nhs.uk/wp-content/uploads/2016/09/11-Annual-Staff-Survey-Results-2016.pdf" TargetMode="External"/><Relationship Id="rId68" Type="http://schemas.openxmlformats.org/officeDocument/2006/relationships/hyperlink" Target="https://www.sath.nhs.uk/wp-content/uploads/2025/11/INFORMATION-PACK-BoD-MEETING-IN-PUBLIC-13.11.2025.pdf" TargetMode="External"/><Relationship Id="rId76" Type="http://schemas.openxmlformats.org/officeDocument/2006/relationships/hyperlink" Target="https://link.springer.com/content/pdf/10.1186/s13012-021-01142-y.pdf"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techqualitypedia.com/fishbone-diagram-ishikawa-diagram/" TargetMode="External"/><Relationship Id="rId2" Type="http://schemas.openxmlformats.org/officeDocument/2006/relationships/numbering" Target="numbering.xml"/><Relationship Id="rId16" Type="http://schemas.openxmlformats.org/officeDocument/2006/relationships/hyperlink" Target="https://barcankirby.co.uk/maternity-scandal-ockenden-report/" TargetMode="External"/><Relationship Id="rId29" Type="http://schemas.openxmlformats.org/officeDocument/2006/relationships/hyperlink" Target="https://www.cqc.org.uk/sites/default/files/2023-10/20231020_stateofcare2223_print.pdf" TargetMode="External"/><Relationship Id="rId11" Type="http://schemas.openxmlformats.org/officeDocument/2006/relationships/image" Target="media/image4.png"/><Relationship Id="rId24" Type="http://schemas.openxmlformats.org/officeDocument/2006/relationships/hyperlink" Target="https://www.bindmans.com/news-insights/blogs/the-ockenden-review-a-summary" TargetMode="External"/><Relationship Id="rId32" Type="http://schemas.openxmlformats.org/officeDocument/2006/relationships/hyperlink" Target="https://www.cureus.com/articles/268126-enhancing-healthcare-accountability-for-administrators-fostering-transparency-for-patient-safety-and-quality-enhancement.pdf" TargetMode="External"/><Relationship Id="rId37" Type="http://schemas.openxmlformats.org/officeDocument/2006/relationships/hyperlink" Target="https://www.tandfonline.com/doi/pdf/10.2147/PRBM.S311856" TargetMode="External"/><Relationship Id="rId40" Type="http://schemas.openxmlformats.org/officeDocument/2006/relationships/hyperlink" Target="https://papers.ssrn.com/sol3/Delivery.cfm?abstractid=5266332" TargetMode="External"/><Relationship Id="rId45" Type="http://schemas.openxmlformats.org/officeDocument/2006/relationships/hyperlink" Target="https://journals.sagepub.com/doi/pdf/10.1177/08404704211063584" TargetMode="External"/><Relationship Id="rId53" Type="http://schemas.openxmlformats.org/officeDocument/2006/relationships/hyperlink" Target="https://www.npeu.ox.ac.uk/assets/downloads/mbrrace-uk/reports/perinatal-surveillance-report-2020/MBRRACE-UK_Perinatal_Surveillance_Report_2020.pdf" TargetMode="External"/><Relationship Id="rId58" Type="http://schemas.openxmlformats.org/officeDocument/2006/relationships/hyperlink" Target="https://committees.parliament.uk/writtenevidence/11392/html/" TargetMode="External"/><Relationship Id="rId66" Type="http://schemas.openxmlformats.org/officeDocument/2006/relationships/hyperlink" Target="https://www.sath.nhs.uk/wp-content/uploads/2021/02/Quality-Account-2019-20.pdf" TargetMode="External"/><Relationship Id="rId74" Type="http://schemas.openxmlformats.org/officeDocument/2006/relationships/hyperlink" Target="https://www.theguardian.com/society/2022/mar/26/shropshire-maternity-scandal-300-babies-died-or-left-brain-damaged-says-report" TargetMode="External"/><Relationship Id="rId79" Type="http://schemas.openxmlformats.org/officeDocument/2006/relationships/hyperlink" Target="https://onlinelibrary.wiley.com/doi/pdf/10.1155/jonm/6893336" TargetMode="External"/><Relationship Id="rId5" Type="http://schemas.openxmlformats.org/officeDocument/2006/relationships/webSettings" Target="webSettings.xml"/><Relationship Id="rId61" Type="http://schemas.openxmlformats.org/officeDocument/2006/relationships/hyperlink" Target="https://bmjopen.bmj.com/content/bmjopen/11/9/e052929.full.pdf" TargetMode="External"/><Relationship Id="rId82"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bbc.com/news/articles/c51eq9kvx41o" TargetMode="External"/><Relationship Id="rId31" Type="http://schemas.openxmlformats.org/officeDocument/2006/relationships/hyperlink" Target="https://onlinelibrary.wiley.com/doi/pdfdirect/10.1111/birt.12547" TargetMode="External"/><Relationship Id="rId44" Type="http://schemas.openxmlformats.org/officeDocument/2006/relationships/hyperlink" Target="https://link.springer.com/content/pdf/10.1186/s12884-022-05259-w.pdf" TargetMode="External"/><Relationship Id="rId52" Type="http://schemas.openxmlformats.org/officeDocument/2006/relationships/hyperlink" Target="https://nhsproviders.org/resources/improving-health-literacy-in-the-nhs/case-study-shrewsbury-and-telford-hospital-nhs-trust/" TargetMode="External"/><Relationship Id="rId60" Type="http://schemas.openxmlformats.org/officeDocument/2006/relationships/hyperlink" Target="https://journals.lww.com/journalpatientsafety/_layouts/15/oaks.journals/downloadpdf.aspx?an=01209203-202212000-00019" TargetMode="External"/><Relationship Id="rId65" Type="http://schemas.openxmlformats.org/officeDocument/2006/relationships/hyperlink" Target="https://www.sath.nhs.uk/wp-content/uploads/2024/06/SaTH-Quality-Account-2023-2024-final-28.06.2024.pdf" TargetMode="External"/><Relationship Id="rId73" Type="http://schemas.openxmlformats.org/officeDocument/2006/relationships/hyperlink" Target="https://www.theguardian.com/society/2020/dec/10/key-points-shrewsbury-and-telford-hospitals-maternity-services-review" TargetMode="External"/><Relationship Id="rId78" Type="http://schemas.openxmlformats.org/officeDocument/2006/relationships/hyperlink" Target="https://onlinelibrary.wiley.com/doi/pdfdirect/10.1111/jocn.15483" TargetMode="External"/><Relationship Id="rId81" Type="http://schemas.openxmlformats.org/officeDocument/2006/relationships/hyperlink" Target="https://link.springer.com/content/pdf/10.1186/s12912-023-01305-w.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media/624332fe8fa8f527744f0615/Final-Ockenden-Report-web-accessible.pdf" TargetMode="External"/><Relationship Id="rId22" Type="http://schemas.openxmlformats.org/officeDocument/2006/relationships/hyperlink" Target="https://www.bbc.com/news/uk-england-shropshire-46372355" TargetMode="External"/><Relationship Id="rId27" Type="http://schemas.openxmlformats.org/officeDocument/2006/relationships/hyperlink" Target="https://www.safetyandhealthmagazine.com/ext/resources/files/news/Sharma-82.pdf" TargetMode="External"/><Relationship Id="rId30" Type="http://schemas.openxmlformats.org/officeDocument/2006/relationships/hyperlink" Target="https://www.digitalhealth.net/2022/05/after-ockenden-we-need-better-data-to-prevent-further-harm/" TargetMode="External"/><Relationship Id="rId35" Type="http://schemas.openxmlformats.org/officeDocument/2006/relationships/hyperlink" Target="https://bmjopen.bmj.com/content/bmjopen/14/5/e085312.full.pdf" TargetMode="External"/><Relationship Id="rId43" Type="http://schemas.openxmlformats.org/officeDocument/2006/relationships/hyperlink" Target="https://onlinelibrary.wiley.com/doi/pdf/10.1111/1467-9566.13721" TargetMode="External"/><Relationship Id="rId48" Type="http://schemas.openxmlformats.org/officeDocument/2006/relationships/hyperlink" Target="http://jbsfm.org/pdf/vol3no1/JBSFM_Vol3_No1-2_p_122-133.pdf" TargetMode="External"/><Relationship Id="rId56" Type="http://schemas.openxmlformats.org/officeDocument/2006/relationships/hyperlink" Target="https://www.ons.gov.uk/peoplepopulationandcommunity/birthsdeathsandmarriages/deaths/bulletins/childhoodinfantandperinatalmortalityinenglandandwales/2023" TargetMode="External"/><Relationship Id="rId64" Type="http://schemas.openxmlformats.org/officeDocument/2006/relationships/hyperlink" Target="https://www.sath.nhs.uk/wp-content/uploads/2024/05/079.24-Appx-4-National-Maternity-Survey-Results-Overview.pdf" TargetMode="External"/><Relationship Id="rId69" Type="http://schemas.openxmlformats.org/officeDocument/2006/relationships/hyperlink" Target="https://onlinelibrary.wiley.com/doi/pdfdirect/10.1111/nicc.13030" TargetMode="External"/><Relationship Id="rId77" Type="http://schemas.openxmlformats.org/officeDocument/2006/relationships/hyperlink" Target="https://link.springer.com/content/pdf/10.1007/s11482-021-09930-w.pdf" TargetMode="External"/><Relationship Id="rId8" Type="http://schemas.openxmlformats.org/officeDocument/2006/relationships/image" Target="media/image1.png"/><Relationship Id="rId51" Type="http://schemas.openxmlformats.org/officeDocument/2006/relationships/hyperlink" Target="https://news.sky.com/story/at-least-201-babies-and-nine-mothers-died-as-a-result-of-maternity-failings-at-shrewsbury-and-telford-nhs-trust-12578103?utm_source=chatgpt.com" TargetMode="External"/><Relationship Id="rId72" Type="http://schemas.openxmlformats.org/officeDocument/2006/relationships/hyperlink" Target="https://www.theguardian.com/society/2020/jul/21/more-potential-failings-maternity-care-shrewsbury-telford-trust-nhs-trust" TargetMode="External"/><Relationship Id="rId80" Type="http://schemas.openxmlformats.org/officeDocument/2006/relationships/hyperlink" Target="https://pure.roehampton.ac.uk/ws/files/3713640/BDAC_HSCI_and_Flex_Accepted_Version.pdf" TargetMode="External"/><Relationship Id="rId3" Type="http://schemas.openxmlformats.org/officeDocument/2006/relationships/styles" Target="styles.xml"/><Relationship Id="rId12" Type="http://schemas.openxmlformats.org/officeDocument/2006/relationships/hyperlink" Target="https://link.springer.com/content/pdf/10.1186/s12913-021-06454-9.pdf" TargetMode="External"/><Relationship Id="rId17" Type="http://schemas.openxmlformats.org/officeDocument/2006/relationships/hyperlink" Target="https://barcankirby.co.uk/maternity-scandal-ockenden-report/" TargetMode="External"/><Relationship Id="rId25" Type="http://schemas.openxmlformats.org/officeDocument/2006/relationships/hyperlink" Target="https://public.scnchub.com/palr/index.php/palr/article/download/231/202" TargetMode="External"/><Relationship Id="rId33" Type="http://schemas.openxmlformats.org/officeDocument/2006/relationships/hyperlink" Target="https://link.springer.com/content/pdf/10.1186/s12884-022-04778-w.pdf" TargetMode="External"/><Relationship Id="rId38" Type="http://schemas.openxmlformats.org/officeDocument/2006/relationships/hyperlink" Target="https://link.springer.com/content/pdf/10.1186/s12913-021-07097-6.pdf" TargetMode="External"/><Relationship Id="rId46" Type="http://schemas.openxmlformats.org/officeDocument/2006/relationships/hyperlink" Target="https://onlinelibrary.wiley.com/doi/pdfdirect/10.1111/jep.13403" TargetMode="External"/><Relationship Id="rId59" Type="http://schemas.openxmlformats.org/officeDocument/2006/relationships/hyperlink" Target="https://malque.pub/ojs/index.php/mr/article/download/4729/2679" TargetMode="External"/><Relationship Id="rId67" Type="http://schemas.openxmlformats.org/officeDocument/2006/relationships/hyperlink" Target="https://www.sath.nhs.uk/news/protecting-nhs-staff-against-violence/" TargetMode="External"/><Relationship Id="rId20" Type="http://schemas.openxmlformats.org/officeDocument/2006/relationships/hyperlink" Target="https://www.bbc.com/news/uk-england-shropshire-60939036" TargetMode="External"/><Relationship Id="rId41" Type="http://schemas.openxmlformats.org/officeDocument/2006/relationships/hyperlink" Target="https://www.lexology.com/library/detail.aspx?g=a3110a33-4058-4e3e-abf5-b608d5206c16" TargetMode="External"/><Relationship Id="rId54" Type="http://schemas.openxmlformats.org/officeDocument/2006/relationships/hyperlink" Target="https://www.ockendenmaternityreview.org.uk/wp-content/uploads/2022/03/FINAL_PRESS_RELEASE_INDEPENDENT_MATERNITY_REVIEW_OF_MATERNITY_SERVICES_REPORT.pdf" TargetMode="External"/><Relationship Id="rId62" Type="http://schemas.openxmlformats.org/officeDocument/2006/relationships/hyperlink" Target="https://www.sands.org.uk/sites/default/files/Staffing%20shortages%20-%20APPG%20report,%20Oct%2022%20(final).pdf" TargetMode="External"/><Relationship Id="rId70" Type="http://schemas.openxmlformats.org/officeDocument/2006/relationships/hyperlink" Target="https://shropshiredefendournhs.org/wp-content/uploads/2020/12/ockenden-response-v3.pdf" TargetMode="External"/><Relationship Id="rId75" Type="http://schemas.openxmlformats.org/officeDocument/2006/relationships/hyperlink" Target="https://papers.ssrn.com/sol3/Delivery.cfm?abstractid=4098623"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ournals.lww.com/jehp/_layouts/15/oaks.journals/downloadpdf.aspx?an=01679914-202211000-00159" TargetMode="External"/><Relationship Id="rId23" Type="http://schemas.openxmlformats.org/officeDocument/2006/relationships/hyperlink" Target="https://assets.cureus.com/uploads/review_article/pdf/197936/20231125-25333-b8x13f.pdf?utm_source=consensus" TargetMode="External"/><Relationship Id="rId28" Type="http://schemas.openxmlformats.org/officeDocument/2006/relationships/hyperlink" Target="https://www.cqc.org.uk/news/releases/shrewsbury-telford-hospitals-nhs-trust-fined-%C2%A34000-failure-assess-ae-patients-timely" TargetMode="External"/><Relationship Id="rId36" Type="http://schemas.openxmlformats.org/officeDocument/2006/relationships/hyperlink" Target="https://www.hsj.co.uk/patient-safety/scandal-inquiry-issues-15-actions-for-trusts-nationally-/7032187.article" TargetMode="External"/><Relationship Id="rId49" Type="http://schemas.openxmlformats.org/officeDocument/2006/relationships/hyperlink" Target="https://www.cureus.com/articles/199967-enhancing-patient-safety-culture-in-hospitals.pdf" TargetMode="External"/><Relationship Id="rId57" Type="http://schemas.openxmlformats.org/officeDocument/2006/relationships/hyperlink" Target="https://hansard.parliament.uk/commons/2023-10-19/debates/B2F3C271-1483-4C82-BFDF-1AF2F6171EEB/BabyLossAwarenessWee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54BE6-E7C0-438D-AB32-A994A5792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6903</Words>
  <Characters>39350</Characters>
  <DocSecurity>0</DocSecurity>
  <Lines>327</Lines>
  <Paragraphs>92</Paragraphs>
  <ScaleCrop>false</ScaleCrop>
  <LinksUpToDate>false</LinksUpToDate>
  <CharactersWithSpaces>46161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2025-12-10T14:41:00Z</dcterms:created>
  <dcterms:modified xsi:type="dcterms:W3CDTF">2025-12-10T14:45:00Z</dcterms:modified>
</cp:coreProperties>
</file>