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FCE4F"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40CA68DE"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Generate Network Traffic in Simulation Mode</w:t>
      </w:r>
    </w:p>
    <w:p w14:paraId="3025E105"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Examine the Functionality of the TCP and UDP Protocols</w:t>
      </w:r>
    </w:p>
    <w:p w14:paraId="38364486"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14EF9C01"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simulation activity is intended to provide a foundation for understanding TCP and UDP in detail. Packet Tracer simulation mode provides you the ability to view the state of different PDUs as they travel through the network.</w:t>
      </w:r>
    </w:p>
    <w:p w14:paraId="4740853D"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Packet Tracer Simulation mode enables you to view each of the protocols and the associated PDUs. The steps outlined below lead you through the process of requesting network services using various applications that are available on a client PC. You will explore the functionality of the TCP and UDP protocols, multiplexing, and the function of port numbers in determining which local application requested the data or is sending the data.  Packet Tracer will not score this activity.</w:t>
      </w:r>
    </w:p>
    <w:p w14:paraId="11445BD1"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06830E90" w14:textId="77777777" w:rsidR="00B628C3" w:rsidRDefault="00B628C3" w:rsidP="00B628C3">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Generate Network Traffic in Simulation Mode and View Multiplexing</w:t>
      </w:r>
    </w:p>
    <w:p w14:paraId="6CD24F2D"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Generate traffic to populate Address Resolution Protocol (ARP) tables.</w:t>
      </w:r>
    </w:p>
    <w:p w14:paraId="5B345946"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Perform the following task to reduce the amount of network traffic viewed in the simulation.</w:t>
      </w:r>
    </w:p>
    <w:p w14:paraId="0251A9E0" w14:textId="77777777" w:rsidR="00B628C3" w:rsidRDefault="00B628C3" w:rsidP="00B628C3">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proofErr w:type="spellStart"/>
      <w:r>
        <w:rPr>
          <w:rFonts w:ascii="inherit" w:hAnsi="inherit" w:cs="Arial"/>
          <w:b/>
          <w:bCs/>
          <w:color w:val="4A4A4A"/>
          <w:sz w:val="20"/>
          <w:szCs w:val="20"/>
          <w:bdr w:val="none" w:sz="0" w:space="0" w:color="auto" w:frame="1"/>
        </w:rPr>
        <w:t>MultiServer</w:t>
      </w:r>
      <w:proofErr w:type="spellEnd"/>
      <w:r>
        <w:rPr>
          <w:rFonts w:ascii="Arial" w:hAnsi="Arial" w:cs="Arial"/>
          <w:color w:val="4A4A4A"/>
          <w:sz w:val="20"/>
          <w:szCs w:val="20"/>
        </w:rPr>
        <w:t> and click the </w:t>
      </w:r>
      <w:r>
        <w:rPr>
          <w:rFonts w:ascii="inherit" w:hAnsi="inherit" w:cs="Arial"/>
          <w:b/>
          <w:bCs/>
          <w:color w:val="4A4A4A"/>
          <w:sz w:val="20"/>
          <w:szCs w:val="20"/>
          <w:bdr w:val="none" w:sz="0" w:space="0" w:color="auto" w:frame="1"/>
        </w:rPr>
        <w:t>Desktop</w:t>
      </w:r>
      <w:r>
        <w:rPr>
          <w:rFonts w:ascii="Arial" w:hAnsi="Arial" w:cs="Arial"/>
          <w:color w:val="4A4A4A"/>
          <w:sz w:val="20"/>
          <w:szCs w:val="20"/>
        </w:rPr>
        <w:t> tab &gt;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11EEA8E1" w14:textId="77777777" w:rsidR="00B628C3" w:rsidRDefault="00B628C3" w:rsidP="00B628C3">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ping -n 1 192.168.1.255 </w:t>
      </w:r>
      <w:r>
        <w:rPr>
          <w:rFonts w:ascii="Arial" w:hAnsi="Arial" w:cs="Arial"/>
          <w:color w:val="4A4A4A"/>
          <w:sz w:val="20"/>
          <w:szCs w:val="20"/>
        </w:rPr>
        <w:t xml:space="preserve">command. You are pinging the broadcast address for the client LAN. The command option will send only one ping request rather than the usual four. This will take a few seconds as every device on the network responds to the ping request from </w:t>
      </w:r>
      <w:proofErr w:type="spellStart"/>
      <w:r>
        <w:rPr>
          <w:rFonts w:ascii="Arial" w:hAnsi="Arial" w:cs="Arial"/>
          <w:color w:val="4A4A4A"/>
          <w:sz w:val="20"/>
          <w:szCs w:val="20"/>
        </w:rPr>
        <w:t>MultiServer</w:t>
      </w:r>
      <w:proofErr w:type="spellEnd"/>
      <w:r>
        <w:rPr>
          <w:rFonts w:ascii="Arial" w:hAnsi="Arial" w:cs="Arial"/>
          <w:color w:val="4A4A4A"/>
          <w:sz w:val="20"/>
          <w:szCs w:val="20"/>
        </w:rPr>
        <w:t>.</w:t>
      </w:r>
    </w:p>
    <w:p w14:paraId="0BD1838E" w14:textId="77777777" w:rsidR="00B628C3" w:rsidRDefault="00B628C3" w:rsidP="00B628C3">
      <w:pPr>
        <w:numPr>
          <w:ilvl w:val="0"/>
          <w:numId w:val="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Close the </w:t>
      </w:r>
      <w:proofErr w:type="spellStart"/>
      <w:r>
        <w:rPr>
          <w:rFonts w:ascii="inherit" w:hAnsi="inherit" w:cs="Arial"/>
          <w:b/>
          <w:bCs/>
          <w:color w:val="4A4A4A"/>
          <w:sz w:val="20"/>
          <w:szCs w:val="20"/>
          <w:bdr w:val="none" w:sz="0" w:space="0" w:color="auto" w:frame="1"/>
        </w:rPr>
        <w:t>MultiServer</w:t>
      </w:r>
      <w:proofErr w:type="spellEnd"/>
      <w:r>
        <w:rPr>
          <w:rFonts w:ascii="Arial" w:hAnsi="Arial" w:cs="Arial"/>
          <w:color w:val="4A4A4A"/>
          <w:sz w:val="20"/>
          <w:szCs w:val="20"/>
        </w:rPr>
        <w:t> window.</w:t>
      </w:r>
    </w:p>
    <w:p w14:paraId="7FB09175"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Generate web (HTTP) traffic.</w:t>
      </w:r>
    </w:p>
    <w:p w14:paraId="33C94285" w14:textId="77777777" w:rsidR="00B628C3" w:rsidRDefault="00B628C3" w:rsidP="00B628C3">
      <w:pPr>
        <w:numPr>
          <w:ilvl w:val="0"/>
          <w:numId w:val="2"/>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Switch to Simulation mode.</w:t>
      </w:r>
    </w:p>
    <w:p w14:paraId="4B09BC76" w14:textId="77777777" w:rsidR="00B628C3" w:rsidRDefault="00B628C3" w:rsidP="00B628C3">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HTTP Client</w:t>
      </w:r>
      <w:r>
        <w:rPr>
          <w:rFonts w:ascii="Arial" w:hAnsi="Arial" w:cs="Arial"/>
          <w:color w:val="4A4A4A"/>
          <w:sz w:val="20"/>
          <w:szCs w:val="20"/>
        </w:rPr>
        <w:t> and open the </w:t>
      </w:r>
      <w:r>
        <w:rPr>
          <w:rFonts w:ascii="inherit" w:hAnsi="inherit" w:cs="Arial"/>
          <w:b/>
          <w:bCs/>
          <w:color w:val="4A4A4A"/>
          <w:sz w:val="20"/>
          <w:szCs w:val="20"/>
          <w:bdr w:val="none" w:sz="0" w:space="0" w:color="auto" w:frame="1"/>
        </w:rPr>
        <w:t>Web Browser</w:t>
      </w:r>
      <w:r>
        <w:rPr>
          <w:rFonts w:ascii="Arial" w:hAnsi="Arial" w:cs="Arial"/>
          <w:color w:val="4A4A4A"/>
          <w:sz w:val="20"/>
          <w:szCs w:val="20"/>
        </w:rPr>
        <w:t> from the desktop.</w:t>
      </w:r>
    </w:p>
    <w:p w14:paraId="4F8FD408" w14:textId="77777777" w:rsidR="00B628C3" w:rsidRDefault="00B628C3" w:rsidP="00B628C3">
      <w:pPr>
        <w:numPr>
          <w:ilvl w:val="0"/>
          <w:numId w:val="2"/>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In the URL field, enter </w:t>
      </w:r>
      <w:r>
        <w:rPr>
          <w:rFonts w:ascii="inherit" w:hAnsi="inherit" w:cs="Arial"/>
          <w:b/>
          <w:bCs/>
          <w:color w:val="4A4A4A"/>
          <w:sz w:val="20"/>
          <w:szCs w:val="20"/>
          <w:bdr w:val="none" w:sz="0" w:space="0" w:color="auto" w:frame="1"/>
        </w:rPr>
        <w:t>192.168.1.254</w:t>
      </w:r>
      <w:r>
        <w:rPr>
          <w:rFonts w:ascii="Arial" w:hAnsi="Arial" w:cs="Arial"/>
          <w:color w:val="4A4A4A"/>
          <w:sz w:val="20"/>
          <w:szCs w:val="20"/>
        </w:rPr>
        <w:t> and click </w:t>
      </w:r>
      <w:r>
        <w:rPr>
          <w:rFonts w:ascii="inherit" w:hAnsi="inherit" w:cs="Arial"/>
          <w:b/>
          <w:bCs/>
          <w:color w:val="4A4A4A"/>
          <w:sz w:val="20"/>
          <w:szCs w:val="20"/>
          <w:bdr w:val="none" w:sz="0" w:space="0" w:color="auto" w:frame="1"/>
        </w:rPr>
        <w:t>Go</w:t>
      </w:r>
      <w:r>
        <w:rPr>
          <w:rFonts w:ascii="Arial" w:hAnsi="Arial" w:cs="Arial"/>
          <w:color w:val="4A4A4A"/>
          <w:sz w:val="20"/>
          <w:szCs w:val="20"/>
        </w:rPr>
        <w:t>. Envelopes (PDUs) will appear in the topology window.</w:t>
      </w:r>
    </w:p>
    <w:p w14:paraId="5BC61697" w14:textId="77777777" w:rsidR="00B628C3" w:rsidRDefault="00B628C3" w:rsidP="00B628C3">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Minimize, but do not close, the </w:t>
      </w:r>
      <w:r>
        <w:rPr>
          <w:rFonts w:ascii="inherit" w:hAnsi="inherit" w:cs="Arial"/>
          <w:b/>
          <w:bCs/>
          <w:color w:val="4A4A4A"/>
          <w:sz w:val="20"/>
          <w:szCs w:val="20"/>
          <w:bdr w:val="none" w:sz="0" w:space="0" w:color="auto" w:frame="1"/>
        </w:rPr>
        <w:t>HTTP Client</w:t>
      </w:r>
      <w:r>
        <w:rPr>
          <w:rFonts w:ascii="Arial" w:hAnsi="Arial" w:cs="Arial"/>
          <w:color w:val="4A4A4A"/>
          <w:sz w:val="20"/>
          <w:szCs w:val="20"/>
        </w:rPr>
        <w:t> configuration window.</w:t>
      </w:r>
    </w:p>
    <w:p w14:paraId="595D76F8"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Generate FTP traffic.</w:t>
      </w:r>
    </w:p>
    <w:p w14:paraId="71A9F94F" w14:textId="77777777" w:rsidR="00B628C3" w:rsidRDefault="00B628C3" w:rsidP="00B628C3">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FTP Client</w:t>
      </w:r>
      <w:r>
        <w:rPr>
          <w:rFonts w:ascii="Arial" w:hAnsi="Arial" w:cs="Arial"/>
          <w:color w:val="4A4A4A"/>
          <w:sz w:val="20"/>
          <w:szCs w:val="20"/>
        </w:rPr>
        <w:t> 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 from the desktop</w:t>
      </w:r>
    </w:p>
    <w:p w14:paraId="20CE3726" w14:textId="77777777" w:rsidR="00B628C3" w:rsidRDefault="00B628C3" w:rsidP="00B628C3">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ftp 192.168.1.254</w:t>
      </w:r>
      <w:r>
        <w:rPr>
          <w:rFonts w:ascii="Arial" w:hAnsi="Arial" w:cs="Arial"/>
          <w:color w:val="4A4A4A"/>
          <w:sz w:val="20"/>
          <w:szCs w:val="20"/>
        </w:rPr>
        <w:t> command. PDUs will appear in the simulation window.</w:t>
      </w:r>
    </w:p>
    <w:p w14:paraId="22267291" w14:textId="77777777" w:rsidR="00B628C3" w:rsidRDefault="00B628C3" w:rsidP="00B628C3">
      <w:pPr>
        <w:numPr>
          <w:ilvl w:val="0"/>
          <w:numId w:val="3"/>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Minimize, but do not close, the </w:t>
      </w:r>
      <w:r>
        <w:rPr>
          <w:rFonts w:ascii="inherit" w:hAnsi="inherit" w:cs="Arial"/>
          <w:b/>
          <w:bCs/>
          <w:color w:val="4A4A4A"/>
          <w:sz w:val="20"/>
          <w:szCs w:val="20"/>
          <w:bdr w:val="none" w:sz="0" w:space="0" w:color="auto" w:frame="1"/>
        </w:rPr>
        <w:t>FTP Client</w:t>
      </w:r>
      <w:r>
        <w:rPr>
          <w:rFonts w:ascii="Arial" w:hAnsi="Arial" w:cs="Arial"/>
          <w:color w:val="4A4A4A"/>
          <w:sz w:val="20"/>
          <w:szCs w:val="20"/>
        </w:rPr>
        <w:t> configuration window.</w:t>
      </w:r>
    </w:p>
    <w:p w14:paraId="3805DC46"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Generate DNS traffic.</w:t>
      </w:r>
    </w:p>
    <w:p w14:paraId="53E03ABA" w14:textId="77777777" w:rsidR="00B628C3" w:rsidRDefault="00B628C3" w:rsidP="00B628C3">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DNS Client 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5C39CE7B" w14:textId="77777777" w:rsidR="00B628C3" w:rsidRDefault="00B628C3" w:rsidP="00B628C3">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proofErr w:type="spellStart"/>
      <w:r>
        <w:rPr>
          <w:rFonts w:ascii="inherit" w:hAnsi="inherit" w:cs="Arial"/>
          <w:b/>
          <w:bCs/>
          <w:color w:val="4A4A4A"/>
          <w:sz w:val="20"/>
          <w:szCs w:val="20"/>
          <w:bdr w:val="none" w:sz="0" w:space="0" w:color="auto" w:frame="1"/>
        </w:rPr>
        <w:t>nslookup</w:t>
      </w:r>
      <w:proofErr w:type="spellEnd"/>
      <w:r>
        <w:rPr>
          <w:rFonts w:ascii="Arial" w:hAnsi="Arial" w:cs="Arial"/>
          <w:color w:val="4A4A4A"/>
          <w:sz w:val="20"/>
          <w:szCs w:val="20"/>
        </w:rPr>
        <w:t> </w:t>
      </w:r>
      <w:proofErr w:type="spellStart"/>
      <w:r>
        <w:rPr>
          <w:rFonts w:ascii="inherit" w:hAnsi="inherit" w:cs="Arial"/>
          <w:b/>
          <w:bCs/>
          <w:color w:val="4A4A4A"/>
          <w:sz w:val="20"/>
          <w:szCs w:val="20"/>
          <w:bdr w:val="none" w:sz="0" w:space="0" w:color="auto" w:frame="1"/>
        </w:rPr>
        <w:t>multiserver.pt.ptu</w:t>
      </w:r>
      <w:proofErr w:type="spellEnd"/>
      <w:r>
        <w:rPr>
          <w:rFonts w:ascii="Arial" w:hAnsi="Arial" w:cs="Arial"/>
          <w:color w:val="4A4A4A"/>
          <w:sz w:val="20"/>
          <w:szCs w:val="20"/>
        </w:rPr>
        <w:t> command. A PDU will appear in the simulation window.</w:t>
      </w:r>
    </w:p>
    <w:p w14:paraId="30B32784" w14:textId="77777777" w:rsidR="00B628C3" w:rsidRDefault="00B628C3" w:rsidP="00B628C3">
      <w:pPr>
        <w:numPr>
          <w:ilvl w:val="0"/>
          <w:numId w:val="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Minimize, but do not close, the </w:t>
      </w:r>
      <w:r>
        <w:rPr>
          <w:rFonts w:ascii="inherit" w:hAnsi="inherit" w:cs="Arial"/>
          <w:b/>
          <w:bCs/>
          <w:color w:val="4A4A4A"/>
          <w:sz w:val="20"/>
          <w:szCs w:val="20"/>
          <w:bdr w:val="none" w:sz="0" w:space="0" w:color="auto" w:frame="1"/>
        </w:rPr>
        <w:t>DNS Client</w:t>
      </w:r>
      <w:r>
        <w:rPr>
          <w:rFonts w:ascii="Arial" w:hAnsi="Arial" w:cs="Arial"/>
          <w:color w:val="4A4A4A"/>
          <w:sz w:val="20"/>
          <w:szCs w:val="20"/>
        </w:rPr>
        <w:t> configuration window.</w:t>
      </w:r>
    </w:p>
    <w:p w14:paraId="63FFBCD5"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5:</w:t>
      </w:r>
      <w:r>
        <w:rPr>
          <w:color w:val="333333"/>
          <w:sz w:val="14"/>
          <w:szCs w:val="14"/>
          <w:bdr w:val="none" w:sz="0" w:space="0" w:color="auto" w:frame="1"/>
        </w:rPr>
        <w:t>  </w:t>
      </w:r>
      <w:r>
        <w:rPr>
          <w:rFonts w:ascii="Arial" w:hAnsi="Arial" w:cs="Arial"/>
          <w:color w:val="333333"/>
          <w:sz w:val="22"/>
          <w:szCs w:val="22"/>
          <w:bdr w:val="none" w:sz="0" w:space="0" w:color="auto" w:frame="1"/>
        </w:rPr>
        <w:t>Generate Email traffic.</w:t>
      </w:r>
    </w:p>
    <w:p w14:paraId="64FC14F6" w14:textId="77777777" w:rsidR="00B628C3" w:rsidRDefault="00B628C3" w:rsidP="00B628C3">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E-Mail Client</w:t>
      </w:r>
      <w:r>
        <w:rPr>
          <w:rFonts w:ascii="Arial" w:hAnsi="Arial" w:cs="Arial"/>
          <w:color w:val="4A4A4A"/>
          <w:sz w:val="20"/>
          <w:szCs w:val="20"/>
        </w:rPr>
        <w:t> and open the </w:t>
      </w:r>
      <w:r>
        <w:rPr>
          <w:rFonts w:ascii="inherit" w:hAnsi="inherit" w:cs="Arial"/>
          <w:b/>
          <w:bCs/>
          <w:color w:val="4A4A4A"/>
          <w:sz w:val="20"/>
          <w:szCs w:val="20"/>
          <w:bdr w:val="none" w:sz="0" w:space="0" w:color="auto" w:frame="1"/>
        </w:rPr>
        <w:t>E Mail</w:t>
      </w:r>
      <w:r>
        <w:rPr>
          <w:rFonts w:ascii="Arial" w:hAnsi="Arial" w:cs="Arial"/>
          <w:color w:val="4A4A4A"/>
          <w:sz w:val="20"/>
          <w:szCs w:val="20"/>
        </w:rPr>
        <w:t> tool from the Desktop.</w:t>
      </w:r>
    </w:p>
    <w:p w14:paraId="35BD1C8D" w14:textId="77777777" w:rsidR="00B628C3" w:rsidRDefault="00B628C3" w:rsidP="00B628C3">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Compose</w:t>
      </w:r>
      <w:r>
        <w:rPr>
          <w:rFonts w:ascii="Arial" w:hAnsi="Arial" w:cs="Arial"/>
          <w:color w:val="4A4A4A"/>
          <w:sz w:val="20"/>
          <w:szCs w:val="20"/>
        </w:rPr>
        <w:t> and enter the following information:</w:t>
      </w:r>
    </w:p>
    <w:p w14:paraId="32FD1860" w14:textId="77777777" w:rsidR="00B628C3" w:rsidRDefault="00B628C3" w:rsidP="00B628C3">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1)</w:t>
      </w:r>
      <w:r>
        <w:rPr>
          <w:color w:val="4A4A4A"/>
          <w:sz w:val="14"/>
          <w:szCs w:val="14"/>
          <w:bdr w:val="none" w:sz="0" w:space="0" w:color="auto" w:frame="1"/>
        </w:rPr>
        <w:t>      </w:t>
      </w:r>
      <w:r>
        <w:rPr>
          <w:rFonts w:ascii="Arial" w:hAnsi="Arial" w:cs="Arial"/>
          <w:b/>
          <w:bCs/>
          <w:color w:val="4A4A4A"/>
          <w:sz w:val="20"/>
          <w:szCs w:val="20"/>
          <w:bdr w:val="none" w:sz="0" w:space="0" w:color="auto" w:frame="1"/>
        </w:rPr>
        <w:t>To:</w:t>
      </w:r>
      <w:r>
        <w:rPr>
          <w:rFonts w:ascii="Arial" w:hAnsi="Arial" w:cs="Arial"/>
          <w:color w:val="4A4A4A"/>
          <w:sz w:val="20"/>
          <w:szCs w:val="20"/>
          <w:bdr w:val="none" w:sz="0" w:space="0" w:color="auto" w:frame="1"/>
        </w:rPr>
        <w:t> user@multiserver.pt.ptu</w:t>
      </w:r>
    </w:p>
    <w:p w14:paraId="329CFBD5" w14:textId="77777777" w:rsidR="00B628C3" w:rsidRDefault="00B628C3" w:rsidP="00B628C3">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2)</w:t>
      </w:r>
      <w:r>
        <w:rPr>
          <w:color w:val="4A4A4A"/>
          <w:sz w:val="14"/>
          <w:szCs w:val="14"/>
          <w:bdr w:val="none" w:sz="0" w:space="0" w:color="auto" w:frame="1"/>
        </w:rPr>
        <w:t>      </w:t>
      </w:r>
      <w:r>
        <w:rPr>
          <w:rFonts w:ascii="Arial" w:hAnsi="Arial" w:cs="Arial"/>
          <w:b/>
          <w:bCs/>
          <w:color w:val="4A4A4A"/>
          <w:sz w:val="20"/>
          <w:szCs w:val="20"/>
          <w:bdr w:val="none" w:sz="0" w:space="0" w:color="auto" w:frame="1"/>
        </w:rPr>
        <w:t>Subject:</w:t>
      </w:r>
      <w:r>
        <w:rPr>
          <w:rFonts w:ascii="Arial" w:hAnsi="Arial" w:cs="Arial"/>
          <w:color w:val="4A4A4A"/>
          <w:sz w:val="20"/>
          <w:szCs w:val="20"/>
          <w:bdr w:val="none" w:sz="0" w:space="0" w:color="auto" w:frame="1"/>
        </w:rPr>
        <w:t> personalize the subject line</w:t>
      </w:r>
    </w:p>
    <w:p w14:paraId="4B75F5DE" w14:textId="77777777" w:rsidR="00B628C3" w:rsidRDefault="00B628C3" w:rsidP="00B628C3">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3)</w:t>
      </w:r>
      <w:r>
        <w:rPr>
          <w:color w:val="4A4A4A"/>
          <w:sz w:val="14"/>
          <w:szCs w:val="14"/>
          <w:bdr w:val="none" w:sz="0" w:space="0" w:color="auto" w:frame="1"/>
        </w:rPr>
        <w:t>      </w:t>
      </w:r>
      <w:r>
        <w:rPr>
          <w:rFonts w:ascii="Arial" w:hAnsi="Arial" w:cs="Arial"/>
          <w:b/>
          <w:bCs/>
          <w:color w:val="4A4A4A"/>
          <w:sz w:val="20"/>
          <w:szCs w:val="20"/>
          <w:bdr w:val="none" w:sz="0" w:space="0" w:color="auto" w:frame="1"/>
        </w:rPr>
        <w:t>E-Mail Body:</w:t>
      </w:r>
      <w:r>
        <w:rPr>
          <w:rFonts w:ascii="Arial" w:hAnsi="Arial" w:cs="Arial"/>
          <w:color w:val="4A4A4A"/>
          <w:sz w:val="20"/>
          <w:szCs w:val="20"/>
          <w:bdr w:val="none" w:sz="0" w:space="0" w:color="auto" w:frame="1"/>
        </w:rPr>
        <w:t> personalize the Email</w:t>
      </w:r>
    </w:p>
    <w:p w14:paraId="0766172D" w14:textId="77777777" w:rsidR="00B628C3" w:rsidRDefault="00B628C3" w:rsidP="00B628C3">
      <w:pPr>
        <w:numPr>
          <w:ilvl w:val="0"/>
          <w:numId w:val="6"/>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Send</w:t>
      </w:r>
      <w:r>
        <w:rPr>
          <w:rFonts w:ascii="Arial" w:hAnsi="Arial" w:cs="Arial"/>
          <w:color w:val="4A4A4A"/>
          <w:sz w:val="20"/>
          <w:szCs w:val="20"/>
        </w:rPr>
        <w:t>.</w:t>
      </w:r>
    </w:p>
    <w:p w14:paraId="7293BE6F" w14:textId="77777777" w:rsidR="00B628C3" w:rsidRDefault="00B628C3" w:rsidP="00B628C3">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Minimize, but do not close, the </w:t>
      </w:r>
      <w:r>
        <w:rPr>
          <w:rFonts w:ascii="inherit" w:hAnsi="inherit" w:cs="Arial"/>
          <w:b/>
          <w:bCs/>
          <w:color w:val="4A4A4A"/>
          <w:sz w:val="20"/>
          <w:szCs w:val="20"/>
          <w:bdr w:val="none" w:sz="0" w:space="0" w:color="auto" w:frame="1"/>
        </w:rPr>
        <w:t>E-Mail Client</w:t>
      </w:r>
      <w:r>
        <w:rPr>
          <w:rFonts w:ascii="Arial" w:hAnsi="Arial" w:cs="Arial"/>
          <w:color w:val="4A4A4A"/>
          <w:sz w:val="20"/>
          <w:szCs w:val="20"/>
        </w:rPr>
        <w:t> configuration window.</w:t>
      </w:r>
    </w:p>
    <w:p w14:paraId="28FDA528"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6:</w:t>
      </w:r>
      <w:r>
        <w:rPr>
          <w:color w:val="333333"/>
          <w:sz w:val="14"/>
          <w:szCs w:val="14"/>
          <w:bdr w:val="none" w:sz="0" w:space="0" w:color="auto" w:frame="1"/>
        </w:rPr>
        <w:t>  </w:t>
      </w:r>
      <w:r>
        <w:rPr>
          <w:rFonts w:ascii="Arial" w:hAnsi="Arial" w:cs="Arial"/>
          <w:color w:val="333333"/>
          <w:sz w:val="22"/>
          <w:szCs w:val="22"/>
          <w:bdr w:val="none" w:sz="0" w:space="0" w:color="auto" w:frame="1"/>
        </w:rPr>
        <w:t>Verify that the traffic is generated and ready for simulation.</w:t>
      </w:r>
    </w:p>
    <w:p w14:paraId="25B5BAB0"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There should now be PDU entries in the simulation panel for each of the client computers.</w:t>
      </w:r>
    </w:p>
    <w:p w14:paraId="47C7AC88"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7:</w:t>
      </w:r>
      <w:r>
        <w:rPr>
          <w:color w:val="333333"/>
          <w:sz w:val="14"/>
          <w:szCs w:val="14"/>
          <w:bdr w:val="none" w:sz="0" w:space="0" w:color="auto" w:frame="1"/>
        </w:rPr>
        <w:t>  </w:t>
      </w:r>
      <w:r>
        <w:rPr>
          <w:rFonts w:ascii="Arial" w:hAnsi="Arial" w:cs="Arial"/>
          <w:color w:val="333333"/>
          <w:sz w:val="22"/>
          <w:szCs w:val="22"/>
          <w:bdr w:val="none" w:sz="0" w:space="0" w:color="auto" w:frame="1"/>
        </w:rPr>
        <w:t>Examine multiplexing as the traffic crosses the network.</w:t>
      </w:r>
    </w:p>
    <w:p w14:paraId="5232B8E5"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will now use the </w:t>
      </w:r>
      <w:r>
        <w:rPr>
          <w:rFonts w:ascii="Arial" w:hAnsi="Arial" w:cs="Arial"/>
          <w:b/>
          <w:bCs/>
          <w:color w:val="4A4A4A"/>
          <w:sz w:val="20"/>
          <w:szCs w:val="20"/>
          <w:bdr w:val="none" w:sz="0" w:space="0" w:color="auto" w:frame="1"/>
        </w:rPr>
        <w:t>Capture/Forward button </w:t>
      </w:r>
      <w:r>
        <w:rPr>
          <w:rFonts w:ascii="Arial" w:hAnsi="Arial" w:cs="Arial"/>
          <w:color w:val="4A4A4A"/>
          <w:sz w:val="20"/>
          <w:szCs w:val="20"/>
          <w:bdr w:val="none" w:sz="0" w:space="0" w:color="auto" w:frame="1"/>
        </w:rPr>
        <w:t>in the Simulation Panel to observe the different protocols travelling on the network.</w:t>
      </w:r>
    </w:p>
    <w:p w14:paraId="7EEBFAB6" w14:textId="77777777" w:rsidR="00B628C3" w:rsidRDefault="00B628C3" w:rsidP="00B628C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w:t>
      </w:r>
      <w:r>
        <w:rPr>
          <w:rFonts w:ascii="Arial" w:hAnsi="Arial" w:cs="Arial"/>
          <w:b/>
          <w:bCs/>
          <w:color w:val="4A4A4A"/>
          <w:sz w:val="20"/>
          <w:szCs w:val="20"/>
          <w:bdr w:val="none" w:sz="0" w:space="0" w:color="auto" w:frame="1"/>
        </w:rPr>
        <w:t>Capture/Forward</w:t>
      </w:r>
      <w:r>
        <w:rPr>
          <w:rFonts w:ascii="Arial" w:hAnsi="Arial" w:cs="Arial"/>
          <w:color w:val="4A4A4A"/>
          <w:sz w:val="20"/>
          <w:szCs w:val="20"/>
          <w:bdr w:val="none" w:sz="0" w:space="0" w:color="auto" w:frame="1"/>
        </w:rPr>
        <w:t> button </w:t>
      </w:r>
      <w:proofErr w:type="gramStart"/>
      <w:r>
        <w:rPr>
          <w:rFonts w:ascii="Arial" w:hAnsi="Arial" w:cs="Arial"/>
          <w:color w:val="4A4A4A"/>
          <w:sz w:val="20"/>
          <w:szCs w:val="20"/>
          <w:bdr w:val="none" w:sz="0" w:space="0" w:color="auto" w:frame="1"/>
        </w:rPr>
        <w:t>‘ </w:t>
      </w:r>
      <w:r>
        <w:rPr>
          <w:rFonts w:ascii="Arial" w:hAnsi="Arial" w:cs="Arial"/>
          <w:b/>
          <w:bCs/>
          <w:color w:val="4A4A4A"/>
          <w:sz w:val="20"/>
          <w:szCs w:val="20"/>
          <w:bdr w:val="none" w:sz="0" w:space="0" w:color="auto" w:frame="1"/>
        </w:rPr>
        <w:t>&gt;</w:t>
      </w:r>
      <w:proofErr w:type="gramEnd"/>
      <w:r>
        <w:rPr>
          <w:rFonts w:ascii="Arial" w:hAnsi="Arial" w:cs="Arial"/>
          <w:b/>
          <w:bCs/>
          <w:color w:val="4A4A4A"/>
          <w:sz w:val="20"/>
          <w:szCs w:val="20"/>
          <w:bdr w:val="none" w:sz="0" w:space="0" w:color="auto" w:frame="1"/>
        </w:rPr>
        <w:t>|</w:t>
      </w:r>
      <w:r>
        <w:rPr>
          <w:rFonts w:ascii="Arial" w:hAnsi="Arial" w:cs="Arial"/>
          <w:color w:val="4A4A4A"/>
          <w:sz w:val="20"/>
          <w:szCs w:val="20"/>
          <w:bdr w:val="none" w:sz="0" w:space="0" w:color="auto" w:frame="1"/>
        </w:rPr>
        <w:t> ‘ is a small arrow pointing to the right with a vertical bar next to it.</w:t>
      </w:r>
    </w:p>
    <w:p w14:paraId="3DFE09EF" w14:textId="77777777" w:rsidR="00B628C3" w:rsidRDefault="00B628C3" w:rsidP="00B628C3">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 xml:space="preserve">once. </w:t>
      </w:r>
      <w:proofErr w:type="gramStart"/>
      <w:r>
        <w:rPr>
          <w:rFonts w:ascii="Arial" w:hAnsi="Arial" w:cs="Arial"/>
          <w:color w:val="4A4A4A"/>
          <w:sz w:val="20"/>
          <w:szCs w:val="20"/>
        </w:rPr>
        <w:t>All of</w:t>
      </w:r>
      <w:proofErr w:type="gramEnd"/>
      <w:r>
        <w:rPr>
          <w:rFonts w:ascii="Arial" w:hAnsi="Arial" w:cs="Arial"/>
          <w:color w:val="4A4A4A"/>
          <w:sz w:val="20"/>
          <w:szCs w:val="20"/>
        </w:rPr>
        <w:t xml:space="preserve"> the PDUs travel to the switch.</w:t>
      </w:r>
    </w:p>
    <w:p w14:paraId="55CFEC5E" w14:textId="77777777" w:rsidR="00B628C3" w:rsidRDefault="00B628C3" w:rsidP="00B628C3">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six times and watch the PDUs from the different hosts as they travel on the network. Note that only one PDU can cross a wire in each direction at any given time.</w:t>
      </w:r>
    </w:p>
    <w:p w14:paraId="24ABA41F"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67C40829"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this called?</w:t>
      </w:r>
    </w:p>
    <w:p w14:paraId="6679F0FF"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conversation multiplexing.</w:t>
      </w:r>
    </w:p>
    <w:p w14:paraId="6F1F5A40"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 variety of PDUs appears in the event list in the Simulation Panel. What is the meaning of the different colors?</w:t>
      </w:r>
    </w:p>
    <w:p w14:paraId="20D62D8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They represent different protocols.</w:t>
      </w:r>
    </w:p>
    <w:p w14:paraId="539C8933" w14:textId="77777777" w:rsidR="00B628C3" w:rsidRDefault="00B628C3" w:rsidP="00B628C3">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Examine Functionality of the TCP and UDP Protocols</w:t>
      </w:r>
    </w:p>
    <w:p w14:paraId="3748537A"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Examine HTTP traffic as the clients communicate with the server.</w:t>
      </w:r>
    </w:p>
    <w:p w14:paraId="6CB74303" w14:textId="77777777" w:rsidR="00B628C3" w:rsidRDefault="00B628C3" w:rsidP="00B628C3">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Reset Simulation</w:t>
      </w:r>
      <w:r>
        <w:rPr>
          <w:rFonts w:ascii="Arial" w:hAnsi="Arial" w:cs="Arial"/>
          <w:color w:val="4A4A4A"/>
          <w:sz w:val="20"/>
          <w:szCs w:val="20"/>
        </w:rPr>
        <w:t>.</w:t>
      </w:r>
    </w:p>
    <w:p w14:paraId="4D92C62C" w14:textId="77777777" w:rsidR="00B628C3" w:rsidRDefault="00B628C3" w:rsidP="00B628C3">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Filter the traffic that is currently displayed to only </w:t>
      </w:r>
      <w:r>
        <w:rPr>
          <w:rFonts w:ascii="inherit" w:hAnsi="inherit" w:cs="Arial"/>
          <w:b/>
          <w:bCs/>
          <w:color w:val="4A4A4A"/>
          <w:sz w:val="20"/>
          <w:szCs w:val="20"/>
          <w:bdr w:val="none" w:sz="0" w:space="0" w:color="auto" w:frame="1"/>
        </w:rPr>
        <w:t>HTTP</w:t>
      </w:r>
      <w:r>
        <w:rPr>
          <w:rFonts w:ascii="Arial" w:hAnsi="Arial" w:cs="Arial"/>
          <w:color w:val="4A4A4A"/>
          <w:sz w:val="20"/>
          <w:szCs w:val="20"/>
        </w:rPr>
        <w:t> and </w:t>
      </w:r>
      <w:r>
        <w:rPr>
          <w:rFonts w:ascii="inherit" w:hAnsi="inherit" w:cs="Arial"/>
          <w:b/>
          <w:bCs/>
          <w:color w:val="4A4A4A"/>
          <w:sz w:val="20"/>
          <w:szCs w:val="20"/>
          <w:bdr w:val="none" w:sz="0" w:space="0" w:color="auto" w:frame="1"/>
        </w:rPr>
        <w:t>TCP</w:t>
      </w:r>
      <w:r>
        <w:rPr>
          <w:rFonts w:ascii="Arial" w:hAnsi="Arial" w:cs="Arial"/>
          <w:color w:val="4A4A4A"/>
          <w:sz w:val="20"/>
          <w:szCs w:val="20"/>
        </w:rPr>
        <w:t> PDUs. To filter the traffic that is currently displayed:</w:t>
      </w:r>
    </w:p>
    <w:p w14:paraId="12C95809" w14:textId="77777777" w:rsidR="00B628C3" w:rsidRDefault="00B628C3" w:rsidP="00B628C3">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1)</w:t>
      </w:r>
      <w:r>
        <w:rPr>
          <w:color w:val="4A4A4A"/>
          <w:sz w:val="14"/>
          <w:szCs w:val="14"/>
          <w:bdr w:val="none" w:sz="0" w:space="0" w:color="auto" w:frame="1"/>
        </w:rPr>
        <w:t>      </w:t>
      </w:r>
      <w:r>
        <w:rPr>
          <w:rFonts w:ascii="Arial" w:hAnsi="Arial" w:cs="Arial"/>
          <w:color w:val="4A4A4A"/>
          <w:sz w:val="20"/>
          <w:szCs w:val="20"/>
          <w:bdr w:val="none" w:sz="0" w:space="0" w:color="auto" w:frame="1"/>
        </w:rPr>
        <w:t>Click </w:t>
      </w:r>
      <w:r>
        <w:rPr>
          <w:rFonts w:ascii="Arial" w:hAnsi="Arial" w:cs="Arial"/>
          <w:b/>
          <w:bCs/>
          <w:color w:val="4A4A4A"/>
          <w:sz w:val="20"/>
          <w:szCs w:val="20"/>
          <w:bdr w:val="none" w:sz="0" w:space="0" w:color="auto" w:frame="1"/>
        </w:rPr>
        <w:t>Edit Filters</w:t>
      </w:r>
      <w:r>
        <w:rPr>
          <w:rFonts w:ascii="Arial" w:hAnsi="Arial" w:cs="Arial"/>
          <w:color w:val="4A4A4A"/>
          <w:sz w:val="20"/>
          <w:szCs w:val="20"/>
          <w:bdr w:val="none" w:sz="0" w:space="0" w:color="auto" w:frame="1"/>
        </w:rPr>
        <w:t> and toggle the </w:t>
      </w:r>
      <w:r>
        <w:rPr>
          <w:rFonts w:ascii="Arial" w:hAnsi="Arial" w:cs="Arial"/>
          <w:b/>
          <w:bCs/>
          <w:color w:val="4A4A4A"/>
          <w:sz w:val="20"/>
          <w:szCs w:val="20"/>
          <w:bdr w:val="none" w:sz="0" w:space="0" w:color="auto" w:frame="1"/>
        </w:rPr>
        <w:t>Show All/</w:t>
      </w:r>
      <w:proofErr w:type="gramStart"/>
      <w:r>
        <w:rPr>
          <w:rFonts w:ascii="Arial" w:hAnsi="Arial" w:cs="Arial"/>
          <w:b/>
          <w:bCs/>
          <w:color w:val="4A4A4A"/>
          <w:sz w:val="20"/>
          <w:szCs w:val="20"/>
          <w:bdr w:val="none" w:sz="0" w:space="0" w:color="auto" w:frame="1"/>
        </w:rPr>
        <w:t>None</w:t>
      </w:r>
      <w:proofErr w:type="gramEnd"/>
      <w:r>
        <w:rPr>
          <w:rFonts w:ascii="Arial" w:hAnsi="Arial" w:cs="Arial"/>
          <w:color w:val="4A4A4A"/>
          <w:sz w:val="20"/>
          <w:szCs w:val="20"/>
          <w:bdr w:val="none" w:sz="0" w:space="0" w:color="auto" w:frame="1"/>
        </w:rPr>
        <w:t> button.</w:t>
      </w:r>
    </w:p>
    <w:p w14:paraId="514300C6" w14:textId="77777777" w:rsidR="00B628C3" w:rsidRDefault="00B628C3" w:rsidP="00B628C3">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2)</w:t>
      </w:r>
      <w:r>
        <w:rPr>
          <w:color w:val="4A4A4A"/>
          <w:sz w:val="14"/>
          <w:szCs w:val="14"/>
          <w:bdr w:val="none" w:sz="0" w:space="0" w:color="auto" w:frame="1"/>
        </w:rPr>
        <w:t>      </w:t>
      </w:r>
      <w:r>
        <w:rPr>
          <w:rFonts w:ascii="Arial" w:hAnsi="Arial" w:cs="Arial"/>
          <w:color w:val="4A4A4A"/>
          <w:sz w:val="20"/>
          <w:szCs w:val="20"/>
          <w:bdr w:val="none" w:sz="0" w:space="0" w:color="auto" w:frame="1"/>
        </w:rPr>
        <w:t>Select </w:t>
      </w:r>
      <w:r>
        <w:rPr>
          <w:rFonts w:ascii="Arial" w:hAnsi="Arial" w:cs="Arial"/>
          <w:b/>
          <w:bCs/>
          <w:color w:val="4A4A4A"/>
          <w:sz w:val="20"/>
          <w:szCs w:val="20"/>
          <w:bdr w:val="none" w:sz="0" w:space="0" w:color="auto" w:frame="1"/>
        </w:rPr>
        <w:t>HTTP</w:t>
      </w:r>
      <w:r>
        <w:rPr>
          <w:rFonts w:ascii="Open Sans" w:hAnsi="Open Sans" w:cs="Open Sans"/>
          <w:color w:val="4A4A4A"/>
          <w:sz w:val="20"/>
          <w:szCs w:val="20"/>
        </w:rPr>
        <w:t> </w:t>
      </w:r>
      <w:r>
        <w:rPr>
          <w:rFonts w:ascii="Arial" w:hAnsi="Arial" w:cs="Arial"/>
          <w:color w:val="4A4A4A"/>
          <w:sz w:val="20"/>
          <w:szCs w:val="20"/>
          <w:bdr w:val="none" w:sz="0" w:space="0" w:color="auto" w:frame="1"/>
        </w:rPr>
        <w:t>and</w:t>
      </w:r>
      <w:r>
        <w:rPr>
          <w:rFonts w:ascii="Arial" w:hAnsi="Arial" w:cs="Arial"/>
          <w:b/>
          <w:bCs/>
          <w:color w:val="4A4A4A"/>
          <w:sz w:val="20"/>
          <w:szCs w:val="20"/>
          <w:bdr w:val="none" w:sz="0" w:space="0" w:color="auto" w:frame="1"/>
        </w:rPr>
        <w:t> TCP</w:t>
      </w:r>
      <w:r>
        <w:rPr>
          <w:rFonts w:ascii="Arial" w:hAnsi="Arial" w:cs="Arial"/>
          <w:color w:val="4A4A4A"/>
          <w:sz w:val="20"/>
          <w:szCs w:val="20"/>
          <w:bdr w:val="none" w:sz="0" w:space="0" w:color="auto" w:frame="1"/>
        </w:rPr>
        <w:t>. Click the red “x” in the upper right-hand corner of the Edit Filters box to close it. Visible Events should now display only </w:t>
      </w:r>
      <w:r>
        <w:rPr>
          <w:rFonts w:ascii="Arial" w:hAnsi="Arial" w:cs="Arial"/>
          <w:b/>
          <w:bCs/>
          <w:color w:val="4A4A4A"/>
          <w:sz w:val="20"/>
          <w:szCs w:val="20"/>
          <w:bdr w:val="none" w:sz="0" w:space="0" w:color="auto" w:frame="1"/>
        </w:rPr>
        <w:t>HTTP</w:t>
      </w:r>
      <w:r>
        <w:rPr>
          <w:rFonts w:ascii="Open Sans" w:hAnsi="Open Sans" w:cs="Open Sans"/>
          <w:color w:val="4A4A4A"/>
          <w:sz w:val="20"/>
          <w:szCs w:val="20"/>
        </w:rPr>
        <w:t> </w:t>
      </w:r>
      <w:r>
        <w:rPr>
          <w:rFonts w:ascii="Arial" w:hAnsi="Arial" w:cs="Arial"/>
          <w:color w:val="4A4A4A"/>
          <w:sz w:val="20"/>
          <w:szCs w:val="20"/>
          <w:bdr w:val="none" w:sz="0" w:space="0" w:color="auto" w:frame="1"/>
        </w:rPr>
        <w:t>and</w:t>
      </w:r>
      <w:r>
        <w:rPr>
          <w:rFonts w:ascii="Arial" w:hAnsi="Arial" w:cs="Arial"/>
          <w:b/>
          <w:bCs/>
          <w:color w:val="4A4A4A"/>
          <w:sz w:val="20"/>
          <w:szCs w:val="20"/>
          <w:bdr w:val="none" w:sz="0" w:space="0" w:color="auto" w:frame="1"/>
        </w:rPr>
        <w:t> TCP </w:t>
      </w:r>
      <w:r>
        <w:rPr>
          <w:rFonts w:ascii="Arial" w:hAnsi="Arial" w:cs="Arial"/>
          <w:color w:val="4A4A4A"/>
          <w:sz w:val="20"/>
          <w:szCs w:val="20"/>
          <w:bdr w:val="none" w:sz="0" w:space="0" w:color="auto" w:frame="1"/>
        </w:rPr>
        <w:t>PDUs.</w:t>
      </w:r>
    </w:p>
    <w:p w14:paraId="12818BEA" w14:textId="77777777" w:rsidR="00B628C3" w:rsidRDefault="00B628C3" w:rsidP="00B628C3">
      <w:pPr>
        <w:numPr>
          <w:ilvl w:val="0"/>
          <w:numId w:val="9"/>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Open the browser on HTTP Client and enter </w:t>
      </w:r>
      <w:r>
        <w:rPr>
          <w:rFonts w:ascii="inherit" w:hAnsi="inherit" w:cs="Arial"/>
          <w:b/>
          <w:bCs/>
          <w:color w:val="4A4A4A"/>
          <w:sz w:val="20"/>
          <w:szCs w:val="20"/>
          <w:bdr w:val="none" w:sz="0" w:space="0" w:color="auto" w:frame="1"/>
        </w:rPr>
        <w:t>192.168.1.254</w:t>
      </w:r>
      <w:r>
        <w:rPr>
          <w:rFonts w:ascii="Arial" w:hAnsi="Arial" w:cs="Arial"/>
          <w:color w:val="4A4A4A"/>
          <w:sz w:val="20"/>
          <w:szCs w:val="20"/>
        </w:rPr>
        <w:t> in the URL field. Click </w:t>
      </w:r>
      <w:r>
        <w:rPr>
          <w:rFonts w:ascii="inherit" w:hAnsi="inherit" w:cs="Arial"/>
          <w:b/>
          <w:bCs/>
          <w:color w:val="4A4A4A"/>
          <w:sz w:val="20"/>
          <w:szCs w:val="20"/>
          <w:bdr w:val="none" w:sz="0" w:space="0" w:color="auto" w:frame="1"/>
        </w:rPr>
        <w:t>Go</w:t>
      </w:r>
      <w:r>
        <w:rPr>
          <w:rFonts w:ascii="Arial" w:hAnsi="Arial" w:cs="Arial"/>
          <w:color w:val="4A4A4A"/>
          <w:sz w:val="20"/>
          <w:szCs w:val="20"/>
        </w:rPr>
        <w:t> to connect to the server over HTTP. Minimize the HTTP Client window.</w:t>
      </w:r>
    </w:p>
    <w:p w14:paraId="0EE15DA3" w14:textId="77777777" w:rsidR="00B628C3" w:rsidRDefault="00B628C3" w:rsidP="00B628C3">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until you see a PDU appear for HTTP. Note that the color of the envelope in the topology window matches the color code for the HTTP PDU in the Simulation Panel.</w:t>
      </w:r>
    </w:p>
    <w:p w14:paraId="76D1F095"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F07711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did it take so long for the HTTP PDU to appear?</w:t>
      </w:r>
    </w:p>
    <w:p w14:paraId="0B89C3F1"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Because TCP must first establish the connection so that the HTTP traffic can begin.</w:t>
      </w:r>
    </w:p>
    <w:p w14:paraId="3F2EA687" w14:textId="77777777" w:rsidR="00B628C3" w:rsidRDefault="00B628C3" w:rsidP="00B628C3">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PDU envelope to show the PDU details. Click the </w:t>
      </w:r>
      <w:r>
        <w:rPr>
          <w:rFonts w:ascii="inherit" w:hAnsi="inherit" w:cs="Arial"/>
          <w:b/>
          <w:bCs/>
          <w:color w:val="4A4A4A"/>
          <w:sz w:val="20"/>
          <w:szCs w:val="20"/>
          <w:bdr w:val="none" w:sz="0" w:space="0" w:color="auto" w:frame="1"/>
        </w:rPr>
        <w:t>Outbound PDU Details</w:t>
      </w:r>
      <w:r>
        <w:rPr>
          <w:rFonts w:ascii="Arial" w:hAnsi="Arial" w:cs="Arial"/>
          <w:color w:val="4A4A4A"/>
          <w:sz w:val="20"/>
          <w:szCs w:val="20"/>
        </w:rPr>
        <w:t> tab and scroll down to the second to the last section.</w:t>
      </w:r>
    </w:p>
    <w:p w14:paraId="7BB768CC"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463C5F8E"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section labeled?</w:t>
      </w:r>
    </w:p>
    <w:p w14:paraId="152AB7C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TCP</w:t>
      </w:r>
    </w:p>
    <w:p w14:paraId="22D859E8"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these communications considered to be reliable?</w:t>
      </w:r>
    </w:p>
    <w:p w14:paraId="60FDD73F"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 TCP is in use.</w:t>
      </w:r>
    </w:p>
    <w:p w14:paraId="05376E0C"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Record the </w:t>
      </w:r>
      <w:r>
        <w:rPr>
          <w:rFonts w:ascii="Arial" w:hAnsi="Arial" w:cs="Arial"/>
          <w:b/>
          <w:bCs/>
          <w:color w:val="4A4A4A"/>
          <w:sz w:val="20"/>
          <w:szCs w:val="20"/>
          <w:bdr w:val="none" w:sz="0" w:space="0" w:color="auto" w:frame="1"/>
        </w:rPr>
        <w:t>SRC PORT</w:t>
      </w:r>
      <w:r>
        <w:rPr>
          <w:rFonts w:ascii="Arial" w:hAnsi="Arial" w:cs="Arial"/>
          <w:color w:val="4A4A4A"/>
          <w:sz w:val="20"/>
          <w:szCs w:val="20"/>
          <w:bdr w:val="none" w:sz="0" w:space="0" w:color="auto" w:frame="1"/>
        </w:rPr>
        <w:t>, </w:t>
      </w:r>
      <w:r>
        <w:rPr>
          <w:rFonts w:ascii="Arial" w:hAnsi="Arial" w:cs="Arial"/>
          <w:b/>
          <w:bCs/>
          <w:color w:val="4A4A4A"/>
          <w:sz w:val="20"/>
          <w:szCs w:val="20"/>
          <w:bdr w:val="none" w:sz="0" w:space="0" w:color="auto" w:frame="1"/>
        </w:rPr>
        <w:t>DEST PORT</w:t>
      </w:r>
      <w:r>
        <w:rPr>
          <w:rFonts w:ascii="Arial" w:hAnsi="Arial" w:cs="Arial"/>
          <w:color w:val="4A4A4A"/>
          <w:sz w:val="20"/>
          <w:szCs w:val="20"/>
          <w:bdr w:val="none" w:sz="0" w:space="0" w:color="auto" w:frame="1"/>
        </w:rPr>
        <w:t>, </w:t>
      </w:r>
      <w:r>
        <w:rPr>
          <w:rFonts w:ascii="Arial" w:hAnsi="Arial" w:cs="Arial"/>
          <w:b/>
          <w:bCs/>
          <w:color w:val="4A4A4A"/>
          <w:sz w:val="20"/>
          <w:szCs w:val="20"/>
          <w:bdr w:val="none" w:sz="0" w:space="0" w:color="auto" w:frame="1"/>
        </w:rPr>
        <w:t>SEQUENCE NUM</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ACK NUM</w:t>
      </w:r>
      <w:r>
        <w:rPr>
          <w:rFonts w:ascii="Arial" w:hAnsi="Arial" w:cs="Arial"/>
          <w:color w:val="4A4A4A"/>
          <w:sz w:val="20"/>
          <w:szCs w:val="20"/>
          <w:bdr w:val="none" w:sz="0" w:space="0" w:color="auto" w:frame="1"/>
        </w:rPr>
        <w:t> values.</w:t>
      </w:r>
    </w:p>
    <w:p w14:paraId="3A8573E3"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1029 (value could vary), 80, 1, 1</w:t>
      </w:r>
    </w:p>
    <w:p w14:paraId="2CBBA7C7" w14:textId="77777777" w:rsidR="00B628C3" w:rsidRDefault="00B628C3" w:rsidP="00B628C3">
      <w:pPr>
        <w:numPr>
          <w:ilvl w:val="0"/>
          <w:numId w:val="11"/>
        </w:numPr>
        <w:shd w:val="clear" w:color="auto" w:fill="FFFFFF"/>
        <w:spacing w:before="120" w:after="120" w:line="240" w:lineRule="auto"/>
        <w:ind w:left="1291"/>
        <w:textAlignment w:val="baseline"/>
        <w:rPr>
          <w:rFonts w:ascii="Arial" w:hAnsi="Arial" w:cs="Arial"/>
          <w:color w:val="4A4A4A"/>
          <w:sz w:val="20"/>
          <w:szCs w:val="20"/>
        </w:rPr>
      </w:pPr>
      <w:r>
        <w:rPr>
          <w:rFonts w:ascii="Arial" w:hAnsi="Arial" w:cs="Arial"/>
          <w:color w:val="4A4A4A"/>
          <w:sz w:val="20"/>
          <w:szCs w:val="20"/>
        </w:rPr>
        <w:t>Look at the value in the Flags field, which is located next to the Window field. The values to the right of the “b” represent the TCP flags that are set for this stage of the data conversation. Each of the six places corresponds to a flag. The presence of a “1” in any place indicates that the flag is set. More than one flag can be set at a time. The values for the flags are shown below.</w:t>
      </w:r>
    </w:p>
    <w:tbl>
      <w:tblPr>
        <w:tblW w:w="9298"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915"/>
        <w:gridCol w:w="1267"/>
        <w:gridCol w:w="1158"/>
        <w:gridCol w:w="1048"/>
        <w:gridCol w:w="1376"/>
        <w:gridCol w:w="1267"/>
        <w:gridCol w:w="1267"/>
      </w:tblGrid>
      <w:tr w:rsidR="00B628C3" w14:paraId="719F29CE" w14:textId="77777777" w:rsidTr="00B628C3">
        <w:trPr>
          <w:trHeight w:val="266"/>
          <w:jc w:val="center"/>
        </w:trPr>
        <w:tc>
          <w:tcPr>
            <w:tcW w:w="1915" w:type="dxa"/>
            <w:tcBorders>
              <w:top w:val="nil"/>
              <w:left w:val="nil"/>
              <w:bottom w:val="single" w:sz="6" w:space="0" w:color="E9E9E9"/>
              <w:right w:val="single" w:sz="6" w:space="0" w:color="auto"/>
            </w:tcBorders>
            <w:tcMar>
              <w:top w:w="0" w:type="dxa"/>
              <w:left w:w="101" w:type="dxa"/>
              <w:bottom w:w="0" w:type="dxa"/>
              <w:right w:w="101" w:type="dxa"/>
            </w:tcMar>
            <w:hideMark/>
          </w:tcPr>
          <w:p w14:paraId="36204EBE" w14:textId="77777777" w:rsidR="00B628C3" w:rsidRDefault="00B628C3">
            <w:pPr>
              <w:pStyle w:val="NormalWeb"/>
              <w:spacing w:before="0" w:beforeAutospacing="0" w:after="0" w:afterAutospacing="0" w:line="230" w:lineRule="atLeast"/>
              <w:textAlignment w:val="baseline"/>
              <w:rPr>
                <w:rFonts w:ascii="inherit" w:hAnsi="inherit"/>
                <w:sz w:val="20"/>
                <w:szCs w:val="20"/>
              </w:rPr>
            </w:pPr>
            <w:r>
              <w:rPr>
                <w:rFonts w:ascii="Arial" w:hAnsi="Arial" w:cs="Arial"/>
                <w:sz w:val="20"/>
                <w:szCs w:val="20"/>
                <w:bdr w:val="none" w:sz="0" w:space="0" w:color="auto" w:frame="1"/>
              </w:rPr>
              <w:t>Flag Place</w:t>
            </w:r>
          </w:p>
        </w:tc>
        <w:tc>
          <w:tcPr>
            <w:tcW w:w="1267"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10799383"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6</w:t>
            </w:r>
          </w:p>
        </w:tc>
        <w:tc>
          <w:tcPr>
            <w:tcW w:w="1158"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231CBCD1"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5</w:t>
            </w:r>
          </w:p>
        </w:tc>
        <w:tc>
          <w:tcPr>
            <w:tcW w:w="1048"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2084688E"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4</w:t>
            </w:r>
          </w:p>
        </w:tc>
        <w:tc>
          <w:tcPr>
            <w:tcW w:w="1376"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12ABE622"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3</w:t>
            </w:r>
          </w:p>
        </w:tc>
        <w:tc>
          <w:tcPr>
            <w:tcW w:w="1267"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67A851F5"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2</w:t>
            </w:r>
          </w:p>
        </w:tc>
        <w:tc>
          <w:tcPr>
            <w:tcW w:w="1267" w:type="dxa"/>
            <w:tcBorders>
              <w:top w:val="nil"/>
              <w:left w:val="single" w:sz="6" w:space="0" w:color="auto"/>
              <w:bottom w:val="single" w:sz="6" w:space="0" w:color="E9E9E9"/>
              <w:right w:val="nil"/>
            </w:tcBorders>
            <w:shd w:val="clear" w:color="auto" w:fill="DBE5F1"/>
            <w:tcMar>
              <w:top w:w="0" w:type="dxa"/>
              <w:left w:w="101" w:type="dxa"/>
              <w:bottom w:w="0" w:type="dxa"/>
              <w:right w:w="101" w:type="dxa"/>
            </w:tcMar>
            <w:hideMark/>
          </w:tcPr>
          <w:p w14:paraId="3F5D1944"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1</w:t>
            </w:r>
          </w:p>
        </w:tc>
      </w:tr>
      <w:tr w:rsidR="00B628C3" w14:paraId="69BBE394" w14:textId="77777777" w:rsidTr="00B628C3">
        <w:trPr>
          <w:trHeight w:val="282"/>
          <w:jc w:val="center"/>
        </w:trPr>
        <w:tc>
          <w:tcPr>
            <w:tcW w:w="1915"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0213B774" w14:textId="77777777" w:rsidR="00B628C3" w:rsidRDefault="00B628C3">
            <w:pPr>
              <w:pStyle w:val="NormalWeb"/>
              <w:spacing w:before="0" w:beforeAutospacing="0" w:after="0" w:afterAutospacing="0" w:line="230" w:lineRule="atLeast"/>
              <w:textAlignment w:val="baseline"/>
              <w:rPr>
                <w:rFonts w:ascii="inherit" w:hAnsi="inherit"/>
                <w:sz w:val="20"/>
                <w:szCs w:val="20"/>
              </w:rPr>
            </w:pPr>
            <w:r>
              <w:rPr>
                <w:rFonts w:ascii="Arial" w:hAnsi="Arial" w:cs="Arial"/>
                <w:sz w:val="20"/>
                <w:szCs w:val="20"/>
                <w:bdr w:val="none" w:sz="0" w:space="0" w:color="auto" w:frame="1"/>
              </w:rPr>
              <w:t>Value</w:t>
            </w:r>
          </w:p>
        </w:tc>
        <w:tc>
          <w:tcPr>
            <w:tcW w:w="1267"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49719B1B"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URG</w:t>
            </w:r>
          </w:p>
        </w:tc>
        <w:tc>
          <w:tcPr>
            <w:tcW w:w="1158"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26583CF8"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ACK</w:t>
            </w:r>
          </w:p>
        </w:tc>
        <w:tc>
          <w:tcPr>
            <w:tcW w:w="1048"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2227BEA0"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PSH</w:t>
            </w:r>
          </w:p>
        </w:tc>
        <w:tc>
          <w:tcPr>
            <w:tcW w:w="1376"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69C8D35E"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RST</w:t>
            </w:r>
          </w:p>
        </w:tc>
        <w:tc>
          <w:tcPr>
            <w:tcW w:w="1267"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5861B5C8"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SYN</w:t>
            </w:r>
          </w:p>
        </w:tc>
        <w:tc>
          <w:tcPr>
            <w:tcW w:w="1267"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3787A46E" w14:textId="77777777" w:rsidR="00B628C3" w:rsidRDefault="00B628C3">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sz w:val="20"/>
                <w:szCs w:val="20"/>
                <w:bdr w:val="none" w:sz="0" w:space="0" w:color="auto" w:frame="1"/>
              </w:rPr>
              <w:t>FIN</w:t>
            </w:r>
          </w:p>
        </w:tc>
      </w:tr>
    </w:tbl>
    <w:p w14:paraId="681699E0"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61A22E8"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TCP flags are set in this PDU?</w:t>
      </w:r>
    </w:p>
    <w:p w14:paraId="73B9F3C6"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ACK and PSH</w:t>
      </w:r>
    </w:p>
    <w:p w14:paraId="3FC9D66F" w14:textId="77777777" w:rsidR="00B628C3" w:rsidRDefault="00B628C3" w:rsidP="00B628C3">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Close the PDU and 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until a PDU with a checkmark returns to the </w:t>
      </w:r>
      <w:r>
        <w:rPr>
          <w:rFonts w:ascii="inherit" w:hAnsi="inherit" w:cs="Arial"/>
          <w:b/>
          <w:bCs/>
          <w:color w:val="4A4A4A"/>
          <w:sz w:val="20"/>
          <w:szCs w:val="20"/>
          <w:bdr w:val="none" w:sz="0" w:space="0" w:color="auto" w:frame="1"/>
        </w:rPr>
        <w:t>HTTP Client</w:t>
      </w:r>
      <w:r>
        <w:rPr>
          <w:rFonts w:ascii="Arial" w:hAnsi="Arial" w:cs="Arial"/>
          <w:color w:val="4A4A4A"/>
          <w:sz w:val="20"/>
          <w:szCs w:val="20"/>
        </w:rPr>
        <w:t>.</w:t>
      </w:r>
    </w:p>
    <w:p w14:paraId="3D34428E" w14:textId="77777777" w:rsidR="00B628C3" w:rsidRDefault="00B628C3" w:rsidP="00B628C3">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PDU envelope and select </w:t>
      </w:r>
      <w:r>
        <w:rPr>
          <w:rFonts w:ascii="inherit" w:hAnsi="inherit" w:cs="Arial"/>
          <w:b/>
          <w:bCs/>
          <w:color w:val="4A4A4A"/>
          <w:sz w:val="20"/>
          <w:szCs w:val="20"/>
          <w:bdr w:val="none" w:sz="0" w:space="0" w:color="auto" w:frame="1"/>
        </w:rPr>
        <w:t>Inbound PDU Details</w:t>
      </w:r>
      <w:r>
        <w:rPr>
          <w:rFonts w:ascii="Arial" w:hAnsi="Arial" w:cs="Arial"/>
          <w:color w:val="4A4A4A"/>
          <w:sz w:val="20"/>
          <w:szCs w:val="20"/>
        </w:rPr>
        <w:t>.</w:t>
      </w:r>
    </w:p>
    <w:p w14:paraId="18EA2073"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8EB8D9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than before?</w:t>
      </w:r>
    </w:p>
    <w:p w14:paraId="2FA4452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source and destination ports are reversed, and the acknowledgement number is 1. The flags have changed to SYN+ACK.</w:t>
      </w:r>
    </w:p>
    <w:p w14:paraId="4BFCEA50" w14:textId="77777777" w:rsidR="00B628C3" w:rsidRDefault="00B628C3" w:rsidP="00B628C3">
      <w:pPr>
        <w:numPr>
          <w:ilvl w:val="0"/>
          <w:numId w:val="13"/>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Click the HTTP PDU which </w:t>
      </w:r>
      <w:r>
        <w:rPr>
          <w:rFonts w:ascii="inherit" w:hAnsi="inherit" w:cs="Arial"/>
          <w:b/>
          <w:bCs/>
          <w:color w:val="4A4A4A"/>
          <w:sz w:val="20"/>
          <w:szCs w:val="20"/>
          <w:bdr w:val="none" w:sz="0" w:space="0" w:color="auto" w:frame="1"/>
        </w:rPr>
        <w:t>HTTP Client </w:t>
      </w:r>
      <w:r>
        <w:rPr>
          <w:rFonts w:ascii="Arial" w:hAnsi="Arial" w:cs="Arial"/>
          <w:color w:val="4A4A4A"/>
          <w:sz w:val="20"/>
          <w:szCs w:val="20"/>
        </w:rPr>
        <w:t>has prepared to send to </w:t>
      </w:r>
      <w:proofErr w:type="spellStart"/>
      <w:r>
        <w:rPr>
          <w:rFonts w:ascii="inherit" w:hAnsi="inherit" w:cs="Arial"/>
          <w:b/>
          <w:bCs/>
          <w:color w:val="4A4A4A"/>
          <w:sz w:val="20"/>
          <w:szCs w:val="20"/>
          <w:bdr w:val="none" w:sz="0" w:space="0" w:color="auto" w:frame="1"/>
        </w:rPr>
        <w:t>MultiServer</w:t>
      </w:r>
      <w:proofErr w:type="spellEnd"/>
      <w:r>
        <w:rPr>
          <w:rFonts w:ascii="Arial" w:hAnsi="Arial" w:cs="Arial"/>
          <w:color w:val="4A4A4A"/>
          <w:sz w:val="20"/>
          <w:szCs w:val="20"/>
        </w:rPr>
        <w:t>. This is the beginning of the HTTP communication. Click this second PDU envelope and select </w:t>
      </w:r>
      <w:r>
        <w:rPr>
          <w:rFonts w:ascii="inherit" w:hAnsi="inherit" w:cs="Arial"/>
          <w:b/>
          <w:bCs/>
          <w:color w:val="4A4A4A"/>
          <w:sz w:val="20"/>
          <w:szCs w:val="20"/>
          <w:bdr w:val="none" w:sz="0" w:space="0" w:color="auto" w:frame="1"/>
        </w:rPr>
        <w:t>Outbound PDU Details</w:t>
      </w:r>
      <w:r>
        <w:rPr>
          <w:rFonts w:ascii="Arial" w:hAnsi="Arial" w:cs="Arial"/>
          <w:color w:val="4A4A4A"/>
          <w:sz w:val="20"/>
          <w:szCs w:val="20"/>
        </w:rPr>
        <w:t>.</w:t>
      </w:r>
    </w:p>
    <w:p w14:paraId="40B5EB69"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E14E7A6"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information is now listed in the TCP section? How are the port and sequence numbers different from the previous two PDUs?</w:t>
      </w:r>
    </w:p>
    <w:p w14:paraId="2307903E"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lastRenderedPageBreak/>
        <w:t>The source and destination ports are reversed, both sequence number is 1, the acknowledgement number is 103 (value my vary), and the flags are PSH and ACK.</w:t>
      </w:r>
    </w:p>
    <w:p w14:paraId="74355231" w14:textId="77777777" w:rsidR="00B628C3" w:rsidRDefault="00B628C3" w:rsidP="00B628C3">
      <w:pPr>
        <w:numPr>
          <w:ilvl w:val="0"/>
          <w:numId w:val="14"/>
        </w:numPr>
        <w:shd w:val="clear" w:color="auto" w:fill="FFFFFF"/>
        <w:spacing w:before="120" w:after="120" w:line="240" w:lineRule="auto"/>
        <w:ind w:left="1280"/>
        <w:textAlignment w:val="baseline"/>
        <w:rPr>
          <w:rFonts w:ascii="Arial" w:hAnsi="Arial" w:cs="Arial"/>
          <w:color w:val="4A4A4A"/>
          <w:sz w:val="20"/>
          <w:szCs w:val="20"/>
        </w:rPr>
      </w:pPr>
      <w:r>
        <w:rPr>
          <w:rFonts w:ascii="Arial" w:hAnsi="Arial" w:cs="Arial"/>
          <w:color w:val="4A4A4A"/>
          <w:sz w:val="20"/>
          <w:szCs w:val="20"/>
        </w:rPr>
        <w:t>Reset the simulation.</w:t>
      </w:r>
    </w:p>
    <w:p w14:paraId="3C9F206E"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FTP traffic as the clients communicate with the server.</w:t>
      </w:r>
    </w:p>
    <w:p w14:paraId="3FABF4E7" w14:textId="77777777" w:rsidR="00B628C3" w:rsidRDefault="00B628C3" w:rsidP="00B628C3">
      <w:pPr>
        <w:numPr>
          <w:ilvl w:val="0"/>
          <w:numId w:val="1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command prompt on the FTP Client desktop. Initiate an FTP connection by entering </w:t>
      </w:r>
      <w:r>
        <w:rPr>
          <w:rFonts w:ascii="inherit" w:hAnsi="inherit" w:cs="Arial"/>
          <w:b/>
          <w:bCs/>
          <w:color w:val="4A4A4A"/>
          <w:sz w:val="20"/>
          <w:szCs w:val="20"/>
          <w:bdr w:val="none" w:sz="0" w:space="0" w:color="auto" w:frame="1"/>
        </w:rPr>
        <w:t>ftp 192.168.1.254</w:t>
      </w:r>
      <w:r>
        <w:rPr>
          <w:rFonts w:ascii="Arial" w:hAnsi="Arial" w:cs="Arial"/>
          <w:color w:val="4A4A4A"/>
          <w:sz w:val="20"/>
          <w:szCs w:val="20"/>
        </w:rPr>
        <w:t>.</w:t>
      </w:r>
    </w:p>
    <w:p w14:paraId="42DF0CB2" w14:textId="77777777" w:rsidR="00B628C3" w:rsidRDefault="00B628C3" w:rsidP="00B628C3">
      <w:pPr>
        <w:numPr>
          <w:ilvl w:val="0"/>
          <w:numId w:val="1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In the Simulation Panel, change </w:t>
      </w:r>
      <w:r>
        <w:rPr>
          <w:rFonts w:ascii="inherit" w:hAnsi="inherit" w:cs="Arial"/>
          <w:b/>
          <w:bCs/>
          <w:color w:val="4A4A4A"/>
          <w:sz w:val="20"/>
          <w:szCs w:val="20"/>
          <w:bdr w:val="none" w:sz="0" w:space="0" w:color="auto" w:frame="1"/>
        </w:rPr>
        <w:t>Edit Filters</w:t>
      </w:r>
      <w:r>
        <w:rPr>
          <w:rFonts w:ascii="Arial" w:hAnsi="Arial" w:cs="Arial"/>
          <w:color w:val="4A4A4A"/>
          <w:sz w:val="20"/>
          <w:szCs w:val="20"/>
        </w:rPr>
        <w:t> to display only </w:t>
      </w:r>
      <w:r>
        <w:rPr>
          <w:rFonts w:ascii="inherit" w:hAnsi="inherit" w:cs="Arial"/>
          <w:b/>
          <w:bCs/>
          <w:color w:val="4A4A4A"/>
          <w:sz w:val="20"/>
          <w:szCs w:val="20"/>
          <w:bdr w:val="none" w:sz="0" w:space="0" w:color="auto" w:frame="1"/>
        </w:rPr>
        <w:t>FTP</w:t>
      </w:r>
      <w:r>
        <w:rPr>
          <w:rFonts w:ascii="Arial" w:hAnsi="Arial" w:cs="Arial"/>
          <w:color w:val="4A4A4A"/>
          <w:sz w:val="20"/>
          <w:szCs w:val="20"/>
        </w:rPr>
        <w:t> and</w:t>
      </w:r>
      <w:r>
        <w:rPr>
          <w:rFonts w:ascii="inherit" w:hAnsi="inherit" w:cs="Arial"/>
          <w:b/>
          <w:bCs/>
          <w:color w:val="4A4A4A"/>
          <w:sz w:val="20"/>
          <w:szCs w:val="20"/>
          <w:bdr w:val="none" w:sz="0" w:space="0" w:color="auto" w:frame="1"/>
        </w:rPr>
        <w:t> TCP</w:t>
      </w:r>
      <w:r>
        <w:rPr>
          <w:rFonts w:ascii="Arial" w:hAnsi="Arial" w:cs="Arial"/>
          <w:color w:val="4A4A4A"/>
          <w:sz w:val="20"/>
          <w:szCs w:val="20"/>
        </w:rPr>
        <w:t>.</w:t>
      </w:r>
    </w:p>
    <w:p w14:paraId="01F6ED26" w14:textId="77777777" w:rsidR="00B628C3" w:rsidRDefault="00B628C3" w:rsidP="00B628C3">
      <w:pPr>
        <w:numPr>
          <w:ilvl w:val="0"/>
          <w:numId w:val="15"/>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Click the second PDU envelope to open it.</w:t>
      </w:r>
    </w:p>
    <w:p w14:paraId="78F46E2B"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Click the </w:t>
      </w:r>
      <w:r>
        <w:rPr>
          <w:rFonts w:ascii="Arial" w:hAnsi="Arial" w:cs="Arial"/>
          <w:b/>
          <w:bCs/>
          <w:color w:val="4A4A4A"/>
          <w:sz w:val="20"/>
          <w:szCs w:val="20"/>
          <w:bdr w:val="none" w:sz="0" w:space="0" w:color="auto" w:frame="1"/>
        </w:rPr>
        <w:t>Outbound PDU Details</w:t>
      </w:r>
      <w:r>
        <w:rPr>
          <w:rFonts w:ascii="Arial" w:hAnsi="Arial" w:cs="Arial"/>
          <w:color w:val="4A4A4A"/>
          <w:sz w:val="20"/>
          <w:szCs w:val="20"/>
          <w:bdr w:val="none" w:sz="0" w:space="0" w:color="auto" w:frame="1"/>
        </w:rPr>
        <w:t> tab and scroll down to the TCP section.</w:t>
      </w:r>
    </w:p>
    <w:p w14:paraId="54335DA2"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19C03E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these communications considered to be reliable?</w:t>
      </w:r>
    </w:p>
    <w:p w14:paraId="694F0FB5"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191A7B95" w14:textId="77777777" w:rsidR="00B628C3" w:rsidRDefault="00B628C3" w:rsidP="00B628C3">
      <w:pPr>
        <w:numPr>
          <w:ilvl w:val="0"/>
          <w:numId w:val="1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Record the </w:t>
      </w:r>
      <w:r>
        <w:rPr>
          <w:rFonts w:ascii="inherit" w:hAnsi="inherit" w:cs="Arial"/>
          <w:b/>
          <w:bCs/>
          <w:color w:val="4A4A4A"/>
          <w:sz w:val="20"/>
          <w:szCs w:val="20"/>
          <w:bdr w:val="none" w:sz="0" w:space="0" w:color="auto" w:frame="1"/>
        </w:rPr>
        <w:t>SRC PORT</w:t>
      </w:r>
      <w:r>
        <w:rPr>
          <w:rFonts w:ascii="Arial" w:hAnsi="Arial" w:cs="Arial"/>
          <w:color w:val="4A4A4A"/>
          <w:sz w:val="20"/>
          <w:szCs w:val="20"/>
        </w:rPr>
        <w:t>, </w:t>
      </w:r>
      <w:r>
        <w:rPr>
          <w:rFonts w:ascii="inherit" w:hAnsi="inherit" w:cs="Arial"/>
          <w:b/>
          <w:bCs/>
          <w:color w:val="4A4A4A"/>
          <w:sz w:val="20"/>
          <w:szCs w:val="20"/>
          <w:bdr w:val="none" w:sz="0" w:space="0" w:color="auto" w:frame="1"/>
        </w:rPr>
        <w:t>DEST PORT</w:t>
      </w:r>
      <w:r>
        <w:rPr>
          <w:rFonts w:ascii="Arial" w:hAnsi="Arial" w:cs="Arial"/>
          <w:color w:val="4A4A4A"/>
          <w:sz w:val="20"/>
          <w:szCs w:val="20"/>
        </w:rPr>
        <w:t>, </w:t>
      </w:r>
      <w:r>
        <w:rPr>
          <w:rFonts w:ascii="inherit" w:hAnsi="inherit" w:cs="Arial"/>
          <w:b/>
          <w:bCs/>
          <w:color w:val="4A4A4A"/>
          <w:sz w:val="20"/>
          <w:szCs w:val="20"/>
          <w:bdr w:val="none" w:sz="0" w:space="0" w:color="auto" w:frame="1"/>
        </w:rPr>
        <w:t>SEQUENCE NUM</w:t>
      </w:r>
      <w:r>
        <w:rPr>
          <w:rFonts w:ascii="Arial" w:hAnsi="Arial" w:cs="Arial"/>
          <w:color w:val="4A4A4A"/>
          <w:sz w:val="20"/>
          <w:szCs w:val="20"/>
        </w:rPr>
        <w:t>, and </w:t>
      </w:r>
      <w:r>
        <w:rPr>
          <w:rFonts w:ascii="inherit" w:hAnsi="inherit" w:cs="Arial"/>
          <w:b/>
          <w:bCs/>
          <w:color w:val="4A4A4A"/>
          <w:sz w:val="20"/>
          <w:szCs w:val="20"/>
          <w:bdr w:val="none" w:sz="0" w:space="0" w:color="auto" w:frame="1"/>
        </w:rPr>
        <w:t>ACK NUM</w:t>
      </w:r>
      <w:r>
        <w:rPr>
          <w:rFonts w:ascii="Arial" w:hAnsi="Arial" w:cs="Arial"/>
          <w:color w:val="4A4A4A"/>
          <w:sz w:val="20"/>
          <w:szCs w:val="20"/>
        </w:rPr>
        <w:t> values.</w:t>
      </w:r>
    </w:p>
    <w:p w14:paraId="2803BB07"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22AC25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value in the flag</w:t>
      </w:r>
      <w:r>
        <w:rPr>
          <w:rFonts w:ascii="Open Sans" w:hAnsi="Open Sans" w:cs="Open Sans"/>
          <w:color w:val="4A4A4A"/>
          <w:sz w:val="20"/>
          <w:szCs w:val="20"/>
        </w:rPr>
        <w:t> </w:t>
      </w:r>
      <w:r>
        <w:rPr>
          <w:rFonts w:ascii="Arial" w:hAnsi="Arial" w:cs="Arial"/>
          <w:color w:val="4A4A4A"/>
          <w:sz w:val="20"/>
          <w:szCs w:val="20"/>
          <w:bdr w:val="none" w:sz="0" w:space="0" w:color="auto" w:frame="1"/>
        </w:rPr>
        <w:t>field?</w:t>
      </w:r>
    </w:p>
    <w:p w14:paraId="2D6EC320"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21, 0, 0. SYN</w:t>
      </w:r>
    </w:p>
    <w:p w14:paraId="0D406098" w14:textId="77777777" w:rsidR="00B628C3" w:rsidRDefault="00B628C3" w:rsidP="00B628C3">
      <w:pPr>
        <w:numPr>
          <w:ilvl w:val="0"/>
          <w:numId w:val="1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Close the PDU and 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until a PDU returns to the </w:t>
      </w:r>
      <w:r>
        <w:rPr>
          <w:rFonts w:ascii="inherit" w:hAnsi="inherit" w:cs="Arial"/>
          <w:b/>
          <w:bCs/>
          <w:color w:val="4A4A4A"/>
          <w:sz w:val="20"/>
          <w:szCs w:val="20"/>
          <w:bdr w:val="none" w:sz="0" w:space="0" w:color="auto" w:frame="1"/>
        </w:rPr>
        <w:t>FTP Client</w:t>
      </w:r>
      <w:r>
        <w:rPr>
          <w:rFonts w:ascii="Arial" w:hAnsi="Arial" w:cs="Arial"/>
          <w:color w:val="4A4A4A"/>
          <w:sz w:val="20"/>
          <w:szCs w:val="20"/>
        </w:rPr>
        <w:t> with a checkmark.</w:t>
      </w:r>
    </w:p>
    <w:p w14:paraId="79C66302" w14:textId="77777777" w:rsidR="00B628C3" w:rsidRDefault="00B628C3" w:rsidP="00B628C3">
      <w:pPr>
        <w:numPr>
          <w:ilvl w:val="0"/>
          <w:numId w:val="17"/>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Click the PDU envelope and select </w:t>
      </w:r>
      <w:r>
        <w:rPr>
          <w:rFonts w:ascii="inherit" w:hAnsi="inherit" w:cs="Arial"/>
          <w:b/>
          <w:bCs/>
          <w:color w:val="4A4A4A"/>
          <w:sz w:val="20"/>
          <w:szCs w:val="20"/>
          <w:bdr w:val="none" w:sz="0" w:space="0" w:color="auto" w:frame="1"/>
        </w:rPr>
        <w:t>Inbound PDU Details</w:t>
      </w:r>
      <w:r>
        <w:rPr>
          <w:rFonts w:ascii="Arial" w:hAnsi="Arial" w:cs="Arial"/>
          <w:color w:val="4A4A4A"/>
          <w:sz w:val="20"/>
          <w:szCs w:val="20"/>
        </w:rPr>
        <w:t>.</w:t>
      </w:r>
    </w:p>
    <w:p w14:paraId="4AD141FB"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8DD169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than before?</w:t>
      </w:r>
    </w:p>
    <w:p w14:paraId="34B7B775"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21, 1025, 0, 1. SYN+ACK. The source and destination ports are reversed, and the acknowledgement number is 1.</w:t>
      </w:r>
    </w:p>
    <w:p w14:paraId="0705C3DF" w14:textId="77777777" w:rsidR="00B628C3" w:rsidRDefault="00B628C3" w:rsidP="00B628C3">
      <w:pPr>
        <w:numPr>
          <w:ilvl w:val="0"/>
          <w:numId w:val="1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Outbound</w:t>
      </w:r>
      <w:r>
        <w:rPr>
          <w:rFonts w:ascii="Arial" w:hAnsi="Arial" w:cs="Arial"/>
          <w:color w:val="4A4A4A"/>
          <w:sz w:val="20"/>
          <w:szCs w:val="20"/>
        </w:rPr>
        <w:t> </w:t>
      </w:r>
      <w:r>
        <w:rPr>
          <w:rFonts w:ascii="inherit" w:hAnsi="inherit" w:cs="Arial"/>
          <w:b/>
          <w:bCs/>
          <w:color w:val="4A4A4A"/>
          <w:sz w:val="20"/>
          <w:szCs w:val="20"/>
          <w:bdr w:val="none" w:sz="0" w:space="0" w:color="auto" w:frame="1"/>
        </w:rPr>
        <w:t>PDU Details</w:t>
      </w:r>
      <w:r>
        <w:rPr>
          <w:rFonts w:ascii="Arial" w:hAnsi="Arial" w:cs="Arial"/>
          <w:color w:val="4A4A4A"/>
          <w:sz w:val="20"/>
          <w:szCs w:val="20"/>
        </w:rPr>
        <w:t> tab.</w:t>
      </w:r>
    </w:p>
    <w:p w14:paraId="0337F69E"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4FCAC25"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from the previous results?</w:t>
      </w:r>
    </w:p>
    <w:p w14:paraId="3C64C96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21, 1, 1. The source and destination ports are reversed, and both sequence and acknowledgement numbers are 1.</w:t>
      </w:r>
    </w:p>
    <w:p w14:paraId="018E7917" w14:textId="77777777" w:rsidR="00B628C3" w:rsidRDefault="00B628C3" w:rsidP="00B628C3">
      <w:pPr>
        <w:numPr>
          <w:ilvl w:val="0"/>
          <w:numId w:val="1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Close the PDU and 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until a second PDU returns to the </w:t>
      </w:r>
      <w:r>
        <w:rPr>
          <w:rFonts w:ascii="inherit" w:hAnsi="inherit" w:cs="Arial"/>
          <w:b/>
          <w:bCs/>
          <w:color w:val="4A4A4A"/>
          <w:sz w:val="20"/>
          <w:szCs w:val="20"/>
          <w:bdr w:val="none" w:sz="0" w:space="0" w:color="auto" w:frame="1"/>
        </w:rPr>
        <w:t>FTP Client</w:t>
      </w:r>
      <w:r>
        <w:rPr>
          <w:rFonts w:ascii="Arial" w:hAnsi="Arial" w:cs="Arial"/>
          <w:color w:val="4A4A4A"/>
          <w:sz w:val="20"/>
          <w:szCs w:val="20"/>
        </w:rPr>
        <w:t>. The PDU is a different color.</w:t>
      </w:r>
    </w:p>
    <w:p w14:paraId="51C81B94" w14:textId="77777777" w:rsidR="00B628C3" w:rsidRDefault="00B628C3" w:rsidP="00B628C3">
      <w:pPr>
        <w:numPr>
          <w:ilvl w:val="0"/>
          <w:numId w:val="19"/>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Open the PDU and select </w:t>
      </w:r>
      <w:r>
        <w:rPr>
          <w:rFonts w:ascii="inherit" w:hAnsi="inherit" w:cs="Arial"/>
          <w:b/>
          <w:bCs/>
          <w:color w:val="4A4A4A"/>
          <w:sz w:val="20"/>
          <w:szCs w:val="20"/>
          <w:bdr w:val="none" w:sz="0" w:space="0" w:color="auto" w:frame="1"/>
        </w:rPr>
        <w:t>Inbound PDU Details</w:t>
      </w:r>
      <w:r>
        <w:rPr>
          <w:rFonts w:ascii="Arial" w:hAnsi="Arial" w:cs="Arial"/>
          <w:color w:val="4A4A4A"/>
          <w:sz w:val="20"/>
          <w:szCs w:val="20"/>
        </w:rPr>
        <w:t>. Scroll down past the TCP section.</w:t>
      </w:r>
    </w:p>
    <w:p w14:paraId="04D6EDC3"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46C0D7C"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message from the server?</w:t>
      </w:r>
    </w:p>
    <w:p w14:paraId="004E1801"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“Welcome to PT Ftp server”</w:t>
      </w:r>
    </w:p>
    <w:p w14:paraId="4EFB9C8E" w14:textId="77777777" w:rsidR="00B628C3" w:rsidRDefault="00B628C3" w:rsidP="00B628C3">
      <w:pPr>
        <w:numPr>
          <w:ilvl w:val="0"/>
          <w:numId w:val="20"/>
        </w:numPr>
        <w:shd w:val="clear" w:color="auto" w:fill="FFFFFF"/>
        <w:spacing w:before="120" w:after="120" w:line="240" w:lineRule="auto"/>
        <w:ind w:left="1280"/>
        <w:textAlignment w:val="baseline"/>
        <w:rPr>
          <w:rFonts w:ascii="Arial" w:hAnsi="Arial" w:cs="Arial"/>
          <w:color w:val="4A4A4A"/>
          <w:sz w:val="20"/>
          <w:szCs w:val="20"/>
        </w:rPr>
      </w:pPr>
      <w:r>
        <w:rPr>
          <w:rFonts w:ascii="Arial" w:hAnsi="Arial" w:cs="Arial"/>
          <w:color w:val="4A4A4A"/>
          <w:sz w:val="20"/>
          <w:szCs w:val="20"/>
        </w:rPr>
        <w:t>Click Reset Simulation.</w:t>
      </w:r>
    </w:p>
    <w:p w14:paraId="25B1C449"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Examine DNS traffic as the clients communicate with the server.</w:t>
      </w:r>
    </w:p>
    <w:p w14:paraId="2FC3FE6F" w14:textId="77777777" w:rsidR="00B628C3" w:rsidRDefault="00B628C3" w:rsidP="00B628C3">
      <w:pPr>
        <w:numPr>
          <w:ilvl w:val="0"/>
          <w:numId w:val="2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Repeat the steps in Part 1 to create DNS traffic.</w:t>
      </w:r>
    </w:p>
    <w:p w14:paraId="0D04C0F8" w14:textId="77777777" w:rsidR="00B628C3" w:rsidRDefault="00B628C3" w:rsidP="00B628C3">
      <w:pPr>
        <w:numPr>
          <w:ilvl w:val="0"/>
          <w:numId w:val="2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In the Simulation Panel, change </w:t>
      </w:r>
      <w:r>
        <w:rPr>
          <w:rFonts w:ascii="inherit" w:hAnsi="inherit" w:cs="Arial"/>
          <w:b/>
          <w:bCs/>
          <w:color w:val="4A4A4A"/>
          <w:sz w:val="20"/>
          <w:szCs w:val="20"/>
          <w:bdr w:val="none" w:sz="0" w:space="0" w:color="auto" w:frame="1"/>
        </w:rPr>
        <w:t>Edit Filters</w:t>
      </w:r>
      <w:r>
        <w:rPr>
          <w:rFonts w:ascii="Arial" w:hAnsi="Arial" w:cs="Arial"/>
          <w:color w:val="4A4A4A"/>
          <w:sz w:val="20"/>
          <w:szCs w:val="20"/>
        </w:rPr>
        <w:t> to display only </w:t>
      </w:r>
      <w:r>
        <w:rPr>
          <w:rFonts w:ascii="inherit" w:hAnsi="inherit" w:cs="Arial"/>
          <w:b/>
          <w:bCs/>
          <w:color w:val="4A4A4A"/>
          <w:sz w:val="20"/>
          <w:szCs w:val="20"/>
          <w:bdr w:val="none" w:sz="0" w:space="0" w:color="auto" w:frame="1"/>
        </w:rPr>
        <w:t>DNS </w:t>
      </w:r>
      <w:r>
        <w:rPr>
          <w:rFonts w:ascii="Arial" w:hAnsi="Arial" w:cs="Arial"/>
          <w:color w:val="4A4A4A"/>
          <w:sz w:val="20"/>
          <w:szCs w:val="20"/>
        </w:rPr>
        <w:t>and</w:t>
      </w:r>
      <w:r>
        <w:rPr>
          <w:rFonts w:ascii="inherit" w:hAnsi="inherit" w:cs="Arial"/>
          <w:b/>
          <w:bCs/>
          <w:color w:val="4A4A4A"/>
          <w:sz w:val="20"/>
          <w:szCs w:val="20"/>
          <w:bdr w:val="none" w:sz="0" w:space="0" w:color="auto" w:frame="1"/>
        </w:rPr>
        <w:t> UDP</w:t>
      </w:r>
      <w:r>
        <w:rPr>
          <w:rFonts w:ascii="Arial" w:hAnsi="Arial" w:cs="Arial"/>
          <w:color w:val="4A4A4A"/>
          <w:sz w:val="20"/>
          <w:szCs w:val="20"/>
        </w:rPr>
        <w:t>.</w:t>
      </w:r>
    </w:p>
    <w:p w14:paraId="0A6B9901" w14:textId="77777777" w:rsidR="00B628C3" w:rsidRDefault="00B628C3" w:rsidP="00B628C3">
      <w:pPr>
        <w:numPr>
          <w:ilvl w:val="0"/>
          <w:numId w:val="21"/>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Click the PDU envelope to open it.</w:t>
      </w:r>
    </w:p>
    <w:p w14:paraId="5CD96399" w14:textId="77777777" w:rsidR="00B628C3" w:rsidRDefault="00B628C3" w:rsidP="00B628C3">
      <w:pPr>
        <w:numPr>
          <w:ilvl w:val="0"/>
          <w:numId w:val="2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Look at the OSI Model details for the outbound PDU.</w:t>
      </w:r>
    </w:p>
    <w:p w14:paraId="1ACED32E"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B884316"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Layer 4 protocol?</w:t>
      </w:r>
    </w:p>
    <w:p w14:paraId="05825F63"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UDP</w:t>
      </w:r>
    </w:p>
    <w:p w14:paraId="75921BDF"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these communications considered to be reliable?</w:t>
      </w:r>
    </w:p>
    <w:p w14:paraId="01444216"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32A7F413" w14:textId="77777777" w:rsidR="00B628C3" w:rsidRDefault="00B628C3" w:rsidP="00B628C3">
      <w:pPr>
        <w:numPr>
          <w:ilvl w:val="0"/>
          <w:numId w:val="2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Outbound PDU Details tab and find the UDP section of the PDU formats. Record the </w:t>
      </w:r>
      <w:r>
        <w:rPr>
          <w:rFonts w:ascii="inherit" w:hAnsi="inherit" w:cs="Arial"/>
          <w:b/>
          <w:bCs/>
          <w:color w:val="4A4A4A"/>
          <w:sz w:val="20"/>
          <w:szCs w:val="20"/>
          <w:bdr w:val="none" w:sz="0" w:space="0" w:color="auto" w:frame="1"/>
        </w:rPr>
        <w:t>SRC PORT</w:t>
      </w:r>
      <w:r>
        <w:rPr>
          <w:rFonts w:ascii="Arial" w:hAnsi="Arial" w:cs="Arial"/>
          <w:color w:val="4A4A4A"/>
          <w:sz w:val="20"/>
          <w:szCs w:val="20"/>
        </w:rPr>
        <w:t> and </w:t>
      </w:r>
      <w:r>
        <w:rPr>
          <w:rFonts w:ascii="inherit" w:hAnsi="inherit" w:cs="Arial"/>
          <w:b/>
          <w:bCs/>
          <w:color w:val="4A4A4A"/>
          <w:sz w:val="20"/>
          <w:szCs w:val="20"/>
          <w:bdr w:val="none" w:sz="0" w:space="0" w:color="auto" w:frame="1"/>
        </w:rPr>
        <w:t>DEST PORT</w:t>
      </w:r>
      <w:r>
        <w:rPr>
          <w:rFonts w:ascii="Arial" w:hAnsi="Arial" w:cs="Arial"/>
          <w:color w:val="4A4A4A"/>
          <w:sz w:val="20"/>
          <w:szCs w:val="20"/>
        </w:rPr>
        <w:t> values.</w:t>
      </w:r>
    </w:p>
    <w:p w14:paraId="704B4B93"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39F4778"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are there no sequence and acknowledgement numbers?</w:t>
      </w:r>
    </w:p>
    <w:p w14:paraId="6085889B"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(value may vary) and 53. Because UDP does not need to establish a reliable connection.</w:t>
      </w:r>
    </w:p>
    <w:p w14:paraId="7DD67D1E" w14:textId="77777777" w:rsidR="00B628C3" w:rsidRDefault="00B628C3" w:rsidP="00B628C3">
      <w:pPr>
        <w:numPr>
          <w:ilvl w:val="0"/>
          <w:numId w:val="23"/>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Close the </w:t>
      </w:r>
      <w:r>
        <w:rPr>
          <w:rFonts w:ascii="inherit" w:hAnsi="inherit" w:cs="Arial"/>
          <w:b/>
          <w:bCs/>
          <w:color w:val="4A4A4A"/>
          <w:sz w:val="20"/>
          <w:szCs w:val="20"/>
          <w:bdr w:val="none" w:sz="0" w:space="0" w:color="auto" w:frame="1"/>
        </w:rPr>
        <w:t>PDU</w:t>
      </w:r>
      <w:r>
        <w:rPr>
          <w:rFonts w:ascii="Arial" w:hAnsi="Arial" w:cs="Arial"/>
          <w:color w:val="4A4A4A"/>
          <w:sz w:val="20"/>
          <w:szCs w:val="20"/>
        </w:rPr>
        <w:t> and 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until a PDU with a check mark returns to the </w:t>
      </w:r>
      <w:r>
        <w:rPr>
          <w:rFonts w:ascii="inherit" w:hAnsi="inherit" w:cs="Arial"/>
          <w:b/>
          <w:bCs/>
          <w:color w:val="4A4A4A"/>
          <w:sz w:val="20"/>
          <w:szCs w:val="20"/>
          <w:bdr w:val="none" w:sz="0" w:space="0" w:color="auto" w:frame="1"/>
        </w:rPr>
        <w:t>DNS Client</w:t>
      </w:r>
      <w:r>
        <w:rPr>
          <w:rFonts w:ascii="Arial" w:hAnsi="Arial" w:cs="Arial"/>
          <w:color w:val="4A4A4A"/>
          <w:sz w:val="20"/>
          <w:szCs w:val="20"/>
        </w:rPr>
        <w:t>.</w:t>
      </w:r>
    </w:p>
    <w:p w14:paraId="288AEDCC" w14:textId="77777777" w:rsidR="00B628C3" w:rsidRDefault="00B628C3" w:rsidP="00B628C3">
      <w:pPr>
        <w:numPr>
          <w:ilvl w:val="0"/>
          <w:numId w:val="2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PDU envelope and select </w:t>
      </w:r>
      <w:r>
        <w:rPr>
          <w:rFonts w:ascii="inherit" w:hAnsi="inherit" w:cs="Arial"/>
          <w:b/>
          <w:bCs/>
          <w:color w:val="4A4A4A"/>
          <w:sz w:val="20"/>
          <w:szCs w:val="20"/>
          <w:bdr w:val="none" w:sz="0" w:space="0" w:color="auto" w:frame="1"/>
        </w:rPr>
        <w:t>Inbound PDU Details</w:t>
      </w:r>
      <w:r>
        <w:rPr>
          <w:rFonts w:ascii="Arial" w:hAnsi="Arial" w:cs="Arial"/>
          <w:color w:val="4A4A4A"/>
          <w:sz w:val="20"/>
          <w:szCs w:val="20"/>
        </w:rPr>
        <w:t>.</w:t>
      </w:r>
    </w:p>
    <w:p w14:paraId="74D1755C"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2904AD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than before?</w:t>
      </w:r>
    </w:p>
    <w:p w14:paraId="14944D90"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lastRenderedPageBreak/>
        <w:t>53, 1025. The source and destination ports are reversed.</w:t>
      </w:r>
    </w:p>
    <w:p w14:paraId="187041E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last section of the </w:t>
      </w:r>
      <w:r>
        <w:rPr>
          <w:rFonts w:ascii="Arial" w:hAnsi="Arial" w:cs="Arial"/>
          <w:b/>
          <w:bCs/>
          <w:color w:val="4A4A4A"/>
          <w:sz w:val="20"/>
          <w:szCs w:val="20"/>
          <w:bdr w:val="none" w:sz="0" w:space="0" w:color="auto" w:frame="1"/>
        </w:rPr>
        <w:t>PDU</w:t>
      </w:r>
      <w:r>
        <w:rPr>
          <w:rFonts w:ascii="Arial" w:hAnsi="Arial" w:cs="Arial"/>
          <w:color w:val="4A4A4A"/>
          <w:sz w:val="20"/>
          <w:szCs w:val="20"/>
          <w:bdr w:val="none" w:sz="0" w:space="0" w:color="auto" w:frame="1"/>
        </w:rPr>
        <w:t> called?</w:t>
      </w:r>
      <w:r>
        <w:rPr>
          <w:rFonts w:ascii="Open Sans" w:hAnsi="Open Sans" w:cs="Open Sans"/>
          <w:color w:val="4A4A4A"/>
          <w:sz w:val="20"/>
          <w:szCs w:val="20"/>
        </w:rPr>
        <w:t> </w:t>
      </w:r>
      <w:r>
        <w:rPr>
          <w:rFonts w:ascii="Arial" w:hAnsi="Arial" w:cs="Arial"/>
          <w:color w:val="4A4A4A"/>
          <w:sz w:val="20"/>
          <w:szCs w:val="20"/>
          <w:bdr w:val="none" w:sz="0" w:space="0" w:color="auto" w:frame="1"/>
        </w:rPr>
        <w:t>What is the IP address for the name </w:t>
      </w:r>
      <w:proofErr w:type="spellStart"/>
      <w:r>
        <w:rPr>
          <w:rFonts w:ascii="Arial" w:hAnsi="Arial" w:cs="Arial"/>
          <w:b/>
          <w:bCs/>
          <w:color w:val="4A4A4A"/>
          <w:sz w:val="20"/>
          <w:szCs w:val="20"/>
          <w:bdr w:val="none" w:sz="0" w:space="0" w:color="auto" w:frame="1"/>
        </w:rPr>
        <w:t>multiserver.pt.ptu</w:t>
      </w:r>
      <w:proofErr w:type="spellEnd"/>
      <w:r>
        <w:rPr>
          <w:rFonts w:ascii="Arial" w:hAnsi="Arial" w:cs="Arial"/>
          <w:color w:val="4A4A4A"/>
          <w:sz w:val="20"/>
          <w:szCs w:val="20"/>
          <w:bdr w:val="none" w:sz="0" w:space="0" w:color="auto" w:frame="1"/>
        </w:rPr>
        <w:t>?</w:t>
      </w:r>
    </w:p>
    <w:p w14:paraId="259D751E"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DNS ANSWER, 192.1681.254.</w:t>
      </w:r>
    </w:p>
    <w:p w14:paraId="24A2C1D6" w14:textId="77777777" w:rsidR="00B628C3" w:rsidRDefault="00B628C3" w:rsidP="00B628C3">
      <w:pPr>
        <w:numPr>
          <w:ilvl w:val="0"/>
          <w:numId w:val="2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Reset Simulation.</w:t>
      </w:r>
    </w:p>
    <w:p w14:paraId="12F30297" w14:textId="77777777" w:rsidR="00B628C3" w:rsidRDefault="00B628C3" w:rsidP="00B628C3">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Examine email traffic as the clients communicate with the server.</w:t>
      </w:r>
    </w:p>
    <w:p w14:paraId="0FB71826" w14:textId="77777777" w:rsidR="00B628C3" w:rsidRDefault="00B628C3" w:rsidP="00B628C3">
      <w:pPr>
        <w:numPr>
          <w:ilvl w:val="0"/>
          <w:numId w:val="2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Repeat the steps in Part 1 to send an email to </w:t>
      </w:r>
      <w:proofErr w:type="spellStart"/>
      <w:r>
        <w:rPr>
          <w:rFonts w:ascii="inherit" w:hAnsi="inherit" w:cs="Arial"/>
          <w:b/>
          <w:bCs/>
          <w:color w:val="4A4A4A"/>
          <w:sz w:val="20"/>
          <w:szCs w:val="20"/>
          <w:bdr w:val="none" w:sz="0" w:space="0" w:color="auto" w:frame="1"/>
        </w:rPr>
        <w:t>user@multiserver.pt.ptu</w:t>
      </w:r>
      <w:proofErr w:type="spellEnd"/>
      <w:r>
        <w:rPr>
          <w:rFonts w:ascii="Arial" w:hAnsi="Arial" w:cs="Arial"/>
          <w:color w:val="4A4A4A"/>
          <w:sz w:val="20"/>
          <w:szCs w:val="20"/>
        </w:rPr>
        <w:t>.</w:t>
      </w:r>
    </w:p>
    <w:p w14:paraId="7E26339B" w14:textId="77777777" w:rsidR="00B628C3" w:rsidRDefault="00B628C3" w:rsidP="00B628C3">
      <w:pPr>
        <w:numPr>
          <w:ilvl w:val="0"/>
          <w:numId w:val="2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In the Simulation Panel, change </w:t>
      </w:r>
      <w:r>
        <w:rPr>
          <w:rFonts w:ascii="inherit" w:hAnsi="inherit" w:cs="Arial"/>
          <w:b/>
          <w:bCs/>
          <w:color w:val="4A4A4A"/>
          <w:sz w:val="20"/>
          <w:szCs w:val="20"/>
          <w:bdr w:val="none" w:sz="0" w:space="0" w:color="auto" w:frame="1"/>
        </w:rPr>
        <w:t>Edit Filters</w:t>
      </w:r>
      <w:r>
        <w:rPr>
          <w:rFonts w:ascii="Arial" w:hAnsi="Arial" w:cs="Arial"/>
          <w:color w:val="4A4A4A"/>
          <w:sz w:val="20"/>
          <w:szCs w:val="20"/>
        </w:rPr>
        <w:t> to display only </w:t>
      </w:r>
      <w:r>
        <w:rPr>
          <w:rFonts w:ascii="inherit" w:hAnsi="inherit" w:cs="Arial"/>
          <w:b/>
          <w:bCs/>
          <w:color w:val="4A4A4A"/>
          <w:sz w:val="20"/>
          <w:szCs w:val="20"/>
          <w:bdr w:val="none" w:sz="0" w:space="0" w:color="auto" w:frame="1"/>
        </w:rPr>
        <w:t>POP3, SMTP </w:t>
      </w:r>
      <w:r>
        <w:rPr>
          <w:rFonts w:ascii="Arial" w:hAnsi="Arial" w:cs="Arial"/>
          <w:color w:val="4A4A4A"/>
          <w:sz w:val="20"/>
          <w:szCs w:val="20"/>
        </w:rPr>
        <w:t>and</w:t>
      </w:r>
      <w:r>
        <w:rPr>
          <w:rFonts w:ascii="inherit" w:hAnsi="inherit" w:cs="Arial"/>
          <w:b/>
          <w:bCs/>
          <w:color w:val="4A4A4A"/>
          <w:sz w:val="20"/>
          <w:szCs w:val="20"/>
          <w:bdr w:val="none" w:sz="0" w:space="0" w:color="auto" w:frame="1"/>
        </w:rPr>
        <w:t> TCP</w:t>
      </w:r>
      <w:r>
        <w:rPr>
          <w:rFonts w:ascii="Arial" w:hAnsi="Arial" w:cs="Arial"/>
          <w:color w:val="4A4A4A"/>
          <w:sz w:val="20"/>
          <w:szCs w:val="20"/>
        </w:rPr>
        <w:t>.</w:t>
      </w:r>
    </w:p>
    <w:p w14:paraId="1A96BE4B" w14:textId="77777777" w:rsidR="00B628C3" w:rsidRDefault="00B628C3" w:rsidP="00B628C3">
      <w:pPr>
        <w:numPr>
          <w:ilvl w:val="0"/>
          <w:numId w:val="25"/>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Click the first PDU envelope to open it.</w:t>
      </w:r>
    </w:p>
    <w:p w14:paraId="240EF5D3" w14:textId="77777777" w:rsidR="00B628C3" w:rsidRDefault="00B628C3" w:rsidP="00B628C3">
      <w:pPr>
        <w:numPr>
          <w:ilvl w:val="0"/>
          <w:numId w:val="2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Outbound PDU Details</w:t>
      </w:r>
      <w:r>
        <w:rPr>
          <w:rFonts w:ascii="Arial" w:hAnsi="Arial" w:cs="Arial"/>
          <w:color w:val="4A4A4A"/>
          <w:sz w:val="20"/>
          <w:szCs w:val="20"/>
        </w:rPr>
        <w:t> tab and scroll down to the last section.</w:t>
      </w:r>
    </w:p>
    <w:p w14:paraId="6CF96A6E"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3774E271"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transport layer protocol does email traffic use?</w:t>
      </w:r>
    </w:p>
    <w:p w14:paraId="1A1FD2DC"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TCP</w:t>
      </w:r>
    </w:p>
    <w:p w14:paraId="51E8F22D"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these communications considered to be reliable?</w:t>
      </w:r>
    </w:p>
    <w:p w14:paraId="709F8149"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322FBEAA" w14:textId="77777777" w:rsidR="00B628C3" w:rsidRDefault="00B628C3" w:rsidP="00B628C3">
      <w:pPr>
        <w:numPr>
          <w:ilvl w:val="0"/>
          <w:numId w:val="2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Record the </w:t>
      </w:r>
      <w:r>
        <w:rPr>
          <w:rFonts w:ascii="inherit" w:hAnsi="inherit" w:cs="Arial"/>
          <w:b/>
          <w:bCs/>
          <w:color w:val="4A4A4A"/>
          <w:sz w:val="20"/>
          <w:szCs w:val="20"/>
          <w:bdr w:val="none" w:sz="0" w:space="0" w:color="auto" w:frame="1"/>
        </w:rPr>
        <w:t>SRC PORT</w:t>
      </w:r>
      <w:r>
        <w:rPr>
          <w:rFonts w:ascii="Arial" w:hAnsi="Arial" w:cs="Arial"/>
          <w:color w:val="4A4A4A"/>
          <w:sz w:val="20"/>
          <w:szCs w:val="20"/>
        </w:rPr>
        <w:t>, </w:t>
      </w:r>
      <w:r>
        <w:rPr>
          <w:rFonts w:ascii="inherit" w:hAnsi="inherit" w:cs="Arial"/>
          <w:b/>
          <w:bCs/>
          <w:color w:val="4A4A4A"/>
          <w:sz w:val="20"/>
          <w:szCs w:val="20"/>
          <w:bdr w:val="none" w:sz="0" w:space="0" w:color="auto" w:frame="1"/>
        </w:rPr>
        <w:t>DEST PORT</w:t>
      </w:r>
      <w:r>
        <w:rPr>
          <w:rFonts w:ascii="Arial" w:hAnsi="Arial" w:cs="Arial"/>
          <w:color w:val="4A4A4A"/>
          <w:sz w:val="20"/>
          <w:szCs w:val="20"/>
        </w:rPr>
        <w:t>, </w:t>
      </w:r>
      <w:r>
        <w:rPr>
          <w:rFonts w:ascii="inherit" w:hAnsi="inherit" w:cs="Arial"/>
          <w:b/>
          <w:bCs/>
          <w:color w:val="4A4A4A"/>
          <w:sz w:val="20"/>
          <w:szCs w:val="20"/>
          <w:bdr w:val="none" w:sz="0" w:space="0" w:color="auto" w:frame="1"/>
        </w:rPr>
        <w:t>SEQUENCE NUM</w:t>
      </w:r>
      <w:r>
        <w:rPr>
          <w:rFonts w:ascii="Arial" w:hAnsi="Arial" w:cs="Arial"/>
          <w:color w:val="4A4A4A"/>
          <w:sz w:val="20"/>
          <w:szCs w:val="20"/>
        </w:rPr>
        <w:t>, and </w:t>
      </w:r>
      <w:r>
        <w:rPr>
          <w:rFonts w:ascii="inherit" w:hAnsi="inherit" w:cs="Arial"/>
          <w:b/>
          <w:bCs/>
          <w:color w:val="4A4A4A"/>
          <w:sz w:val="20"/>
          <w:szCs w:val="20"/>
          <w:bdr w:val="none" w:sz="0" w:space="0" w:color="auto" w:frame="1"/>
        </w:rPr>
        <w:t>ACK NUM</w:t>
      </w:r>
      <w:r>
        <w:rPr>
          <w:rFonts w:ascii="Arial" w:hAnsi="Arial" w:cs="Arial"/>
          <w:color w:val="4A4A4A"/>
          <w:sz w:val="20"/>
          <w:szCs w:val="20"/>
        </w:rPr>
        <w:t> values. What is the flag field value?</w:t>
      </w:r>
    </w:p>
    <w:p w14:paraId="6CB23E05"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(value may vary), 25, 0, 0. SYN</w:t>
      </w:r>
    </w:p>
    <w:p w14:paraId="0D0243D9" w14:textId="77777777" w:rsidR="00B628C3" w:rsidRDefault="00B628C3" w:rsidP="00B628C3">
      <w:pPr>
        <w:numPr>
          <w:ilvl w:val="0"/>
          <w:numId w:val="27"/>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Close the </w:t>
      </w:r>
      <w:r>
        <w:rPr>
          <w:rFonts w:ascii="inherit" w:hAnsi="inherit" w:cs="Arial"/>
          <w:b/>
          <w:bCs/>
          <w:color w:val="4A4A4A"/>
          <w:sz w:val="20"/>
          <w:szCs w:val="20"/>
          <w:bdr w:val="none" w:sz="0" w:space="0" w:color="auto" w:frame="1"/>
        </w:rPr>
        <w:t>PDU</w:t>
      </w:r>
      <w:r>
        <w:rPr>
          <w:rFonts w:ascii="Arial" w:hAnsi="Arial" w:cs="Arial"/>
          <w:color w:val="4A4A4A"/>
          <w:sz w:val="20"/>
          <w:szCs w:val="20"/>
        </w:rPr>
        <w:t> and 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until a PDU returns to the </w:t>
      </w:r>
      <w:r>
        <w:rPr>
          <w:rFonts w:ascii="inherit" w:hAnsi="inherit" w:cs="Arial"/>
          <w:b/>
          <w:bCs/>
          <w:color w:val="4A4A4A"/>
          <w:sz w:val="20"/>
          <w:szCs w:val="20"/>
          <w:bdr w:val="none" w:sz="0" w:space="0" w:color="auto" w:frame="1"/>
        </w:rPr>
        <w:t>E-Mail Client</w:t>
      </w:r>
      <w:r>
        <w:rPr>
          <w:rFonts w:ascii="Arial" w:hAnsi="Arial" w:cs="Arial"/>
          <w:color w:val="4A4A4A"/>
          <w:sz w:val="20"/>
          <w:szCs w:val="20"/>
        </w:rPr>
        <w:t> with a checkmark.</w:t>
      </w:r>
    </w:p>
    <w:p w14:paraId="2AF1A364" w14:textId="77777777" w:rsidR="00B628C3" w:rsidRDefault="00B628C3" w:rsidP="00B628C3">
      <w:pPr>
        <w:numPr>
          <w:ilvl w:val="0"/>
          <w:numId w:val="2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TCP PDU envelope and select </w:t>
      </w:r>
      <w:r>
        <w:rPr>
          <w:rFonts w:ascii="inherit" w:hAnsi="inherit" w:cs="Arial"/>
          <w:b/>
          <w:bCs/>
          <w:color w:val="4A4A4A"/>
          <w:sz w:val="20"/>
          <w:szCs w:val="20"/>
          <w:bdr w:val="none" w:sz="0" w:space="0" w:color="auto" w:frame="1"/>
        </w:rPr>
        <w:t>Inbound PDU Details</w:t>
      </w:r>
      <w:r>
        <w:rPr>
          <w:rFonts w:ascii="Arial" w:hAnsi="Arial" w:cs="Arial"/>
          <w:color w:val="4A4A4A"/>
          <w:sz w:val="20"/>
          <w:szCs w:val="20"/>
        </w:rPr>
        <w:t>.</w:t>
      </w:r>
    </w:p>
    <w:p w14:paraId="1315F8B7"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CF33F99"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than before?</w:t>
      </w:r>
    </w:p>
    <w:p w14:paraId="2ADBB67C"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25, 1025, 0, 1. SYN+ACK. The source and destination ports are reversed, and the acknowledgement number is 1.</w:t>
      </w:r>
    </w:p>
    <w:p w14:paraId="49F48E16" w14:textId="77777777" w:rsidR="00B628C3" w:rsidRDefault="00B628C3" w:rsidP="00B628C3">
      <w:pPr>
        <w:numPr>
          <w:ilvl w:val="0"/>
          <w:numId w:val="2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Outbound</w:t>
      </w:r>
      <w:r>
        <w:rPr>
          <w:rFonts w:ascii="Arial" w:hAnsi="Arial" w:cs="Arial"/>
          <w:color w:val="4A4A4A"/>
          <w:sz w:val="20"/>
          <w:szCs w:val="20"/>
        </w:rPr>
        <w:t> </w:t>
      </w:r>
      <w:r>
        <w:rPr>
          <w:rFonts w:ascii="inherit" w:hAnsi="inherit" w:cs="Arial"/>
          <w:b/>
          <w:bCs/>
          <w:color w:val="4A4A4A"/>
          <w:sz w:val="20"/>
          <w:szCs w:val="20"/>
          <w:bdr w:val="none" w:sz="0" w:space="0" w:color="auto" w:frame="1"/>
        </w:rPr>
        <w:t>PDU Details</w:t>
      </w:r>
      <w:r>
        <w:rPr>
          <w:rFonts w:ascii="Arial" w:hAnsi="Arial" w:cs="Arial"/>
          <w:color w:val="4A4A4A"/>
          <w:sz w:val="20"/>
          <w:szCs w:val="20"/>
        </w:rPr>
        <w:t> tab.</w:t>
      </w:r>
    </w:p>
    <w:p w14:paraId="45FBB011"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39E605A"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from the previous two results?</w:t>
      </w:r>
    </w:p>
    <w:p w14:paraId="4DE35747"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25, 1, 1. ACK. The source and destination ports are reversed, and both sequence and acknowledgement numbers are 1. ACK</w:t>
      </w:r>
    </w:p>
    <w:p w14:paraId="25981EEE" w14:textId="77777777" w:rsidR="00B628C3" w:rsidRDefault="00B628C3" w:rsidP="00B628C3">
      <w:pPr>
        <w:numPr>
          <w:ilvl w:val="0"/>
          <w:numId w:val="29"/>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There is a second </w:t>
      </w:r>
      <w:r>
        <w:rPr>
          <w:rFonts w:ascii="inherit" w:hAnsi="inherit" w:cs="Arial"/>
          <w:b/>
          <w:bCs/>
          <w:color w:val="4A4A4A"/>
          <w:sz w:val="20"/>
          <w:szCs w:val="20"/>
          <w:bdr w:val="none" w:sz="0" w:space="0" w:color="auto" w:frame="1"/>
        </w:rPr>
        <w:t>PDU</w:t>
      </w:r>
      <w:r>
        <w:rPr>
          <w:rFonts w:ascii="Arial" w:hAnsi="Arial" w:cs="Arial"/>
          <w:color w:val="4A4A4A"/>
          <w:sz w:val="20"/>
          <w:szCs w:val="20"/>
        </w:rPr>
        <w:t> of a different color that </w:t>
      </w:r>
      <w:r>
        <w:rPr>
          <w:rFonts w:ascii="inherit" w:hAnsi="inherit" w:cs="Arial"/>
          <w:b/>
          <w:bCs/>
          <w:color w:val="4A4A4A"/>
          <w:sz w:val="20"/>
          <w:szCs w:val="20"/>
          <w:bdr w:val="none" w:sz="0" w:space="0" w:color="auto" w:frame="1"/>
        </w:rPr>
        <w:t>E-Mail Client </w:t>
      </w:r>
      <w:r>
        <w:rPr>
          <w:rFonts w:ascii="Arial" w:hAnsi="Arial" w:cs="Arial"/>
          <w:color w:val="4A4A4A"/>
          <w:sz w:val="20"/>
          <w:szCs w:val="20"/>
        </w:rPr>
        <w:t>has prepared to send to </w:t>
      </w:r>
      <w:proofErr w:type="spellStart"/>
      <w:r>
        <w:rPr>
          <w:rFonts w:ascii="inherit" w:hAnsi="inherit" w:cs="Arial"/>
          <w:b/>
          <w:bCs/>
          <w:color w:val="4A4A4A"/>
          <w:sz w:val="20"/>
          <w:szCs w:val="20"/>
          <w:bdr w:val="none" w:sz="0" w:space="0" w:color="auto" w:frame="1"/>
        </w:rPr>
        <w:t>MultiServer</w:t>
      </w:r>
      <w:proofErr w:type="spellEnd"/>
      <w:r>
        <w:rPr>
          <w:rFonts w:ascii="Arial" w:hAnsi="Arial" w:cs="Arial"/>
          <w:color w:val="4A4A4A"/>
          <w:sz w:val="20"/>
          <w:szCs w:val="20"/>
        </w:rPr>
        <w:t>. This is the beginning of the email communication. Click this second PDU envelope and select </w:t>
      </w:r>
      <w:r>
        <w:rPr>
          <w:rFonts w:ascii="inherit" w:hAnsi="inherit" w:cs="Arial"/>
          <w:b/>
          <w:bCs/>
          <w:color w:val="4A4A4A"/>
          <w:sz w:val="20"/>
          <w:szCs w:val="20"/>
          <w:bdr w:val="none" w:sz="0" w:space="0" w:color="auto" w:frame="1"/>
        </w:rPr>
        <w:t>Outbound PDU Details</w:t>
      </w:r>
      <w:r>
        <w:rPr>
          <w:rFonts w:ascii="Arial" w:hAnsi="Arial" w:cs="Arial"/>
          <w:color w:val="4A4A4A"/>
          <w:sz w:val="20"/>
          <w:szCs w:val="20"/>
        </w:rPr>
        <w:t>.</w:t>
      </w:r>
    </w:p>
    <w:p w14:paraId="57E745A9" w14:textId="77777777" w:rsidR="00B628C3" w:rsidRDefault="00B628C3" w:rsidP="00B628C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5E683CE2"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are the port and sequence numbers different from the previous two </w:t>
      </w:r>
      <w:r>
        <w:rPr>
          <w:rFonts w:ascii="Arial" w:hAnsi="Arial" w:cs="Arial"/>
          <w:b/>
          <w:bCs/>
          <w:color w:val="4A4A4A"/>
          <w:sz w:val="20"/>
          <w:szCs w:val="20"/>
          <w:bdr w:val="none" w:sz="0" w:space="0" w:color="auto" w:frame="1"/>
        </w:rPr>
        <w:t>PDU</w:t>
      </w:r>
      <w:r>
        <w:rPr>
          <w:rFonts w:ascii="Arial" w:hAnsi="Arial" w:cs="Arial"/>
          <w:color w:val="4A4A4A"/>
          <w:sz w:val="20"/>
          <w:szCs w:val="20"/>
          <w:bdr w:val="none" w:sz="0" w:space="0" w:color="auto" w:frame="1"/>
        </w:rPr>
        <w:t>s?</w:t>
      </w:r>
    </w:p>
    <w:p w14:paraId="5FF497CC"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1025, 25, 1, 1. PSH+ACK. The source and destination ports are reversed, and both sequence and acknowledgement numbers are 1.</w:t>
      </w:r>
    </w:p>
    <w:p w14:paraId="457043F4"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email protocol is associated with TCP port 25?</w:t>
      </w:r>
      <w:r>
        <w:rPr>
          <w:rFonts w:ascii="Open Sans" w:hAnsi="Open Sans" w:cs="Open Sans"/>
          <w:color w:val="4A4A4A"/>
          <w:sz w:val="20"/>
          <w:szCs w:val="20"/>
        </w:rPr>
        <w:t> </w:t>
      </w:r>
      <w:r>
        <w:rPr>
          <w:rFonts w:ascii="Arial" w:hAnsi="Arial" w:cs="Arial"/>
          <w:color w:val="4A4A4A"/>
          <w:sz w:val="20"/>
          <w:szCs w:val="20"/>
          <w:bdr w:val="none" w:sz="0" w:space="0" w:color="auto" w:frame="1"/>
        </w:rPr>
        <w:t>What protocol is associated with TCP port 110?</w:t>
      </w:r>
    </w:p>
    <w:p w14:paraId="7EEBAF1E" w14:textId="77777777" w:rsidR="00B628C3" w:rsidRDefault="00B628C3" w:rsidP="00B628C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SMTP. POP3.</w:t>
      </w:r>
    </w:p>
    <w:p w14:paraId="65F70CB3" w14:textId="77777777" w:rsidR="00AE48A7" w:rsidRPr="00B628C3" w:rsidRDefault="00AE48A7" w:rsidP="00B628C3"/>
    <w:sectPr w:rsidR="00AE48A7" w:rsidRPr="00B628C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77EC1"/>
    <w:multiLevelType w:val="multilevel"/>
    <w:tmpl w:val="248EA5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679B9"/>
    <w:multiLevelType w:val="multilevel"/>
    <w:tmpl w:val="228CB2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7331BE"/>
    <w:multiLevelType w:val="multilevel"/>
    <w:tmpl w:val="EA8C8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3226A"/>
    <w:multiLevelType w:val="multilevel"/>
    <w:tmpl w:val="C76291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626D0F"/>
    <w:multiLevelType w:val="multilevel"/>
    <w:tmpl w:val="6FA0E0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734862"/>
    <w:multiLevelType w:val="multilevel"/>
    <w:tmpl w:val="46B85E9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4A648D"/>
    <w:multiLevelType w:val="multilevel"/>
    <w:tmpl w:val="6DCC9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2F376D"/>
    <w:multiLevelType w:val="multilevel"/>
    <w:tmpl w:val="185602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5F04AC"/>
    <w:multiLevelType w:val="multilevel"/>
    <w:tmpl w:val="D040E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35232A"/>
    <w:multiLevelType w:val="multilevel"/>
    <w:tmpl w:val="731C7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C66614"/>
    <w:multiLevelType w:val="multilevel"/>
    <w:tmpl w:val="CAEEA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8B3812"/>
    <w:multiLevelType w:val="multilevel"/>
    <w:tmpl w:val="7544506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E0176A"/>
    <w:multiLevelType w:val="multilevel"/>
    <w:tmpl w:val="E2964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680795"/>
    <w:multiLevelType w:val="multilevel"/>
    <w:tmpl w:val="2724E2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744ED2"/>
    <w:multiLevelType w:val="multilevel"/>
    <w:tmpl w:val="049067B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783DD3"/>
    <w:multiLevelType w:val="multilevel"/>
    <w:tmpl w:val="133EA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345C3B"/>
    <w:multiLevelType w:val="multilevel"/>
    <w:tmpl w:val="03123E0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99094F"/>
    <w:multiLevelType w:val="multilevel"/>
    <w:tmpl w:val="85B0545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5466E6"/>
    <w:multiLevelType w:val="multilevel"/>
    <w:tmpl w:val="B8C8658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D02B3F"/>
    <w:multiLevelType w:val="multilevel"/>
    <w:tmpl w:val="77F69A6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757E59"/>
    <w:multiLevelType w:val="multilevel"/>
    <w:tmpl w:val="C33EC1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0458BB"/>
    <w:multiLevelType w:val="multilevel"/>
    <w:tmpl w:val="95CE7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6A01DC"/>
    <w:multiLevelType w:val="multilevel"/>
    <w:tmpl w:val="220681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3D1CDE"/>
    <w:multiLevelType w:val="multilevel"/>
    <w:tmpl w:val="3716D7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934426"/>
    <w:multiLevelType w:val="multilevel"/>
    <w:tmpl w:val="44DE47E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377C8B"/>
    <w:multiLevelType w:val="multilevel"/>
    <w:tmpl w:val="557267D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471730"/>
    <w:multiLevelType w:val="multilevel"/>
    <w:tmpl w:val="879E6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C17227"/>
    <w:multiLevelType w:val="multilevel"/>
    <w:tmpl w:val="4112BDC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D527907"/>
    <w:multiLevelType w:val="multilevel"/>
    <w:tmpl w:val="C6DE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5"/>
  </w:num>
  <w:num w:numId="3">
    <w:abstractNumId w:val="12"/>
  </w:num>
  <w:num w:numId="4">
    <w:abstractNumId w:val="26"/>
  </w:num>
  <w:num w:numId="5">
    <w:abstractNumId w:val="6"/>
  </w:num>
  <w:num w:numId="6">
    <w:abstractNumId w:val="0"/>
  </w:num>
  <w:num w:numId="7">
    <w:abstractNumId w:val="28"/>
  </w:num>
  <w:num w:numId="8">
    <w:abstractNumId w:val="10"/>
  </w:num>
  <w:num w:numId="9">
    <w:abstractNumId w:val="3"/>
  </w:num>
  <w:num w:numId="10">
    <w:abstractNumId w:val="7"/>
  </w:num>
  <w:num w:numId="11">
    <w:abstractNumId w:val="4"/>
  </w:num>
  <w:num w:numId="12">
    <w:abstractNumId w:val="18"/>
  </w:num>
  <w:num w:numId="13">
    <w:abstractNumId w:val="11"/>
  </w:num>
  <w:num w:numId="14">
    <w:abstractNumId w:val="14"/>
  </w:num>
  <w:num w:numId="15">
    <w:abstractNumId w:val="8"/>
  </w:num>
  <w:num w:numId="16">
    <w:abstractNumId w:val="1"/>
  </w:num>
  <w:num w:numId="17">
    <w:abstractNumId w:val="13"/>
  </w:num>
  <w:num w:numId="18">
    <w:abstractNumId w:val="17"/>
  </w:num>
  <w:num w:numId="19">
    <w:abstractNumId w:val="22"/>
  </w:num>
  <w:num w:numId="20">
    <w:abstractNumId w:val="19"/>
  </w:num>
  <w:num w:numId="21">
    <w:abstractNumId w:val="21"/>
  </w:num>
  <w:num w:numId="22">
    <w:abstractNumId w:val="20"/>
  </w:num>
  <w:num w:numId="23">
    <w:abstractNumId w:val="24"/>
  </w:num>
  <w:num w:numId="24">
    <w:abstractNumId w:val="16"/>
  </w:num>
  <w:num w:numId="25">
    <w:abstractNumId w:val="9"/>
  </w:num>
  <w:num w:numId="26">
    <w:abstractNumId w:val="27"/>
  </w:num>
  <w:num w:numId="27">
    <w:abstractNumId w:val="23"/>
  </w:num>
  <w:num w:numId="28">
    <w:abstractNumId w:val="25"/>
  </w:num>
  <w:num w:numId="29">
    <w:abstractNumId w:val="5"/>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B2F4B"/>
    <w:rsid w:val="002E507B"/>
    <w:rsid w:val="003C17D4"/>
    <w:rsid w:val="003F3BEF"/>
    <w:rsid w:val="00435ACC"/>
    <w:rsid w:val="00500C4E"/>
    <w:rsid w:val="006225C3"/>
    <w:rsid w:val="006C1151"/>
    <w:rsid w:val="00730A8C"/>
    <w:rsid w:val="00763A04"/>
    <w:rsid w:val="00782B93"/>
    <w:rsid w:val="008D103E"/>
    <w:rsid w:val="008D45C6"/>
    <w:rsid w:val="009748B1"/>
    <w:rsid w:val="009C7E03"/>
    <w:rsid w:val="00A62220"/>
    <w:rsid w:val="00AD439E"/>
    <w:rsid w:val="00AE48A7"/>
    <w:rsid w:val="00B30493"/>
    <w:rsid w:val="00B50F18"/>
    <w:rsid w:val="00B628C3"/>
    <w:rsid w:val="00BF0E8D"/>
    <w:rsid w:val="00C416F0"/>
    <w:rsid w:val="00D3547E"/>
    <w:rsid w:val="00F86E27"/>
    <w:rsid w:val="00FD6A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257">
      <w:bodyDiv w:val="1"/>
      <w:marLeft w:val="0"/>
      <w:marRight w:val="0"/>
      <w:marTop w:val="0"/>
      <w:marBottom w:val="0"/>
      <w:divBdr>
        <w:top w:val="none" w:sz="0" w:space="0" w:color="auto"/>
        <w:left w:val="none" w:sz="0" w:space="0" w:color="auto"/>
        <w:bottom w:val="none" w:sz="0" w:space="0" w:color="auto"/>
        <w:right w:val="none" w:sz="0" w:space="0" w:color="auto"/>
      </w:divBdr>
    </w:div>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547448848">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985471113">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2946493">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32946440">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155756569">
      <w:bodyDiv w:val="1"/>
      <w:marLeft w:val="0"/>
      <w:marRight w:val="0"/>
      <w:marTop w:val="0"/>
      <w:marBottom w:val="0"/>
      <w:divBdr>
        <w:top w:val="none" w:sz="0" w:space="0" w:color="auto"/>
        <w:left w:val="none" w:sz="0" w:space="0" w:color="auto"/>
        <w:bottom w:val="none" w:sz="0" w:space="0" w:color="auto"/>
        <w:right w:val="none" w:sz="0" w:space="0" w:color="auto"/>
      </w:divBdr>
    </w:div>
    <w:div w:id="1325544634">
      <w:bodyDiv w:val="1"/>
      <w:marLeft w:val="0"/>
      <w:marRight w:val="0"/>
      <w:marTop w:val="0"/>
      <w:marBottom w:val="0"/>
      <w:divBdr>
        <w:top w:val="none" w:sz="0" w:space="0" w:color="auto"/>
        <w:left w:val="none" w:sz="0" w:space="0" w:color="auto"/>
        <w:bottom w:val="none" w:sz="0" w:space="0" w:color="auto"/>
        <w:right w:val="none" w:sz="0" w:space="0" w:color="auto"/>
      </w:divBdr>
    </w:div>
    <w:div w:id="1488590156">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787579994">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34170075">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4D16E-1BCC-43A6-9D1C-D0199E5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1567</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2022-04-17T19:08:00Z</dcterms:created>
  <dcterms:modified xsi:type="dcterms:W3CDTF">2022-04-17T19:08:00Z</dcterms:modified>
</cp:coreProperties>
</file>