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0836" w:rsidRDefault="00BA523A">
      <w:r>
        <w:t>Darren Morgan</w:t>
      </w:r>
    </w:p>
    <w:p w:rsidR="00D10F3F" w:rsidRDefault="00D10F3F">
      <w:r>
        <w:t>PC 6829 South Wales Police</w:t>
      </w:r>
    </w:p>
    <w:p w:rsidR="00BA523A" w:rsidRDefault="00BA523A">
      <w:r>
        <w:t>Student Number: 2023718</w:t>
      </w:r>
    </w:p>
    <w:p w:rsidR="00BA523A" w:rsidRDefault="00D10F3F">
      <w:r>
        <w:t>Exam 2</w:t>
      </w:r>
    </w:p>
    <w:p w:rsidR="00BA523A" w:rsidRDefault="00BA523A"/>
    <w:p w:rsidR="00BA523A" w:rsidRDefault="00BA523A">
      <w:r>
        <w:t>Question 1</w:t>
      </w:r>
    </w:p>
    <w:p w:rsidR="00BA523A" w:rsidRDefault="00915925">
      <w:r>
        <w:t>A constable in uniform has the power to stop</w:t>
      </w:r>
      <w:r w:rsidR="00736B9D">
        <w:t xml:space="preserve"> any vehicle or cycle on a road.</w:t>
      </w:r>
    </w:p>
    <w:p w:rsidR="00BA523A" w:rsidRDefault="00BA523A"/>
    <w:p w:rsidR="00BB4346" w:rsidRDefault="00BA523A" w:rsidP="00BA523A">
      <w:r>
        <w:t>Question 2</w:t>
      </w:r>
    </w:p>
    <w:p w:rsidR="00BA523A" w:rsidRDefault="00BA523A" w:rsidP="00BA523A"/>
    <w:p w:rsidR="00BA523A" w:rsidRDefault="00BA523A" w:rsidP="00BA523A">
      <w:r>
        <w:t>Question 3</w:t>
      </w:r>
    </w:p>
    <w:p w:rsidR="00736B9D" w:rsidRDefault="00736B9D" w:rsidP="00BA523A">
      <w:r>
        <w:t>Section 3 Road Traffic Act 1988</w:t>
      </w:r>
    </w:p>
    <w:p w:rsidR="00BA523A" w:rsidRDefault="00736B9D" w:rsidP="00BA523A">
      <w:r>
        <w:t>A person who drives a mechanically propelled vehicle on a road or other public place without due care and attention or without reasonable consideration for others is guilty of an offence.</w:t>
      </w:r>
    </w:p>
    <w:p w:rsidR="00BA523A" w:rsidRDefault="00BA523A" w:rsidP="00BA523A"/>
    <w:p w:rsidR="00BA523A" w:rsidRDefault="00BA523A" w:rsidP="00BA523A">
      <w:r>
        <w:t>Question 4</w:t>
      </w:r>
    </w:p>
    <w:p w:rsidR="008956A1" w:rsidRDefault="00980370" w:rsidP="00BA523A">
      <w:r>
        <w:t>Road policing powers are effective in</w:t>
      </w:r>
      <w:r w:rsidR="008956A1">
        <w:t xml:space="preserve"> reducing unlawful activity and disrupting criminality.</w:t>
      </w:r>
    </w:p>
    <w:p w:rsidR="00BA523A" w:rsidRDefault="008956A1" w:rsidP="00BA523A">
      <w:r>
        <w:t xml:space="preserve">The effective powers include the power to stop any vehicle, they can </w:t>
      </w:r>
      <w:r w:rsidR="00980370">
        <w:t>monitor the movement of vehicles of interest</w:t>
      </w:r>
      <w:r>
        <w:t xml:space="preserve"> through ANPR</w:t>
      </w:r>
      <w:r w:rsidR="00980370">
        <w:t xml:space="preserve"> such as vehicles used in relation to county lines offences, human trafficking</w:t>
      </w:r>
      <w:r>
        <w:t>.</w:t>
      </w:r>
    </w:p>
    <w:p w:rsidR="008956A1" w:rsidRDefault="008956A1" w:rsidP="00BA523A"/>
    <w:p w:rsidR="00BA523A" w:rsidRDefault="00BA523A" w:rsidP="00BA523A"/>
    <w:p w:rsidR="00BA523A" w:rsidRDefault="00BA523A" w:rsidP="00BA523A">
      <w:r>
        <w:t>Question 5</w:t>
      </w:r>
    </w:p>
    <w:p w:rsidR="00BB4346" w:rsidRDefault="00736B9D" w:rsidP="00BA523A">
      <w:r>
        <w:t>A constable has</w:t>
      </w:r>
      <w:r w:rsidR="00BB4346">
        <w:t xml:space="preserve"> the power to seize a motor cycle</w:t>
      </w:r>
      <w:r>
        <w:t xml:space="preserve"> if</w:t>
      </w:r>
      <w:r w:rsidR="00BB4346">
        <w:t xml:space="preserve"> the rider does not;</w:t>
      </w:r>
    </w:p>
    <w:p w:rsidR="00BB4346" w:rsidRDefault="00BB4346" w:rsidP="00BB4346">
      <w:pPr>
        <w:pStyle w:val="ListParagraph"/>
        <w:numPr>
          <w:ilvl w:val="0"/>
          <w:numId w:val="4"/>
        </w:numPr>
      </w:pPr>
      <w:r>
        <w:t>Have valid insurance</w:t>
      </w:r>
    </w:p>
    <w:p w:rsidR="00BB4346" w:rsidRDefault="00BB4346" w:rsidP="00BB4346">
      <w:pPr>
        <w:pStyle w:val="ListParagraph"/>
        <w:numPr>
          <w:ilvl w:val="0"/>
          <w:numId w:val="4"/>
        </w:numPr>
      </w:pPr>
      <w:r>
        <w:t>Correct L plates displayed</w:t>
      </w:r>
    </w:p>
    <w:p w:rsidR="00BB4346" w:rsidRDefault="00BB4346" w:rsidP="00BB4346">
      <w:pPr>
        <w:pStyle w:val="ListParagraph"/>
        <w:numPr>
          <w:ilvl w:val="0"/>
          <w:numId w:val="4"/>
        </w:numPr>
      </w:pPr>
      <w:r>
        <w:t>The driver is driving otherwise in accordance with a licence</w:t>
      </w:r>
    </w:p>
    <w:p w:rsidR="00BB4346" w:rsidRDefault="00BB4346" w:rsidP="00BB4346">
      <w:pPr>
        <w:pStyle w:val="ListParagraph"/>
        <w:numPr>
          <w:ilvl w:val="0"/>
          <w:numId w:val="4"/>
        </w:numPr>
      </w:pPr>
      <w:r>
        <w:t>The vehicle is not roadworthy (no MOT)</w:t>
      </w:r>
    </w:p>
    <w:p w:rsidR="00BA523A" w:rsidRDefault="00BB4346" w:rsidP="00BB4346">
      <w:pPr>
        <w:pStyle w:val="ListParagraph"/>
        <w:numPr>
          <w:ilvl w:val="0"/>
          <w:numId w:val="4"/>
        </w:numPr>
      </w:pPr>
      <w:r>
        <w:t>The vehicle has been used in criminality</w:t>
      </w:r>
      <w:r w:rsidR="00736B9D">
        <w:t xml:space="preserve"> </w:t>
      </w:r>
    </w:p>
    <w:p w:rsidR="00BA523A" w:rsidRDefault="00BA523A" w:rsidP="00BA523A"/>
    <w:p w:rsidR="00BA523A" w:rsidRDefault="00BA523A" w:rsidP="00BA523A">
      <w:r>
        <w:t>Question 6</w:t>
      </w:r>
    </w:p>
    <w:p w:rsidR="008956A1" w:rsidRDefault="008956A1" w:rsidP="008956A1">
      <w:r>
        <w:t xml:space="preserve">Owing to the presence of a mechanically propelled vehicle an accident occurs </w:t>
      </w:r>
      <w:proofErr w:type="spellStart"/>
      <w:r>
        <w:t>where by</w:t>
      </w:r>
      <w:proofErr w:type="spellEnd"/>
      <w:r>
        <w:t>;</w:t>
      </w:r>
    </w:p>
    <w:p w:rsidR="008956A1" w:rsidRDefault="008956A1" w:rsidP="008956A1">
      <w:pPr>
        <w:pStyle w:val="ListParagraph"/>
        <w:numPr>
          <w:ilvl w:val="0"/>
          <w:numId w:val="3"/>
        </w:numPr>
      </w:pPr>
      <w:r>
        <w:t>Injury is caused to a third party that was not driving the MPV</w:t>
      </w:r>
    </w:p>
    <w:p w:rsidR="008956A1" w:rsidRDefault="008956A1" w:rsidP="00BB4346">
      <w:pPr>
        <w:pStyle w:val="ListParagraph"/>
        <w:numPr>
          <w:ilvl w:val="0"/>
          <w:numId w:val="3"/>
        </w:numPr>
      </w:pPr>
      <w:r>
        <w:lastRenderedPageBreak/>
        <w:t>Damage is caused to another vehicle or trailer being drawn by that other vehicle</w:t>
      </w:r>
      <w:r w:rsidR="00BB4346">
        <w:t xml:space="preserve"> or a</w:t>
      </w:r>
      <w:r>
        <w:t>ny property not including that in the MPV or any land adjacent to which the accident occurred</w:t>
      </w:r>
    </w:p>
    <w:p w:rsidR="008956A1" w:rsidRDefault="008956A1" w:rsidP="008956A1">
      <w:pPr>
        <w:pStyle w:val="ListParagraph"/>
        <w:numPr>
          <w:ilvl w:val="0"/>
          <w:numId w:val="3"/>
        </w:numPr>
      </w:pPr>
      <w:r>
        <w:t>Injury to any animal not travelling in or on that MPV or in a trailer being towed by it.</w:t>
      </w:r>
    </w:p>
    <w:p w:rsidR="00BA523A" w:rsidRDefault="00BA523A" w:rsidP="00BA523A"/>
    <w:p w:rsidR="00BA523A" w:rsidRDefault="00BA523A" w:rsidP="00BA523A">
      <w:r>
        <w:t>Question 7</w:t>
      </w:r>
    </w:p>
    <w:p w:rsidR="00BA523A" w:rsidRDefault="00BB4346" w:rsidP="00BA523A">
      <w:r>
        <w:t>The responsibility of an FLO is to support the family of the victims and engage with them in a manner that could see them support any ongoing investigation. They offer emotional support as well as understanding of what goes on in the investigative process.</w:t>
      </w:r>
    </w:p>
    <w:p w:rsidR="00BB4346" w:rsidRDefault="00BB4346" w:rsidP="00BA523A">
      <w:r>
        <w:t xml:space="preserve">This support could enhance the investigation through obtaining more thorough evidence. The family liaison officer will also assist with communication of the development of the investigation and be involved with any potential press campaign that may ensue. </w:t>
      </w:r>
    </w:p>
    <w:p w:rsidR="00BB4346" w:rsidRDefault="00BB4346" w:rsidP="00BA523A">
      <w:r>
        <w:t>They can also signpost them to appropriate support and work with them with regards to any roadside tributes they may wish to make</w:t>
      </w:r>
    </w:p>
    <w:p w:rsidR="00BB4346" w:rsidRDefault="00BB4346" w:rsidP="00BA523A"/>
    <w:p w:rsidR="00BA523A" w:rsidRDefault="00BA523A" w:rsidP="00BA523A">
      <w:r>
        <w:t>Question 8</w:t>
      </w:r>
    </w:p>
    <w:p w:rsidR="00BA523A" w:rsidRDefault="008956A1" w:rsidP="00BA523A">
      <w:r>
        <w:t>Any driver responsible for causing an RTC has the following responsibilities</w:t>
      </w:r>
    </w:p>
    <w:p w:rsidR="008956A1" w:rsidRDefault="008956A1" w:rsidP="008956A1">
      <w:pPr>
        <w:pStyle w:val="ListParagraph"/>
        <w:numPr>
          <w:ilvl w:val="0"/>
          <w:numId w:val="3"/>
        </w:numPr>
      </w:pPr>
      <w:r>
        <w:t>To stop and offer their details to anyone with reasonable interest such as owner of the other car or family member, neighbour</w:t>
      </w:r>
    </w:p>
    <w:p w:rsidR="008956A1" w:rsidRDefault="008956A1" w:rsidP="008956A1">
      <w:pPr>
        <w:pStyle w:val="ListParagraph"/>
        <w:numPr>
          <w:ilvl w:val="0"/>
          <w:numId w:val="3"/>
        </w:numPr>
      </w:pPr>
      <w:r>
        <w:t>To leave details of their name and address</w:t>
      </w:r>
    </w:p>
    <w:p w:rsidR="008956A1" w:rsidRDefault="008956A1" w:rsidP="008956A1">
      <w:pPr>
        <w:pStyle w:val="ListParagraph"/>
        <w:numPr>
          <w:ilvl w:val="0"/>
          <w:numId w:val="3"/>
        </w:numPr>
      </w:pPr>
      <w:r>
        <w:t>Name and address of the registered keeper</w:t>
      </w:r>
    </w:p>
    <w:p w:rsidR="008956A1" w:rsidRDefault="008956A1" w:rsidP="008956A1">
      <w:pPr>
        <w:pStyle w:val="ListParagraph"/>
        <w:numPr>
          <w:ilvl w:val="0"/>
          <w:numId w:val="3"/>
        </w:numPr>
      </w:pPr>
      <w:r>
        <w:t>To give their insurance details</w:t>
      </w:r>
    </w:p>
    <w:p w:rsidR="008956A1" w:rsidRDefault="008956A1" w:rsidP="008956A1">
      <w:r>
        <w:t>Should the other people involved in the collision not be present they have a duty to report the RTC to a police officer in uniform as soon as is reasonably practicable or in any case within 24 hours of the incident.</w:t>
      </w:r>
    </w:p>
    <w:p w:rsidR="00BA523A" w:rsidRDefault="00BA523A" w:rsidP="00BA523A"/>
    <w:p w:rsidR="00BA523A" w:rsidRDefault="00BA523A" w:rsidP="00BA523A">
      <w:r>
        <w:t>Question 9</w:t>
      </w:r>
    </w:p>
    <w:p w:rsidR="00BB4346" w:rsidRDefault="00BB4346" w:rsidP="00BA523A">
      <w:r>
        <w:t>Section 6e gives a constable the power to enter a house to;</w:t>
      </w:r>
    </w:p>
    <w:p w:rsidR="00BA523A" w:rsidRDefault="00BB4346" w:rsidP="00BB4346">
      <w:pPr>
        <w:pStyle w:val="ListParagraph"/>
        <w:numPr>
          <w:ilvl w:val="0"/>
          <w:numId w:val="3"/>
        </w:numPr>
      </w:pPr>
      <w:r>
        <w:t xml:space="preserve">Arrest  a person who he suspects to have been driving, attempting to drive at the time of an accident </w:t>
      </w:r>
    </w:p>
    <w:p w:rsidR="00BB4346" w:rsidRDefault="00BB4346" w:rsidP="00BB4346">
      <w:pPr>
        <w:pStyle w:val="ListParagraph"/>
        <w:numPr>
          <w:ilvl w:val="0"/>
          <w:numId w:val="3"/>
        </w:numPr>
      </w:pPr>
      <w:r>
        <w:t>Obtain a preliminary breath test of a driver who he believes is responsible for– SAM</w:t>
      </w:r>
    </w:p>
    <w:p w:rsidR="00BB4346" w:rsidRDefault="00BB4346" w:rsidP="00BB4346">
      <w:pPr>
        <w:pStyle w:val="ListParagraph"/>
      </w:pPr>
      <w:r>
        <w:t>S – Suspected over the prescribed limit</w:t>
      </w:r>
    </w:p>
    <w:p w:rsidR="00BB4346" w:rsidRDefault="00BB4346" w:rsidP="00BB4346">
      <w:pPr>
        <w:pStyle w:val="ListParagraph"/>
      </w:pPr>
      <w:r>
        <w:t xml:space="preserve">A – Accident has </w:t>
      </w:r>
      <w:proofErr w:type="spellStart"/>
      <w:r>
        <w:t>occured</w:t>
      </w:r>
      <w:proofErr w:type="spellEnd"/>
    </w:p>
    <w:p w:rsidR="00BB4346" w:rsidRDefault="00BB4346" w:rsidP="00BB4346">
      <w:pPr>
        <w:pStyle w:val="ListParagraph"/>
      </w:pPr>
      <w:r>
        <w:t>M – Moving traffic offence has been committed</w:t>
      </w:r>
    </w:p>
    <w:p w:rsidR="00BA523A" w:rsidRDefault="00BA523A" w:rsidP="00BA523A"/>
    <w:p w:rsidR="00BF17CF" w:rsidRDefault="00BF17CF" w:rsidP="00BA523A"/>
    <w:p w:rsidR="00BF17CF" w:rsidRDefault="00BF17CF" w:rsidP="00BA523A"/>
    <w:p w:rsidR="00BA523A" w:rsidRDefault="00BA523A" w:rsidP="00BA523A">
      <w:r>
        <w:t>Question 1</w:t>
      </w:r>
      <w:r>
        <w:t>0</w:t>
      </w:r>
    </w:p>
    <w:p w:rsidR="00736B9D" w:rsidRDefault="00736B9D" w:rsidP="00BA523A">
      <w:r>
        <w:lastRenderedPageBreak/>
        <w:t>Section 1 Road Traffic Act 1988</w:t>
      </w:r>
    </w:p>
    <w:p w:rsidR="00BA523A" w:rsidRDefault="00736B9D" w:rsidP="00BA523A">
      <w:r>
        <w:t>A person who causes the death of another person by driving a mechanically propelled vehicle dangerously on a road or other public place is guilty of an offence</w:t>
      </w:r>
    </w:p>
    <w:p w:rsidR="00BA523A" w:rsidRDefault="00BA523A" w:rsidP="00BA523A"/>
    <w:p w:rsidR="00BA523A" w:rsidRDefault="00BA523A" w:rsidP="00BA523A">
      <w:r>
        <w:t>Question 1</w:t>
      </w:r>
      <w:r>
        <w:t>1</w:t>
      </w:r>
    </w:p>
    <w:p w:rsidR="00BA523A" w:rsidRDefault="00736B9D" w:rsidP="00BA523A">
      <w:r>
        <w:t>The nation prescribed limits for drink/drug offences are</w:t>
      </w:r>
    </w:p>
    <w:p w:rsidR="00736B9D" w:rsidRDefault="00736B9D" w:rsidP="00BA523A">
      <w:r>
        <w:t>35 micrograms in 100 millilitres of breath</w:t>
      </w:r>
    </w:p>
    <w:p w:rsidR="00736B9D" w:rsidRDefault="00736B9D" w:rsidP="00BA523A">
      <w:r>
        <w:t>80 milligrams in 100 millilitres of blood</w:t>
      </w:r>
    </w:p>
    <w:p w:rsidR="00736B9D" w:rsidRDefault="00736B9D" w:rsidP="00BA523A">
      <w:r>
        <w:t>107 milligrams in 100 millilitres of urine</w:t>
      </w:r>
    </w:p>
    <w:p w:rsidR="00BA523A" w:rsidRDefault="00BA523A" w:rsidP="00BA523A"/>
    <w:p w:rsidR="00BA523A" w:rsidRDefault="00BA523A" w:rsidP="00BA523A">
      <w:r>
        <w:t>Question 1</w:t>
      </w:r>
      <w:r>
        <w:t>2</w:t>
      </w:r>
    </w:p>
    <w:p w:rsidR="00736B9D" w:rsidRDefault="00736B9D" w:rsidP="00BA523A">
      <w:r>
        <w:t>Other relevant people in a suspect interview could be a solicitor or an appropriate adult.</w:t>
      </w:r>
      <w:r w:rsidR="003E038F">
        <w:t xml:space="preserve"> </w:t>
      </w:r>
      <w:r>
        <w:t xml:space="preserve"> </w:t>
      </w:r>
    </w:p>
    <w:p w:rsidR="00736B9D" w:rsidRDefault="00736B9D" w:rsidP="00BA523A">
      <w:r>
        <w:t>The role of a solicitor will be to;</w:t>
      </w:r>
    </w:p>
    <w:p w:rsidR="00BA523A" w:rsidRDefault="00736B9D" w:rsidP="00736B9D">
      <w:pPr>
        <w:pStyle w:val="ListParagraph"/>
        <w:numPr>
          <w:ilvl w:val="0"/>
          <w:numId w:val="1"/>
        </w:numPr>
      </w:pPr>
      <w:r>
        <w:t>Enhance the legal rights of the suspect</w:t>
      </w:r>
    </w:p>
    <w:p w:rsidR="00736B9D" w:rsidRDefault="00736B9D" w:rsidP="00736B9D">
      <w:pPr>
        <w:pStyle w:val="ListParagraph"/>
        <w:numPr>
          <w:ilvl w:val="0"/>
          <w:numId w:val="1"/>
        </w:numPr>
      </w:pPr>
      <w:r>
        <w:t>Facilitate understanding</w:t>
      </w:r>
    </w:p>
    <w:p w:rsidR="00736B9D" w:rsidRDefault="00736B9D" w:rsidP="00736B9D">
      <w:pPr>
        <w:pStyle w:val="ListParagraph"/>
        <w:numPr>
          <w:ilvl w:val="0"/>
          <w:numId w:val="1"/>
        </w:numPr>
      </w:pPr>
      <w:r>
        <w:t>Ensure the interview is conducted in line with PACE codes of practice</w:t>
      </w:r>
    </w:p>
    <w:p w:rsidR="00736B9D" w:rsidRDefault="00736B9D" w:rsidP="00736B9D">
      <w:pPr>
        <w:pStyle w:val="ListParagraph"/>
        <w:numPr>
          <w:ilvl w:val="0"/>
          <w:numId w:val="1"/>
        </w:numPr>
      </w:pPr>
      <w:r>
        <w:t>To challenge the account put to the suspect</w:t>
      </w:r>
    </w:p>
    <w:p w:rsidR="00736B9D" w:rsidRDefault="00736B9D" w:rsidP="00736B9D">
      <w:pPr>
        <w:pStyle w:val="ListParagraph"/>
        <w:numPr>
          <w:ilvl w:val="0"/>
          <w:numId w:val="1"/>
        </w:numPr>
      </w:pPr>
      <w:r>
        <w:t>Offer legal advice</w:t>
      </w:r>
    </w:p>
    <w:p w:rsidR="003E038F" w:rsidRDefault="003E038F" w:rsidP="00736B9D">
      <w:pPr>
        <w:pStyle w:val="ListParagraph"/>
        <w:numPr>
          <w:ilvl w:val="0"/>
          <w:numId w:val="1"/>
        </w:numPr>
      </w:pPr>
      <w:r>
        <w:t>Ensure the suspect isn’t being led</w:t>
      </w:r>
    </w:p>
    <w:p w:rsidR="003E038F" w:rsidRDefault="003E038F" w:rsidP="00736B9D">
      <w:pPr>
        <w:pStyle w:val="ListParagraph"/>
        <w:numPr>
          <w:ilvl w:val="0"/>
          <w:numId w:val="1"/>
        </w:numPr>
      </w:pPr>
      <w:r>
        <w:t>Challenge any ambiguous question</w:t>
      </w:r>
    </w:p>
    <w:p w:rsidR="00736B9D" w:rsidRDefault="00736B9D" w:rsidP="00736B9D">
      <w:r>
        <w:t>The role of an appropriate adult is to;</w:t>
      </w:r>
    </w:p>
    <w:p w:rsidR="00736B9D" w:rsidRDefault="00736B9D" w:rsidP="00736B9D">
      <w:pPr>
        <w:pStyle w:val="ListParagraph"/>
        <w:numPr>
          <w:ilvl w:val="0"/>
          <w:numId w:val="1"/>
        </w:numPr>
      </w:pPr>
      <w:r>
        <w:t>Facilitate understanding</w:t>
      </w:r>
    </w:p>
    <w:p w:rsidR="00736B9D" w:rsidRDefault="00736B9D" w:rsidP="00736B9D">
      <w:pPr>
        <w:pStyle w:val="ListParagraph"/>
        <w:numPr>
          <w:ilvl w:val="0"/>
          <w:numId w:val="1"/>
        </w:numPr>
      </w:pPr>
      <w:r>
        <w:t>Aid with communication</w:t>
      </w:r>
    </w:p>
    <w:p w:rsidR="00736B9D" w:rsidRDefault="00736B9D" w:rsidP="00736B9D">
      <w:pPr>
        <w:pStyle w:val="ListParagraph"/>
        <w:numPr>
          <w:ilvl w:val="0"/>
          <w:numId w:val="1"/>
        </w:numPr>
      </w:pPr>
      <w:r>
        <w:t xml:space="preserve">Advise the suspect – This </w:t>
      </w:r>
      <w:r w:rsidR="003E038F">
        <w:t>cannot however be legal advic</w:t>
      </w:r>
      <w:r>
        <w:t>e</w:t>
      </w:r>
      <w:r w:rsidR="003E038F">
        <w:t>, only a legal representative can offer legal advice</w:t>
      </w:r>
    </w:p>
    <w:p w:rsidR="00736B9D" w:rsidRDefault="00736B9D" w:rsidP="00736B9D">
      <w:pPr>
        <w:pStyle w:val="ListParagraph"/>
        <w:numPr>
          <w:ilvl w:val="0"/>
          <w:numId w:val="1"/>
        </w:numPr>
      </w:pPr>
      <w:r>
        <w:t>Support the suspect</w:t>
      </w:r>
    </w:p>
    <w:p w:rsidR="00BA523A" w:rsidRDefault="00BA523A" w:rsidP="00BA523A"/>
    <w:p w:rsidR="00BA523A" w:rsidRDefault="00BA523A" w:rsidP="00BA523A">
      <w:r>
        <w:t>Question 1</w:t>
      </w:r>
      <w:r>
        <w:t>3</w:t>
      </w:r>
    </w:p>
    <w:p w:rsidR="00BA523A" w:rsidRDefault="003E038F" w:rsidP="00BA523A">
      <w:r>
        <w:t>The national police model for interviewing is the PEACE model. Below I have outlined the different sections of the mnemonic and the subcategories of each section.</w:t>
      </w:r>
    </w:p>
    <w:p w:rsidR="003E038F" w:rsidRDefault="003E038F" w:rsidP="00BA523A">
      <w:r>
        <w:t>P – Planning and preparation</w:t>
      </w:r>
    </w:p>
    <w:p w:rsidR="003E038F" w:rsidRDefault="003E038F" w:rsidP="003E038F">
      <w:pPr>
        <w:pStyle w:val="ListParagraph"/>
        <w:numPr>
          <w:ilvl w:val="0"/>
          <w:numId w:val="1"/>
        </w:numPr>
      </w:pPr>
      <w:r>
        <w:t>Plan questions</w:t>
      </w:r>
    </w:p>
    <w:p w:rsidR="003E038F" w:rsidRDefault="003E038F" w:rsidP="003E038F">
      <w:pPr>
        <w:pStyle w:val="ListParagraph"/>
        <w:numPr>
          <w:ilvl w:val="0"/>
          <w:numId w:val="1"/>
        </w:numPr>
      </w:pPr>
      <w:r>
        <w:t>Exhibits to present</w:t>
      </w:r>
    </w:p>
    <w:p w:rsidR="003E038F" w:rsidRDefault="003E038F" w:rsidP="003E038F">
      <w:pPr>
        <w:pStyle w:val="ListParagraph"/>
        <w:numPr>
          <w:ilvl w:val="0"/>
          <w:numId w:val="1"/>
        </w:numPr>
      </w:pPr>
      <w:r>
        <w:t>PNC checks on suspects and victims</w:t>
      </w:r>
    </w:p>
    <w:p w:rsidR="003E038F" w:rsidRDefault="003E038F" w:rsidP="003E038F">
      <w:pPr>
        <w:pStyle w:val="ListParagraph"/>
        <w:numPr>
          <w:ilvl w:val="0"/>
          <w:numId w:val="1"/>
        </w:numPr>
      </w:pPr>
      <w:r>
        <w:t>Consider any vehicles used</w:t>
      </w:r>
    </w:p>
    <w:p w:rsidR="003E038F" w:rsidRDefault="003E038F" w:rsidP="003E038F">
      <w:pPr>
        <w:pStyle w:val="ListParagraph"/>
        <w:numPr>
          <w:ilvl w:val="0"/>
          <w:numId w:val="1"/>
        </w:numPr>
      </w:pPr>
      <w:r>
        <w:t>Topics and objectives we want an account for</w:t>
      </w:r>
    </w:p>
    <w:p w:rsidR="003E038F" w:rsidRDefault="003E038F" w:rsidP="003E038F">
      <w:pPr>
        <w:pStyle w:val="ListParagraph"/>
        <w:numPr>
          <w:ilvl w:val="0"/>
          <w:numId w:val="1"/>
        </w:numPr>
      </w:pPr>
      <w:r>
        <w:t>Use of breaks</w:t>
      </w:r>
    </w:p>
    <w:p w:rsidR="003E038F" w:rsidRDefault="003E038F" w:rsidP="003E038F">
      <w:pPr>
        <w:pStyle w:val="ListParagraph"/>
        <w:numPr>
          <w:ilvl w:val="0"/>
          <w:numId w:val="1"/>
        </w:numPr>
      </w:pPr>
      <w:r>
        <w:lastRenderedPageBreak/>
        <w:t>Adhere to PACE codes of practice</w:t>
      </w:r>
    </w:p>
    <w:p w:rsidR="003E038F" w:rsidRDefault="003E038F" w:rsidP="003E038F">
      <w:pPr>
        <w:pStyle w:val="ListParagraph"/>
      </w:pPr>
    </w:p>
    <w:p w:rsidR="003E038F" w:rsidRDefault="003E038F" w:rsidP="003E038F">
      <w:r>
        <w:t>Engage and Explain</w:t>
      </w:r>
    </w:p>
    <w:p w:rsidR="003E038F" w:rsidRDefault="003E038F" w:rsidP="003E038F">
      <w:pPr>
        <w:pStyle w:val="ListParagraph"/>
        <w:numPr>
          <w:ilvl w:val="0"/>
          <w:numId w:val="1"/>
        </w:numPr>
      </w:pPr>
      <w:r>
        <w:t>Establish a rapport and introduce yourself – vital for both suspect and victim interviews as this helps to relax all those involved.</w:t>
      </w:r>
    </w:p>
    <w:p w:rsidR="003E038F" w:rsidRDefault="003E038F" w:rsidP="003E038F">
      <w:pPr>
        <w:pStyle w:val="ListParagraph"/>
        <w:numPr>
          <w:ilvl w:val="0"/>
          <w:numId w:val="1"/>
        </w:numPr>
      </w:pPr>
      <w:r>
        <w:t>GRRR – Greeting, Reason for interview, Routine, Route map</w:t>
      </w:r>
    </w:p>
    <w:p w:rsidR="003E038F" w:rsidRDefault="003E038F" w:rsidP="003E038F">
      <w:pPr>
        <w:pStyle w:val="ListParagraph"/>
      </w:pPr>
    </w:p>
    <w:p w:rsidR="003E038F" w:rsidRDefault="003E038F" w:rsidP="003E038F">
      <w:r>
        <w:t>Account clarification and Challenges</w:t>
      </w:r>
    </w:p>
    <w:p w:rsidR="003E038F" w:rsidRDefault="003E038F" w:rsidP="003E038F">
      <w:pPr>
        <w:pStyle w:val="ListParagraph"/>
        <w:numPr>
          <w:ilvl w:val="0"/>
          <w:numId w:val="1"/>
        </w:numPr>
      </w:pPr>
      <w:r>
        <w:t>Encourage a free narrative from the interviewee – “Explain to me in as much detail…” “Tell me exactly…” “Describe to me…”</w:t>
      </w:r>
    </w:p>
    <w:p w:rsidR="003E038F" w:rsidRDefault="003E038F" w:rsidP="003E038F">
      <w:pPr>
        <w:pStyle w:val="ListParagraph"/>
        <w:numPr>
          <w:ilvl w:val="0"/>
          <w:numId w:val="1"/>
        </w:numPr>
      </w:pPr>
      <w:r>
        <w:t>Open, simple, unambiguous, single questions</w:t>
      </w:r>
    </w:p>
    <w:p w:rsidR="003E038F" w:rsidRDefault="003E038F" w:rsidP="003E038F">
      <w:pPr>
        <w:pStyle w:val="ListParagraph"/>
        <w:numPr>
          <w:ilvl w:val="0"/>
          <w:numId w:val="1"/>
        </w:numPr>
      </w:pPr>
      <w:r>
        <w:t>Avoid Closed, hypothetical, ambiguous, leading, complicated questions</w:t>
      </w:r>
    </w:p>
    <w:p w:rsidR="003E038F" w:rsidRDefault="003E038F" w:rsidP="003E038F">
      <w:pPr>
        <w:pStyle w:val="ListParagraph"/>
        <w:numPr>
          <w:ilvl w:val="0"/>
          <w:numId w:val="1"/>
        </w:numPr>
      </w:pPr>
      <w:r>
        <w:t>Challenge any discrepancies – Use open questions (5W’s and H)</w:t>
      </w:r>
    </w:p>
    <w:p w:rsidR="003E038F" w:rsidRDefault="003E038F" w:rsidP="003E038F">
      <w:pPr>
        <w:pStyle w:val="ListParagraph"/>
        <w:numPr>
          <w:ilvl w:val="0"/>
          <w:numId w:val="1"/>
        </w:numPr>
      </w:pPr>
      <w:r>
        <w:t>Introduce exhibits that challenge the account</w:t>
      </w:r>
    </w:p>
    <w:p w:rsidR="003E038F" w:rsidRDefault="003E038F" w:rsidP="003E038F">
      <w:pPr>
        <w:pStyle w:val="ListParagraph"/>
      </w:pPr>
      <w:r>
        <w:t>(Challenges more aimed at suspect interview)</w:t>
      </w:r>
    </w:p>
    <w:p w:rsidR="003E038F" w:rsidRDefault="003E038F" w:rsidP="003E038F">
      <w:r>
        <w:t>Closure</w:t>
      </w:r>
    </w:p>
    <w:p w:rsidR="003B2C7C" w:rsidRDefault="003B2C7C" w:rsidP="003E038F">
      <w:pPr>
        <w:pStyle w:val="ListParagraph"/>
        <w:numPr>
          <w:ilvl w:val="0"/>
          <w:numId w:val="1"/>
        </w:numPr>
      </w:pPr>
      <w:r>
        <w:t>Review their account and summarise</w:t>
      </w:r>
    </w:p>
    <w:p w:rsidR="003E038F" w:rsidRDefault="003E038F" w:rsidP="003E038F">
      <w:pPr>
        <w:pStyle w:val="ListParagraph"/>
        <w:numPr>
          <w:ilvl w:val="0"/>
          <w:numId w:val="1"/>
        </w:numPr>
      </w:pPr>
      <w:r>
        <w:t>Seek clarification of their account</w:t>
      </w:r>
    </w:p>
    <w:p w:rsidR="003E038F" w:rsidRDefault="003E038F" w:rsidP="003E038F">
      <w:pPr>
        <w:pStyle w:val="ListParagraph"/>
        <w:numPr>
          <w:ilvl w:val="0"/>
          <w:numId w:val="1"/>
        </w:numPr>
      </w:pPr>
      <w:r>
        <w:t>Ask if the interviewee or solicitor have any questions</w:t>
      </w:r>
    </w:p>
    <w:p w:rsidR="003B2C7C" w:rsidRDefault="003B2C7C" w:rsidP="003B2C7C">
      <w:r>
        <w:t>Evaluate</w:t>
      </w:r>
    </w:p>
    <w:p w:rsidR="003B2C7C" w:rsidRDefault="003B2C7C" w:rsidP="003B2C7C">
      <w:pPr>
        <w:pStyle w:val="ListParagraph"/>
        <w:numPr>
          <w:ilvl w:val="0"/>
          <w:numId w:val="1"/>
        </w:numPr>
      </w:pPr>
      <w:r>
        <w:t>Have all topics and objectives been achieved?</w:t>
      </w:r>
    </w:p>
    <w:p w:rsidR="003B2C7C" w:rsidRDefault="003B2C7C" w:rsidP="003B2C7C">
      <w:pPr>
        <w:pStyle w:val="ListParagraph"/>
        <w:numPr>
          <w:ilvl w:val="0"/>
          <w:numId w:val="1"/>
        </w:numPr>
      </w:pPr>
      <w:r>
        <w:t>Have any other lines of enquiry been opened up?</w:t>
      </w:r>
    </w:p>
    <w:p w:rsidR="003B2C7C" w:rsidRDefault="003B2C7C" w:rsidP="003B2C7C">
      <w:pPr>
        <w:pStyle w:val="ListParagraph"/>
        <w:numPr>
          <w:ilvl w:val="0"/>
          <w:numId w:val="1"/>
        </w:numPr>
      </w:pPr>
      <w:r>
        <w:t>Are there any forensic opportunities?</w:t>
      </w:r>
    </w:p>
    <w:p w:rsidR="003B2C7C" w:rsidRDefault="003B2C7C" w:rsidP="003B2C7C">
      <w:pPr>
        <w:pStyle w:val="ListParagraph"/>
        <w:numPr>
          <w:ilvl w:val="0"/>
          <w:numId w:val="1"/>
        </w:numPr>
      </w:pPr>
      <w:r>
        <w:t>How was my performance in the interview?</w:t>
      </w:r>
    </w:p>
    <w:p w:rsidR="003B2C7C" w:rsidRDefault="003B2C7C" w:rsidP="003B2C7C">
      <w:pPr>
        <w:pStyle w:val="ListParagraph"/>
        <w:numPr>
          <w:ilvl w:val="0"/>
          <w:numId w:val="1"/>
        </w:numPr>
      </w:pPr>
      <w:r>
        <w:t>Can I develop anything?</w:t>
      </w:r>
    </w:p>
    <w:p w:rsidR="00BA523A" w:rsidRDefault="00BA523A" w:rsidP="00BA523A"/>
    <w:p w:rsidR="00BA523A" w:rsidRDefault="00BA523A" w:rsidP="00BA523A">
      <w:r>
        <w:t>Question 1</w:t>
      </w:r>
      <w:r>
        <w:t>4</w:t>
      </w:r>
    </w:p>
    <w:p w:rsidR="00BA523A" w:rsidRDefault="003B2C7C" w:rsidP="00BA523A">
      <w:r>
        <w:t>Person (A) repeatedly and continuously engages Person (B) in behaviour that is controlling and coercive. Person (A) and Person (B) are personally connected and the behaviour has a serious effect of Person (B) and Person (A) knows or ought to know that the behaviour will have a serious effect.</w:t>
      </w:r>
    </w:p>
    <w:p w:rsidR="00BA523A" w:rsidRDefault="00BA523A" w:rsidP="00BA523A"/>
    <w:p w:rsidR="00BA523A" w:rsidRDefault="00BA523A" w:rsidP="00BA523A">
      <w:r>
        <w:t>Question 1</w:t>
      </w:r>
      <w:r>
        <w:t>5</w:t>
      </w:r>
    </w:p>
    <w:p w:rsidR="00BA523A" w:rsidRDefault="003B2C7C" w:rsidP="00BA523A">
      <w:r>
        <w:t xml:space="preserve">The offence of ‘Coercive Control’ is vitally important as it dramatically improves the safeguarding and increases the methods of disposal options that victims of sustained and repetitive abuse would otherwise endure. </w:t>
      </w:r>
    </w:p>
    <w:p w:rsidR="003B2C7C" w:rsidRDefault="003B2C7C" w:rsidP="00BA523A">
      <w:r>
        <w:t>It reduces the potential of victims to suffer isolation from family and friends</w:t>
      </w:r>
      <w:r w:rsidR="004E61DF">
        <w:t xml:space="preserve"> and prevents them from enduring long term physical, mental, emotional abuse. It has introduced safeguarding options such as DASH</w:t>
      </w:r>
      <w:r>
        <w:t xml:space="preserve"> </w:t>
      </w:r>
      <w:r w:rsidR="004E61DF">
        <w:t>risk assessments, PPN’s and DVPN’s allows us to better and assess and inform and refer the appropriate partner agencies.</w:t>
      </w:r>
    </w:p>
    <w:p w:rsidR="003B2C7C" w:rsidRDefault="004E61DF" w:rsidP="00BA523A">
      <w:r>
        <w:lastRenderedPageBreak/>
        <w:t xml:space="preserve">They also help us identify serial perpetrators, repeat victims and repeat perpetrators. </w:t>
      </w:r>
      <w:r w:rsidR="003B2C7C">
        <w:t xml:space="preserve">It gives options to intervene </w:t>
      </w:r>
      <w:r>
        <w:t>even if the victim didn’t want to pursue a conviction due to fear. These</w:t>
      </w:r>
      <w:r w:rsidR="003B2C7C">
        <w:t xml:space="preserve"> are classed as victimless meaning that we can take positive act</w:t>
      </w:r>
      <w:r>
        <w:t>ion in order to prevent any escalation of abuse.</w:t>
      </w:r>
    </w:p>
    <w:p w:rsidR="00BA523A" w:rsidRDefault="00BA523A" w:rsidP="00BA523A"/>
    <w:p w:rsidR="00BA523A" w:rsidRDefault="00BA523A" w:rsidP="00BA523A">
      <w:r>
        <w:t>Question 1</w:t>
      </w:r>
      <w:r>
        <w:t>6</w:t>
      </w:r>
    </w:p>
    <w:p w:rsidR="00BA523A" w:rsidRDefault="004E61DF" w:rsidP="00BA523A">
      <w:r>
        <w:t xml:space="preserve">If I believe a child could suffer significant harm due to their environmental circumstances, well-being or mental state then </w:t>
      </w:r>
      <w:r w:rsidR="00B53A8D">
        <w:t xml:space="preserve">I could invoke a Section 46 Public Protection Order in order to reduce their risk of harm. </w:t>
      </w:r>
    </w:p>
    <w:p w:rsidR="00B53A8D" w:rsidRDefault="00B53A8D" w:rsidP="00BA523A">
      <w:r>
        <w:t>This section allows for a child to be taken from a place that has been the cause of significant harm. For example if they are encountering physical, mental, emotional or sexual abuse then we would use this power in order to remove them to a place of safety.</w:t>
      </w:r>
    </w:p>
    <w:p w:rsidR="00B53A8D" w:rsidRDefault="00B53A8D" w:rsidP="00BA523A">
      <w:r>
        <w:t xml:space="preserve">The other part of this section covers the keeping of a child in a place of safety – for example a hospital. If we suspect that a child has come to be in hospital due to circumstances at home and them being released back to the parents to go home would mean that child enduring further abuse then we would intervene with a section 46 PPO. </w:t>
      </w:r>
    </w:p>
    <w:p w:rsidR="00BA523A" w:rsidRDefault="00BA523A" w:rsidP="00BA523A"/>
    <w:p w:rsidR="00BA523A" w:rsidRDefault="00BA523A" w:rsidP="00BA523A">
      <w:r>
        <w:t>Question 1</w:t>
      </w:r>
      <w:r>
        <w:t>7</w:t>
      </w:r>
    </w:p>
    <w:p w:rsidR="00BA523A" w:rsidRDefault="004E61DF" w:rsidP="00BA523A">
      <w:r>
        <w:t xml:space="preserve">If a person over the age of 16 who has responsibility for a child under 16 wilfully neglects, ill-treats, abandons or exposes that child in a manner where they could experience significant harm they are guilty of an offence. </w:t>
      </w:r>
    </w:p>
    <w:p w:rsidR="00BA523A" w:rsidRDefault="00BA523A" w:rsidP="00BA523A"/>
    <w:p w:rsidR="00BA523A" w:rsidRDefault="00BA523A" w:rsidP="00BA523A">
      <w:r>
        <w:t>Question 1</w:t>
      </w:r>
      <w:r>
        <w:t>8</w:t>
      </w:r>
    </w:p>
    <w:p w:rsidR="004078B4" w:rsidRDefault="004078B4" w:rsidP="00BA523A"/>
    <w:p w:rsidR="00BA523A" w:rsidRDefault="00B53A8D" w:rsidP="00BA523A">
      <w:r>
        <w:t xml:space="preserve">The risk assessment method used within domestic abuse incidents is the DASH model. The DASH model is used in all incidents of domestic abuse, stalking and harassment, ‘honour’ based abuse. </w:t>
      </w:r>
    </w:p>
    <w:p w:rsidR="00B53A8D" w:rsidRDefault="00B53A8D" w:rsidP="00B53A8D">
      <w:r>
        <w:t>It’s a common tool used by frontline practitioners and specialists staff that;</w:t>
      </w:r>
    </w:p>
    <w:p w:rsidR="00B53A8D" w:rsidRDefault="00B53A8D" w:rsidP="00B53A8D">
      <w:pPr>
        <w:pStyle w:val="ListParagraph"/>
        <w:numPr>
          <w:ilvl w:val="0"/>
          <w:numId w:val="1"/>
        </w:numPr>
      </w:pPr>
      <w:r>
        <w:t>Identifies repeat victims</w:t>
      </w:r>
    </w:p>
    <w:p w:rsidR="00B53A8D" w:rsidRDefault="00B53A8D" w:rsidP="00B53A8D">
      <w:pPr>
        <w:pStyle w:val="ListParagraph"/>
        <w:numPr>
          <w:ilvl w:val="0"/>
          <w:numId w:val="1"/>
        </w:numPr>
      </w:pPr>
      <w:r>
        <w:t>Identify repeat and serial perpetrators</w:t>
      </w:r>
    </w:p>
    <w:p w:rsidR="00B53A8D" w:rsidRDefault="00B53A8D" w:rsidP="00B53A8D">
      <w:pPr>
        <w:pStyle w:val="ListParagraph"/>
        <w:numPr>
          <w:ilvl w:val="0"/>
          <w:numId w:val="1"/>
        </w:numPr>
      </w:pPr>
      <w:r>
        <w:t>Allows for recognition of an escalation of violence</w:t>
      </w:r>
    </w:p>
    <w:p w:rsidR="00B53A8D" w:rsidRDefault="00B53A8D" w:rsidP="00B53A8D">
      <w:pPr>
        <w:pStyle w:val="ListParagraph"/>
        <w:numPr>
          <w:ilvl w:val="0"/>
          <w:numId w:val="1"/>
        </w:numPr>
      </w:pPr>
      <w:r>
        <w:t>Feeds in to the MARAC process</w:t>
      </w:r>
    </w:p>
    <w:p w:rsidR="00BA523A" w:rsidRDefault="003520FF" w:rsidP="00BA523A">
      <w:r>
        <w:t xml:space="preserve">The rating of risk will be determined from asking all 27 questions within this model, 18 of which are specific high risk questions. We use a common tool so as there is better understanding of an incident when it gets shared to partner agencies within the MARAC process. This </w:t>
      </w:r>
      <w:proofErr w:type="spellStart"/>
      <w:r>
        <w:t>Multi Agency</w:t>
      </w:r>
      <w:proofErr w:type="spellEnd"/>
      <w:r>
        <w:t xml:space="preserve"> Risk Assessment Conference includes the police and agencies such social services, child protection and specific DV organisations. Other voluntary agencies such as </w:t>
      </w:r>
      <w:proofErr w:type="spellStart"/>
      <w:r>
        <w:t>Womens</w:t>
      </w:r>
      <w:proofErr w:type="spellEnd"/>
      <w:r>
        <w:t xml:space="preserve"> Aid can also partake in the MARAC. </w:t>
      </w:r>
    </w:p>
    <w:p w:rsidR="003520FF" w:rsidRDefault="003520FF" w:rsidP="00BA523A">
      <w:r>
        <w:t>This DASH risk assessment and shared information can then better direct support for the victims, children present and perpetrators.</w:t>
      </w:r>
    </w:p>
    <w:p w:rsidR="003520FF" w:rsidRDefault="003520FF" w:rsidP="00BA523A">
      <w:r>
        <w:lastRenderedPageBreak/>
        <w:t xml:space="preserve">DASH risk assessments get quality checked by a supervisor and then shared accordingly.  </w:t>
      </w:r>
    </w:p>
    <w:p w:rsidR="00BA523A" w:rsidRDefault="00BA523A" w:rsidP="00BA523A">
      <w:r>
        <w:t>Question 1</w:t>
      </w:r>
      <w:r>
        <w:t>9</w:t>
      </w:r>
    </w:p>
    <w:p w:rsidR="004078B4" w:rsidRDefault="004078B4" w:rsidP="00BA523A"/>
    <w:p w:rsidR="00BA523A" w:rsidRDefault="003520FF" w:rsidP="00BA523A">
      <w:r>
        <w:t>A Public Protection Notification (PPN) should be completed on attendance of every incident that includes domestic violence, stalking and harassment, ‘honour’ based abuse, child abuse or vulnerable adults.</w:t>
      </w:r>
    </w:p>
    <w:p w:rsidR="003520FF" w:rsidRDefault="003520FF" w:rsidP="00BA523A">
      <w:r>
        <w:t xml:space="preserve">We would complete the </w:t>
      </w:r>
      <w:r w:rsidR="004078B4">
        <w:t xml:space="preserve">29 </w:t>
      </w:r>
      <w:r>
        <w:t xml:space="preserve">PPN which ascertains any support or needs that the person we’ve encountered would need. </w:t>
      </w:r>
      <w:r w:rsidR="004078B4">
        <w:t xml:space="preserve">It risk assesses the situation of that person or any people potentially effected such as children in a domestic violence setting. In this sort of situation the PPN markers would also be sent to the school of the child informing them of the incident. </w:t>
      </w:r>
    </w:p>
    <w:p w:rsidR="003520FF" w:rsidRDefault="003520FF" w:rsidP="00BA523A">
      <w:r>
        <w:t xml:space="preserve">It’s a safeguarding process that we would complete and then have quality checked by our supervisor. Once all assessments are completed we submit the PPN to the Public Protection unit to then </w:t>
      </w:r>
      <w:r w:rsidR="004078B4">
        <w:t>direct or signpost partner agencies</w:t>
      </w:r>
    </w:p>
    <w:p w:rsidR="00BA523A" w:rsidRDefault="00BA523A" w:rsidP="00BA523A"/>
    <w:p w:rsidR="00BA523A" w:rsidRDefault="00BA523A" w:rsidP="00BA523A">
      <w:r>
        <w:t>Question 20</w:t>
      </w:r>
    </w:p>
    <w:p w:rsidR="00BA523A" w:rsidRDefault="004078B4" w:rsidP="00BA523A">
      <w:r>
        <w:t xml:space="preserve">A domestic violence protection notice (DVPN) is applied for when an arrest cannot necessarily happen at that exact moment in time. </w:t>
      </w:r>
    </w:p>
    <w:p w:rsidR="00CA06F3" w:rsidRDefault="00CA06F3" w:rsidP="00BA523A">
      <w:r>
        <w:t>The officer who suspects violence or fear of violence has taken place issues the DVPN to the suspected offender.</w:t>
      </w:r>
    </w:p>
    <w:p w:rsidR="004078B4" w:rsidRDefault="004078B4" w:rsidP="00BA523A">
      <w:r>
        <w:t>It is an emergency safeguarding option that we have that can enforce immediate prohibitions on a suspected offender at the time. It prevents the molestation of the potential victim and enforces the following prohibitions;</w:t>
      </w:r>
    </w:p>
    <w:p w:rsidR="004078B4" w:rsidRDefault="004078B4" w:rsidP="004078B4">
      <w:pPr>
        <w:pStyle w:val="ListParagraph"/>
        <w:numPr>
          <w:ilvl w:val="0"/>
          <w:numId w:val="1"/>
        </w:numPr>
      </w:pPr>
      <w:r>
        <w:t>The suspected offender has to leave the address</w:t>
      </w:r>
    </w:p>
    <w:p w:rsidR="004078B4" w:rsidRDefault="004078B4" w:rsidP="004078B4">
      <w:pPr>
        <w:pStyle w:val="ListParagraph"/>
        <w:numPr>
          <w:ilvl w:val="0"/>
          <w:numId w:val="1"/>
        </w:numPr>
      </w:pPr>
      <w:r>
        <w:t>The suspected offender is prohibited from entering the address</w:t>
      </w:r>
    </w:p>
    <w:p w:rsidR="004078B4" w:rsidRDefault="004078B4" w:rsidP="004078B4">
      <w:pPr>
        <w:pStyle w:val="ListParagraph"/>
        <w:numPr>
          <w:ilvl w:val="0"/>
          <w:numId w:val="1"/>
        </w:numPr>
      </w:pPr>
      <w:r>
        <w:t>Prohibits the</w:t>
      </w:r>
      <w:r>
        <w:t xml:space="preserve"> suspected offender from excluding or evicting the victim</w:t>
      </w:r>
    </w:p>
    <w:p w:rsidR="004078B4" w:rsidRDefault="004078B4" w:rsidP="004078B4">
      <w:pPr>
        <w:pStyle w:val="ListParagraph"/>
        <w:numPr>
          <w:ilvl w:val="0"/>
          <w:numId w:val="1"/>
        </w:numPr>
      </w:pPr>
      <w:r>
        <w:t>Prohibits the suspected offender of being within a certain distance of the address</w:t>
      </w:r>
    </w:p>
    <w:p w:rsidR="004078B4" w:rsidRDefault="004078B4" w:rsidP="004078B4">
      <w:r>
        <w:t>The non-molestation also prevents them from having any contact whether that’s by phone, social media or third party.</w:t>
      </w:r>
    </w:p>
    <w:p w:rsidR="004078B4" w:rsidRDefault="004078B4" w:rsidP="004078B4">
      <w:r>
        <w:t>This process gives the victims time and space to consider their options, have reassurance that there’s prohibitions in place and get the support they need in the immediate aftermath without fear of oppression or intimidation.</w:t>
      </w:r>
    </w:p>
    <w:p w:rsidR="00CA06F3" w:rsidRDefault="004078B4" w:rsidP="004078B4">
      <w:r>
        <w:t xml:space="preserve">The DVPN </w:t>
      </w:r>
      <w:r w:rsidR="00CA06F3">
        <w:t xml:space="preserve">last for 48 hours and acts as a summons for the suspected offender. This 48 hours gives us time to apply for a DVPO which enforces the prohibitions for a longer period of between 14-28 days. This application </w:t>
      </w:r>
      <w:r>
        <w:t>is approv</w:t>
      </w:r>
      <w:r w:rsidR="00CA06F3">
        <w:t>ed by a superintendent or above.</w:t>
      </w:r>
      <w:r>
        <w:t xml:space="preserve"> </w:t>
      </w:r>
    </w:p>
    <w:p w:rsidR="00CA06F3" w:rsidRDefault="00CA06F3" w:rsidP="004078B4">
      <w:r>
        <w:t xml:space="preserve">Should the Suspected offender breach the DVPN they would be brought to a </w:t>
      </w:r>
      <w:proofErr w:type="gramStart"/>
      <w:r>
        <w:t>magistrates</w:t>
      </w:r>
      <w:proofErr w:type="gramEnd"/>
      <w:r>
        <w:t xml:space="preserve"> court within 24 hours at which time the application for the DVPO would be heard.</w:t>
      </w:r>
    </w:p>
    <w:p w:rsidR="00BA523A" w:rsidRDefault="00BA523A" w:rsidP="00BA523A"/>
    <w:p w:rsidR="00BF17CF" w:rsidRDefault="00BF17CF" w:rsidP="00BA523A">
      <w:bookmarkStart w:id="0" w:name="_GoBack"/>
      <w:bookmarkEnd w:id="0"/>
    </w:p>
    <w:p w:rsidR="00BA523A" w:rsidRDefault="00BA523A" w:rsidP="00BA523A">
      <w:r>
        <w:lastRenderedPageBreak/>
        <w:t>Question 21</w:t>
      </w:r>
    </w:p>
    <w:p w:rsidR="00BA523A" w:rsidRDefault="00BA523A" w:rsidP="00BA523A"/>
    <w:p w:rsidR="00CA06F3" w:rsidRDefault="00CA06F3" w:rsidP="00BA523A">
      <w:r>
        <w:t>Child sexual exploitation is a form of child abuse. It occurs when an individual or group takes advantage of a power imbalance to manipulate, coerce and deceive a child into sexual activity in exchange for social status, gifts or money.</w:t>
      </w:r>
    </w:p>
    <w:p w:rsidR="00CA06F3" w:rsidRDefault="00CA06F3" w:rsidP="00BA523A">
      <w:r>
        <w:t xml:space="preserve">Children can also be exploited by human trafficking and suffer further abuse </w:t>
      </w:r>
    </w:p>
    <w:p w:rsidR="00BA523A" w:rsidRDefault="00BA523A" w:rsidP="00BA523A"/>
    <w:p w:rsidR="00BA523A" w:rsidRDefault="00BA523A" w:rsidP="00BA523A">
      <w:r>
        <w:t>Question 22</w:t>
      </w:r>
    </w:p>
    <w:p w:rsidR="00980370" w:rsidRDefault="00CA06F3" w:rsidP="00BA523A">
      <w:r>
        <w:t>Sarah’s Law or Child Sexual Offender Disclosure Scheme is a disclosure scheme that allows an individual to find out if a person – whether that’s a father, uncle or someone with a job that has access to children</w:t>
      </w:r>
      <w:r w:rsidR="00980370">
        <w:t>,</w:t>
      </w:r>
      <w:r>
        <w:t xml:space="preserve"> has been convicted of child sex offences. </w:t>
      </w:r>
    </w:p>
    <w:p w:rsidR="00BA523A" w:rsidRDefault="00CA06F3" w:rsidP="00BA523A">
      <w:r>
        <w:t>The</w:t>
      </w:r>
      <w:r w:rsidR="00980370">
        <w:t>y would submit an</w:t>
      </w:r>
      <w:r>
        <w:t xml:space="preserve"> application for disclosure </w:t>
      </w:r>
      <w:r w:rsidR="00980370">
        <w:t>to the local police. It is then their job to look into the application and make</w:t>
      </w:r>
      <w:r>
        <w:t xml:space="preserve"> </w:t>
      </w:r>
      <w:r w:rsidR="00980370">
        <w:t>risk assessments</w:t>
      </w:r>
      <w:r>
        <w:t xml:space="preserve"> to decide if disclosure of information is necessary.</w:t>
      </w:r>
    </w:p>
    <w:p w:rsidR="00BA523A" w:rsidRDefault="00BA523A" w:rsidP="00BA523A"/>
    <w:p w:rsidR="00BA523A" w:rsidRDefault="00BA523A" w:rsidP="00BA523A">
      <w:r>
        <w:t>Question 23</w:t>
      </w:r>
    </w:p>
    <w:p w:rsidR="00BA523A" w:rsidRDefault="00980370" w:rsidP="00BA523A">
      <w:r>
        <w:t>In regards to consent the court can make evidential presumptions on consent.</w:t>
      </w:r>
    </w:p>
    <w:p w:rsidR="00980370" w:rsidRDefault="00980370" w:rsidP="00BA523A">
      <w:r>
        <w:t xml:space="preserve">Section 75a states </w:t>
      </w:r>
    </w:p>
    <w:p w:rsidR="00980370" w:rsidRDefault="00980370" w:rsidP="00BA523A">
      <w:r>
        <w:t xml:space="preserve">If the court discovers that; </w:t>
      </w:r>
    </w:p>
    <w:p w:rsidR="00980370" w:rsidRDefault="00980370" w:rsidP="00980370">
      <w:pPr>
        <w:pStyle w:val="ListParagraph"/>
        <w:numPr>
          <w:ilvl w:val="0"/>
          <w:numId w:val="2"/>
        </w:numPr>
      </w:pPr>
      <w:r>
        <w:t>The sexual assault happened</w:t>
      </w:r>
    </w:p>
    <w:p w:rsidR="00980370" w:rsidRDefault="00980370" w:rsidP="00980370">
      <w:pPr>
        <w:pStyle w:val="ListParagraph"/>
        <w:numPr>
          <w:ilvl w:val="0"/>
          <w:numId w:val="2"/>
        </w:numPr>
      </w:pPr>
      <w:r>
        <w:t>The specified circumstances existed</w:t>
      </w:r>
    </w:p>
    <w:p w:rsidR="00980370" w:rsidRDefault="00980370" w:rsidP="00980370">
      <w:pPr>
        <w:pStyle w:val="ListParagraph"/>
        <w:numPr>
          <w:ilvl w:val="0"/>
          <w:numId w:val="2"/>
        </w:numPr>
      </w:pPr>
      <w:r>
        <w:t xml:space="preserve">The offender knew that the specified circumstances existed </w:t>
      </w:r>
    </w:p>
    <w:p w:rsidR="00980370" w:rsidRDefault="00980370" w:rsidP="00980370">
      <w:r>
        <w:t xml:space="preserve">Then </w:t>
      </w:r>
      <w:r w:rsidR="00BF17CF">
        <w:t xml:space="preserve">the court will make the </w:t>
      </w:r>
      <w:r>
        <w:t>presum</w:t>
      </w:r>
      <w:r w:rsidR="00BF17CF">
        <w:t>ption</w:t>
      </w:r>
      <w:r>
        <w:t xml:space="preserve"> that consent was not given.</w:t>
      </w:r>
    </w:p>
    <w:p w:rsidR="00980370" w:rsidRDefault="00980370" w:rsidP="00980370">
      <w:pPr>
        <w:tabs>
          <w:tab w:val="left" w:pos="5030"/>
        </w:tabs>
      </w:pPr>
      <w:r>
        <w:t>Section 75</w:t>
      </w:r>
      <w:r w:rsidR="00BF17CF">
        <w:t>b</w:t>
      </w:r>
      <w:r>
        <w:t xml:space="preserve"> is the specific circumstances that follow;</w:t>
      </w:r>
    </w:p>
    <w:p w:rsidR="00980370" w:rsidRDefault="00980370" w:rsidP="00980370">
      <w:pPr>
        <w:pStyle w:val="ListParagraph"/>
        <w:numPr>
          <w:ilvl w:val="0"/>
          <w:numId w:val="1"/>
        </w:numPr>
        <w:tabs>
          <w:tab w:val="left" w:pos="5030"/>
        </w:tabs>
      </w:pPr>
      <w:r>
        <w:t>The use of or fear violence</w:t>
      </w:r>
    </w:p>
    <w:p w:rsidR="00980370" w:rsidRDefault="00980370" w:rsidP="00980370">
      <w:pPr>
        <w:pStyle w:val="ListParagraph"/>
        <w:numPr>
          <w:ilvl w:val="0"/>
          <w:numId w:val="1"/>
        </w:numPr>
        <w:tabs>
          <w:tab w:val="left" w:pos="5030"/>
        </w:tabs>
      </w:pPr>
      <w:r>
        <w:t>Unconsciousness</w:t>
      </w:r>
    </w:p>
    <w:p w:rsidR="00980370" w:rsidRDefault="00980370" w:rsidP="00980370">
      <w:pPr>
        <w:pStyle w:val="ListParagraph"/>
        <w:numPr>
          <w:ilvl w:val="0"/>
          <w:numId w:val="1"/>
        </w:numPr>
        <w:tabs>
          <w:tab w:val="left" w:pos="5030"/>
        </w:tabs>
      </w:pPr>
      <w:r>
        <w:t>Unlawful detention</w:t>
      </w:r>
    </w:p>
    <w:p w:rsidR="00980370" w:rsidRDefault="00980370" w:rsidP="00980370">
      <w:pPr>
        <w:pStyle w:val="ListParagraph"/>
        <w:numPr>
          <w:ilvl w:val="0"/>
          <w:numId w:val="1"/>
        </w:numPr>
        <w:tabs>
          <w:tab w:val="left" w:pos="5030"/>
        </w:tabs>
      </w:pPr>
      <w:r>
        <w:t>Physical disability where the victim is unable to communicate</w:t>
      </w:r>
    </w:p>
    <w:p w:rsidR="00980370" w:rsidRDefault="00980370" w:rsidP="00980370">
      <w:pPr>
        <w:pStyle w:val="ListParagraph"/>
        <w:numPr>
          <w:ilvl w:val="0"/>
          <w:numId w:val="1"/>
        </w:numPr>
        <w:tabs>
          <w:tab w:val="left" w:pos="5030"/>
        </w:tabs>
      </w:pPr>
      <w:r>
        <w:t xml:space="preserve">A substance was non-consensually administered that is capable of stupefying or overpowering. </w:t>
      </w:r>
    </w:p>
    <w:p w:rsidR="00BA523A" w:rsidRDefault="00BA523A" w:rsidP="00BA523A"/>
    <w:p w:rsidR="00BA523A" w:rsidRDefault="00BA523A" w:rsidP="00BA523A">
      <w:r>
        <w:t>Question 24</w:t>
      </w:r>
    </w:p>
    <w:p w:rsidR="00BA523A" w:rsidRDefault="00BA523A" w:rsidP="00BA523A"/>
    <w:p w:rsidR="00BA523A" w:rsidRDefault="00BA523A" w:rsidP="00BA523A"/>
    <w:p w:rsidR="00BA523A" w:rsidRDefault="00BA523A" w:rsidP="00BA523A">
      <w:r>
        <w:t>Question 25</w:t>
      </w:r>
    </w:p>
    <w:p w:rsidR="00BA523A" w:rsidRDefault="00BA523A" w:rsidP="00BA523A"/>
    <w:p w:rsidR="00BA523A" w:rsidRDefault="00BA523A" w:rsidP="00BA523A"/>
    <w:p w:rsidR="00BA523A" w:rsidRDefault="00BA523A"/>
    <w:sectPr w:rsidR="00BA523A" w:rsidSect="00BA523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3281" w:rsidRDefault="001A3281" w:rsidP="00BA523A">
      <w:pPr>
        <w:spacing w:after="0" w:line="240" w:lineRule="auto"/>
      </w:pPr>
      <w:r>
        <w:separator/>
      </w:r>
    </w:p>
  </w:endnote>
  <w:endnote w:type="continuationSeparator" w:id="0">
    <w:p w:rsidR="001A3281" w:rsidRDefault="001A3281" w:rsidP="00BA5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17CF" w:rsidRDefault="00B24DD7" w:rsidP="00B24DD7">
    <w:pPr>
      <w:pStyle w:val="Footer"/>
      <w:rPr>
        <w:color w:val="000000"/>
        <w:sz w:val="17"/>
      </w:rPr>
    </w:pPr>
    <w:bookmarkStart w:id="3" w:name="TITUS1FooterEvenPages"/>
    <w:r>
      <w:rPr>
        <w:color w:val="000000"/>
        <w:sz w:val="17"/>
      </w:rPr>
      <w:t> </w:t>
    </w:r>
  </w:p>
  <w:bookmarkEnd w:id="3"/>
  <w:p w:rsidR="00BF17CF" w:rsidRDefault="00BF17CF" w:rsidP="00BF17CF">
    <w:pPr>
      <w:pStyle w:val="Footer"/>
    </w:pPr>
  </w:p>
  <w:p w:rsidR="00BA523A" w:rsidRDefault="00BA52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523A" w:rsidRDefault="00B24DD7" w:rsidP="00B24DD7">
    <w:pPr>
      <w:pStyle w:val="Footer"/>
      <w:rPr>
        <w:color w:val="000000"/>
        <w:sz w:val="17"/>
      </w:rPr>
    </w:pPr>
    <w:bookmarkStart w:id="4" w:name="TITUS1FooterPrimary"/>
    <w:r>
      <w:rPr>
        <w:color w:val="000000"/>
        <w:sz w:val="17"/>
      </w:rPr>
      <w:t> </w:t>
    </w:r>
  </w:p>
  <w:bookmarkEnd w:id="4"/>
  <w:p w:rsidR="00BA523A" w:rsidRDefault="00BA52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523A" w:rsidRDefault="00B24DD7" w:rsidP="00B24DD7">
    <w:pPr>
      <w:pStyle w:val="Footer"/>
      <w:rPr>
        <w:color w:val="000000"/>
        <w:sz w:val="17"/>
      </w:rPr>
    </w:pPr>
    <w:bookmarkStart w:id="6" w:name="TITUS1FooterFirstPage"/>
    <w:r>
      <w:rPr>
        <w:color w:val="000000"/>
        <w:sz w:val="17"/>
      </w:rPr>
      <w:t> </w:t>
    </w:r>
  </w:p>
  <w:bookmarkEnd w:id="6"/>
  <w:p w:rsidR="00BA523A" w:rsidRDefault="00BA5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3281" w:rsidRDefault="001A3281" w:rsidP="00BA523A">
      <w:pPr>
        <w:spacing w:after="0" w:line="240" w:lineRule="auto"/>
      </w:pPr>
      <w:r>
        <w:separator/>
      </w:r>
    </w:p>
  </w:footnote>
  <w:footnote w:type="continuationSeparator" w:id="0">
    <w:p w:rsidR="001A3281" w:rsidRDefault="001A3281" w:rsidP="00BA52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17CF" w:rsidRDefault="00B24DD7" w:rsidP="00B24DD7">
    <w:pPr>
      <w:pStyle w:val="Header"/>
      <w:rPr>
        <w:color w:val="000000"/>
        <w:sz w:val="17"/>
      </w:rPr>
    </w:pPr>
    <w:bookmarkStart w:id="1" w:name="TITUS1HeaderEvenPages"/>
    <w:r>
      <w:rPr>
        <w:color w:val="000000"/>
        <w:sz w:val="17"/>
      </w:rPr>
      <w:t> </w:t>
    </w:r>
  </w:p>
  <w:bookmarkEnd w:id="1"/>
  <w:p w:rsidR="00BF17CF" w:rsidRDefault="00BF17CF" w:rsidP="00BF17CF">
    <w:pPr>
      <w:pStyle w:val="Header"/>
    </w:pPr>
  </w:p>
  <w:p w:rsidR="00BA523A" w:rsidRDefault="00BA52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523A" w:rsidRDefault="00B24DD7" w:rsidP="00B24DD7">
    <w:pPr>
      <w:pStyle w:val="Header"/>
      <w:rPr>
        <w:color w:val="000000"/>
        <w:sz w:val="17"/>
      </w:rPr>
    </w:pPr>
    <w:bookmarkStart w:id="2" w:name="TITUS1HeaderPrimary"/>
    <w:r>
      <w:rPr>
        <w:color w:val="000000"/>
        <w:sz w:val="17"/>
      </w:rPr>
      <w:t> </w:t>
    </w:r>
  </w:p>
  <w:bookmarkEnd w:id="2"/>
  <w:p w:rsidR="00BA523A" w:rsidRDefault="00BA52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523A" w:rsidRDefault="00B24DD7" w:rsidP="00B24DD7">
    <w:pPr>
      <w:pStyle w:val="Header"/>
      <w:rPr>
        <w:color w:val="000000"/>
        <w:sz w:val="17"/>
      </w:rPr>
    </w:pPr>
    <w:bookmarkStart w:id="5" w:name="TITUS1HeaderFirstPage"/>
    <w:r>
      <w:rPr>
        <w:color w:val="000000"/>
        <w:sz w:val="17"/>
      </w:rPr>
      <w:t> </w:t>
    </w:r>
  </w:p>
  <w:bookmarkEnd w:id="5"/>
  <w:p w:rsidR="00BA523A" w:rsidRDefault="00BA52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84B4F"/>
    <w:multiLevelType w:val="hybridMultilevel"/>
    <w:tmpl w:val="4D226262"/>
    <w:lvl w:ilvl="0" w:tplc="A0E639C2">
      <w:start w:val="7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11215"/>
    <w:multiLevelType w:val="hybridMultilevel"/>
    <w:tmpl w:val="2D405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0E0DAE"/>
    <w:multiLevelType w:val="hybridMultilevel"/>
    <w:tmpl w:val="D86A04E2"/>
    <w:lvl w:ilvl="0" w:tplc="80D2873E">
      <w:start w:val="7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76DB6"/>
    <w:multiLevelType w:val="hybridMultilevel"/>
    <w:tmpl w:val="F456308E"/>
    <w:lvl w:ilvl="0" w:tplc="FB30109E">
      <w:start w:val="10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23A"/>
    <w:rsid w:val="00140836"/>
    <w:rsid w:val="001A3281"/>
    <w:rsid w:val="003520FF"/>
    <w:rsid w:val="003B2C7C"/>
    <w:rsid w:val="003E038F"/>
    <w:rsid w:val="004078B4"/>
    <w:rsid w:val="004E61DF"/>
    <w:rsid w:val="00736B9D"/>
    <w:rsid w:val="008956A1"/>
    <w:rsid w:val="00915925"/>
    <w:rsid w:val="00962174"/>
    <w:rsid w:val="00980370"/>
    <w:rsid w:val="00B24DD7"/>
    <w:rsid w:val="00B53A8D"/>
    <w:rsid w:val="00BA523A"/>
    <w:rsid w:val="00BB4346"/>
    <w:rsid w:val="00BF17CF"/>
    <w:rsid w:val="00C3408E"/>
    <w:rsid w:val="00CA06F3"/>
    <w:rsid w:val="00D10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652D82"/>
  <w15:chartTrackingRefBased/>
  <w15:docId w15:val="{8DE40F28-5F47-49B2-A639-B3CC97622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23A"/>
  </w:style>
  <w:style w:type="paragraph" w:styleId="Footer">
    <w:name w:val="footer"/>
    <w:basedOn w:val="Normal"/>
    <w:link w:val="FooterChar"/>
    <w:uiPriority w:val="99"/>
    <w:unhideWhenUsed/>
    <w:rsid w:val="00BA5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23A"/>
  </w:style>
  <w:style w:type="paragraph" w:styleId="ListParagraph">
    <w:name w:val="List Paragraph"/>
    <w:basedOn w:val="Normal"/>
    <w:uiPriority w:val="34"/>
    <w:qFormat/>
    <w:rsid w:val="00736B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Morgan,Darren swp6829</dc:creator>
  <cp:keywords/>
  <dc:description/>
  <cp:lastModifiedBy>Morgan,Darren swp6829</cp:lastModifiedBy>
  <cp:revision>2</cp:revision>
  <dcterms:created xsi:type="dcterms:W3CDTF">2021-06-01T10:11:00Z</dcterms:created>
  <dcterms:modified xsi:type="dcterms:W3CDTF">2021-06-01T10:11:00Z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a04036e0-b108-498b-b076-04744cbc3f69</vt:lpwstr>
  </property>
  <property fmtid="{D5CDD505-2E9C-101B-9397-08002B2CF9AE}" pid="3" name="Classification">
    <vt:lpwstr>OFFICIAL</vt:lpwstr>
  </property>
  <property fmtid="{D5CDD505-2E9C-101B-9397-08002B2CF9AE}" pid="4" name="Visibility">
    <vt:lpwstr>NOT VISIBLE</vt:lpwstr>
  </property>
</Properties>
</file>