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rPr>
          <w:rFonts w:ascii="Arial Regular" w:hAnsi="Arial Regular" w:cs="Arial Regular"/>
        </w:rPr>
      </w:pPr>
      <w:bookmarkStart w:id="0" w:name="_GoBack"/>
      <w:bookmarkEnd w:id="0"/>
    </w:p>
    <w:p>
      <w:pPr>
        <w:pStyle w:val="3"/>
        <w:rPr>
          <w:rFonts w:ascii="Arial Bold" w:hAnsi="Arial Bold" w:cs="Arial Bold"/>
          <w:b/>
          <w:bCs/>
        </w:rPr>
      </w:pPr>
    </w:p>
    <w:p>
      <w:pPr>
        <w:spacing w:before="92"/>
        <w:ind w:left="458" w:right="472"/>
        <w:jc w:val="center"/>
        <w:rPr>
          <w:rFonts w:ascii="Arial Bold" w:hAnsi="Arial Bold" w:cs="Arial Bold"/>
          <w:b/>
          <w:bCs/>
          <w:sz w:val="24"/>
        </w:rPr>
      </w:pPr>
      <w:r>
        <w:rPr>
          <w:rFonts w:ascii="Arial Bold" w:hAnsi="Arial Bold" w:cs="Arial Bold"/>
          <w:b/>
          <w:bCs/>
          <w:sz w:val="24"/>
        </w:rPr>
        <w:t>Research Project</w:t>
      </w:r>
    </w:p>
    <w:p>
      <w:pPr>
        <w:pStyle w:val="3"/>
        <w:rPr>
          <w:rFonts w:ascii="Arial Bold" w:hAnsi="Arial Bold" w:cs="Arial Bold"/>
          <w:b/>
          <w:bCs/>
          <w:sz w:val="26"/>
        </w:rPr>
      </w:pPr>
    </w:p>
    <w:p>
      <w:pPr>
        <w:pStyle w:val="3"/>
        <w:rPr>
          <w:rFonts w:ascii="Arial Bold" w:hAnsi="Arial Bold" w:cs="Arial Bold"/>
          <w:b/>
          <w:bCs/>
          <w:sz w:val="26"/>
        </w:rPr>
      </w:pPr>
    </w:p>
    <w:p>
      <w:pPr>
        <w:pStyle w:val="3"/>
        <w:rPr>
          <w:rFonts w:ascii="Arial Bold" w:hAnsi="Arial Bold" w:cs="Arial Bold"/>
          <w:b/>
          <w:bCs/>
          <w:sz w:val="26"/>
        </w:rPr>
      </w:pPr>
    </w:p>
    <w:p>
      <w:pPr>
        <w:pStyle w:val="3"/>
        <w:spacing w:before="9"/>
        <w:rPr>
          <w:rFonts w:ascii="Arial Bold" w:hAnsi="Arial Bold" w:cs="Arial Bold"/>
          <w:b/>
          <w:bCs/>
          <w:sz w:val="21"/>
        </w:rPr>
      </w:pPr>
    </w:p>
    <w:p>
      <w:pPr>
        <w:pStyle w:val="8"/>
        <w:ind w:firstLine="1201" w:firstLineChars="500"/>
        <w:rPr>
          <w:rFonts w:ascii="Arial Bold" w:hAnsi="Arial Bold" w:cs="Arial Bold"/>
          <w:b/>
          <w:bCs/>
        </w:rPr>
      </w:pPr>
      <w:r>
        <w:rPr>
          <w:rFonts w:ascii="Arial Bold" w:hAnsi="Arial Bold" w:cs="Arial Bold"/>
          <w:b/>
          <w:bCs/>
        </w:rPr>
        <w:t>Project Title:The difference between musical and opera singing</w:t>
      </w:r>
    </w:p>
    <w:p>
      <w:pPr>
        <w:pStyle w:val="8"/>
        <w:rPr>
          <w:rFonts w:ascii="Arial Bold" w:hAnsi="Arial Bold" w:cs="Arial Bold"/>
          <w:b/>
          <w:bCs/>
          <w:lang w:eastAsia="zh-Hans"/>
        </w:rPr>
      </w:pPr>
    </w:p>
    <w:p>
      <w:pPr>
        <w:pStyle w:val="3"/>
        <w:spacing w:line="720" w:lineRule="auto"/>
        <w:rPr>
          <w:rFonts w:ascii="Arial Regular" w:hAnsi="Arial Regular" w:cs="Arial Regular"/>
        </w:rPr>
      </w:pPr>
    </w:p>
    <w:p>
      <w:pPr>
        <w:pStyle w:val="3"/>
        <w:spacing w:line="720" w:lineRule="auto"/>
        <w:jc w:val="center"/>
        <w:rPr>
          <w:rFonts w:ascii="Arial Regular" w:hAnsi="Arial Regular" w:cs="Arial Regular"/>
        </w:rPr>
      </w:pPr>
      <w:r>
        <w:rPr>
          <w:rFonts w:ascii="Arial Regular" w:hAnsi="Arial Regular" w:cs="Arial Regular"/>
        </w:rPr>
        <w:t xml:space="preserve">Assessment title: </w:t>
      </w:r>
      <w:r>
        <w:rPr>
          <w:rFonts w:ascii="Arial Regular" w:hAnsi="Arial Regular" w:cs="Arial Regular"/>
          <w:lang w:eastAsia="zh-CN"/>
        </w:rPr>
        <w:t>Final draft</w:t>
      </w:r>
    </w:p>
    <w:p>
      <w:pPr>
        <w:pStyle w:val="3"/>
        <w:spacing w:line="720" w:lineRule="auto"/>
        <w:jc w:val="center"/>
        <w:rPr>
          <w:rFonts w:ascii="Arial Regular" w:hAnsi="Arial Regular" w:cs="Arial Regular"/>
          <w:lang w:eastAsia="zh-Hans"/>
        </w:rPr>
      </w:pPr>
      <w:r>
        <w:rPr>
          <w:rFonts w:ascii="Arial Regular" w:hAnsi="Arial Regular" w:cs="Arial Regular"/>
        </w:rPr>
        <w:t xml:space="preserve">Student name: </w:t>
      </w:r>
      <w:r>
        <w:rPr>
          <w:rFonts w:ascii="Arial Regular" w:hAnsi="Arial Regular" w:cs="Arial Regular"/>
          <w:lang w:eastAsia="zh-Hans"/>
        </w:rPr>
        <w:t>Yue Xiao</w:t>
      </w:r>
    </w:p>
    <w:p>
      <w:pPr>
        <w:pStyle w:val="3"/>
        <w:spacing w:line="720" w:lineRule="auto"/>
        <w:jc w:val="center"/>
        <w:rPr>
          <w:rFonts w:ascii="Arial Regular" w:hAnsi="Arial Regular" w:cs="Arial Regular"/>
        </w:rPr>
      </w:pPr>
      <w:r>
        <w:rPr>
          <w:rFonts w:ascii="Arial Regular" w:hAnsi="Arial Regular" w:cs="Arial Regular"/>
        </w:rPr>
        <w:t xml:space="preserve"> Student ID number: 2104821</w:t>
      </w:r>
    </w:p>
    <w:p>
      <w:pPr>
        <w:pStyle w:val="3"/>
        <w:spacing w:line="720" w:lineRule="auto"/>
        <w:jc w:val="center"/>
        <w:rPr>
          <w:rFonts w:ascii="Arial Regular" w:hAnsi="Arial Regular" w:cs="Arial Regular"/>
        </w:rPr>
      </w:pPr>
      <w:r>
        <w:rPr>
          <w:rFonts w:ascii="Arial Regular" w:hAnsi="Arial Regular" w:cs="Arial Regular"/>
        </w:rPr>
        <w:t xml:space="preserve">Tutor’s name: Pepa Grundy </w:t>
      </w:r>
    </w:p>
    <w:p>
      <w:pPr>
        <w:pStyle w:val="3"/>
        <w:spacing w:line="720" w:lineRule="auto"/>
        <w:jc w:val="center"/>
        <w:rPr>
          <w:rFonts w:ascii="Arial Regular" w:hAnsi="Arial Regular" w:cs="Arial Regular"/>
        </w:rPr>
      </w:pPr>
      <w:r>
        <w:rPr>
          <w:rFonts w:ascii="Arial Regular" w:hAnsi="Arial Regular" w:cs="Arial Regular"/>
        </w:rPr>
        <w:t xml:space="preserve">Submission date: September 9, 2021 </w:t>
      </w:r>
    </w:p>
    <w:p>
      <w:pPr>
        <w:pStyle w:val="3"/>
        <w:spacing w:line="720" w:lineRule="auto"/>
        <w:jc w:val="center"/>
        <w:rPr>
          <w:rFonts w:ascii="Arial Regular" w:hAnsi="Arial Regular" w:cs="Arial Regular"/>
        </w:rPr>
      </w:pPr>
      <w:r>
        <w:rPr>
          <w:rFonts w:ascii="Arial Regular" w:hAnsi="Arial Regular" w:cs="Arial Regular"/>
        </w:rPr>
        <w:t>University/Programme: UWTSD</w:t>
      </w:r>
    </w:p>
    <w:p>
      <w:pPr>
        <w:pStyle w:val="3"/>
        <w:spacing w:line="720" w:lineRule="auto"/>
        <w:jc w:val="center"/>
        <w:rPr>
          <w:rFonts w:ascii="Arial Regular" w:hAnsi="Arial Regular" w:cs="Arial Regular"/>
        </w:rPr>
      </w:pPr>
      <w:r>
        <w:rPr>
          <w:rFonts w:ascii="Arial Regular" w:hAnsi="Arial Regular" w:cs="Arial Regular"/>
        </w:rPr>
        <w:t xml:space="preserve">Word count: </w:t>
      </w:r>
    </w:p>
    <w:p>
      <w:pPr>
        <w:spacing w:line="619" w:lineRule="auto"/>
        <w:jc w:val="center"/>
        <w:rPr>
          <w:rFonts w:ascii="Arial Regular" w:hAnsi="Arial Regular" w:cs="Arial Regular"/>
        </w:rPr>
        <w:sectPr>
          <w:footerReference r:id="rId3" w:type="default"/>
          <w:pgSz w:w="11910" w:h="16840"/>
          <w:pgMar w:top="1580" w:right="1320" w:bottom="1600" w:left="1340" w:header="720" w:footer="1417" w:gutter="0"/>
          <w:pgBorders w:offsetFrom="page">
            <w:top w:val="single" w:color="000000" w:sz="4" w:space="24"/>
            <w:left w:val="single" w:color="000000" w:sz="4" w:space="24"/>
            <w:bottom w:val="single" w:color="000000" w:sz="4" w:space="24"/>
            <w:right w:val="single" w:color="000000" w:sz="4" w:space="24"/>
          </w:pgBorders>
          <w:pgNumType w:start="1"/>
          <w:cols w:space="720" w:num="1"/>
        </w:sectPr>
      </w:pPr>
    </w:p>
    <w:p>
      <w:pPr>
        <w:spacing w:before="82"/>
        <w:ind w:left="100"/>
        <w:jc w:val="left"/>
        <w:rPr>
          <w:rFonts w:ascii="Arial Bold" w:hAnsi="Arial Bold" w:cs="Arial Bold"/>
          <w:b/>
          <w:bCs/>
          <w:sz w:val="24"/>
        </w:rPr>
      </w:pPr>
      <w:r>
        <w:rPr>
          <w:rFonts w:ascii="Arial Bold" w:hAnsi="Arial Bold" w:cs="Arial Bold"/>
          <w:b/>
          <w:bCs/>
          <w:sz w:val="24"/>
        </w:rPr>
        <w:t>Table of Contents:</w:t>
      </w:r>
    </w:p>
    <w:p>
      <w:pPr>
        <w:pStyle w:val="3"/>
        <w:rPr>
          <w:rFonts w:ascii="Arial Regular" w:hAnsi="Arial Regular" w:cs="Arial Regular"/>
          <w:sz w:val="26"/>
        </w:rPr>
      </w:pPr>
    </w:p>
    <w:p>
      <w:pPr>
        <w:pStyle w:val="3"/>
        <w:rPr>
          <w:rFonts w:ascii="Arial Regular" w:hAnsi="Arial Regular" w:cs="Arial Regular"/>
          <w:sz w:val="26"/>
        </w:rPr>
      </w:pPr>
    </w:p>
    <w:p>
      <w:pPr>
        <w:pStyle w:val="3"/>
        <w:rPr>
          <w:rFonts w:ascii="Arial Regular" w:hAnsi="Arial Regular" w:cs="Arial Regular"/>
          <w:sz w:val="26"/>
        </w:rPr>
      </w:pPr>
    </w:p>
    <w:p>
      <w:pPr>
        <w:pStyle w:val="3"/>
        <w:spacing w:before="9"/>
        <w:rPr>
          <w:rFonts w:ascii="Arial Regular" w:hAnsi="Arial Regular" w:cs="Arial Regular"/>
          <w:sz w:val="21"/>
        </w:rPr>
      </w:pPr>
    </w:p>
    <w:sdt>
      <w:sdtPr>
        <w:rPr>
          <w:rFonts w:ascii="Arial Regular" w:hAnsi="Arial Regular" w:cs="Arial Regular"/>
        </w:rPr>
        <w:id w:val="1282453270"/>
      </w:sdtPr>
      <w:sdtEndPr>
        <w:rPr>
          <w:rFonts w:ascii="Arial Regular" w:hAnsi="Arial Regular" w:cs="Arial Regular"/>
        </w:rPr>
      </w:sdtEndPr>
      <w:sdtContent>
        <w:p>
          <w:pPr>
            <w:pStyle w:val="7"/>
            <w:tabs>
              <w:tab w:val="right" w:leader="dot" w:pos="8304"/>
            </w:tabs>
            <w:spacing w:before="0"/>
            <w:ind w:firstLine="0"/>
            <w:rPr>
              <w:rFonts w:ascii="Arial Regular" w:hAnsi="Arial Regular" w:cs="Arial Regular"/>
            </w:rPr>
          </w:pPr>
          <w:r>
            <w:fldChar w:fldCharType="begin"/>
          </w:r>
          <w:r>
            <w:instrText xml:space="preserve"> HYPERLINK \l "_TOC_250004" </w:instrText>
          </w:r>
          <w:r>
            <w:fldChar w:fldCharType="separate"/>
          </w:r>
          <w:r>
            <w:rPr>
              <w:rFonts w:ascii="Arial Regular" w:hAnsi="Arial Regular" w:cs="Arial Regular"/>
            </w:rPr>
            <w:t>1. Introduction</w:t>
          </w:r>
          <w:r>
            <w:rPr>
              <w:rFonts w:ascii="Arial Regular" w:hAnsi="Arial Regular" w:cs="Arial Regular"/>
            </w:rPr>
            <w:tab/>
          </w:r>
          <w:r>
            <w:rPr>
              <w:rFonts w:ascii="Arial Regular" w:hAnsi="Arial Regular" w:cs="Arial Regular"/>
            </w:rPr>
            <w:fldChar w:fldCharType="end"/>
          </w:r>
          <w:r>
            <w:rPr>
              <w:rFonts w:ascii="Arial Regular" w:hAnsi="Arial Regular" w:cs="Arial Regular"/>
            </w:rPr>
            <w:t>3</w:t>
          </w:r>
        </w:p>
        <w:p>
          <w:pPr>
            <w:pStyle w:val="7"/>
            <w:numPr>
              <w:ilvl w:val="1"/>
              <w:numId w:val="1"/>
            </w:numPr>
            <w:tabs>
              <w:tab w:val="left" w:pos="504"/>
              <w:tab w:val="right" w:leader="dot" w:pos="8212"/>
            </w:tabs>
            <w:spacing w:before="434"/>
            <w:rPr>
              <w:rFonts w:ascii="Arial Regular" w:hAnsi="Arial Regular" w:cs="Arial Regular"/>
              <w:lang w:eastAsia="zh-CN"/>
            </w:rPr>
          </w:pPr>
          <w:r>
            <w:rPr>
              <w:rFonts w:ascii="Arial Regular" w:hAnsi="Arial Regular" w:cs="Arial Regular"/>
              <w:lang w:eastAsia="zh-CN"/>
            </w:rPr>
            <w:t>The difference between the two singing backgrounds</w:t>
          </w:r>
          <w:r>
            <w:rPr>
              <w:rFonts w:ascii="Arial Regular" w:hAnsi="Arial Regular" w:cs="Arial Regular"/>
            </w:rPr>
            <w:tab/>
          </w:r>
          <w:r>
            <w:rPr>
              <w:rFonts w:ascii="Arial Regular" w:hAnsi="Arial Regular" w:cs="Arial Regular"/>
            </w:rPr>
            <w:t>4</w:t>
          </w:r>
        </w:p>
        <w:p>
          <w:pPr>
            <w:pStyle w:val="7"/>
            <w:numPr>
              <w:ilvl w:val="1"/>
              <w:numId w:val="1"/>
            </w:numPr>
            <w:tabs>
              <w:tab w:val="left" w:pos="504"/>
              <w:tab w:val="right" w:leader="dot" w:pos="8212"/>
            </w:tabs>
            <w:spacing w:before="434"/>
            <w:rPr>
              <w:rFonts w:ascii="Arial Regular" w:hAnsi="Arial Regular" w:cs="Arial Regular"/>
              <w:lang w:eastAsia="zh-CN"/>
            </w:rPr>
          </w:pPr>
          <w:r>
            <w:rPr>
              <w:rFonts w:ascii="Arial Regular" w:hAnsi="Arial Regular" w:cs="Arial Regular"/>
              <w:lang w:eastAsia="zh-CN"/>
            </w:rPr>
            <w:t>The difference between the two singing themes</w:t>
          </w:r>
          <w:r>
            <w:rPr>
              <w:rFonts w:ascii="Arial Regular" w:hAnsi="Arial Regular" w:cs="Arial Regular"/>
            </w:rPr>
            <w:tab/>
          </w:r>
          <w:r>
            <w:rPr>
              <w:rFonts w:ascii="Arial Regular" w:hAnsi="Arial Regular" w:cs="Arial Regular"/>
            </w:rPr>
            <w:t>5</w:t>
          </w:r>
        </w:p>
        <w:p>
          <w:pPr>
            <w:pStyle w:val="7"/>
            <w:numPr>
              <w:ilvl w:val="1"/>
              <w:numId w:val="1"/>
            </w:numPr>
            <w:tabs>
              <w:tab w:val="left" w:pos="504"/>
              <w:tab w:val="right" w:leader="dot" w:pos="8212"/>
            </w:tabs>
            <w:spacing w:before="434"/>
            <w:rPr>
              <w:rFonts w:ascii="Arial Regular" w:hAnsi="Arial Regular" w:cs="Arial Regular"/>
              <w:lang w:eastAsia="zh-CN"/>
            </w:rPr>
          </w:pPr>
          <w:r>
            <w:rPr>
              <w:rFonts w:ascii="Arial Regular" w:hAnsi="Arial Regular" w:cs="Arial Regular"/>
              <w:lang w:eastAsia="zh-CN"/>
            </w:rPr>
            <w:t>The difference between the two singing styles</w:t>
          </w:r>
          <w:r>
            <w:rPr>
              <w:rFonts w:ascii="Arial Regular" w:hAnsi="Arial Regular" w:cs="Arial Regular"/>
            </w:rPr>
            <w:tab/>
          </w:r>
          <w:r>
            <w:rPr>
              <w:rFonts w:ascii="Arial Regular" w:hAnsi="Arial Regular" w:cs="Arial Regular"/>
            </w:rPr>
            <w:t>5</w:t>
          </w:r>
        </w:p>
        <w:p>
          <w:pPr>
            <w:pStyle w:val="7"/>
            <w:tabs>
              <w:tab w:val="right" w:leader="dot" w:pos="8198"/>
            </w:tabs>
            <w:ind w:firstLine="0"/>
            <w:rPr>
              <w:rFonts w:ascii="Arial Regular" w:hAnsi="Arial Regular" w:cs="Arial Regular"/>
            </w:rPr>
          </w:pPr>
          <w:r>
            <w:fldChar w:fldCharType="begin"/>
          </w:r>
          <w:r>
            <w:instrText xml:space="preserve"> HYPERLINK \l "_TOC_250001" </w:instrText>
          </w:r>
          <w:r>
            <w:fldChar w:fldCharType="separate"/>
          </w:r>
          <w:r>
            <w:rPr>
              <w:rFonts w:ascii="Arial Regular" w:hAnsi="Arial Regular" w:cs="Arial Regular"/>
            </w:rPr>
            <w:t>3. Conclusion</w:t>
          </w:r>
          <w:r>
            <w:rPr>
              <w:rFonts w:ascii="Arial Regular" w:hAnsi="Arial Regular" w:cs="Arial Regular"/>
            </w:rPr>
            <w:tab/>
          </w:r>
          <w:r>
            <w:rPr>
              <w:rFonts w:ascii="Arial Regular" w:hAnsi="Arial Regular" w:cs="Arial Regular"/>
            </w:rPr>
            <w:fldChar w:fldCharType="end"/>
          </w:r>
          <w:r>
            <w:rPr>
              <w:rFonts w:ascii="Arial Regular" w:hAnsi="Arial Regular" w:cs="Arial Regular"/>
            </w:rPr>
            <w:t>6</w:t>
          </w:r>
        </w:p>
        <w:p>
          <w:pPr>
            <w:pStyle w:val="7"/>
            <w:tabs>
              <w:tab w:val="right" w:leader="dot" w:pos="8224"/>
            </w:tabs>
            <w:ind w:firstLine="0"/>
            <w:rPr>
              <w:rFonts w:ascii="Arial Regular" w:hAnsi="Arial Regular" w:cs="Arial Regular"/>
            </w:rPr>
          </w:pPr>
          <w:r>
            <w:fldChar w:fldCharType="begin"/>
          </w:r>
          <w:r>
            <w:instrText xml:space="preserve"> HYPERLINK \l "_TOC_250000" </w:instrText>
          </w:r>
          <w:r>
            <w:fldChar w:fldCharType="separate"/>
          </w:r>
          <w:r>
            <w:rPr>
              <w:rFonts w:ascii="Arial Regular" w:hAnsi="Arial Regular" w:cs="Arial Regular"/>
            </w:rPr>
            <w:t>Reference</w:t>
          </w:r>
          <w:r>
            <w:rPr>
              <w:rFonts w:ascii="Arial Regular" w:hAnsi="Arial Regular" w:cs="Arial Regular"/>
              <w:spacing w:val="1"/>
            </w:rPr>
            <w:t xml:space="preserve"> </w:t>
          </w:r>
          <w:r>
            <w:rPr>
              <w:rFonts w:ascii="Arial Regular" w:hAnsi="Arial Regular" w:cs="Arial Regular"/>
            </w:rPr>
            <w:t>List</w:t>
          </w:r>
          <w:r>
            <w:rPr>
              <w:rFonts w:ascii="Arial Regular" w:hAnsi="Arial Regular" w:cs="Arial Regular"/>
            </w:rPr>
            <w:tab/>
          </w:r>
          <w:r>
            <w:rPr>
              <w:rFonts w:ascii="Arial Regular" w:hAnsi="Arial Regular" w:cs="Arial Regular"/>
            </w:rPr>
            <w:fldChar w:fldCharType="end"/>
          </w:r>
          <w:r>
            <w:rPr>
              <w:rFonts w:ascii="Arial Regular" w:hAnsi="Arial Regular" w:cs="Arial Regular"/>
            </w:rPr>
            <w:t>8</w:t>
          </w:r>
        </w:p>
      </w:sdtContent>
    </w:sdt>
    <w:p>
      <w:pPr>
        <w:rPr>
          <w:rFonts w:ascii="Arial Regular" w:hAnsi="Arial Regular" w:cs="Arial Regular"/>
        </w:rPr>
      </w:pPr>
    </w:p>
    <w:p>
      <w:pPr>
        <w:rPr>
          <w:rFonts w:ascii="Arial Regular" w:hAnsi="Arial Regular" w:cs="Arial Regular"/>
        </w:rPr>
      </w:pPr>
    </w:p>
    <w:p>
      <w:pPr>
        <w:rPr>
          <w:rFonts w:ascii="Arial Regular" w:hAnsi="Arial Regular" w:cs="Arial Regular"/>
        </w:rPr>
        <w:sectPr>
          <w:pgSz w:w="11910" w:h="16840"/>
          <w:pgMar w:top="1340" w:right="1320" w:bottom="1620" w:left="1340" w:header="0" w:footer="1417" w:gutter="0"/>
          <w:pgBorders w:offsetFrom="page">
            <w:top w:val="single" w:color="000000" w:sz="4" w:space="24"/>
            <w:left w:val="single" w:color="000000" w:sz="4" w:space="24"/>
            <w:bottom w:val="single" w:color="000000" w:sz="4" w:space="24"/>
            <w:right w:val="single" w:color="000000" w:sz="4" w:space="24"/>
          </w:pgBorders>
          <w:cols w:space="720" w:num="1"/>
        </w:sectPr>
      </w:pPr>
    </w:p>
    <w:p>
      <w:pPr>
        <w:pStyle w:val="8"/>
        <w:numPr>
          <w:ilvl w:val="0"/>
          <w:numId w:val="2"/>
        </w:numPr>
        <w:spacing w:beforeAutospacing="0" w:afterAutospacing="0" w:line="480" w:lineRule="auto"/>
        <w:rPr>
          <w:rFonts w:ascii="Arial Bold" w:hAnsi="Arial Bold" w:eastAsia="Arial-BoldMT" w:cs="Arial Bold"/>
          <w:b/>
          <w:color w:val="000000"/>
          <w:lang w:bidi="ar"/>
        </w:rPr>
      </w:pPr>
      <w:r>
        <w:rPr>
          <w:rFonts w:ascii="Arial Bold" w:hAnsi="Arial Bold" w:eastAsia="Arial-BoldMT" w:cs="Arial Bold"/>
          <w:b/>
          <w:color w:val="000000"/>
          <w:lang w:eastAsia="zh-Hans" w:bidi="ar"/>
        </w:rPr>
        <w:t>Introduction</w:t>
      </w:r>
    </w:p>
    <w:p>
      <w:pPr>
        <w:pStyle w:val="8"/>
        <w:spacing w:beforeAutospacing="0" w:afterAutospacing="0" w:line="480" w:lineRule="auto"/>
        <w:rPr>
          <w:rFonts w:ascii="Arial Regular" w:hAnsi="Arial Regular" w:eastAsia="Arial-BoldMT" w:cs="Arial Regular"/>
          <w:bCs/>
          <w:color w:val="000000"/>
          <w:lang w:bidi="ar"/>
        </w:rPr>
      </w:pPr>
      <w:r>
        <w:rPr>
          <w:rFonts w:ascii="Arial Regular" w:hAnsi="Arial Regular" w:eastAsia="Arial-BoldMT" w:cs="Arial Regular"/>
          <w:bCs/>
          <w:color w:val="000000"/>
          <w:lang w:bidi="ar"/>
        </w:rPr>
        <w:t>Many people confuse musicals and operas, because to the untrained eye of opera and musical theater productions, these two types of operas seem to use singing to perform and promote the plot. However, opera and musical are actually two completely different things in essence. They have significant differences in their place of origin, time background, expression techniques,   themes and artistic style.The following table will intuitively understand the difference between the two (</w:t>
      </w:r>
      <w:r>
        <w:rPr>
          <w:rFonts w:ascii="Arial Regular" w:hAnsi="Arial Regular" w:eastAsia="Arial-BoldMT" w:cs="Arial Regular"/>
          <w:bCs/>
          <w:color w:val="000000"/>
          <w:lang w:eastAsia="zh-Hans" w:bidi="ar"/>
        </w:rPr>
        <w:t>Table1)</w:t>
      </w:r>
      <w:r>
        <w:rPr>
          <w:rFonts w:ascii="Arial Regular" w:hAnsi="Arial Regular" w:eastAsia="Arial-BoldMT" w:cs="Arial Regular"/>
          <w:bCs/>
          <w:color w:val="000000"/>
          <w:lang w:bidi="ar"/>
        </w:rPr>
        <w:t>. Next, I will also expand to explain the specific embodiment of the differences between the two.</w:t>
      </w:r>
    </w:p>
    <w:p>
      <w:pPr>
        <w:widowControl/>
        <w:jc w:val="left"/>
        <w:rPr>
          <w:rFonts w:ascii="Arial Regular" w:hAnsi="Arial Regular" w:eastAsia="Arial-BoldMT" w:cs="Arial Regular"/>
          <w:bCs/>
          <w:color w:val="000000"/>
          <w:kern w:val="0"/>
          <w:sz w:val="24"/>
          <w:lang w:eastAsia="zh-Hans" w:bidi="ar"/>
        </w:rPr>
      </w:pPr>
    </w:p>
    <w:p>
      <w:pPr>
        <w:widowControl/>
        <w:jc w:val="left"/>
        <w:rPr>
          <w:rFonts w:ascii="Arial Regular" w:hAnsi="Arial Regular" w:eastAsia="Arial-BoldMT" w:cs="Arial Regular"/>
          <w:bCs/>
          <w:color w:val="000000"/>
          <w:kern w:val="0"/>
          <w:sz w:val="24"/>
          <w:lang w:eastAsia="zh-Hans" w:bidi="ar"/>
        </w:rPr>
      </w:pPr>
      <w:r>
        <w:rPr>
          <w:rFonts w:ascii="Arial Regular" w:hAnsi="Arial Regular" w:eastAsia="Arial-BoldMT" w:cs="Arial Regular"/>
          <w:bCs/>
          <w:color w:val="000000"/>
          <w:kern w:val="0"/>
          <w:sz w:val="24"/>
          <w:lang w:eastAsia="zh-Hans" w:bidi="ar"/>
        </w:rPr>
        <w:t>Table1: The difference between opera and musical</w:t>
      </w:r>
    </w:p>
    <w:p>
      <w:pPr>
        <w:widowControl/>
        <w:jc w:val="left"/>
        <w:rPr>
          <w:rFonts w:ascii="Arial Regular" w:hAnsi="Arial Regular" w:eastAsia="Arial-BoldMT" w:cs="Arial Regular"/>
          <w:bCs/>
          <w:color w:val="000000"/>
          <w:kern w:val="0"/>
          <w:sz w:val="24"/>
          <w:lang w:eastAsia="zh-Hans" w:bidi="ar"/>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95"/>
        <w:gridCol w:w="2800"/>
        <w:gridCol w:w="3427"/>
      </w:tblGrid>
      <w:tr>
        <w:tc>
          <w:tcPr>
            <w:tcW w:w="2295" w:type="dxa"/>
          </w:tcPr>
          <w:p>
            <w:pPr>
              <w:pStyle w:val="8"/>
              <w:spacing w:beforeAutospacing="0" w:afterAutospacing="0" w:line="480" w:lineRule="auto"/>
              <w:rPr>
                <w:rFonts w:ascii="Arial Regular" w:hAnsi="Arial Regular" w:eastAsia="Arial-BoldMT" w:cs="Arial Regular"/>
                <w:bCs/>
                <w:color w:val="000000"/>
              </w:rPr>
            </w:pPr>
          </w:p>
        </w:tc>
        <w:tc>
          <w:tcPr>
            <w:tcW w:w="2800" w:type="dxa"/>
          </w:tcPr>
          <w:p>
            <w:pPr>
              <w:pStyle w:val="8"/>
              <w:spacing w:beforeAutospacing="0" w:afterAutospacing="0" w:line="480" w:lineRule="auto"/>
              <w:ind w:firstLine="720" w:firstLineChars="300"/>
              <w:rPr>
                <w:rFonts w:ascii="Arial Regular" w:hAnsi="Arial Regular" w:eastAsia="Arial-BoldMT" w:cs="Arial Regular"/>
                <w:bCs/>
                <w:color w:val="000000"/>
              </w:rPr>
            </w:pPr>
            <w:r>
              <w:rPr>
                <w:rFonts w:ascii="Arial Regular" w:hAnsi="Arial Regular" w:eastAsia="Arial-BoldMT" w:cs="Arial Regular"/>
                <w:bCs/>
                <w:color w:val="000000"/>
                <w:lang w:eastAsia="zh-Hans"/>
              </w:rPr>
              <w:t>O</w:t>
            </w:r>
            <w:r>
              <w:rPr>
                <w:rFonts w:ascii="Arial Regular" w:hAnsi="Arial Regular" w:eastAsia="Arial-BoldMT" w:cs="Arial Regular"/>
                <w:bCs/>
                <w:color w:val="000000"/>
              </w:rPr>
              <w:t>pera</w:t>
            </w:r>
          </w:p>
        </w:tc>
        <w:tc>
          <w:tcPr>
            <w:tcW w:w="3427" w:type="dxa"/>
          </w:tcPr>
          <w:p>
            <w:pPr>
              <w:pStyle w:val="8"/>
              <w:spacing w:beforeAutospacing="0" w:afterAutospacing="0" w:line="480" w:lineRule="auto"/>
              <w:ind w:firstLine="1080" w:firstLineChars="450"/>
              <w:rPr>
                <w:rFonts w:ascii="Arial Regular" w:hAnsi="Arial Regular" w:eastAsia="Arial-BoldMT" w:cs="Arial Regular"/>
                <w:bCs/>
                <w:color w:val="000000"/>
              </w:rPr>
            </w:pPr>
            <w:r>
              <w:rPr>
                <w:rFonts w:ascii="Arial Regular" w:hAnsi="Arial Regular" w:eastAsia="Arial-BoldMT" w:cs="Arial Regular"/>
                <w:bCs/>
                <w:color w:val="000000"/>
              </w:rPr>
              <w:t>Musical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295" w:type="dxa"/>
          </w:tcPr>
          <w:p>
            <w:pPr>
              <w:pStyle w:val="8"/>
              <w:spacing w:beforeAutospacing="0" w:afterAutospacing="0" w:line="480" w:lineRule="auto"/>
              <w:rPr>
                <w:rFonts w:ascii="Arial Regular" w:hAnsi="Arial Regular" w:eastAsia="Arial-BoldMT" w:cs="Arial Regular"/>
                <w:bCs/>
                <w:color w:val="000000"/>
              </w:rPr>
            </w:pPr>
            <w:r>
              <w:rPr>
                <w:rFonts w:ascii="Arial Regular" w:hAnsi="Arial Regular" w:eastAsia="Arial-BoldMT" w:cs="Arial Regular"/>
                <w:bCs/>
                <w:color w:val="000000"/>
              </w:rPr>
              <w:t>Origin</w:t>
            </w:r>
          </w:p>
        </w:tc>
        <w:tc>
          <w:tcPr>
            <w:tcW w:w="2800" w:type="dxa"/>
          </w:tcPr>
          <w:p>
            <w:pPr>
              <w:pStyle w:val="8"/>
              <w:spacing w:beforeAutospacing="0" w:afterAutospacing="0" w:line="480" w:lineRule="auto"/>
              <w:ind w:firstLine="720" w:firstLineChars="300"/>
              <w:rPr>
                <w:rFonts w:ascii="Arial Regular" w:hAnsi="Arial Regular" w:eastAsia="Arial-BoldMT" w:cs="Arial Regular"/>
                <w:bCs/>
                <w:color w:val="000000"/>
              </w:rPr>
            </w:pPr>
            <w:r>
              <w:rPr>
                <w:rFonts w:ascii="Arial Regular" w:hAnsi="Arial Regular" w:eastAsia="Arial-BoldMT" w:cs="Arial Regular"/>
                <w:bCs/>
                <w:color w:val="000000"/>
              </w:rPr>
              <w:t>Europe</w:t>
            </w:r>
          </w:p>
        </w:tc>
        <w:tc>
          <w:tcPr>
            <w:tcW w:w="3427" w:type="dxa"/>
          </w:tcPr>
          <w:p>
            <w:pPr>
              <w:pStyle w:val="8"/>
              <w:spacing w:beforeAutospacing="0" w:afterAutospacing="0" w:line="480" w:lineRule="auto"/>
              <w:ind w:firstLine="720" w:firstLineChars="300"/>
              <w:rPr>
                <w:rFonts w:ascii="Arial Regular" w:hAnsi="Arial Regular" w:eastAsia="Arial-BoldMT" w:cs="Arial Regular"/>
                <w:bCs/>
                <w:color w:val="000000"/>
              </w:rPr>
            </w:pPr>
            <w:r>
              <w:rPr>
                <w:rFonts w:ascii="Arial Regular" w:hAnsi="Arial Regular" w:eastAsia="Arial-BoldMT" w:cs="Arial Regular"/>
                <w:bCs/>
                <w:color w:val="000000"/>
              </w:rPr>
              <w:t>United States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94" w:hRule="atLeast"/>
        </w:trPr>
        <w:tc>
          <w:tcPr>
            <w:tcW w:w="2295" w:type="dxa"/>
          </w:tcPr>
          <w:p>
            <w:pPr>
              <w:pStyle w:val="8"/>
              <w:spacing w:beforeAutospacing="0" w:afterAutospacing="0" w:line="480" w:lineRule="auto"/>
              <w:rPr>
                <w:rFonts w:ascii="Arial Regular" w:hAnsi="Arial Regular" w:eastAsia="Arial-BoldMT" w:cs="Arial Regular"/>
                <w:bCs/>
                <w:color w:val="000000"/>
              </w:rPr>
            </w:pPr>
            <w:r>
              <w:rPr>
                <w:rFonts w:ascii="Arial Regular" w:hAnsi="Arial Regular" w:eastAsia="Arial-BoldMT" w:cs="Arial Regular"/>
                <w:bCs/>
                <w:color w:val="000000"/>
              </w:rPr>
              <w:t>Prosperous country</w:t>
            </w:r>
          </w:p>
        </w:tc>
        <w:tc>
          <w:tcPr>
            <w:tcW w:w="2800" w:type="dxa"/>
          </w:tcPr>
          <w:p>
            <w:pPr>
              <w:pStyle w:val="8"/>
              <w:spacing w:beforeAutospacing="0" w:afterAutospacing="0" w:line="480" w:lineRule="auto"/>
              <w:ind w:firstLine="720" w:firstLineChars="300"/>
              <w:rPr>
                <w:rFonts w:ascii="Arial Regular" w:hAnsi="Arial Regular" w:eastAsia="Arial-BoldMT" w:cs="Arial Regular"/>
                <w:bCs/>
                <w:color w:val="000000"/>
              </w:rPr>
            </w:pPr>
            <w:r>
              <w:rPr>
                <w:rFonts w:ascii="Arial Regular" w:hAnsi="Arial Regular" w:eastAsia="Arial-BoldMT" w:cs="Arial Regular"/>
                <w:bCs/>
                <w:color w:val="000000"/>
              </w:rPr>
              <w:t>Italy</w:t>
            </w:r>
          </w:p>
        </w:tc>
        <w:tc>
          <w:tcPr>
            <w:tcW w:w="3427" w:type="dxa"/>
          </w:tcPr>
          <w:p>
            <w:pPr>
              <w:pStyle w:val="8"/>
              <w:spacing w:beforeAutospacing="0" w:afterAutospacing="0" w:line="480" w:lineRule="auto"/>
              <w:ind w:firstLine="720" w:firstLineChars="300"/>
              <w:rPr>
                <w:rFonts w:ascii="Arial Regular" w:hAnsi="Arial Regular" w:eastAsia="Arial-BoldMT" w:cs="Arial Regular"/>
                <w:bCs/>
                <w:color w:val="000000"/>
              </w:rPr>
            </w:pPr>
            <w:r>
              <w:rPr>
                <w:rFonts w:ascii="Arial Regular" w:hAnsi="Arial Regular" w:eastAsia="Arial-BoldMT" w:cs="Arial Regular"/>
                <w:bCs/>
                <w:color w:val="000000"/>
              </w:rPr>
              <w:t>United States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295" w:type="dxa"/>
          </w:tcPr>
          <w:p>
            <w:pPr>
              <w:pStyle w:val="8"/>
              <w:spacing w:beforeAutospacing="0" w:afterAutospacing="0" w:line="480" w:lineRule="auto"/>
              <w:rPr>
                <w:rFonts w:ascii="Arial Regular" w:hAnsi="Arial Regular" w:eastAsia="Arial-BoldMT" w:cs="Arial Regular"/>
                <w:bCs/>
                <w:color w:val="000000"/>
              </w:rPr>
            </w:pPr>
            <w:r>
              <w:rPr>
                <w:rFonts w:ascii="Arial Regular" w:hAnsi="Arial Regular" w:eastAsia="Arial-BoldMT" w:cs="Arial Regular"/>
                <w:bCs/>
                <w:color w:val="000000"/>
              </w:rPr>
              <w:t>Singing style</w:t>
            </w:r>
          </w:p>
        </w:tc>
        <w:tc>
          <w:tcPr>
            <w:tcW w:w="2800" w:type="dxa"/>
          </w:tcPr>
          <w:p>
            <w:pPr>
              <w:pStyle w:val="8"/>
              <w:spacing w:beforeAutospacing="0" w:afterAutospacing="0" w:line="480" w:lineRule="auto"/>
              <w:rPr>
                <w:rFonts w:ascii="Arial Regular" w:hAnsi="Arial Regular" w:eastAsia="Arial-BoldMT" w:cs="Arial Regular"/>
                <w:bCs/>
                <w:color w:val="000000"/>
              </w:rPr>
            </w:pPr>
            <w:r>
              <w:rPr>
                <w:rFonts w:ascii="Arial Regular" w:hAnsi="Arial Regular" w:eastAsia="Arial-BoldMT" w:cs="Arial Regular"/>
                <w:bCs/>
                <w:color w:val="000000"/>
              </w:rPr>
              <w:t>Bel canto (traditional,  classical singing)</w:t>
            </w:r>
          </w:p>
        </w:tc>
        <w:tc>
          <w:tcPr>
            <w:tcW w:w="3427" w:type="dxa"/>
          </w:tcPr>
          <w:p>
            <w:pPr>
              <w:pStyle w:val="8"/>
              <w:spacing w:beforeAutospacing="0" w:afterAutospacing="0" w:line="480" w:lineRule="auto"/>
              <w:rPr>
                <w:rFonts w:ascii="Arial Regular" w:hAnsi="Arial Regular" w:eastAsia="Arial-BoldMT" w:cs="Arial Regular"/>
                <w:bCs/>
                <w:color w:val="000000"/>
              </w:rPr>
            </w:pPr>
            <w:r>
              <w:rPr>
                <w:rFonts w:ascii="Arial Regular" w:hAnsi="Arial Regular" w:eastAsia="Arial-BoldMT" w:cs="Arial Regular"/>
                <w:bCs/>
                <w:color w:val="000000"/>
              </w:rPr>
              <w:t>Diverse (</w:t>
            </w:r>
            <w:r>
              <w:rPr>
                <w:rFonts w:ascii="Arial Regular" w:hAnsi="Arial Regular" w:eastAsia="Arial-BoldMT" w:cs="Arial Regular"/>
                <w:bCs/>
                <w:color w:val="000000"/>
                <w:lang w:eastAsia="zh-Hans"/>
              </w:rPr>
              <w:t>B</w:t>
            </w:r>
            <w:r>
              <w:rPr>
                <w:rFonts w:ascii="Arial Regular" w:hAnsi="Arial Regular" w:eastAsia="Arial-BoldMT" w:cs="Arial Regular"/>
                <w:bCs/>
                <w:color w:val="000000"/>
              </w:rPr>
              <w:t xml:space="preserve">el </w:t>
            </w:r>
            <w:r>
              <w:rPr>
                <w:rFonts w:ascii="Arial Regular" w:hAnsi="Arial Regular" w:eastAsia="Arial-BoldMT" w:cs="Arial Regular"/>
                <w:bCs/>
                <w:color w:val="000000"/>
                <w:lang w:eastAsia="zh-Hans"/>
              </w:rPr>
              <w:t>c</w:t>
            </w:r>
            <w:r>
              <w:rPr>
                <w:rFonts w:ascii="Arial Regular" w:hAnsi="Arial Regular" w:eastAsia="Arial-BoldMT" w:cs="Arial Regular"/>
                <w:bCs/>
                <w:color w:val="000000"/>
              </w:rPr>
              <w:t>anto, rock,  jazz, electronic, metal, etc.,  varied)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14" w:hRule="atLeast"/>
        </w:trPr>
        <w:tc>
          <w:tcPr>
            <w:tcW w:w="2295" w:type="dxa"/>
          </w:tcPr>
          <w:p>
            <w:pPr>
              <w:pStyle w:val="8"/>
              <w:spacing w:beforeAutospacing="0" w:afterAutospacing="0" w:line="480" w:lineRule="auto"/>
              <w:rPr>
                <w:rFonts w:ascii="Arial Regular" w:hAnsi="Arial Regular" w:eastAsia="Arial-BoldMT" w:cs="Arial Regular"/>
                <w:bCs/>
                <w:color w:val="000000"/>
                <w:lang w:eastAsia="zh-Hans"/>
              </w:rPr>
            </w:pPr>
            <w:r>
              <w:rPr>
                <w:rFonts w:ascii="Arial Regular" w:hAnsi="Arial Regular" w:eastAsia="Arial-BoldMT" w:cs="Arial Regular"/>
                <w:bCs/>
                <w:color w:val="000000"/>
                <w:lang w:eastAsia="zh-Hans"/>
              </w:rPr>
              <w:t>Singing themes</w:t>
            </w:r>
          </w:p>
        </w:tc>
        <w:tc>
          <w:tcPr>
            <w:tcW w:w="2800" w:type="dxa"/>
          </w:tcPr>
          <w:p>
            <w:pPr>
              <w:pStyle w:val="8"/>
              <w:spacing w:beforeAutospacing="0" w:afterAutospacing="0" w:line="480" w:lineRule="auto"/>
              <w:ind w:firstLine="600" w:firstLineChars="250"/>
              <w:rPr>
                <w:rFonts w:ascii="Arial Regular" w:hAnsi="Arial Regular" w:eastAsia="Arial-BoldMT" w:cs="Arial Regular"/>
                <w:bCs/>
                <w:color w:val="000000"/>
              </w:rPr>
            </w:pPr>
            <w:r>
              <w:rPr>
                <w:rFonts w:ascii="Arial Regular" w:hAnsi="Arial Regular" w:eastAsia="Arial-BoldMT" w:cs="Arial Regular"/>
                <w:bCs/>
                <w:color w:val="000000"/>
              </w:rPr>
              <w:t xml:space="preserve">Classical </w:t>
            </w:r>
          </w:p>
        </w:tc>
        <w:tc>
          <w:tcPr>
            <w:tcW w:w="3427" w:type="dxa"/>
          </w:tcPr>
          <w:p>
            <w:pPr>
              <w:pStyle w:val="8"/>
              <w:spacing w:beforeAutospacing="0" w:afterAutospacing="0" w:line="480" w:lineRule="auto"/>
              <w:ind w:firstLine="1200" w:firstLineChars="500"/>
              <w:rPr>
                <w:rFonts w:ascii="Arial Regular" w:hAnsi="Arial Regular" w:eastAsia="Arial-BoldMT" w:cs="Arial Regular"/>
                <w:bCs/>
                <w:color w:val="000000"/>
              </w:rPr>
            </w:pPr>
            <w:r>
              <w:rPr>
                <w:rFonts w:ascii="Arial Regular" w:hAnsi="Arial Regular" w:eastAsia="Arial-BoldMT" w:cs="Arial Regular"/>
                <w:bCs/>
                <w:color w:val="000000"/>
                <w:lang w:eastAsia="zh-Hans"/>
              </w:rPr>
              <w:t>V</w:t>
            </w:r>
            <w:r>
              <w:rPr>
                <w:rFonts w:ascii="Arial Regular" w:hAnsi="Arial Regular" w:eastAsia="Arial-BoldMT" w:cs="Arial Regular"/>
                <w:bCs/>
                <w:color w:val="000000"/>
              </w:rPr>
              <w:t>aried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295" w:type="dxa"/>
          </w:tcPr>
          <w:p>
            <w:pPr>
              <w:pStyle w:val="8"/>
              <w:spacing w:beforeAutospacing="0" w:afterAutospacing="0" w:line="480" w:lineRule="auto"/>
              <w:rPr>
                <w:rFonts w:ascii="Arial Regular" w:hAnsi="Arial Regular" w:eastAsia="Arial-BoldMT" w:cs="Arial Regular"/>
                <w:bCs/>
                <w:color w:val="000000"/>
              </w:rPr>
            </w:pPr>
            <w:r>
              <w:rPr>
                <w:rFonts w:ascii="Arial Regular" w:hAnsi="Arial Regular" w:eastAsia="Arial-BoldMT" w:cs="Arial Regular"/>
                <w:bCs/>
                <w:color w:val="000000"/>
              </w:rPr>
              <w:t>Art elements</w:t>
            </w:r>
          </w:p>
        </w:tc>
        <w:tc>
          <w:tcPr>
            <w:tcW w:w="2800" w:type="dxa"/>
          </w:tcPr>
          <w:p>
            <w:pPr>
              <w:pStyle w:val="8"/>
              <w:spacing w:beforeAutospacing="0" w:afterAutospacing="0" w:line="480" w:lineRule="auto"/>
              <w:rPr>
                <w:rFonts w:ascii="Arial Regular" w:hAnsi="Arial Regular" w:eastAsia="Arial-BoldMT" w:cs="Arial Regular"/>
                <w:bCs/>
                <w:color w:val="000000"/>
              </w:rPr>
            </w:pPr>
            <w:r>
              <w:rPr>
                <w:rFonts w:ascii="Arial Regular" w:hAnsi="Arial Regular" w:eastAsia="Arial-BoldMT" w:cs="Arial Regular"/>
                <w:bCs/>
                <w:color w:val="000000"/>
              </w:rPr>
              <w:t>Mainly vocal performance</w:t>
            </w:r>
          </w:p>
        </w:tc>
        <w:tc>
          <w:tcPr>
            <w:tcW w:w="3427" w:type="dxa"/>
          </w:tcPr>
          <w:p>
            <w:pPr>
              <w:pStyle w:val="8"/>
              <w:spacing w:beforeAutospacing="0" w:afterAutospacing="0" w:line="480" w:lineRule="auto"/>
              <w:rPr>
                <w:rFonts w:ascii="Arial Regular" w:hAnsi="Arial Regular" w:eastAsia="Arial-BoldMT" w:cs="Arial Regular"/>
                <w:bCs/>
                <w:color w:val="000000"/>
              </w:rPr>
            </w:pPr>
            <w:r>
              <w:rPr>
                <w:rFonts w:ascii="Arial Regular" w:hAnsi="Arial Regular" w:eastAsia="Arial-BoldMT" w:cs="Arial Regular"/>
                <w:bCs/>
                <w:color w:val="000000"/>
              </w:rPr>
              <w:t>It is the fusion of vocal music,  instrumental music, dance, drama and other forms</w:t>
            </w:r>
          </w:p>
        </w:tc>
      </w:tr>
    </w:tbl>
    <w:p>
      <w:pPr>
        <w:widowControl/>
        <w:jc w:val="left"/>
        <w:rPr>
          <w:rFonts w:ascii="Arial Regular" w:hAnsi="Arial Regular" w:eastAsia="Arial-BoldMT" w:cs="Arial Regular"/>
          <w:bCs/>
          <w:color w:val="000000"/>
          <w:kern w:val="0"/>
          <w:sz w:val="24"/>
          <w:lang w:bidi="ar"/>
        </w:rPr>
      </w:pPr>
    </w:p>
    <w:p>
      <w:pPr>
        <w:widowControl/>
        <w:jc w:val="left"/>
        <w:rPr>
          <w:rFonts w:ascii="Arial Regular" w:hAnsi="Arial Regular" w:eastAsia="Arial-BoldMT" w:cs="Arial Regular"/>
          <w:bCs/>
          <w:color w:val="000000"/>
          <w:kern w:val="0"/>
          <w:sz w:val="24"/>
          <w:lang w:bidi="ar"/>
        </w:rPr>
      </w:pPr>
      <w:r>
        <w:rPr>
          <w:rFonts w:ascii="Arial Regular" w:hAnsi="Arial Regular" w:eastAsia="Arial-BoldMT" w:cs="Arial Regular"/>
          <w:bCs/>
          <w:color w:val="000000"/>
          <w:kern w:val="0"/>
          <w:sz w:val="24"/>
          <w:lang w:bidi="ar"/>
        </w:rPr>
        <w:t xml:space="preserve">Source: </w:t>
      </w:r>
      <w:r>
        <w:rPr>
          <w:rFonts w:ascii="Arial Regular" w:hAnsi="Arial Regular" w:eastAsia="Times" w:cs="Arial Regular"/>
          <w:color w:val="000000"/>
          <w:sz w:val="24"/>
        </w:rPr>
        <w:t>Bjorkner (2008)</w:t>
      </w:r>
      <w:r>
        <w:rPr>
          <w:rFonts w:ascii="Arial Regular" w:hAnsi="Arial Regular" w:eastAsia="Arial-BoldMT" w:cs="Arial Regular"/>
          <w:bCs/>
          <w:color w:val="000000"/>
          <w:kern w:val="0"/>
          <w:sz w:val="24"/>
          <w:lang w:bidi="ar"/>
        </w:rPr>
        <w:t xml:space="preserve">; </w:t>
      </w:r>
      <w:r>
        <w:rPr>
          <w:rFonts w:ascii="Arial Regular" w:hAnsi="Arial Regular" w:eastAsia="Times" w:cs="Arial Regular"/>
          <w:color w:val="000000"/>
          <w:sz w:val="24"/>
        </w:rPr>
        <w:t>Donahue et al. (2014)</w:t>
      </w:r>
      <w:r>
        <w:rPr>
          <w:rFonts w:ascii="Arial Regular" w:hAnsi="Arial Regular" w:eastAsia="Arial-BoldMT" w:cs="Arial Regular"/>
          <w:bCs/>
          <w:color w:val="000000"/>
          <w:kern w:val="0"/>
          <w:sz w:val="24"/>
          <w:lang w:bidi="ar"/>
        </w:rPr>
        <w:t xml:space="preserve">; </w:t>
      </w:r>
      <w:r>
        <w:rPr>
          <w:rFonts w:ascii="Arial Regular" w:hAnsi="Arial Regular" w:eastAsia="Times" w:cs="Arial Regular"/>
          <w:color w:val="000000"/>
          <w:sz w:val="24"/>
        </w:rPr>
        <w:t>Echternach et al. (2014)</w:t>
      </w:r>
    </w:p>
    <w:p>
      <w:pPr>
        <w:pStyle w:val="8"/>
        <w:spacing w:beforeAutospacing="0" w:afterAutospacing="0" w:line="480" w:lineRule="auto"/>
        <w:rPr>
          <w:rFonts w:ascii="Arial Regular" w:hAnsi="Arial Regular" w:eastAsia="Arial-BoldMT" w:cs="Arial Regular"/>
          <w:b/>
          <w:color w:val="000000"/>
          <w:lang w:bidi="ar"/>
        </w:rPr>
      </w:pPr>
    </w:p>
    <w:p>
      <w:pPr>
        <w:pStyle w:val="8"/>
        <w:spacing w:beforeAutospacing="0" w:afterAutospacing="0" w:line="480" w:lineRule="auto"/>
        <w:rPr>
          <w:rFonts w:ascii="Arial Regular" w:hAnsi="Arial Regular" w:eastAsia="Arial-BoldMT" w:cs="Arial Regular"/>
          <w:b/>
          <w:color w:val="000000"/>
          <w:lang w:bidi="ar"/>
        </w:rPr>
      </w:pPr>
      <w:r>
        <w:rPr>
          <w:rFonts w:ascii="Arial Regular" w:hAnsi="Arial Regular" w:eastAsia="Arial-BoldMT" w:cs="Arial Regular"/>
          <w:b/>
          <w:color w:val="000000"/>
          <w:lang w:bidi="ar"/>
        </w:rPr>
        <w:t xml:space="preserve">2.1 The difference between the two singing </w:t>
      </w:r>
      <w:r>
        <w:rPr>
          <w:rFonts w:ascii="Arial Regular" w:hAnsi="Arial Regular" w:eastAsia="Arial-BoldMT" w:cs="Arial Regular"/>
          <w:b/>
          <w:color w:val="000000"/>
          <w:lang w:bidi="ar"/>
        </w:rPr>
        <w:tab/>
      </w:r>
      <w:r>
        <w:rPr>
          <w:rFonts w:ascii="Arial Regular" w:hAnsi="Arial Regular" w:eastAsia="Arial-BoldMT" w:cs="Arial Regular"/>
          <w:b/>
          <w:color w:val="000000"/>
          <w:lang w:bidi="ar"/>
        </w:rPr>
        <w:t>backgrounds</w:t>
      </w:r>
    </w:p>
    <w:p>
      <w:pPr>
        <w:widowControl/>
        <w:spacing w:line="480" w:lineRule="auto"/>
        <w:jc w:val="left"/>
        <w:rPr>
          <w:rFonts w:ascii="Arial Regular" w:hAnsi="Arial Regular" w:eastAsia="Arial-BoldMT" w:cs="Arial Regular"/>
          <w:bCs/>
          <w:kern w:val="0"/>
          <w:sz w:val="24"/>
          <w:lang w:bidi="ar"/>
        </w:rPr>
      </w:pPr>
      <w:r>
        <w:rPr>
          <w:rFonts w:ascii="Arial Regular" w:hAnsi="Arial Regular" w:eastAsia="Arial-BoldMT" w:cs="Arial Regular"/>
          <w:bCs/>
          <w:color w:val="000000"/>
          <w:kern w:val="0"/>
          <w:sz w:val="24"/>
          <w:lang w:bidi="ar"/>
        </w:rPr>
        <w:t xml:space="preserve">Operas and musicals are completely different from each other in terms of origin and historical background. According to </w:t>
      </w:r>
      <w:r>
        <w:rPr>
          <w:rFonts w:ascii="Arial Regular" w:hAnsi="Arial Regular" w:eastAsia="Times" w:cs="Arial Regular"/>
          <w:color w:val="000000"/>
          <w:sz w:val="24"/>
        </w:rPr>
        <w:t>Kayes(2017) and Welch(2017) , o</w:t>
      </w:r>
      <w:r>
        <w:rPr>
          <w:rFonts w:ascii="Arial Regular" w:hAnsi="Arial Regular" w:eastAsia="Arial-BoldMT" w:cs="Arial Regular"/>
          <w:bCs/>
          <w:color w:val="000000"/>
          <w:kern w:val="0"/>
          <w:sz w:val="24"/>
          <w:lang w:bidi="ar"/>
        </w:rPr>
        <w:t>pera has a much longer history, with its roots in the Greek oratorio, which in turn has its roots in religious culture. Therefore, opera originated in Europe, from the expression of religious themes began to develop all the time, flourished in the Baroque period of Italy, and later developed into French grand opera, operetta and so on.</w:t>
      </w:r>
      <w:r>
        <w:rPr>
          <w:rFonts w:ascii="Arial Regular" w:hAnsi="Arial Regular" w:eastAsia="宋体" w:cs="Arial Regular"/>
          <w:color w:val="3D3D3D"/>
          <w:kern w:val="0"/>
          <w:sz w:val="24"/>
          <w:lang w:bidi="ar"/>
        </w:rPr>
        <w:t>And musical is the birthplace of the United States, its emergence and the development of the United States is as short.</w:t>
      </w:r>
      <w:r>
        <w:rPr>
          <w:rFonts w:ascii="Arial Regular" w:hAnsi="Arial Regular" w:eastAsia="Arial-BoldMT" w:cs="Arial Regular"/>
          <w:bCs/>
          <w:color w:val="000000"/>
          <w:kern w:val="0"/>
          <w:sz w:val="24"/>
          <w:lang w:bidi="ar"/>
        </w:rPr>
        <w:t>（</w:t>
      </w:r>
      <w:r>
        <w:rPr>
          <w:rFonts w:ascii="Arial Regular" w:hAnsi="Arial Regular" w:eastAsia="Arial-BoldMT" w:cs="Arial Regular"/>
          <w:bCs/>
          <w:color w:val="000000"/>
          <w:kern w:val="0"/>
          <w:sz w:val="24"/>
          <w:lang w:eastAsia="zh-Hans" w:bidi="ar"/>
        </w:rPr>
        <w:t xml:space="preserve">Kayes </w:t>
      </w:r>
      <w:r>
        <w:rPr>
          <w:rFonts w:ascii="Arial Regular" w:hAnsi="Arial Regular" w:eastAsia="Arial-BoldMT" w:cs="Arial Regular"/>
          <w:bCs/>
          <w:i/>
          <w:iCs/>
          <w:color w:val="000000"/>
          <w:kern w:val="0"/>
          <w:sz w:val="24"/>
          <w:lang w:eastAsia="zh-Hans" w:bidi="ar"/>
        </w:rPr>
        <w:t>et al</w:t>
      </w:r>
      <w:r>
        <w:rPr>
          <w:rFonts w:ascii="Arial Regular" w:hAnsi="Arial Regular" w:eastAsia="Arial-BoldMT" w:cs="Arial Regular"/>
          <w:bCs/>
          <w:color w:val="000000"/>
          <w:kern w:val="0"/>
          <w:sz w:val="24"/>
          <w:lang w:bidi="ar"/>
        </w:rPr>
        <w:t xml:space="preserve">., 2017). I couldn't agree more. Many people think that musicals are an evolution of opera. The author and I totally disagree with this view.The author gives detailed examples to prove that musicals are not the evolution of operas.According to </w:t>
      </w:r>
      <w:r>
        <w:rPr>
          <w:rFonts w:ascii="Arial Regular" w:hAnsi="Arial Regular" w:eastAsia="Arial-BoldMT" w:cs="Arial Regular"/>
          <w:bCs/>
          <w:color w:val="000000"/>
          <w:kern w:val="0"/>
          <w:sz w:val="24"/>
          <w:lang w:eastAsia="zh-Hans" w:bidi="ar"/>
        </w:rPr>
        <w:t xml:space="preserve">Kayes </w:t>
      </w:r>
      <w:r>
        <w:rPr>
          <w:rFonts w:ascii="Arial Regular" w:hAnsi="Arial Regular" w:eastAsia="Arial-BoldMT" w:cs="Arial Regular"/>
          <w:bCs/>
          <w:i/>
          <w:iCs/>
          <w:color w:val="000000"/>
          <w:kern w:val="0"/>
          <w:sz w:val="24"/>
          <w:lang w:eastAsia="zh-Hans" w:bidi="ar"/>
        </w:rPr>
        <w:t>et al</w:t>
      </w:r>
      <w:r>
        <w:rPr>
          <w:rFonts w:ascii="Arial Regular" w:hAnsi="Arial Regular" w:eastAsia="Arial-BoldMT" w:cs="Arial Regular"/>
          <w:bCs/>
          <w:color w:val="000000"/>
          <w:kern w:val="0"/>
          <w:sz w:val="24"/>
          <w:lang w:bidi="ar"/>
        </w:rPr>
        <w:t>.</w:t>
      </w:r>
      <w:r>
        <w:rPr>
          <w:rFonts w:ascii="Arial Regular" w:hAnsi="Arial Regular" w:eastAsia="Times" w:cs="Arial Regular"/>
          <w:color w:val="000000"/>
          <w:sz w:val="24"/>
        </w:rPr>
        <w:t xml:space="preserve"> (2017), musicals are one of the few native rather than foreign products of American culture</w:t>
      </w:r>
      <w:r>
        <w:rPr>
          <w:rFonts w:ascii="Arial Regular" w:hAnsi="Arial Regular" w:eastAsia="Times" w:cs="Arial Regular"/>
          <w:sz w:val="24"/>
        </w:rPr>
        <w:t xml:space="preserve">. Musicals were born out of American culture and economy at that time. They were originally Follies, which were highly entertaining. The world's first musical show Boat was also born on Broadway in 1927, which ushered in the golden age of Book Musicals in the United States. Five classic book Musicals created by Oscar Hammerstein: </w:t>
      </w:r>
      <w:r>
        <w:rPr>
          <w:rFonts w:ascii="Arial Regular" w:hAnsi="Arial Regular" w:eastAsia="Times" w:cs="Arial Regular"/>
          <w:sz w:val="24"/>
          <w:lang w:eastAsia="zh-Hans"/>
        </w:rPr>
        <w:t>T</w:t>
      </w:r>
      <w:r>
        <w:rPr>
          <w:rFonts w:ascii="Arial Regular" w:hAnsi="Arial Regular" w:eastAsia="Times" w:cs="Arial Regular"/>
          <w:sz w:val="24"/>
        </w:rPr>
        <w:t>he King and I, Carousel, Oklahoma! Sounds of Music, South Pasific came out one after another, and at this time Europe was still immersed in the creation and appreciation of opera. Therefore, opera and musicals have no inevitable connection in their origin, and the latter cannot be simply said to be the evolution of the former.</w:t>
      </w:r>
    </w:p>
    <w:p>
      <w:pPr>
        <w:pStyle w:val="8"/>
        <w:widowControl/>
        <w:spacing w:beforeAutospacing="0" w:afterAutospacing="0" w:line="480" w:lineRule="auto"/>
        <w:rPr>
          <w:rFonts w:ascii="Arial Regular" w:hAnsi="Arial Regular" w:eastAsia="Arial-BoldMT" w:cs="Arial Regular"/>
          <w:b/>
          <w:color w:val="000000"/>
          <w:lang w:bidi="ar"/>
        </w:rPr>
      </w:pPr>
      <w:r>
        <w:rPr>
          <w:rFonts w:ascii="Arial Regular" w:hAnsi="Arial Regular" w:eastAsia="Arial-BoldMT" w:cs="Arial Regular"/>
          <w:b/>
          <w:color w:val="000000"/>
          <w:lang w:bidi="ar"/>
        </w:rPr>
        <w:t>2.2 The difference between the two singing themes</w:t>
      </w:r>
    </w:p>
    <w:p>
      <w:pPr>
        <w:widowControl/>
        <w:spacing w:line="480" w:lineRule="auto"/>
        <w:jc w:val="left"/>
        <w:rPr>
          <w:rFonts w:ascii="Arial Regular" w:hAnsi="Arial Regular" w:eastAsia="Arial-BoldMT" w:cs="Arial Regular"/>
          <w:bCs/>
          <w:color w:val="000000"/>
          <w:kern w:val="0"/>
          <w:sz w:val="24"/>
          <w:lang w:bidi="ar"/>
        </w:rPr>
      </w:pPr>
      <w:r>
        <w:rPr>
          <w:rFonts w:ascii="Arial Regular" w:hAnsi="Arial Regular" w:eastAsia="Arial-BoldMT" w:cs="Arial Regular"/>
          <w:bCs/>
          <w:color w:val="000000"/>
          <w:kern w:val="0"/>
          <w:sz w:val="24"/>
          <w:lang w:bidi="ar"/>
        </w:rPr>
        <w:t>The story themes of opera are basically under the category of classicism. Although the long history and wide influence of opera itself may lead to different stories being told by different operas, no matter what period of opera,  even if the stories are ever-changing, stories of certain classes or times will not appear. In contrast, the stories told in the musical theater are completely free in artistic style(</w:t>
      </w:r>
      <w:r>
        <w:rPr>
          <w:rFonts w:ascii="Arial Regular" w:hAnsi="Arial Regular" w:eastAsia="Times" w:cs="Arial Regular"/>
          <w:color w:val="000000"/>
          <w:sz w:val="24"/>
        </w:rPr>
        <w:t>Bjorkner, 2008)</w:t>
      </w:r>
      <w:r>
        <w:rPr>
          <w:rFonts w:ascii="Arial Regular" w:hAnsi="Arial Regular" w:eastAsia="Arial-BoldMT" w:cs="Arial Regular"/>
          <w:bCs/>
          <w:color w:val="000000"/>
          <w:kern w:val="0"/>
          <w:sz w:val="24"/>
          <w:lang w:bidi="ar"/>
        </w:rPr>
        <w:t xml:space="preserve">. According to </w:t>
      </w:r>
      <w:r>
        <w:rPr>
          <w:rFonts w:ascii="Arial Regular" w:hAnsi="Arial Regular" w:eastAsia="Times" w:cs="Arial Regular"/>
          <w:color w:val="000000"/>
          <w:sz w:val="24"/>
        </w:rPr>
        <w:t xml:space="preserve">Sliiden </w:t>
      </w:r>
      <w:r>
        <w:rPr>
          <w:rFonts w:ascii="Arial Regular" w:hAnsi="Arial Regular" w:eastAsia="Times" w:cs="Arial Regular"/>
          <w:i/>
          <w:iCs/>
          <w:color w:val="000000"/>
          <w:sz w:val="24"/>
        </w:rPr>
        <w:t>et al</w:t>
      </w:r>
      <w:r>
        <w:rPr>
          <w:rFonts w:ascii="Arial Regular" w:hAnsi="Arial Regular" w:eastAsia="Times" w:cs="Arial Regular"/>
          <w:color w:val="000000"/>
          <w:sz w:val="24"/>
        </w:rPr>
        <w:t>. (2016), y</w:t>
      </w:r>
      <w:r>
        <w:rPr>
          <w:rFonts w:ascii="Arial Regular" w:hAnsi="Arial Regular" w:eastAsia="Arial-BoldMT" w:cs="Arial Regular"/>
          <w:bCs/>
          <w:color w:val="000000"/>
          <w:kern w:val="0"/>
          <w:sz w:val="24"/>
          <w:lang w:bidi="ar"/>
        </w:rPr>
        <w:t>ou may see the stories of people of all time and space, of all classes, of all fields, of all professions and even of all genders on the stage of the musical theater. These stories also have diversified narrative techniques. It can be said that there is nothing that any other modern play uses that cannot be used in a musical.</w:t>
      </w:r>
    </w:p>
    <w:p>
      <w:pPr>
        <w:widowControl/>
        <w:spacing w:line="480" w:lineRule="auto"/>
        <w:jc w:val="left"/>
        <w:rPr>
          <w:rFonts w:ascii="Arial Regular" w:hAnsi="Arial Regular" w:eastAsia="Arial-BoldMT" w:cs="Arial Regular"/>
          <w:b/>
          <w:color w:val="000000"/>
          <w:kern w:val="0"/>
          <w:sz w:val="24"/>
          <w:lang w:bidi="ar"/>
        </w:rPr>
      </w:pPr>
      <w:r>
        <w:rPr>
          <w:rFonts w:ascii="Arial Regular" w:hAnsi="Arial Regular" w:eastAsia="Arial-BoldMT" w:cs="Arial Regular"/>
          <w:b/>
          <w:color w:val="000000"/>
          <w:kern w:val="0"/>
          <w:sz w:val="24"/>
          <w:lang w:bidi="ar"/>
        </w:rPr>
        <w:t>2.3 The difference between the two singing styles</w:t>
      </w:r>
    </w:p>
    <w:p>
      <w:pPr>
        <w:widowControl/>
        <w:spacing w:line="480" w:lineRule="auto"/>
        <w:jc w:val="left"/>
        <w:rPr>
          <w:rFonts w:ascii="Arial Regular" w:hAnsi="Arial Regular" w:eastAsia="Arial-BoldMT" w:cs="Arial Regular"/>
          <w:bCs/>
          <w:color w:val="000000"/>
          <w:kern w:val="0"/>
          <w:sz w:val="24"/>
          <w:lang w:bidi="ar"/>
        </w:rPr>
      </w:pPr>
      <w:r>
        <w:rPr>
          <w:rFonts w:ascii="Arial Regular" w:hAnsi="Arial Regular" w:eastAsia="Arial-BoldMT" w:cs="Arial Regular"/>
          <w:bCs/>
          <w:color w:val="000000"/>
          <w:kern w:val="0"/>
          <w:sz w:val="24"/>
          <w:lang w:bidi="ar"/>
        </w:rPr>
        <w:t xml:space="preserve">In terms of singing style, the two are also very different. For opera, the only way to sing is </w:t>
      </w:r>
      <w:r>
        <w:rPr>
          <w:rFonts w:ascii="Arial Regular" w:hAnsi="Arial Regular" w:eastAsia="Arial-BoldMT" w:cs="Arial Regular"/>
          <w:bCs/>
          <w:color w:val="000000"/>
          <w:kern w:val="0"/>
          <w:sz w:val="24"/>
          <w:lang w:eastAsia="zh-Hans" w:bidi="ar"/>
        </w:rPr>
        <w:t>B</w:t>
      </w:r>
      <w:r>
        <w:rPr>
          <w:rFonts w:ascii="Arial Regular" w:hAnsi="Arial Regular" w:eastAsia="Arial-BoldMT" w:cs="Arial Regular"/>
          <w:bCs/>
          <w:color w:val="000000"/>
          <w:kern w:val="0"/>
          <w:sz w:val="24"/>
          <w:lang w:bidi="ar"/>
        </w:rPr>
        <w:t xml:space="preserve">el canto（Italian）. According to </w:t>
      </w:r>
      <w:r>
        <w:rPr>
          <w:rFonts w:ascii="Arial Regular" w:hAnsi="Arial Regular" w:eastAsia="Times" w:cs="Arial Regular"/>
          <w:color w:val="000000"/>
          <w:sz w:val="24"/>
        </w:rPr>
        <w:t xml:space="preserve">Donahue </w:t>
      </w:r>
      <w:r>
        <w:rPr>
          <w:rFonts w:ascii="Arial Regular" w:hAnsi="Arial Regular" w:eastAsia="Times" w:cs="Arial Regular"/>
          <w:i/>
          <w:iCs/>
          <w:color w:val="000000"/>
          <w:sz w:val="24"/>
        </w:rPr>
        <w:t>et al.</w:t>
      </w:r>
      <w:r>
        <w:rPr>
          <w:rFonts w:ascii="Arial Regular" w:hAnsi="Arial Regular" w:eastAsia="Times" w:cs="Arial Regular"/>
          <w:color w:val="000000"/>
          <w:sz w:val="24"/>
        </w:rPr>
        <w:t xml:space="preserve">(2014), </w:t>
      </w:r>
      <w:r>
        <w:rPr>
          <w:rFonts w:ascii="Arial Regular" w:hAnsi="Arial Regular" w:eastAsia="Arial-BoldMT" w:cs="Arial Regular"/>
          <w:bCs/>
          <w:kern w:val="0"/>
          <w:sz w:val="24"/>
          <w:lang w:bidi="ar"/>
        </w:rPr>
        <w:t>Bel Canto is the most important form of opera singing, requiring the actor's voice and voice position consistent. Opera usually divides vocal actors into different parts according to gender, pitch and sound quality.</w:t>
      </w:r>
      <w:r>
        <w:rPr>
          <w:rFonts w:ascii="Arial Regular" w:hAnsi="Arial Regular" w:eastAsia="Arial-BoldMT" w:cs="Arial Regular"/>
          <w:bCs/>
          <w:color w:val="5B9BD5" w:themeColor="accent1"/>
          <w:kern w:val="0"/>
          <w:sz w:val="24"/>
          <w:lang w:bidi="ar"/>
          <w14:textFill>
            <w14:solidFill>
              <w14:schemeClr w14:val="accent1"/>
            </w14:solidFill>
          </w14:textFill>
        </w:rPr>
        <w:t xml:space="preserve"> </w:t>
      </w:r>
      <w:r>
        <w:rPr>
          <w:rFonts w:ascii="Arial Regular" w:hAnsi="Arial Regular" w:eastAsia="Arial-BoldMT" w:cs="Arial Regular"/>
          <w:bCs/>
          <w:color w:val="000000"/>
          <w:kern w:val="0"/>
          <w:sz w:val="24"/>
          <w:lang w:bidi="ar"/>
        </w:rPr>
        <w:t>Generally divided into dramatic tenor, lyric tenor, baritone and bass; dramatic soprano, lyric soprano, coloratura soprano, soprano, and fixed by a voice singing different roles.Musicals, however, are quite different. Musical drama roles and the needs of the story, There may be various singing styles and singing methods.</w:t>
      </w:r>
      <w:r>
        <w:rPr>
          <w:rFonts w:ascii="Arial Regular" w:hAnsi="Arial Regular" w:eastAsia="Arial-BoldMT" w:cs="Arial Regular"/>
          <w:bCs/>
          <w:color w:val="70AD47" w:themeColor="accent6"/>
          <w:kern w:val="0"/>
          <w:sz w:val="24"/>
          <w:lang w:bidi="ar"/>
          <w14:textFill>
            <w14:solidFill>
              <w14:schemeClr w14:val="accent6"/>
            </w14:solidFill>
          </w14:textFill>
        </w:rPr>
        <w:t xml:space="preserve"> </w:t>
      </w:r>
      <w:r>
        <w:rPr>
          <w:rFonts w:ascii="Arial Regular" w:hAnsi="Arial Regular" w:eastAsia="Arial-BoldMT" w:cs="Arial Regular"/>
          <w:bCs/>
          <w:kern w:val="0"/>
          <w:sz w:val="24"/>
          <w:lang w:bidi="ar"/>
        </w:rPr>
        <w:t>For</w:t>
      </w:r>
      <w:r>
        <w:rPr>
          <w:rFonts w:ascii="Arial Regular" w:hAnsi="Arial Regular" w:eastAsia="Arial-BoldMT" w:cs="Arial Regular"/>
          <w:bCs/>
          <w:color w:val="70AD47" w:themeColor="accent6"/>
          <w:kern w:val="0"/>
          <w:sz w:val="24"/>
          <w:lang w:bidi="ar"/>
          <w14:textFill>
            <w14:solidFill>
              <w14:schemeClr w14:val="accent6"/>
            </w14:solidFill>
          </w14:textFill>
        </w:rPr>
        <w:t xml:space="preserve"> </w:t>
      </w:r>
      <w:r>
        <w:rPr>
          <w:rFonts w:ascii="Arial Regular" w:hAnsi="Arial Regular" w:eastAsia="Arial-BoldMT" w:cs="Arial Regular"/>
          <w:bCs/>
          <w:color w:val="000000"/>
          <w:kern w:val="0"/>
          <w:sz w:val="24"/>
          <w:lang w:bidi="ar"/>
        </w:rPr>
        <w:t xml:space="preserve">example, in Jesus Christ Superstar, the singer needs to use the popular singing method with strong rock flavor, Phantom of the Opera requires singers to use operatic </w:t>
      </w:r>
      <w:r>
        <w:rPr>
          <w:rFonts w:ascii="Arial Regular" w:hAnsi="Arial Regular" w:eastAsia="Arial-BoldMT" w:cs="Arial Regular"/>
          <w:bCs/>
          <w:color w:val="000000"/>
          <w:kern w:val="0"/>
          <w:sz w:val="24"/>
          <w:lang w:eastAsia="zh-Hans" w:bidi="ar"/>
        </w:rPr>
        <w:t>B</w:t>
      </w:r>
      <w:r>
        <w:rPr>
          <w:rFonts w:ascii="Arial Regular" w:hAnsi="Arial Regular" w:eastAsia="Arial-BoldMT" w:cs="Arial Regular"/>
          <w:bCs/>
          <w:color w:val="000000"/>
          <w:kern w:val="0"/>
          <w:sz w:val="24"/>
          <w:lang w:bidi="ar"/>
        </w:rPr>
        <w:t>el canto(</w:t>
      </w:r>
      <w:r>
        <w:rPr>
          <w:rFonts w:ascii="Arial Regular" w:hAnsi="Arial Regular" w:eastAsia="Times" w:cs="Arial Regular"/>
          <w:color w:val="000000"/>
          <w:sz w:val="24"/>
        </w:rPr>
        <w:t xml:space="preserve">Echternach </w:t>
      </w:r>
      <w:r>
        <w:rPr>
          <w:rFonts w:ascii="Arial Regular" w:hAnsi="Arial Regular" w:eastAsia="Times" w:cs="Arial Regular"/>
          <w:i/>
          <w:iCs/>
          <w:color w:val="000000"/>
          <w:sz w:val="24"/>
        </w:rPr>
        <w:t>et al</w:t>
      </w:r>
      <w:r>
        <w:rPr>
          <w:rFonts w:ascii="Arial Regular" w:hAnsi="Arial Regular" w:eastAsia="Times" w:cs="Arial Regular"/>
          <w:color w:val="000000"/>
          <w:sz w:val="24"/>
        </w:rPr>
        <w:t>., 2014)</w:t>
      </w:r>
      <w:r>
        <w:rPr>
          <w:rFonts w:ascii="Arial Regular" w:hAnsi="Arial Regular" w:eastAsia="Arial-BoldMT" w:cs="Arial Regular"/>
          <w:bCs/>
          <w:color w:val="000000"/>
          <w:kern w:val="0"/>
          <w:sz w:val="24"/>
          <w:lang w:bidi="ar"/>
        </w:rPr>
        <w:t>.As a result, musicals often do not strictly define the sound department of an actor, but rather require that the actor be competent for a variety of sound and sound features and singing skills. At the same time, the musical requires actors to have a more intuitive voice expression when singing, sometimes even from speaking to singing, singing to speaking. During the singing is to express the joys and sorrows of the role need to be directly expressed in the singing. Compared with opera, the aesthetic appreciation of vocal performance is more classical, implicit and elegant. Although singers are required to express their emotions, they should also pay attention to the independence of vocal music and conform to some general aesthetic rules.</w:t>
      </w:r>
    </w:p>
    <w:p>
      <w:pPr>
        <w:widowControl/>
        <w:jc w:val="left"/>
        <w:rPr>
          <w:rFonts w:ascii="Arial Regular" w:hAnsi="Arial Regular" w:eastAsia="Arial-BoldMT" w:cs="Arial Regular"/>
          <w:bCs/>
          <w:color w:val="000000"/>
          <w:kern w:val="0"/>
          <w:sz w:val="32"/>
          <w:szCs w:val="32"/>
          <w:lang w:bidi="ar"/>
        </w:rPr>
      </w:pPr>
    </w:p>
    <w:p>
      <w:pPr>
        <w:pStyle w:val="2"/>
        <w:rPr>
          <w:rFonts w:ascii="Arial Regular" w:hAnsi="Arial Regular" w:eastAsia="Arial-BoldMT" w:cs="Arial Regular"/>
          <w:bCs w:val="0"/>
          <w:color w:val="000000"/>
          <w:kern w:val="0"/>
          <w:lang w:eastAsia="zh-CN" w:bidi="ar"/>
        </w:rPr>
      </w:pPr>
      <w:r>
        <w:rPr>
          <w:rFonts w:ascii="Arial Regular" w:hAnsi="Arial Regular" w:eastAsia="Arial-BoldMT" w:cs="Arial Regular"/>
          <w:bCs w:val="0"/>
          <w:color w:val="000000"/>
          <w:kern w:val="0"/>
          <w:lang w:eastAsia="zh-CN" w:bidi="ar"/>
        </w:rPr>
        <w:t>3. Conclusion</w:t>
      </w:r>
    </w:p>
    <w:p>
      <w:pPr>
        <w:widowControl/>
        <w:spacing w:line="480" w:lineRule="auto"/>
        <w:jc w:val="left"/>
        <w:rPr>
          <w:rFonts w:ascii="Arial Regular" w:hAnsi="Arial Regular" w:eastAsia="Arial-BoldMT" w:cs="Arial Regular"/>
          <w:bCs/>
          <w:color w:val="000000"/>
          <w:kern w:val="0"/>
          <w:sz w:val="24"/>
          <w:lang w:bidi="ar"/>
        </w:rPr>
      </w:pPr>
      <w:r>
        <w:rPr>
          <w:rFonts w:ascii="Arial Regular" w:hAnsi="Arial Regular" w:eastAsia="Arial-BoldMT" w:cs="Arial Regular"/>
          <w:bCs/>
          <w:color w:val="000000"/>
          <w:kern w:val="0"/>
          <w:sz w:val="24"/>
          <w:lang w:bidi="ar"/>
        </w:rPr>
        <w:t>It can be seen from the above points that music and opera are two completely different dramatic art forms with huge differences. Opera performance is more inclined to the singing of traditional vocal skills and the embodiment of musical accomplishment.The musical pays more attention to the melody and voice, the singing is natural and generous, the singing is kind and easy-going, and the meaning of the lyrics and songs is sincere and touching. So why do so many people conflate the two? Especially us Chinese. I think the bottom line is that musicals and opera in modern China belong to western minority cultures. Most Chinese audiences are not exposed to enough operas and musicals. For these people, musicals and operas are all about singing and telling stories. On the other hand, if they are sufficiently exposed to music and have enjoyed many operas and musicals at the same time, I believe they will know the difference between opera and musical.</w:t>
      </w:r>
    </w:p>
    <w:p>
      <w:pPr>
        <w:widowControl/>
        <w:jc w:val="left"/>
        <w:rPr>
          <w:rFonts w:ascii="Arial Regular" w:hAnsi="Arial Regular" w:eastAsia="Arial-BoldMT" w:cs="Arial Regular"/>
          <w:b/>
          <w:color w:val="000000"/>
          <w:kern w:val="0"/>
          <w:sz w:val="32"/>
          <w:szCs w:val="32"/>
          <w:lang w:bidi="ar"/>
        </w:rPr>
      </w:pPr>
    </w:p>
    <w:p>
      <w:pPr>
        <w:widowControl/>
        <w:jc w:val="left"/>
        <w:rPr>
          <w:rFonts w:ascii="Arial Regular" w:hAnsi="Arial Regular" w:eastAsia="Arial-BoldMT" w:cs="Arial Regular"/>
          <w:b/>
          <w:color w:val="000000"/>
          <w:kern w:val="0"/>
          <w:sz w:val="32"/>
          <w:szCs w:val="32"/>
          <w:lang w:bidi="ar"/>
        </w:rPr>
      </w:pPr>
    </w:p>
    <w:p>
      <w:pPr>
        <w:widowControl/>
        <w:jc w:val="left"/>
        <w:rPr>
          <w:rFonts w:ascii="Arial Regular" w:hAnsi="Arial Regular" w:eastAsia="Arial-BoldMT" w:cs="Arial Regular"/>
          <w:b/>
          <w:color w:val="000000"/>
          <w:kern w:val="0"/>
          <w:sz w:val="32"/>
          <w:szCs w:val="32"/>
          <w:lang w:bidi="ar"/>
        </w:rPr>
      </w:pPr>
    </w:p>
    <w:p>
      <w:pPr>
        <w:widowControl/>
        <w:jc w:val="left"/>
        <w:rPr>
          <w:rFonts w:ascii="Arial Regular" w:hAnsi="Arial Regular" w:eastAsia="Arial-BoldMT" w:cs="Arial Regular"/>
          <w:b/>
          <w:color w:val="000000"/>
          <w:kern w:val="0"/>
          <w:sz w:val="32"/>
          <w:szCs w:val="32"/>
          <w:lang w:bidi="ar"/>
        </w:rPr>
      </w:pPr>
    </w:p>
    <w:p>
      <w:pPr>
        <w:widowControl/>
        <w:jc w:val="left"/>
        <w:rPr>
          <w:rFonts w:ascii="Arial Regular" w:hAnsi="Arial Regular" w:eastAsia="Arial-BoldMT" w:cs="Arial Regular"/>
          <w:b/>
          <w:color w:val="000000"/>
          <w:kern w:val="0"/>
          <w:sz w:val="32"/>
          <w:szCs w:val="32"/>
          <w:lang w:bidi="ar"/>
        </w:rPr>
      </w:pPr>
    </w:p>
    <w:p>
      <w:pPr>
        <w:widowControl/>
        <w:jc w:val="left"/>
        <w:rPr>
          <w:rFonts w:ascii="Arial Regular" w:hAnsi="Arial Regular" w:eastAsia="Arial-BoldMT" w:cs="Arial Regular"/>
          <w:b/>
          <w:color w:val="000000"/>
          <w:kern w:val="0"/>
          <w:sz w:val="32"/>
          <w:szCs w:val="32"/>
          <w:lang w:bidi="ar"/>
        </w:rPr>
      </w:pPr>
    </w:p>
    <w:p>
      <w:pPr>
        <w:widowControl/>
        <w:jc w:val="left"/>
        <w:rPr>
          <w:rFonts w:ascii="Arial Regular" w:hAnsi="Arial Regular" w:eastAsia="Arial-BoldMT" w:cs="Arial Regular"/>
          <w:b/>
          <w:color w:val="000000"/>
          <w:kern w:val="0"/>
          <w:sz w:val="32"/>
          <w:szCs w:val="32"/>
          <w:lang w:bidi="ar"/>
        </w:rPr>
      </w:pPr>
    </w:p>
    <w:p>
      <w:pPr>
        <w:widowControl/>
        <w:jc w:val="left"/>
        <w:rPr>
          <w:rFonts w:ascii="Arial Regular" w:hAnsi="Arial Regular" w:eastAsia="Arial-BoldMT" w:cs="Arial Regular"/>
          <w:b/>
          <w:color w:val="000000"/>
          <w:kern w:val="0"/>
          <w:sz w:val="32"/>
          <w:szCs w:val="32"/>
          <w:lang w:bidi="ar"/>
        </w:rPr>
      </w:pPr>
    </w:p>
    <w:p>
      <w:pPr>
        <w:widowControl/>
        <w:jc w:val="left"/>
        <w:rPr>
          <w:rFonts w:ascii="Arial Regular" w:hAnsi="Arial Regular" w:eastAsia="Arial-BoldMT" w:cs="Arial Regular"/>
          <w:b/>
          <w:color w:val="000000"/>
          <w:kern w:val="0"/>
          <w:sz w:val="32"/>
          <w:szCs w:val="32"/>
          <w:lang w:bidi="ar"/>
        </w:rPr>
      </w:pPr>
    </w:p>
    <w:p>
      <w:pPr>
        <w:widowControl/>
        <w:jc w:val="left"/>
        <w:rPr>
          <w:rFonts w:ascii="Arial Regular" w:hAnsi="Arial Regular" w:eastAsia="Arial-BoldMT" w:cs="Arial Regular"/>
          <w:b/>
          <w:color w:val="000000"/>
          <w:kern w:val="0"/>
          <w:sz w:val="32"/>
          <w:szCs w:val="32"/>
          <w:lang w:bidi="ar"/>
        </w:rPr>
      </w:pPr>
    </w:p>
    <w:p>
      <w:pPr>
        <w:widowControl/>
        <w:jc w:val="left"/>
        <w:rPr>
          <w:rFonts w:ascii="Arial Regular" w:hAnsi="Arial Regular" w:eastAsia="Arial-BoldMT" w:cs="Arial Regular"/>
          <w:b/>
          <w:color w:val="000000"/>
          <w:kern w:val="0"/>
          <w:sz w:val="32"/>
          <w:szCs w:val="32"/>
          <w:lang w:bidi="ar"/>
        </w:rPr>
      </w:pPr>
    </w:p>
    <w:p>
      <w:pPr>
        <w:widowControl/>
        <w:jc w:val="left"/>
        <w:rPr>
          <w:rFonts w:ascii="Arial Regular" w:hAnsi="Arial Regular" w:eastAsia="Arial-BoldMT" w:cs="Arial Regular"/>
          <w:b/>
          <w:color w:val="000000"/>
          <w:kern w:val="0"/>
          <w:sz w:val="32"/>
          <w:szCs w:val="32"/>
          <w:lang w:bidi="ar"/>
        </w:rPr>
      </w:pPr>
    </w:p>
    <w:p>
      <w:pPr>
        <w:widowControl/>
        <w:jc w:val="left"/>
        <w:rPr>
          <w:rFonts w:ascii="Arial Regular" w:hAnsi="Arial Regular" w:eastAsia="Arial-BoldMT" w:cs="Arial Regular"/>
          <w:b/>
          <w:color w:val="000000"/>
          <w:kern w:val="0"/>
          <w:sz w:val="32"/>
          <w:szCs w:val="32"/>
          <w:lang w:bidi="ar"/>
        </w:rPr>
      </w:pPr>
    </w:p>
    <w:p>
      <w:pPr>
        <w:widowControl/>
        <w:jc w:val="left"/>
        <w:rPr>
          <w:rFonts w:ascii="Arial Regular" w:hAnsi="Arial Regular" w:eastAsia="Arial-BoldMT" w:cs="Arial Regular"/>
          <w:b/>
          <w:color w:val="000000"/>
          <w:kern w:val="0"/>
          <w:sz w:val="32"/>
          <w:szCs w:val="32"/>
          <w:lang w:bidi="ar"/>
        </w:rPr>
      </w:pPr>
    </w:p>
    <w:p>
      <w:pPr>
        <w:widowControl/>
        <w:jc w:val="left"/>
        <w:rPr>
          <w:rFonts w:ascii="Arial Regular" w:hAnsi="Arial Regular" w:cs="Arial Regular"/>
        </w:rPr>
      </w:pPr>
    </w:p>
    <w:p>
      <w:pPr>
        <w:widowControl/>
        <w:jc w:val="left"/>
        <w:rPr>
          <w:rFonts w:ascii="Arial Regular" w:hAnsi="Arial Regular" w:cs="Arial Regular"/>
        </w:rPr>
      </w:pPr>
    </w:p>
    <w:p>
      <w:pPr>
        <w:widowControl/>
        <w:jc w:val="left"/>
        <w:rPr>
          <w:rFonts w:ascii="Arial Regular" w:hAnsi="Arial Regular" w:cs="Arial Regular"/>
        </w:rPr>
      </w:pPr>
    </w:p>
    <w:p>
      <w:pPr>
        <w:widowControl/>
        <w:jc w:val="left"/>
        <w:rPr>
          <w:rFonts w:ascii="Arial Regular" w:hAnsi="Arial Regular" w:cs="Arial Regular"/>
        </w:rPr>
      </w:pPr>
    </w:p>
    <w:p>
      <w:pPr>
        <w:widowControl/>
        <w:spacing w:line="480" w:lineRule="auto"/>
        <w:jc w:val="left"/>
        <w:rPr>
          <w:rFonts w:ascii="Arial Regular" w:hAnsi="Arial Regular" w:eastAsia="Arial-BoldMT" w:cs="Arial Regular"/>
          <w:b/>
          <w:color w:val="000000"/>
          <w:kern w:val="0"/>
          <w:sz w:val="24"/>
          <w:lang w:bidi="ar"/>
        </w:rPr>
      </w:pPr>
      <w:r>
        <w:rPr>
          <w:rFonts w:ascii="Arial Regular" w:hAnsi="Arial Regular" w:eastAsia="Arial-BoldMT" w:cs="Arial Regular"/>
          <w:b/>
          <w:color w:val="000000"/>
          <w:kern w:val="0"/>
          <w:sz w:val="24"/>
          <w:lang w:bidi="ar"/>
        </w:rPr>
        <w:t>Reference:</w:t>
      </w:r>
    </w:p>
    <w:p>
      <w:pPr>
        <w:pStyle w:val="8"/>
        <w:widowControl/>
        <w:spacing w:beforeAutospacing="0" w:afterAutospacing="0" w:line="480" w:lineRule="auto"/>
        <w:rPr>
          <w:rFonts w:ascii="Arial Regular" w:hAnsi="Arial Regular" w:eastAsia="Times" w:cs="Arial Regular"/>
          <w:color w:val="000000"/>
        </w:rPr>
      </w:pPr>
      <w:r>
        <w:rPr>
          <w:rFonts w:ascii="Arial Regular" w:hAnsi="Arial Regular" w:eastAsia="Times" w:cs="Arial Regular"/>
          <w:color w:val="000000"/>
        </w:rPr>
        <w:t xml:space="preserve">Bjorkner, E. (2008) ‘Musical theater and opera singing—why so different? A study of subglottal pressure, voice source, and formant frequency characteristics’, </w:t>
      </w:r>
      <w:r>
        <w:rPr>
          <w:rFonts w:ascii="Arial Regular" w:hAnsi="Arial Regular" w:eastAsia="Times" w:cs="Arial Regular"/>
          <w:i/>
          <w:iCs/>
          <w:color w:val="000000"/>
        </w:rPr>
        <w:t>Journal of voice</w:t>
      </w:r>
      <w:r>
        <w:rPr>
          <w:rFonts w:ascii="Arial Regular" w:hAnsi="Arial Regular" w:eastAsia="Times" w:cs="Arial Regular"/>
          <w:color w:val="000000"/>
        </w:rPr>
        <w:t>. [Online] 22 (5), 533–540. DOI: 10.1016/j.jvoice.2006.12.007 (Accessed 20 August 2021).</w:t>
      </w:r>
    </w:p>
    <w:p>
      <w:pPr>
        <w:pStyle w:val="8"/>
        <w:widowControl/>
        <w:spacing w:beforeAutospacing="0" w:afterAutospacing="0" w:line="480" w:lineRule="auto"/>
        <w:rPr>
          <w:rFonts w:ascii="Arial Regular" w:hAnsi="Arial Regular" w:eastAsia="Times" w:cs="Arial Regular"/>
          <w:color w:val="000000"/>
        </w:rPr>
      </w:pPr>
    </w:p>
    <w:p>
      <w:pPr>
        <w:pStyle w:val="8"/>
        <w:widowControl/>
        <w:spacing w:beforeAutospacing="0" w:afterAutospacing="0" w:line="480" w:lineRule="auto"/>
        <w:rPr>
          <w:rFonts w:ascii="Arial Regular" w:hAnsi="Arial Regular" w:eastAsia="Times" w:cs="Arial Regular"/>
          <w:color w:val="000000"/>
        </w:rPr>
      </w:pPr>
      <w:r>
        <w:rPr>
          <w:rFonts w:ascii="Arial Regular" w:hAnsi="Arial Regular" w:eastAsia="Times" w:cs="Arial Regular"/>
          <w:color w:val="000000"/>
        </w:rPr>
        <w:t xml:space="preserve">Donahue, E. N. et al. (2014) ‘Reported vocal habits of first-year undergraduate musical theater majors in a preprofessional training program: A 10-year retrospective study’, </w:t>
      </w:r>
      <w:r>
        <w:rPr>
          <w:rFonts w:ascii="Arial Regular" w:hAnsi="Arial Regular" w:eastAsia="Times" w:cs="Arial Regular"/>
          <w:i/>
          <w:iCs/>
          <w:color w:val="000000"/>
        </w:rPr>
        <w:t>Journal of voice</w:t>
      </w:r>
      <w:r>
        <w:rPr>
          <w:rFonts w:ascii="Arial Regular" w:hAnsi="Arial Regular" w:eastAsia="Times" w:cs="Arial Regular"/>
          <w:color w:val="000000"/>
        </w:rPr>
        <w:t>. [Online] 28 (3), 316–323. DOI: 10.1016/j.jvoice.2013.11.011 (Accessed 20 August 2021).</w:t>
      </w:r>
    </w:p>
    <w:p>
      <w:pPr>
        <w:pStyle w:val="8"/>
        <w:widowControl/>
        <w:spacing w:beforeAutospacing="0" w:afterAutospacing="0" w:line="480" w:lineRule="auto"/>
        <w:rPr>
          <w:rFonts w:ascii="Arial Regular" w:hAnsi="Arial Regular" w:eastAsia="Times" w:cs="Arial Regular"/>
          <w:color w:val="000000"/>
        </w:rPr>
      </w:pPr>
    </w:p>
    <w:p>
      <w:pPr>
        <w:pStyle w:val="8"/>
        <w:widowControl/>
        <w:spacing w:beforeAutospacing="0" w:afterAutospacing="0" w:line="480" w:lineRule="auto"/>
        <w:rPr>
          <w:rFonts w:ascii="Arial Regular" w:hAnsi="Arial Regular" w:eastAsia="Times" w:cs="Arial Regular"/>
          <w:color w:val="000000"/>
        </w:rPr>
      </w:pPr>
      <w:r>
        <w:rPr>
          <w:rFonts w:ascii="Arial Regular" w:hAnsi="Arial Regular" w:eastAsia="Times" w:cs="Arial Regular"/>
          <w:color w:val="000000"/>
        </w:rPr>
        <w:t xml:space="preserve">Echternach, M. et al. (2014) ‘Vocal tract shapes in different singing functions used in musical theater singing—A pilot study’, </w:t>
      </w:r>
      <w:r>
        <w:rPr>
          <w:rFonts w:ascii="Arial Regular" w:hAnsi="Arial Regular" w:eastAsia="Times" w:cs="Arial Regular"/>
          <w:i/>
          <w:iCs/>
          <w:color w:val="000000"/>
        </w:rPr>
        <w:t>Journal of voice</w:t>
      </w:r>
      <w:r>
        <w:rPr>
          <w:rFonts w:ascii="Arial Regular" w:hAnsi="Arial Regular" w:eastAsia="Times" w:cs="Arial Regular"/>
          <w:color w:val="000000"/>
        </w:rPr>
        <w:t>. [Online] 28 (5),  653.e1–653.e7. DOI: 10.1016/j.jvoice.2014.01.011(Accessed 20 August 2021).</w:t>
      </w:r>
    </w:p>
    <w:p>
      <w:pPr>
        <w:pStyle w:val="8"/>
        <w:widowControl/>
        <w:spacing w:beforeAutospacing="0" w:afterAutospacing="0" w:line="480" w:lineRule="auto"/>
        <w:rPr>
          <w:rFonts w:ascii="Arial Regular" w:hAnsi="Arial Regular" w:eastAsia="Times" w:cs="Arial Regular"/>
          <w:color w:val="000000"/>
        </w:rPr>
      </w:pPr>
    </w:p>
    <w:p>
      <w:pPr>
        <w:pStyle w:val="8"/>
        <w:widowControl/>
        <w:spacing w:beforeAutospacing="0" w:afterAutospacing="0" w:line="480" w:lineRule="auto"/>
        <w:rPr>
          <w:rFonts w:ascii="Arial Regular" w:hAnsi="Arial Regular" w:eastAsia="Times" w:cs="Arial Regular"/>
          <w:color w:val="000000"/>
        </w:rPr>
      </w:pPr>
      <w:r>
        <w:rPr>
          <w:rFonts w:ascii="Arial Regular" w:hAnsi="Arial Regular" w:eastAsia="Times" w:cs="Arial Regular"/>
          <w:color w:val="000000"/>
        </w:rPr>
        <w:t xml:space="preserve">Kayes, G. &amp; Welch, G. F. (2017) ‘Can genre be ‘heard’ in scale as well as song tasks? An exploratory study of female singing in western lyric and musical theater styles’, </w:t>
      </w:r>
      <w:r>
        <w:rPr>
          <w:rFonts w:ascii="Arial Regular" w:hAnsi="Arial Regular" w:eastAsia="Times" w:cs="Arial Regular"/>
          <w:i/>
          <w:iCs/>
          <w:color w:val="000000"/>
        </w:rPr>
        <w:t>Journal of voice</w:t>
      </w:r>
      <w:r>
        <w:rPr>
          <w:rFonts w:ascii="Arial Regular" w:hAnsi="Arial Regular" w:eastAsia="Times" w:cs="Arial Regular"/>
          <w:color w:val="000000"/>
        </w:rPr>
        <w:t>. [Online] 31 (3), 388.e1–388.e12. DOI: 10.1016/j.jvoice.2016.09.015 (Accessed 20 August 2021).</w:t>
      </w:r>
    </w:p>
    <w:p>
      <w:pPr>
        <w:pStyle w:val="8"/>
        <w:widowControl/>
        <w:spacing w:beforeAutospacing="0" w:afterAutospacing="0" w:line="480" w:lineRule="auto"/>
        <w:rPr>
          <w:rFonts w:ascii="Arial Regular" w:hAnsi="Arial Regular" w:eastAsia="Times" w:cs="Arial Regular"/>
          <w:color w:val="000000"/>
        </w:rPr>
      </w:pPr>
    </w:p>
    <w:p>
      <w:pPr>
        <w:pStyle w:val="8"/>
        <w:widowControl/>
        <w:spacing w:beforeAutospacing="0" w:afterAutospacing="0" w:line="480" w:lineRule="auto"/>
        <w:rPr>
          <w:rFonts w:ascii="Arial Regular" w:hAnsi="Arial Regular" w:eastAsia="Times" w:cs="Arial Regular"/>
          <w:color w:val="000000"/>
        </w:rPr>
      </w:pPr>
      <w:r>
        <w:rPr>
          <w:rFonts w:ascii="Arial Regular" w:hAnsi="Arial Regular" w:eastAsia="Times" w:cs="Arial Regular"/>
          <w:color w:val="000000"/>
        </w:rPr>
        <w:t xml:space="preserve">Sliiden, T. et al. (2016) ‘An evaluation of the breathing strategies and maximum phonation time in musical theater performers during controlled performance tasks’, </w:t>
      </w:r>
      <w:r>
        <w:rPr>
          <w:rFonts w:ascii="Arial Regular" w:hAnsi="Arial Regular" w:eastAsia="Times" w:cs="Arial Regular"/>
          <w:i/>
          <w:iCs/>
          <w:color w:val="000000"/>
        </w:rPr>
        <w:t>Journal of voice</w:t>
      </w:r>
      <w:r>
        <w:rPr>
          <w:rFonts w:ascii="Arial Regular" w:hAnsi="Arial Regular" w:eastAsia="Times" w:cs="Arial Regular"/>
          <w:color w:val="000000"/>
        </w:rPr>
        <w:t>. [Online] 31 (2), 253.e1–253.e11. DOI: 10.1016/j.jvoice.2016.06.025 (Accessed 20 August 2021).</w:t>
      </w:r>
    </w:p>
    <w:p>
      <w:pPr>
        <w:pStyle w:val="8"/>
        <w:widowControl/>
        <w:spacing w:beforeAutospacing="0" w:afterAutospacing="0" w:line="480" w:lineRule="auto"/>
        <w:rPr>
          <w:rFonts w:ascii="Arial Regular" w:hAnsi="Arial Regular" w:eastAsia="Times" w:cs="Arial Regular"/>
          <w:color w:val="000000"/>
        </w:rPr>
      </w:pPr>
    </w:p>
    <w:p>
      <w:pPr>
        <w:rPr>
          <w:sz w:val="36"/>
          <w:szCs w:val="36"/>
        </w:rPr>
      </w:pPr>
    </w:p>
    <w:sectPr>
      <w:pgSz w:w="11906" w:h="16838"/>
      <w:pgMar w:top="1440" w:right="1800" w:bottom="1440" w:left="1800" w:header="851" w:footer="992" w:gutter="0"/>
      <w:pgBorders w:offsetFrom="page">
        <w:top w:val="single" w:color="000000" w:sz="4" w:space="24"/>
        <w:left w:val="single" w:color="000000" w:sz="4" w:space="24"/>
        <w:bottom w:val="single" w:color="000000" w:sz="4" w:space="24"/>
        <w:right w:val="single" w:color="000000" w:sz="4" w:space="24"/>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Arial">
    <w:panose1 w:val="020B0604020202090204"/>
    <w:charset w:val="00"/>
    <w:family w:val="swiss"/>
    <w:pitch w:val="default"/>
    <w:sig w:usb0="E0000AFF" w:usb1="00007843" w:usb2="00000001" w:usb3="00000000" w:csb0="400001BF" w:csb1="DFF70000"/>
  </w:font>
  <w:font w:name="Arial Regular">
    <w:panose1 w:val="020B06040202020902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Arial-BoldMT">
    <w:panose1 w:val="020B0604020202090204"/>
    <w:charset w:val="00"/>
    <w:family w:val="auto"/>
    <w:pitch w:val="default"/>
    <w:sig w:usb0="E0000AFF" w:usb1="00007843" w:usb2="00000001" w:usb3="00000000" w:csb0="400001BF" w:csb1="DFF70000"/>
  </w:font>
  <w:font w:name="Times">
    <w:panose1 w:val="00000500000000020000"/>
    <w:charset w:val="00"/>
    <w:family w:val="auto"/>
    <w:pitch w:val="default"/>
    <w:sig w:usb0="E00002FF" w:usb1="5000205A" w:usb2="00000000" w:usb3="00000000" w:csb0="2000019F" w:csb1="4F010000"/>
  </w:font>
  <w:font w:name="Calibri Light">
    <w:altName w:val="Helvetica Neue"/>
    <w:panose1 w:val="020F0302020204030204"/>
    <w:charset w:val="00"/>
    <w:family w:val="swiss"/>
    <w:pitch w:val="default"/>
    <w:sig w:usb0="00000000" w:usb1="00000000" w:usb2="00000009" w:usb3="00000000" w:csb0="000001FF" w:csb1="00000000"/>
  </w:font>
  <w:font w:name="冬青黑体简体中文">
    <w:panose1 w:val="020B0300000000000000"/>
    <w:charset w:val="86"/>
    <w:family w:val="auto"/>
    <w:pitch w:val="default"/>
    <w:sig w:usb0="A00002BF" w:usb1="1ACF7CFA" w:usb2="00000016" w:usb3="00000000" w:csb0="00060007" w:csb1="00000000"/>
  </w:font>
  <w:font w:name="宋体-简">
    <w:panose1 w:val="02010800040101010101"/>
    <w:charset w:val="86"/>
    <w:family w:val="auto"/>
    <w:pitch w:val="default"/>
    <w:sig w:usb0="00000001" w:usb1="080F0000" w:usb2="0000000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93145260"/>
    </w:sdtPr>
    <w:sdtContent>
      <w:p>
        <w:pPr>
          <w:pStyle w:val="5"/>
          <w:jc w:val="right"/>
          <w:rPr>
            <w:rFonts w:hint="eastAsia"/>
          </w:rPr>
        </w:pPr>
        <w:r>
          <w:fldChar w:fldCharType="begin"/>
        </w:r>
        <w:r>
          <w:instrText xml:space="preserve">PAGE   \* MERGEFORMAT</w:instrText>
        </w:r>
        <w:r>
          <w:fldChar w:fldCharType="separate"/>
        </w:r>
        <w:r>
          <w:rPr>
            <w:lang w:val="zh-CN"/>
          </w:rPr>
          <w:t>5</w:t>
        </w:r>
        <w:r>
          <w:fldChar w:fldCharType="end"/>
        </w:r>
      </w:p>
      <w:p>
        <w:pPr>
          <w:pStyle w:val="5"/>
          <w:ind w:right="720"/>
        </w:pPr>
        <w:r>
          <w:rPr>
            <w:rFonts w:hint="eastAsia"/>
          </w:rPr>
          <w:t>Yue Xiao (2104821)</w:t>
        </w:r>
      </w:p>
    </w:sdtContent>
  </w:sdt>
  <w:p>
    <w:pPr>
      <w:pStyle w:val="3"/>
      <w:spacing w:line="14" w:lineRule="auto"/>
      <w:rPr>
        <w:sz w:val="2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2BA806"/>
    <w:multiLevelType w:val="multilevel"/>
    <w:tmpl w:val="612BA806"/>
    <w:lvl w:ilvl="0" w:tentative="0">
      <w:start w:val="2"/>
      <w:numFmt w:val="decimal"/>
      <w:lvlText w:val="%1"/>
      <w:lvlJc w:val="left"/>
      <w:pPr>
        <w:ind w:left="503" w:hanging="404"/>
        <w:jc w:val="left"/>
      </w:pPr>
      <w:rPr>
        <w:rFonts w:hint="default"/>
        <w:lang w:val="en-US" w:eastAsia="en-US" w:bidi="ar-SA"/>
      </w:rPr>
    </w:lvl>
    <w:lvl w:ilvl="1" w:tentative="0">
      <w:start w:val="1"/>
      <w:numFmt w:val="decimal"/>
      <w:lvlText w:val="%1.%2"/>
      <w:lvlJc w:val="left"/>
      <w:pPr>
        <w:ind w:left="503" w:hanging="404"/>
        <w:jc w:val="left"/>
      </w:pPr>
      <w:rPr>
        <w:rFonts w:hint="default" w:ascii="Arial" w:hAnsi="Arial" w:eastAsia="Arial" w:cs="Arial"/>
        <w:w w:val="99"/>
        <w:sz w:val="24"/>
        <w:szCs w:val="24"/>
        <w:lang w:val="en-US" w:eastAsia="en-US" w:bidi="ar-SA"/>
      </w:rPr>
    </w:lvl>
    <w:lvl w:ilvl="2" w:tentative="0">
      <w:start w:val="0"/>
      <w:numFmt w:val="bullet"/>
      <w:lvlText w:val="•"/>
      <w:lvlJc w:val="left"/>
      <w:pPr>
        <w:ind w:left="2249" w:hanging="404"/>
      </w:pPr>
      <w:rPr>
        <w:rFonts w:hint="default"/>
        <w:lang w:val="en-US" w:eastAsia="en-US" w:bidi="ar-SA"/>
      </w:rPr>
    </w:lvl>
    <w:lvl w:ilvl="3" w:tentative="0">
      <w:start w:val="0"/>
      <w:numFmt w:val="bullet"/>
      <w:lvlText w:val="•"/>
      <w:lvlJc w:val="left"/>
      <w:pPr>
        <w:ind w:left="3123" w:hanging="404"/>
      </w:pPr>
      <w:rPr>
        <w:rFonts w:hint="default"/>
        <w:lang w:val="en-US" w:eastAsia="en-US" w:bidi="ar-SA"/>
      </w:rPr>
    </w:lvl>
    <w:lvl w:ilvl="4" w:tentative="0">
      <w:start w:val="0"/>
      <w:numFmt w:val="bullet"/>
      <w:lvlText w:val="•"/>
      <w:lvlJc w:val="left"/>
      <w:pPr>
        <w:ind w:left="3998" w:hanging="404"/>
      </w:pPr>
      <w:rPr>
        <w:rFonts w:hint="default"/>
        <w:lang w:val="en-US" w:eastAsia="en-US" w:bidi="ar-SA"/>
      </w:rPr>
    </w:lvl>
    <w:lvl w:ilvl="5" w:tentative="0">
      <w:start w:val="0"/>
      <w:numFmt w:val="bullet"/>
      <w:lvlText w:val="•"/>
      <w:lvlJc w:val="left"/>
      <w:pPr>
        <w:ind w:left="4873" w:hanging="404"/>
      </w:pPr>
      <w:rPr>
        <w:rFonts w:hint="default"/>
        <w:lang w:val="en-US" w:eastAsia="en-US" w:bidi="ar-SA"/>
      </w:rPr>
    </w:lvl>
    <w:lvl w:ilvl="6" w:tentative="0">
      <w:start w:val="0"/>
      <w:numFmt w:val="bullet"/>
      <w:lvlText w:val="•"/>
      <w:lvlJc w:val="left"/>
      <w:pPr>
        <w:ind w:left="5747" w:hanging="404"/>
      </w:pPr>
      <w:rPr>
        <w:rFonts w:hint="default"/>
        <w:lang w:val="en-US" w:eastAsia="en-US" w:bidi="ar-SA"/>
      </w:rPr>
    </w:lvl>
    <w:lvl w:ilvl="7" w:tentative="0">
      <w:start w:val="0"/>
      <w:numFmt w:val="bullet"/>
      <w:lvlText w:val="•"/>
      <w:lvlJc w:val="left"/>
      <w:pPr>
        <w:ind w:left="6622" w:hanging="404"/>
      </w:pPr>
      <w:rPr>
        <w:rFonts w:hint="default"/>
        <w:lang w:val="en-US" w:eastAsia="en-US" w:bidi="ar-SA"/>
      </w:rPr>
    </w:lvl>
    <w:lvl w:ilvl="8" w:tentative="0">
      <w:start w:val="0"/>
      <w:numFmt w:val="bullet"/>
      <w:lvlText w:val="•"/>
      <w:lvlJc w:val="left"/>
      <w:pPr>
        <w:ind w:left="7497" w:hanging="404"/>
      </w:pPr>
      <w:rPr>
        <w:rFonts w:hint="default"/>
        <w:lang w:val="en-US" w:eastAsia="en-US" w:bidi="ar-SA"/>
      </w:rPr>
    </w:lvl>
  </w:abstractNum>
  <w:abstractNum w:abstractNumId="1">
    <w:nsid w:val="61385904"/>
    <w:multiLevelType w:val="singleLevel"/>
    <w:tmpl w:val="61385904"/>
    <w:lvl w:ilvl="0" w:tentative="0">
      <w:start w:val="1"/>
      <w:numFmt w:val="decimal"/>
      <w:suff w:val="nothing"/>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7"/>
  <w:embedSystemFonts/>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FBEFB4"/>
    <w:rsid w:val="00725F3F"/>
    <w:rsid w:val="00905C86"/>
    <w:rsid w:val="00910DBA"/>
    <w:rsid w:val="0DEDD009"/>
    <w:rsid w:val="1BAE7F37"/>
    <w:rsid w:val="25B52020"/>
    <w:rsid w:val="26BF3850"/>
    <w:rsid w:val="35F17908"/>
    <w:rsid w:val="37DFCE78"/>
    <w:rsid w:val="3BCD436A"/>
    <w:rsid w:val="3BF33AEF"/>
    <w:rsid w:val="3CFF8B92"/>
    <w:rsid w:val="3EF740D8"/>
    <w:rsid w:val="3EFD6556"/>
    <w:rsid w:val="3FCCC946"/>
    <w:rsid w:val="3FFBEFB4"/>
    <w:rsid w:val="48FF9F1C"/>
    <w:rsid w:val="4BECECA1"/>
    <w:rsid w:val="53BEFD13"/>
    <w:rsid w:val="53F7DFC2"/>
    <w:rsid w:val="59FB4DBB"/>
    <w:rsid w:val="5E7FCC10"/>
    <w:rsid w:val="5FF779C4"/>
    <w:rsid w:val="629FF6B3"/>
    <w:rsid w:val="65FFEA22"/>
    <w:rsid w:val="666E8165"/>
    <w:rsid w:val="6687DECD"/>
    <w:rsid w:val="69C39005"/>
    <w:rsid w:val="6BD6102D"/>
    <w:rsid w:val="6D475A57"/>
    <w:rsid w:val="6F6D3BD1"/>
    <w:rsid w:val="730D1E57"/>
    <w:rsid w:val="768F0614"/>
    <w:rsid w:val="769ED8AC"/>
    <w:rsid w:val="77AE1419"/>
    <w:rsid w:val="7AE72833"/>
    <w:rsid w:val="7AF39015"/>
    <w:rsid w:val="7B5BEB8F"/>
    <w:rsid w:val="7B9ED602"/>
    <w:rsid w:val="7CCF80E9"/>
    <w:rsid w:val="7D77D680"/>
    <w:rsid w:val="7DEFD3E9"/>
    <w:rsid w:val="7DFC2467"/>
    <w:rsid w:val="7DFDA2B1"/>
    <w:rsid w:val="7EFD0A1A"/>
    <w:rsid w:val="7F6B5A31"/>
    <w:rsid w:val="7FE7E792"/>
    <w:rsid w:val="7FFCF607"/>
    <w:rsid w:val="7FFF2891"/>
    <w:rsid w:val="893FCE3B"/>
    <w:rsid w:val="97FF6908"/>
    <w:rsid w:val="A5E10591"/>
    <w:rsid w:val="B3FB339D"/>
    <w:rsid w:val="B7FFE073"/>
    <w:rsid w:val="BBF96AA2"/>
    <w:rsid w:val="BD7F3967"/>
    <w:rsid w:val="BDFBE3A2"/>
    <w:rsid w:val="BFEF099B"/>
    <w:rsid w:val="C396A88D"/>
    <w:rsid w:val="CF2CDDFC"/>
    <w:rsid w:val="D367B332"/>
    <w:rsid w:val="D3EF1E95"/>
    <w:rsid w:val="DBBF2C42"/>
    <w:rsid w:val="DDF683C0"/>
    <w:rsid w:val="DF773FAD"/>
    <w:rsid w:val="DFB54D9E"/>
    <w:rsid w:val="EAD5DDF8"/>
    <w:rsid w:val="EB7DBF5A"/>
    <w:rsid w:val="EBFF47E4"/>
    <w:rsid w:val="EEDD9E60"/>
    <w:rsid w:val="EFEB8C3C"/>
    <w:rsid w:val="F35BDC9C"/>
    <w:rsid w:val="F3CEC0BC"/>
    <w:rsid w:val="F527DBB3"/>
    <w:rsid w:val="F7CF8EA1"/>
    <w:rsid w:val="F7DF44DB"/>
    <w:rsid w:val="FA5DEC74"/>
    <w:rsid w:val="FADF40A8"/>
    <w:rsid w:val="FBE3E9ED"/>
    <w:rsid w:val="FD8ECE96"/>
    <w:rsid w:val="FEF7ABDB"/>
    <w:rsid w:val="FF0379BE"/>
    <w:rsid w:val="FF6978AE"/>
    <w:rsid w:val="FF7DB303"/>
    <w:rsid w:val="FFB8F163"/>
    <w:rsid w:val="FFBEFCC3"/>
    <w:rsid w:val="FFEFE275"/>
    <w:rsid w:val="FFFCD1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semiHidden="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ind w:left="100"/>
      <w:outlineLvl w:val="0"/>
    </w:pPr>
    <w:rPr>
      <w:rFonts w:ascii="Arial" w:hAnsi="Arial" w:eastAsia="Arial" w:cs="Arial"/>
      <w:b/>
      <w:bCs/>
      <w:sz w:val="24"/>
      <w:lang w:eastAsia="en-US"/>
    </w:rPr>
  </w:style>
  <w:style w:type="character" w:default="1" w:styleId="9">
    <w:name w:val="Default Paragraph Font"/>
    <w:unhideWhenUsed/>
    <w:qFormat/>
    <w:uiPriority w:val="1"/>
  </w:style>
  <w:style w:type="table" w:default="1" w:styleId="10">
    <w:name w:val="Normal Table"/>
    <w:unhideWhenUsed/>
    <w:uiPriority w:val="99"/>
    <w:tblPr>
      <w:tblCellMar>
        <w:top w:w="0" w:type="dxa"/>
        <w:left w:w="108" w:type="dxa"/>
        <w:bottom w:w="0" w:type="dxa"/>
        <w:right w:w="108" w:type="dxa"/>
      </w:tblCellMar>
    </w:tblPr>
  </w:style>
  <w:style w:type="paragraph" w:styleId="3">
    <w:name w:val="Body Text"/>
    <w:basedOn w:val="1"/>
    <w:qFormat/>
    <w:uiPriority w:val="0"/>
    <w:rPr>
      <w:rFonts w:ascii="Arial" w:hAnsi="Arial" w:eastAsia="Arial" w:cs="Arial"/>
      <w:sz w:val="24"/>
      <w:lang w:eastAsia="en-US"/>
    </w:rPr>
  </w:style>
  <w:style w:type="paragraph" w:styleId="4">
    <w:name w:val="Balloon Text"/>
    <w:basedOn w:val="1"/>
    <w:link w:val="14"/>
    <w:uiPriority w:val="0"/>
    <w:rPr>
      <w:sz w:val="18"/>
      <w:szCs w:val="18"/>
    </w:rPr>
  </w:style>
  <w:style w:type="paragraph" w:styleId="5">
    <w:name w:val="footer"/>
    <w:basedOn w:val="1"/>
    <w:link w:val="13"/>
    <w:uiPriority w:val="99"/>
    <w:pPr>
      <w:tabs>
        <w:tab w:val="center" w:pos="4153"/>
        <w:tab w:val="right" w:pos="8306"/>
      </w:tabs>
      <w:snapToGrid w:val="0"/>
      <w:jc w:val="left"/>
    </w:pPr>
    <w:rPr>
      <w:sz w:val="18"/>
      <w:szCs w:val="18"/>
    </w:rPr>
  </w:style>
  <w:style w:type="paragraph" w:styleId="6">
    <w:name w:val="header"/>
    <w:basedOn w:val="1"/>
    <w:link w:val="12"/>
    <w:uiPriority w:val="0"/>
    <w:pPr>
      <w:pBdr>
        <w:bottom w:val="single" w:color="auto" w:sz="6" w:space="1"/>
      </w:pBdr>
      <w:tabs>
        <w:tab w:val="center" w:pos="4153"/>
        <w:tab w:val="right" w:pos="8306"/>
      </w:tabs>
      <w:snapToGrid w:val="0"/>
      <w:jc w:val="center"/>
    </w:pPr>
    <w:rPr>
      <w:sz w:val="18"/>
      <w:szCs w:val="18"/>
    </w:rPr>
  </w:style>
  <w:style w:type="paragraph" w:styleId="7">
    <w:name w:val="toc 1"/>
    <w:basedOn w:val="1"/>
    <w:next w:val="1"/>
    <w:qFormat/>
    <w:uiPriority w:val="0"/>
    <w:pPr>
      <w:spacing w:before="437"/>
      <w:ind w:left="100" w:hanging="404"/>
    </w:pPr>
    <w:rPr>
      <w:rFonts w:ascii="Arial" w:hAnsi="Arial" w:eastAsia="Arial" w:cs="Arial"/>
      <w:sz w:val="24"/>
      <w:lang w:eastAsia="en-US"/>
    </w:rPr>
  </w:style>
  <w:style w:type="paragraph" w:styleId="8">
    <w:name w:val="Normal (Web)"/>
    <w:basedOn w:val="1"/>
    <w:qFormat/>
    <w:uiPriority w:val="0"/>
    <w:pPr>
      <w:spacing w:beforeAutospacing="1" w:afterAutospacing="1"/>
      <w:jc w:val="left"/>
    </w:pPr>
    <w:rPr>
      <w:rFonts w:cs="Times New Roman"/>
      <w:kern w:val="0"/>
      <w:sz w:val="24"/>
    </w:rPr>
  </w:style>
  <w:style w:type="table" w:styleId="11">
    <w:name w:val="Table Grid"/>
    <w:basedOn w:val="10"/>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2">
    <w:name w:val="页眉 Char"/>
    <w:basedOn w:val="9"/>
    <w:link w:val="6"/>
    <w:uiPriority w:val="0"/>
    <w:rPr>
      <w:rFonts w:asciiTheme="minorHAnsi" w:hAnsiTheme="minorHAnsi" w:eastAsiaTheme="minorEastAsia" w:cstheme="minorBidi"/>
      <w:kern w:val="2"/>
      <w:sz w:val="18"/>
      <w:szCs w:val="18"/>
    </w:rPr>
  </w:style>
  <w:style w:type="character" w:customStyle="1" w:styleId="13">
    <w:name w:val="页脚 Char"/>
    <w:basedOn w:val="9"/>
    <w:link w:val="5"/>
    <w:qFormat/>
    <w:uiPriority w:val="99"/>
    <w:rPr>
      <w:rFonts w:asciiTheme="minorHAnsi" w:hAnsiTheme="minorHAnsi" w:eastAsiaTheme="minorEastAsia" w:cstheme="minorBidi"/>
      <w:kern w:val="2"/>
      <w:sz w:val="18"/>
      <w:szCs w:val="18"/>
    </w:rPr>
  </w:style>
  <w:style w:type="character" w:customStyle="1" w:styleId="14">
    <w:name w:val="批注框文本 Char"/>
    <w:basedOn w:val="9"/>
    <w:link w:val="4"/>
    <w:qFormat/>
    <w:uiPriority w:val="0"/>
    <w:rPr>
      <w:rFonts w:asciiTheme="minorHAnsi" w:hAnsiTheme="minorHAnsi" w:eastAsiaTheme="minorEastAsia" w:cstheme="minorBidi"/>
      <w:kern w:val="2"/>
      <w:sz w:val="18"/>
      <w:szCs w:val="18"/>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10</Pages>
  <Words>1232</Words>
  <Characters>7029</Characters>
  <Lines>58</Lines>
  <Paragraphs>16</Paragraphs>
  <ScaleCrop>false</ScaleCrop>
  <LinksUpToDate>false</LinksUpToDate>
  <CharactersWithSpaces>8245</CharactersWithSpaces>
  <Application>WPS Office_3.8.0.6081_F1E327BC-269C-435d-A152-05C5408002CA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2018-12-16T15:06:00Z</dcterms:created>
  <dc:creator> </dc:creator>
  <cp:lastModifiedBy>xiaoyue</cp:lastModifiedBy>
  <dcterms:modified xsi:type="dcterms:W3CDTF">2021-09-09T19:35:24Z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2052-3.8.0.6081</vt:lpwstr>
  </property>
</Properties>
</file>