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D117C" w14:textId="77777777" w:rsidR="00DA0722" w:rsidRPr="00C16B0F" w:rsidRDefault="00DA0722" w:rsidP="00DA0722">
      <w:pPr>
        <w:rPr>
          <w:rFonts w:asciiTheme="minorBidi" w:hAnsiTheme="minorBidi"/>
          <w:b/>
          <w:bCs/>
        </w:rPr>
      </w:pPr>
      <w:r w:rsidRPr="00C16B0F">
        <w:rPr>
          <w:rFonts w:asciiTheme="minorBidi" w:hAnsiTheme="minorBidi"/>
          <w:b/>
          <w:bCs/>
        </w:rPr>
        <w:t>Student name: Hanim Slim</w:t>
      </w:r>
    </w:p>
    <w:p w14:paraId="3A248E66" w14:textId="77777777" w:rsidR="00DA0722" w:rsidRPr="00C16B0F" w:rsidRDefault="00DA0722" w:rsidP="00DA0722">
      <w:pPr>
        <w:rPr>
          <w:rFonts w:asciiTheme="minorBidi" w:hAnsiTheme="minorBidi"/>
          <w:b/>
          <w:bCs/>
        </w:rPr>
      </w:pPr>
      <w:r w:rsidRPr="00C16B0F">
        <w:rPr>
          <w:rFonts w:asciiTheme="minorBidi" w:hAnsiTheme="minorBidi"/>
          <w:b/>
          <w:bCs/>
        </w:rPr>
        <w:t>Student ID: 1914720</w:t>
      </w:r>
    </w:p>
    <w:p w14:paraId="2777BC6B" w14:textId="77777777" w:rsidR="00DA0722" w:rsidRPr="00C16B0F" w:rsidRDefault="00DA0722" w:rsidP="00DA0722">
      <w:pPr>
        <w:rPr>
          <w:rFonts w:asciiTheme="minorBidi" w:hAnsiTheme="minorBidi"/>
          <w:b/>
          <w:bCs/>
        </w:rPr>
      </w:pPr>
    </w:p>
    <w:p w14:paraId="54AD231A" w14:textId="377473CA" w:rsidR="00DA0722" w:rsidRPr="00C16B0F" w:rsidRDefault="00DA0722" w:rsidP="00DA0722">
      <w:pPr>
        <w:rPr>
          <w:rFonts w:asciiTheme="minorBidi" w:hAnsiTheme="minorBidi"/>
        </w:rPr>
      </w:pPr>
      <w:r w:rsidRPr="00C16B0F">
        <w:rPr>
          <w:rFonts w:asciiTheme="minorBidi" w:hAnsiTheme="minorBidi"/>
          <w:b/>
          <w:bCs/>
        </w:rPr>
        <w:t>Module</w:t>
      </w:r>
      <w:r w:rsidRPr="00C16B0F">
        <w:rPr>
          <w:rFonts w:asciiTheme="minorBidi" w:hAnsiTheme="minorBidi"/>
        </w:rPr>
        <w:t>: Psychology for Health and Social Care</w:t>
      </w:r>
    </w:p>
    <w:p w14:paraId="11287EAE" w14:textId="6E66959C" w:rsidR="00DA0722" w:rsidRPr="00C16B0F" w:rsidRDefault="00DA0722" w:rsidP="00DA0722">
      <w:pPr>
        <w:rPr>
          <w:rFonts w:asciiTheme="minorBidi" w:hAnsiTheme="minorBidi"/>
        </w:rPr>
      </w:pPr>
      <w:r w:rsidRPr="00C16B0F">
        <w:rPr>
          <w:rFonts w:asciiTheme="minorBidi" w:hAnsiTheme="minorBidi"/>
          <w:b/>
          <w:bCs/>
          <w:lang w:val="fr-FR"/>
        </w:rPr>
        <w:t xml:space="preserve">Module </w:t>
      </w:r>
      <w:r w:rsidRPr="00C16B0F">
        <w:rPr>
          <w:rFonts w:asciiTheme="minorBidi" w:hAnsiTheme="minorBidi"/>
          <w:b/>
          <w:bCs/>
          <w:lang w:val="fr-FR"/>
        </w:rPr>
        <w:t>code</w:t>
      </w:r>
      <w:r w:rsidRPr="00C16B0F">
        <w:rPr>
          <w:rFonts w:asciiTheme="minorBidi" w:hAnsiTheme="minorBidi"/>
          <w:lang w:val="fr-FR"/>
        </w:rPr>
        <w:t xml:space="preserve"> :</w:t>
      </w:r>
      <w:r w:rsidRPr="00C16B0F">
        <w:rPr>
          <w:rFonts w:asciiTheme="minorBidi" w:hAnsiTheme="minorBidi"/>
          <w:lang w:val="fr-FR"/>
        </w:rPr>
        <w:t xml:space="preserve"> BMHP4003</w:t>
      </w:r>
    </w:p>
    <w:p w14:paraId="599091B5" w14:textId="7C540994" w:rsidR="00DA0722" w:rsidRPr="00C16B0F" w:rsidRDefault="00DA0722" w:rsidP="00DA0722">
      <w:pPr>
        <w:rPr>
          <w:rFonts w:asciiTheme="minorBidi" w:hAnsiTheme="minorBidi"/>
        </w:rPr>
      </w:pPr>
      <w:r w:rsidRPr="00C16B0F">
        <w:rPr>
          <w:rFonts w:asciiTheme="minorBidi" w:hAnsiTheme="minorBidi"/>
          <w:b/>
          <w:bCs/>
          <w:lang w:val="fr-FR"/>
        </w:rPr>
        <w:t>Lecturer</w:t>
      </w:r>
      <w:r w:rsidR="00CC023D">
        <w:rPr>
          <w:rFonts w:asciiTheme="minorBidi" w:hAnsiTheme="minorBidi"/>
          <w:b/>
          <w:bCs/>
          <w:lang w:val="fr-FR"/>
        </w:rPr>
        <w:t xml:space="preserve"> Name</w:t>
      </w:r>
      <w:r w:rsidR="00CC023D" w:rsidRPr="00C16B0F">
        <w:rPr>
          <w:rFonts w:asciiTheme="minorBidi" w:hAnsiTheme="minorBidi"/>
          <w:lang w:val="fr-FR"/>
        </w:rPr>
        <w:t xml:space="preserve"> :</w:t>
      </w:r>
      <w:r w:rsidRPr="00C16B0F">
        <w:rPr>
          <w:rFonts w:asciiTheme="minorBidi" w:hAnsiTheme="minorBidi"/>
          <w:lang w:val="fr-FR"/>
        </w:rPr>
        <w:t xml:space="preserve"> Joanne Davies</w:t>
      </w:r>
    </w:p>
    <w:p w14:paraId="1A32A4F2" w14:textId="77777777" w:rsidR="00DA0722" w:rsidRPr="00C16B0F" w:rsidRDefault="00DA0722" w:rsidP="00DA0722">
      <w:pPr>
        <w:rPr>
          <w:rFonts w:asciiTheme="minorBidi" w:hAnsiTheme="minorBidi"/>
        </w:rPr>
      </w:pPr>
      <w:r w:rsidRPr="00C16B0F">
        <w:rPr>
          <w:rFonts w:asciiTheme="minorBidi" w:hAnsiTheme="minorBidi"/>
          <w:b/>
          <w:bCs/>
        </w:rPr>
        <w:t>Assignment Title</w:t>
      </w:r>
      <w:r w:rsidRPr="00C16B0F">
        <w:rPr>
          <w:rFonts w:asciiTheme="minorBidi" w:hAnsiTheme="minorBidi"/>
        </w:rPr>
        <w:t>: Case study report</w:t>
      </w:r>
    </w:p>
    <w:p w14:paraId="23EEA9BD" w14:textId="77777777" w:rsidR="00DA0722" w:rsidRPr="00C16B0F" w:rsidRDefault="00DA0722" w:rsidP="00DA0722">
      <w:pPr>
        <w:rPr>
          <w:rFonts w:asciiTheme="minorBidi" w:hAnsiTheme="minorBidi"/>
        </w:rPr>
      </w:pPr>
    </w:p>
    <w:p w14:paraId="15F278A0" w14:textId="77777777" w:rsidR="00DA0722" w:rsidRPr="00C16B0F" w:rsidRDefault="00DA0722" w:rsidP="00DA0722">
      <w:pPr>
        <w:rPr>
          <w:rFonts w:asciiTheme="minorBidi" w:hAnsiTheme="minorBidi"/>
        </w:rPr>
      </w:pPr>
    </w:p>
    <w:p w14:paraId="120A581C" w14:textId="77777777" w:rsidR="00DA0722" w:rsidRPr="00C16B0F" w:rsidRDefault="00DA0722" w:rsidP="00DA0722">
      <w:pPr>
        <w:rPr>
          <w:rFonts w:asciiTheme="minorBidi" w:hAnsiTheme="minorBidi"/>
          <w:b/>
          <w:bCs/>
        </w:rPr>
      </w:pPr>
      <w:r w:rsidRPr="00C16B0F">
        <w:rPr>
          <w:rFonts w:asciiTheme="minorBidi" w:hAnsiTheme="minorBidi"/>
          <w:b/>
          <w:bCs/>
        </w:rPr>
        <w:t>Contents:</w:t>
      </w:r>
    </w:p>
    <w:p w14:paraId="31E2F6AD" w14:textId="46CB3034" w:rsidR="00DA0722" w:rsidRPr="00C16B0F" w:rsidRDefault="00DA0722" w:rsidP="00DA0722">
      <w:pPr>
        <w:rPr>
          <w:rFonts w:asciiTheme="minorBidi" w:hAnsiTheme="minorBidi"/>
          <w:b/>
          <w:bCs/>
        </w:rPr>
      </w:pPr>
      <w:r w:rsidRPr="00C16B0F">
        <w:rPr>
          <w:rFonts w:asciiTheme="minorBidi" w:hAnsiTheme="minorBidi"/>
          <w:b/>
          <w:bCs/>
        </w:rPr>
        <w:t>Introduction: p</w:t>
      </w:r>
      <w:r w:rsidR="00C16B0F">
        <w:rPr>
          <w:rFonts w:asciiTheme="minorBidi" w:hAnsiTheme="minorBidi"/>
          <w:b/>
          <w:bCs/>
        </w:rPr>
        <w:t>age</w:t>
      </w:r>
      <w:r w:rsidRPr="00C16B0F">
        <w:rPr>
          <w:rFonts w:asciiTheme="minorBidi" w:hAnsiTheme="minorBidi"/>
          <w:b/>
          <w:bCs/>
        </w:rPr>
        <w:t>1</w:t>
      </w:r>
    </w:p>
    <w:p w14:paraId="6B1E0FC8" w14:textId="1A1B54AE" w:rsidR="00DA0722" w:rsidRPr="00C16B0F" w:rsidRDefault="00DA0722" w:rsidP="00DA0722">
      <w:pPr>
        <w:rPr>
          <w:rFonts w:asciiTheme="minorBidi" w:hAnsiTheme="minorBidi"/>
          <w:b/>
          <w:bCs/>
        </w:rPr>
      </w:pPr>
      <w:r w:rsidRPr="00C16B0F">
        <w:rPr>
          <w:rFonts w:asciiTheme="minorBidi" w:hAnsiTheme="minorBidi"/>
          <w:b/>
          <w:bCs/>
        </w:rPr>
        <w:t xml:space="preserve">Social Identity </w:t>
      </w:r>
      <w:r w:rsidRPr="00C16B0F">
        <w:rPr>
          <w:rFonts w:asciiTheme="minorBidi" w:hAnsiTheme="minorBidi"/>
          <w:b/>
          <w:bCs/>
        </w:rPr>
        <w:t>Theory:</w:t>
      </w:r>
      <w:r w:rsidRPr="00C16B0F">
        <w:rPr>
          <w:rFonts w:asciiTheme="minorBidi" w:hAnsiTheme="minorBidi"/>
          <w:b/>
          <w:bCs/>
        </w:rPr>
        <w:t xml:space="preserve"> p</w:t>
      </w:r>
      <w:r w:rsidR="00C16B0F">
        <w:rPr>
          <w:rFonts w:asciiTheme="minorBidi" w:hAnsiTheme="minorBidi"/>
          <w:b/>
          <w:bCs/>
        </w:rPr>
        <w:t>age2</w:t>
      </w:r>
    </w:p>
    <w:p w14:paraId="7B5049B0" w14:textId="38BC17C0" w:rsidR="00DA0722" w:rsidRPr="00C16B0F" w:rsidRDefault="00DA0722" w:rsidP="00DA0722">
      <w:pPr>
        <w:rPr>
          <w:rFonts w:asciiTheme="minorBidi" w:hAnsiTheme="minorBidi"/>
          <w:b/>
          <w:bCs/>
        </w:rPr>
      </w:pPr>
      <w:r w:rsidRPr="00C16B0F">
        <w:rPr>
          <w:rFonts w:asciiTheme="minorBidi" w:hAnsiTheme="minorBidi"/>
          <w:b/>
          <w:bCs/>
        </w:rPr>
        <w:t xml:space="preserve">Theory of Planned </w:t>
      </w:r>
      <w:r w:rsidRPr="00C16B0F">
        <w:rPr>
          <w:rFonts w:asciiTheme="minorBidi" w:hAnsiTheme="minorBidi"/>
          <w:b/>
          <w:bCs/>
        </w:rPr>
        <w:t>Behaviour:</w:t>
      </w:r>
      <w:r w:rsidRPr="00C16B0F">
        <w:rPr>
          <w:rFonts w:asciiTheme="minorBidi" w:hAnsiTheme="minorBidi"/>
          <w:b/>
          <w:bCs/>
        </w:rPr>
        <w:t xml:space="preserve"> p</w:t>
      </w:r>
      <w:r w:rsidR="00C16B0F">
        <w:rPr>
          <w:rFonts w:asciiTheme="minorBidi" w:hAnsiTheme="minorBidi"/>
          <w:b/>
          <w:bCs/>
        </w:rPr>
        <w:t>age3</w:t>
      </w:r>
    </w:p>
    <w:p w14:paraId="5227E3A4" w14:textId="7F817CD1" w:rsidR="00DA0722" w:rsidRPr="00C16B0F" w:rsidRDefault="00DA0722" w:rsidP="00DA0722">
      <w:pPr>
        <w:rPr>
          <w:rFonts w:asciiTheme="minorBidi" w:hAnsiTheme="minorBidi"/>
          <w:b/>
          <w:bCs/>
        </w:rPr>
      </w:pPr>
      <w:r w:rsidRPr="00C16B0F">
        <w:rPr>
          <w:rFonts w:asciiTheme="minorBidi" w:hAnsiTheme="minorBidi"/>
          <w:b/>
          <w:bCs/>
        </w:rPr>
        <w:t>Frustration Aggression Hypothesis: p</w:t>
      </w:r>
      <w:r w:rsidR="00C16B0F">
        <w:rPr>
          <w:rFonts w:asciiTheme="minorBidi" w:hAnsiTheme="minorBidi"/>
          <w:b/>
          <w:bCs/>
        </w:rPr>
        <w:t>age4</w:t>
      </w:r>
      <w:r w:rsidRPr="00C16B0F">
        <w:rPr>
          <w:rFonts w:asciiTheme="minorBidi" w:hAnsiTheme="minorBidi"/>
          <w:b/>
          <w:bCs/>
        </w:rPr>
        <w:t xml:space="preserve"> </w:t>
      </w:r>
    </w:p>
    <w:p w14:paraId="5F54EA69" w14:textId="55D7E28E" w:rsidR="00DA0722" w:rsidRPr="00C16B0F" w:rsidRDefault="00DA0722" w:rsidP="00DA0722">
      <w:pPr>
        <w:rPr>
          <w:rFonts w:asciiTheme="minorBidi" w:hAnsiTheme="minorBidi"/>
          <w:b/>
          <w:bCs/>
        </w:rPr>
      </w:pPr>
      <w:r w:rsidRPr="00C16B0F">
        <w:rPr>
          <w:rFonts w:asciiTheme="minorBidi" w:hAnsiTheme="minorBidi"/>
          <w:b/>
          <w:bCs/>
        </w:rPr>
        <w:t>Conclusion: p</w:t>
      </w:r>
      <w:r w:rsidR="00C16B0F">
        <w:rPr>
          <w:rFonts w:asciiTheme="minorBidi" w:hAnsiTheme="minorBidi"/>
          <w:b/>
          <w:bCs/>
        </w:rPr>
        <w:t>age4</w:t>
      </w:r>
    </w:p>
    <w:p w14:paraId="57B1A432" w14:textId="010555F8" w:rsidR="00DA0722" w:rsidRPr="00C16B0F" w:rsidRDefault="00DA0722" w:rsidP="00DA0722">
      <w:pPr>
        <w:rPr>
          <w:rFonts w:asciiTheme="minorBidi" w:hAnsiTheme="minorBidi"/>
          <w:b/>
          <w:bCs/>
        </w:rPr>
      </w:pPr>
      <w:r w:rsidRPr="00C16B0F">
        <w:rPr>
          <w:rFonts w:asciiTheme="minorBidi" w:hAnsiTheme="minorBidi"/>
          <w:b/>
          <w:bCs/>
        </w:rPr>
        <w:t>Ref: p</w:t>
      </w:r>
      <w:r w:rsidR="00C16B0F">
        <w:rPr>
          <w:rFonts w:asciiTheme="minorBidi" w:hAnsiTheme="minorBidi"/>
          <w:b/>
          <w:bCs/>
        </w:rPr>
        <w:t>age5</w:t>
      </w:r>
    </w:p>
    <w:p w14:paraId="3FAAC231" w14:textId="77777777" w:rsidR="00C16B0F" w:rsidRDefault="00C16B0F" w:rsidP="00DA0722">
      <w:pPr>
        <w:rPr>
          <w:b/>
          <w:bCs/>
        </w:rPr>
      </w:pPr>
    </w:p>
    <w:p w14:paraId="11C59DC3" w14:textId="77777777" w:rsidR="00DA202E" w:rsidRDefault="00DA202E"/>
    <w:p w14:paraId="113B4A17" w14:textId="646CB5F4" w:rsidR="00DA202E" w:rsidRPr="00C16B0F" w:rsidRDefault="00DA0722" w:rsidP="00222BD1">
      <w:pPr>
        <w:rPr>
          <w:rFonts w:asciiTheme="minorBidi" w:hAnsiTheme="minorBidi"/>
        </w:rPr>
      </w:pPr>
      <w:r w:rsidRPr="00C16B0F">
        <w:rPr>
          <w:rFonts w:asciiTheme="minorBidi" w:hAnsiTheme="minorBidi"/>
        </w:rPr>
        <w:t>-</w:t>
      </w:r>
      <w:r w:rsidR="001678C4" w:rsidRPr="00C16B0F">
        <w:rPr>
          <w:rFonts w:asciiTheme="minorBidi" w:hAnsiTheme="minorBidi"/>
        </w:rPr>
        <w:t>Introduction</w:t>
      </w:r>
      <w:r w:rsidRPr="00C16B0F">
        <w:rPr>
          <w:rFonts w:asciiTheme="minorBidi" w:hAnsiTheme="minorBidi"/>
        </w:rPr>
        <w:t>:</w:t>
      </w:r>
    </w:p>
    <w:p w14:paraId="2A960D01" w14:textId="06E2D355" w:rsidR="00DA202E" w:rsidRPr="00C16B0F" w:rsidRDefault="0004716A">
      <w:pPr>
        <w:rPr>
          <w:rFonts w:asciiTheme="minorBidi" w:hAnsiTheme="minorBidi"/>
        </w:rPr>
      </w:pPr>
      <w:r w:rsidRPr="00C16B0F">
        <w:rPr>
          <w:rFonts w:asciiTheme="minorBidi" w:hAnsiTheme="minorBidi"/>
        </w:rPr>
        <w:t xml:space="preserve">In this report I will be discussing Gareth Jones’s case of attempting to re-offend, I will analyse his behaviour through my understanding of </w:t>
      </w:r>
      <w:r w:rsidR="001678C4" w:rsidRPr="00C16B0F">
        <w:rPr>
          <w:rFonts w:asciiTheme="minorBidi" w:hAnsiTheme="minorBidi"/>
        </w:rPr>
        <w:t>psychology,</w:t>
      </w:r>
      <w:r w:rsidRPr="00C16B0F">
        <w:rPr>
          <w:rFonts w:asciiTheme="minorBidi" w:hAnsiTheme="minorBidi"/>
        </w:rPr>
        <w:t xml:space="preserve"> and I will use psychological </w:t>
      </w:r>
      <w:r w:rsidR="00DA0722" w:rsidRPr="00C16B0F">
        <w:rPr>
          <w:rFonts w:asciiTheme="minorBidi" w:hAnsiTheme="minorBidi"/>
        </w:rPr>
        <w:t>theories</w:t>
      </w:r>
      <w:r w:rsidRPr="00C16B0F">
        <w:rPr>
          <w:rFonts w:asciiTheme="minorBidi" w:hAnsiTheme="minorBidi"/>
        </w:rPr>
        <w:t xml:space="preserve"> to provide explanations for certain behaviours that he does. For example, The Social identity theory, The Theory of planned Behaviour and The Frustration Aggression Hypothesis.</w:t>
      </w:r>
      <w:r w:rsidR="00222BD1" w:rsidRPr="00C16B0F">
        <w:rPr>
          <w:rFonts w:asciiTheme="minorBidi" w:hAnsiTheme="minorBidi"/>
        </w:rPr>
        <w:t xml:space="preserve"> An individual’s mannerisms and the </w:t>
      </w:r>
      <w:proofErr w:type="gramStart"/>
      <w:r w:rsidR="00222BD1" w:rsidRPr="00C16B0F">
        <w:rPr>
          <w:rFonts w:asciiTheme="minorBidi" w:hAnsiTheme="minorBidi"/>
        </w:rPr>
        <w:t>manner in which</w:t>
      </w:r>
      <w:proofErr w:type="gramEnd"/>
      <w:r w:rsidR="00222BD1" w:rsidRPr="00C16B0F">
        <w:rPr>
          <w:rFonts w:asciiTheme="minorBidi" w:hAnsiTheme="minorBidi"/>
        </w:rPr>
        <w:t xml:space="preserve"> they present themselves in their speech, and the way in which they interact with others, can be used to assess their character in this day and age.</w:t>
      </w:r>
      <w:r w:rsidRPr="00C16B0F">
        <w:rPr>
          <w:rFonts w:asciiTheme="minorBidi" w:hAnsiTheme="minorBidi"/>
        </w:rPr>
        <w:t xml:space="preserve"> Through the discussions that I will be making, I might assist The Youth Offending Team organization to develop a support plan for Gareth. </w:t>
      </w:r>
    </w:p>
    <w:p w14:paraId="597D9F20" w14:textId="14E8A679" w:rsidR="0004716A" w:rsidRDefault="0004716A">
      <w:pPr>
        <w:rPr>
          <w:rFonts w:asciiTheme="minorBidi" w:hAnsiTheme="minorBidi"/>
        </w:rPr>
      </w:pPr>
    </w:p>
    <w:p w14:paraId="3C472D2D" w14:textId="119CDA30" w:rsidR="00C16B0F" w:rsidRDefault="00C16B0F">
      <w:pPr>
        <w:rPr>
          <w:rFonts w:asciiTheme="minorBidi" w:hAnsiTheme="minorBidi"/>
        </w:rPr>
      </w:pPr>
    </w:p>
    <w:p w14:paraId="496B17D0" w14:textId="2C7D5F21" w:rsidR="00C16B0F" w:rsidRDefault="00C16B0F">
      <w:pPr>
        <w:rPr>
          <w:rFonts w:asciiTheme="minorBidi" w:hAnsiTheme="minorBidi"/>
        </w:rPr>
      </w:pPr>
    </w:p>
    <w:p w14:paraId="60B74349" w14:textId="719D409A" w:rsidR="00C16B0F" w:rsidRDefault="00C16B0F">
      <w:pPr>
        <w:rPr>
          <w:rFonts w:asciiTheme="minorBidi" w:hAnsiTheme="minorBidi"/>
        </w:rPr>
      </w:pPr>
    </w:p>
    <w:p w14:paraId="38C4422A" w14:textId="5C2B2697" w:rsidR="00C16B0F" w:rsidRDefault="00C16B0F">
      <w:pPr>
        <w:rPr>
          <w:rFonts w:asciiTheme="minorBidi" w:hAnsiTheme="minorBidi"/>
        </w:rPr>
      </w:pPr>
    </w:p>
    <w:p w14:paraId="7E7446D1" w14:textId="4DCDC992" w:rsidR="00C16B0F" w:rsidRDefault="00C16B0F">
      <w:pPr>
        <w:rPr>
          <w:rFonts w:asciiTheme="minorBidi" w:hAnsiTheme="minorBidi"/>
        </w:rPr>
      </w:pPr>
    </w:p>
    <w:p w14:paraId="6ABAB370" w14:textId="77777777" w:rsidR="00C16B0F" w:rsidRPr="00C16B0F" w:rsidRDefault="00C16B0F">
      <w:pPr>
        <w:rPr>
          <w:rFonts w:asciiTheme="minorBidi" w:hAnsiTheme="minorBidi"/>
        </w:rPr>
      </w:pPr>
    </w:p>
    <w:p w14:paraId="434E7E91" w14:textId="77777777" w:rsidR="00F25D8F" w:rsidRPr="00C16B0F" w:rsidRDefault="00F25D8F">
      <w:pPr>
        <w:rPr>
          <w:rFonts w:asciiTheme="minorBidi" w:hAnsiTheme="minorBidi"/>
        </w:rPr>
      </w:pPr>
    </w:p>
    <w:p w14:paraId="355A68C1" w14:textId="77777777" w:rsidR="00DA202E" w:rsidRPr="00C16B0F" w:rsidRDefault="00537D7C">
      <w:pPr>
        <w:rPr>
          <w:rFonts w:asciiTheme="minorBidi" w:hAnsiTheme="minorBidi"/>
        </w:rPr>
      </w:pPr>
      <w:r w:rsidRPr="00C16B0F">
        <w:rPr>
          <w:rFonts w:asciiTheme="minorBidi" w:hAnsiTheme="minorBidi"/>
        </w:rPr>
        <w:lastRenderedPageBreak/>
        <w:t>The social identity theory by Tajfel (1979)</w:t>
      </w:r>
    </w:p>
    <w:p w14:paraId="6871730D" w14:textId="55F9A607" w:rsidR="00B45B25" w:rsidRPr="00C16B0F" w:rsidRDefault="00537D7C" w:rsidP="00F25D8F">
      <w:pPr>
        <w:rPr>
          <w:rFonts w:asciiTheme="minorBidi" w:hAnsiTheme="minorBidi"/>
        </w:rPr>
      </w:pPr>
      <w:r w:rsidRPr="00C16B0F">
        <w:rPr>
          <w:rFonts w:asciiTheme="minorBidi" w:hAnsiTheme="minorBidi"/>
        </w:rPr>
        <w:t>He proposed that the groups (</w:t>
      </w:r>
      <w:r w:rsidR="00222BD1" w:rsidRPr="00C16B0F">
        <w:rPr>
          <w:rFonts w:asciiTheme="minorBidi" w:hAnsiTheme="minorBidi"/>
        </w:rPr>
        <w:t>e.g.,</w:t>
      </w:r>
      <w:r w:rsidRPr="00C16B0F">
        <w:rPr>
          <w:rFonts w:asciiTheme="minorBidi" w:hAnsiTheme="minorBidi"/>
        </w:rPr>
        <w:t xml:space="preserve"> social class, family, etc.) </w:t>
      </w:r>
      <w:r w:rsidR="00222BD1" w:rsidRPr="00C16B0F">
        <w:rPr>
          <w:rFonts w:asciiTheme="minorBidi" w:hAnsiTheme="minorBidi"/>
        </w:rPr>
        <w:t xml:space="preserve">to </w:t>
      </w:r>
      <w:r w:rsidRPr="00C16B0F">
        <w:rPr>
          <w:rFonts w:asciiTheme="minorBidi" w:hAnsiTheme="minorBidi"/>
        </w:rPr>
        <w:t xml:space="preserve">which people </w:t>
      </w:r>
      <w:r w:rsidR="00222BD1" w:rsidRPr="00C16B0F">
        <w:rPr>
          <w:rFonts w:asciiTheme="minorBidi" w:hAnsiTheme="minorBidi"/>
        </w:rPr>
        <w:t>belong</w:t>
      </w:r>
      <w:r w:rsidRPr="00C16B0F">
        <w:rPr>
          <w:rFonts w:asciiTheme="minorBidi" w:hAnsiTheme="minorBidi"/>
        </w:rPr>
        <w:t xml:space="preserve"> </w:t>
      </w:r>
      <w:r w:rsidR="00222BD1" w:rsidRPr="00C16B0F">
        <w:rPr>
          <w:rFonts w:asciiTheme="minorBidi" w:hAnsiTheme="minorBidi"/>
        </w:rPr>
        <w:t>t</w:t>
      </w:r>
      <w:r w:rsidRPr="00C16B0F">
        <w:rPr>
          <w:rFonts w:asciiTheme="minorBidi" w:hAnsiTheme="minorBidi"/>
        </w:rPr>
        <w:t xml:space="preserve">o </w:t>
      </w:r>
      <w:r w:rsidR="00222BD1" w:rsidRPr="00C16B0F">
        <w:rPr>
          <w:rFonts w:asciiTheme="minorBidi" w:hAnsiTheme="minorBidi"/>
        </w:rPr>
        <w:t>is</w:t>
      </w:r>
      <w:r w:rsidRPr="00C16B0F">
        <w:rPr>
          <w:rFonts w:asciiTheme="minorBidi" w:hAnsiTheme="minorBidi"/>
        </w:rPr>
        <w:t xml:space="preserve"> an important source of pride and self-esteem. Groups give us a sense of social identity: a sense of belonging to the social world.</w:t>
      </w:r>
      <w:r w:rsidR="005D6B0A" w:rsidRPr="00C16B0F">
        <w:rPr>
          <w:rFonts w:asciiTheme="minorBidi" w:hAnsiTheme="minorBidi"/>
        </w:rPr>
        <w:t xml:space="preserve"> </w:t>
      </w:r>
      <w:r w:rsidRPr="00C16B0F">
        <w:rPr>
          <w:rFonts w:asciiTheme="minorBidi" w:hAnsiTheme="minorBidi"/>
        </w:rPr>
        <w:t>He also proposed that there are three mental processes involved in evaluating others as “us” or “them” (i.e. “in-group” and “out-group”. These take place in a particular order.</w:t>
      </w:r>
      <w:r w:rsidR="00430B55" w:rsidRPr="00C16B0F">
        <w:rPr>
          <w:rFonts w:asciiTheme="minorBidi" w:hAnsiTheme="minorBidi"/>
        </w:rPr>
        <w:t xml:space="preserve"> </w:t>
      </w:r>
      <w:r w:rsidR="00F25D8F" w:rsidRPr="00C16B0F">
        <w:rPr>
          <w:rFonts w:asciiTheme="minorBidi" w:hAnsiTheme="minorBidi"/>
        </w:rPr>
        <w:t>Also</w:t>
      </w:r>
      <w:r w:rsidR="00222BD1" w:rsidRPr="00C16B0F">
        <w:rPr>
          <w:rFonts w:asciiTheme="minorBidi" w:hAnsiTheme="minorBidi"/>
        </w:rPr>
        <w:t>,</w:t>
      </w:r>
      <w:r w:rsidR="00F25D8F" w:rsidRPr="00C16B0F">
        <w:rPr>
          <w:rFonts w:asciiTheme="minorBidi" w:hAnsiTheme="minorBidi"/>
        </w:rPr>
        <w:t xml:space="preserve"> the theory has been significantly extended through a range of sub-theories that focus on social influence and group norms, leadership within and between groups, self-enhancement and uncertainty reduction motivations, deindividuation and collective behaviour, social mobilization and protest, and marginalization and deviance within groups. The social identity theory has also been applied and developed to explain organizational phenomena and the dynamics of language and speech style as identity symbols.</w:t>
      </w:r>
    </w:p>
    <w:p w14:paraId="6357A9BD" w14:textId="77777777" w:rsidR="00DA202E" w:rsidRPr="00C16B0F" w:rsidRDefault="00DA202E">
      <w:pPr>
        <w:rPr>
          <w:rFonts w:asciiTheme="minorBidi" w:hAnsiTheme="minorBidi"/>
        </w:rPr>
      </w:pPr>
    </w:p>
    <w:p w14:paraId="3517A6B4" w14:textId="77777777" w:rsidR="00F25D8F" w:rsidRPr="00C16B0F" w:rsidRDefault="00F25D8F">
      <w:pPr>
        <w:rPr>
          <w:rFonts w:asciiTheme="minorBidi" w:hAnsiTheme="minorBidi"/>
        </w:rPr>
      </w:pPr>
    </w:p>
    <w:p w14:paraId="67632892" w14:textId="77777777" w:rsidR="00DA202E" w:rsidRPr="00C16B0F" w:rsidRDefault="00537D7C" w:rsidP="00537D7C">
      <w:pPr>
        <w:pStyle w:val="ListParagraph"/>
        <w:numPr>
          <w:ilvl w:val="0"/>
          <w:numId w:val="1"/>
        </w:numPr>
        <w:rPr>
          <w:rFonts w:asciiTheme="minorBidi" w:hAnsiTheme="minorBidi"/>
        </w:rPr>
      </w:pPr>
      <w:r w:rsidRPr="00C16B0F">
        <w:rPr>
          <w:rFonts w:asciiTheme="minorBidi" w:hAnsiTheme="minorBidi"/>
        </w:rPr>
        <w:t xml:space="preserve">Categorization: </w:t>
      </w:r>
    </w:p>
    <w:p w14:paraId="6218596E" w14:textId="77777777" w:rsidR="00537D7C" w:rsidRPr="00C16B0F" w:rsidRDefault="00537D7C" w:rsidP="00B45B25">
      <w:pPr>
        <w:pStyle w:val="ListParagraph"/>
        <w:numPr>
          <w:ilvl w:val="0"/>
          <w:numId w:val="2"/>
        </w:numPr>
        <w:rPr>
          <w:rFonts w:asciiTheme="minorBidi" w:hAnsiTheme="minorBidi"/>
        </w:rPr>
      </w:pPr>
      <w:r w:rsidRPr="00C16B0F">
        <w:rPr>
          <w:rFonts w:asciiTheme="minorBidi" w:hAnsiTheme="minorBidi"/>
        </w:rPr>
        <w:t>we categorize people (including ourselves) in order to understand the social environment.  We use social categories like black, white, Australian, Christian, Muslim, because they are useful.</w:t>
      </w:r>
      <w:r w:rsidR="00B45B25" w:rsidRPr="00C16B0F">
        <w:rPr>
          <w:rFonts w:asciiTheme="minorBidi" w:hAnsiTheme="minorBidi"/>
        </w:rPr>
        <w:t xml:space="preserve"> We find out things about ourselves by knowing what categories we belong to.  We define appropriate behaviour by reference to the norms of groups we belong to.</w:t>
      </w:r>
    </w:p>
    <w:p w14:paraId="5B2BBC7B" w14:textId="77777777" w:rsidR="00B45B25" w:rsidRPr="00C16B0F" w:rsidRDefault="00B45B25" w:rsidP="00B45B25">
      <w:pPr>
        <w:pStyle w:val="ListParagraph"/>
        <w:ind w:left="1080"/>
        <w:rPr>
          <w:rFonts w:asciiTheme="minorBidi" w:hAnsiTheme="minorBidi"/>
        </w:rPr>
      </w:pPr>
    </w:p>
    <w:p w14:paraId="37EAADA0" w14:textId="77777777" w:rsidR="00B45B25" w:rsidRPr="00C16B0F" w:rsidRDefault="00B45B25" w:rsidP="00B45B25">
      <w:pPr>
        <w:pStyle w:val="ListParagraph"/>
        <w:numPr>
          <w:ilvl w:val="0"/>
          <w:numId w:val="1"/>
        </w:numPr>
        <w:rPr>
          <w:rFonts w:asciiTheme="minorBidi" w:hAnsiTheme="minorBidi"/>
        </w:rPr>
      </w:pPr>
      <w:r w:rsidRPr="00C16B0F">
        <w:rPr>
          <w:rFonts w:asciiTheme="minorBidi" w:hAnsiTheme="minorBidi"/>
        </w:rPr>
        <w:t xml:space="preserve">Social Identification: </w:t>
      </w:r>
    </w:p>
    <w:p w14:paraId="41139F07" w14:textId="77777777" w:rsidR="00B45B25" w:rsidRPr="00C16B0F" w:rsidRDefault="00B45B25" w:rsidP="00B45B25">
      <w:pPr>
        <w:pStyle w:val="ListParagraph"/>
        <w:numPr>
          <w:ilvl w:val="0"/>
          <w:numId w:val="2"/>
        </w:numPr>
        <w:rPr>
          <w:rFonts w:asciiTheme="minorBidi" w:hAnsiTheme="minorBidi"/>
        </w:rPr>
      </w:pPr>
      <w:r w:rsidRPr="00C16B0F">
        <w:rPr>
          <w:rFonts w:asciiTheme="minorBidi" w:hAnsiTheme="minorBidi"/>
        </w:rPr>
        <w:t>In this stage we adopt the identity of the group we have categorized ourselves as belonging to. If for example you have categorized yourself as a student, the chances are you will adopt the identity of a student and begin to act in the ways you believe students act (and conform to the norms of the group).</w:t>
      </w:r>
    </w:p>
    <w:p w14:paraId="28C8A975" w14:textId="77777777" w:rsidR="00DA202E" w:rsidRPr="00C16B0F" w:rsidRDefault="00DA202E">
      <w:pPr>
        <w:rPr>
          <w:rFonts w:asciiTheme="minorBidi" w:hAnsiTheme="minorBidi"/>
        </w:rPr>
      </w:pPr>
    </w:p>
    <w:p w14:paraId="3519C625" w14:textId="77777777" w:rsidR="00B45B25" w:rsidRPr="00C16B0F" w:rsidRDefault="00B45B25" w:rsidP="00B45B25">
      <w:pPr>
        <w:pStyle w:val="ListParagraph"/>
        <w:numPr>
          <w:ilvl w:val="0"/>
          <w:numId w:val="1"/>
        </w:numPr>
        <w:rPr>
          <w:rFonts w:asciiTheme="minorBidi" w:hAnsiTheme="minorBidi"/>
        </w:rPr>
      </w:pPr>
      <w:r w:rsidRPr="00C16B0F">
        <w:rPr>
          <w:rFonts w:asciiTheme="minorBidi" w:hAnsiTheme="minorBidi"/>
        </w:rPr>
        <w:t xml:space="preserve">Social Comparison: </w:t>
      </w:r>
    </w:p>
    <w:p w14:paraId="38D34EB6" w14:textId="77777777" w:rsidR="00B45B25" w:rsidRPr="00C16B0F" w:rsidRDefault="00B45B25" w:rsidP="00B45B25">
      <w:pPr>
        <w:pStyle w:val="ListParagraph"/>
        <w:numPr>
          <w:ilvl w:val="0"/>
          <w:numId w:val="2"/>
        </w:numPr>
        <w:rPr>
          <w:rFonts w:asciiTheme="minorBidi" w:hAnsiTheme="minorBidi"/>
        </w:rPr>
      </w:pPr>
      <w:r w:rsidRPr="00C16B0F">
        <w:rPr>
          <w:rFonts w:asciiTheme="minorBidi" w:hAnsiTheme="minorBidi"/>
        </w:rPr>
        <w:t xml:space="preserve">Finally, once we have categorized ourselves as part of a group and have identified with that group we then tend to compare that group with other groups. If our self-esteem is to be maintained our group needs to compare favourably with other groups. </w:t>
      </w:r>
    </w:p>
    <w:p w14:paraId="1D7F6AB8" w14:textId="77777777" w:rsidR="005D6B0A" w:rsidRPr="00C16B0F" w:rsidRDefault="005D6B0A" w:rsidP="005D6B0A">
      <w:pPr>
        <w:ind w:left="720"/>
        <w:rPr>
          <w:rFonts w:asciiTheme="minorBidi" w:hAnsiTheme="minorBidi"/>
        </w:rPr>
      </w:pPr>
    </w:p>
    <w:p w14:paraId="3C2DDD13" w14:textId="11B7A6C4" w:rsidR="00B45B25" w:rsidRPr="00C16B0F" w:rsidRDefault="00B45B25" w:rsidP="00B45B25">
      <w:pPr>
        <w:rPr>
          <w:rFonts w:asciiTheme="minorBidi" w:hAnsiTheme="minorBidi"/>
        </w:rPr>
      </w:pPr>
      <w:r w:rsidRPr="00C16B0F">
        <w:rPr>
          <w:rFonts w:asciiTheme="minorBidi" w:hAnsiTheme="minorBidi"/>
        </w:rPr>
        <w:t>- With reference to Gareth’s case, he has been seen associating with</w:t>
      </w:r>
      <w:r w:rsidR="009A4732" w:rsidRPr="00C16B0F">
        <w:rPr>
          <w:rFonts w:asciiTheme="minorBidi" w:hAnsiTheme="minorBidi"/>
        </w:rPr>
        <w:t xml:space="preserve"> the same individuals</w:t>
      </w:r>
      <w:r w:rsidRPr="00C16B0F">
        <w:rPr>
          <w:rFonts w:asciiTheme="minorBidi" w:hAnsiTheme="minorBidi"/>
        </w:rPr>
        <w:t xml:space="preserve"> that he was involved with prior to his conviction, who are known to the police. This suggests that he might have categorized himself as belonging to them and then</w:t>
      </w:r>
      <w:r w:rsidR="009A4732" w:rsidRPr="00C16B0F">
        <w:rPr>
          <w:rFonts w:asciiTheme="minorBidi" w:hAnsiTheme="minorBidi"/>
        </w:rPr>
        <w:t xml:space="preserve"> started to imitate</w:t>
      </w:r>
      <w:r w:rsidRPr="00C16B0F">
        <w:rPr>
          <w:rFonts w:asciiTheme="minorBidi" w:hAnsiTheme="minorBidi"/>
        </w:rPr>
        <w:t xml:space="preserve"> their</w:t>
      </w:r>
      <w:r w:rsidR="005D6B0A" w:rsidRPr="00C16B0F">
        <w:rPr>
          <w:rFonts w:asciiTheme="minorBidi" w:hAnsiTheme="minorBidi"/>
        </w:rPr>
        <w:t xml:space="preserve"> </w:t>
      </w:r>
      <w:r w:rsidRPr="00C16B0F">
        <w:rPr>
          <w:rFonts w:asciiTheme="minorBidi" w:hAnsiTheme="minorBidi"/>
        </w:rPr>
        <w:t xml:space="preserve">behaviours </w:t>
      </w:r>
      <w:proofErr w:type="gramStart"/>
      <w:r w:rsidRPr="00C16B0F">
        <w:rPr>
          <w:rFonts w:asciiTheme="minorBidi" w:hAnsiTheme="minorBidi"/>
        </w:rPr>
        <w:t>in order to</w:t>
      </w:r>
      <w:proofErr w:type="gramEnd"/>
      <w:r w:rsidRPr="00C16B0F">
        <w:rPr>
          <w:rFonts w:asciiTheme="minorBidi" w:hAnsiTheme="minorBidi"/>
        </w:rPr>
        <w:t xml:space="preserve"> fit in this group and have self-esteem</w:t>
      </w:r>
      <w:r w:rsidR="009A4732" w:rsidRPr="00C16B0F">
        <w:rPr>
          <w:rFonts w:asciiTheme="minorBidi" w:hAnsiTheme="minorBidi"/>
        </w:rPr>
        <w:t xml:space="preserve">. Thus, this has led to him not attending the </w:t>
      </w:r>
      <w:r w:rsidR="00425135" w:rsidRPr="00C16B0F">
        <w:rPr>
          <w:rFonts w:asciiTheme="minorBidi" w:hAnsiTheme="minorBidi"/>
        </w:rPr>
        <w:t>college</w:t>
      </w:r>
      <w:r w:rsidR="009A4732" w:rsidRPr="00C16B0F">
        <w:rPr>
          <w:rFonts w:asciiTheme="minorBidi" w:hAnsiTheme="minorBidi"/>
        </w:rPr>
        <w:t xml:space="preserve"> anymore and acting verbally </w:t>
      </w:r>
      <w:r w:rsidR="00425135" w:rsidRPr="00C16B0F">
        <w:rPr>
          <w:rFonts w:asciiTheme="minorBidi" w:hAnsiTheme="minorBidi"/>
        </w:rPr>
        <w:t>aggressively</w:t>
      </w:r>
      <w:r w:rsidR="009A4732" w:rsidRPr="00C16B0F">
        <w:rPr>
          <w:rFonts w:asciiTheme="minorBidi" w:hAnsiTheme="minorBidi"/>
        </w:rPr>
        <w:t xml:space="preserve"> during his routine probation visit, because these are the norms of that group that he conformed to. </w:t>
      </w:r>
      <w:r w:rsidR="00425135" w:rsidRPr="00C16B0F">
        <w:rPr>
          <w:rFonts w:asciiTheme="minorBidi" w:hAnsiTheme="minorBidi"/>
        </w:rPr>
        <w:t>It could also be seen that t</w:t>
      </w:r>
      <w:r w:rsidR="00425135" w:rsidRPr="00C16B0F">
        <w:rPr>
          <w:rFonts w:asciiTheme="minorBidi" w:hAnsiTheme="minorBidi"/>
        </w:rPr>
        <w:t xml:space="preserve">he purpose of Gareth leaving his college course and hanging around his group piers is to develop a social identity because his self-esteem and self-worth will be built </w:t>
      </w:r>
      <w:proofErr w:type="gramStart"/>
      <w:r w:rsidR="00425135" w:rsidRPr="00C16B0F">
        <w:rPr>
          <w:rFonts w:asciiTheme="minorBidi" w:hAnsiTheme="minorBidi"/>
        </w:rPr>
        <w:t>as a result of</w:t>
      </w:r>
      <w:proofErr w:type="gramEnd"/>
      <w:r w:rsidR="00425135" w:rsidRPr="00C16B0F">
        <w:rPr>
          <w:rFonts w:asciiTheme="minorBidi" w:hAnsiTheme="minorBidi"/>
        </w:rPr>
        <w:t xml:space="preserve"> committing crimes.</w:t>
      </w:r>
    </w:p>
    <w:p w14:paraId="4686FFA3" w14:textId="77777777" w:rsidR="009A4732" w:rsidRPr="00C16B0F" w:rsidRDefault="009A4732" w:rsidP="00B45B25">
      <w:pPr>
        <w:rPr>
          <w:rFonts w:asciiTheme="minorBidi" w:hAnsiTheme="minorBidi"/>
        </w:rPr>
      </w:pPr>
    </w:p>
    <w:p w14:paraId="4409F2F8" w14:textId="77777777" w:rsidR="00A42034" w:rsidRPr="00C16B0F" w:rsidRDefault="00A42034" w:rsidP="00B45B25">
      <w:pPr>
        <w:rPr>
          <w:rFonts w:asciiTheme="minorBidi" w:hAnsiTheme="minorBidi"/>
        </w:rPr>
      </w:pPr>
    </w:p>
    <w:p w14:paraId="4CBAFD5E" w14:textId="44BFBA39" w:rsidR="00A42034" w:rsidRDefault="00A42034" w:rsidP="00A42034">
      <w:pPr>
        <w:rPr>
          <w:rFonts w:asciiTheme="minorBidi" w:hAnsiTheme="minorBidi"/>
        </w:rPr>
      </w:pPr>
      <w:r w:rsidRPr="00C16B0F">
        <w:rPr>
          <w:rFonts w:asciiTheme="minorBidi" w:hAnsiTheme="minorBidi"/>
        </w:rPr>
        <w:lastRenderedPageBreak/>
        <w:t>The Theory of Planned Behaviour (TPB) By (Ajzen, 1985):</w:t>
      </w:r>
    </w:p>
    <w:p w14:paraId="0A580037" w14:textId="6D0D054F" w:rsidR="00C16B0F" w:rsidRDefault="00C16B0F" w:rsidP="00A42034">
      <w:pPr>
        <w:rPr>
          <w:rFonts w:asciiTheme="minorBidi" w:hAnsiTheme="minorBidi"/>
        </w:rPr>
      </w:pPr>
    </w:p>
    <w:p w14:paraId="2791A4E8" w14:textId="77777777" w:rsidR="00C16B0F" w:rsidRPr="00C16B0F" w:rsidRDefault="00C16B0F" w:rsidP="00A42034">
      <w:pPr>
        <w:rPr>
          <w:rFonts w:asciiTheme="minorBidi" w:hAnsiTheme="minorBidi"/>
        </w:rPr>
      </w:pPr>
    </w:p>
    <w:p w14:paraId="3C96E0DB" w14:textId="16981F8A" w:rsidR="00A42034" w:rsidRDefault="00A42034" w:rsidP="00A42034">
      <w:pPr>
        <w:rPr>
          <w:rFonts w:asciiTheme="minorBidi" w:hAnsiTheme="minorBidi"/>
        </w:rPr>
      </w:pPr>
      <w:r w:rsidRPr="00C16B0F">
        <w:rPr>
          <w:rFonts w:asciiTheme="minorBidi" w:hAnsiTheme="minorBidi"/>
        </w:rPr>
        <w:t xml:space="preserve">It proposes that volitional human behaviour is a function of the intention to perform the behaviour and perceived behavioural control (PBC). Intention is hypothesised to be a function of attitudes towards the behaviour, subjective </w:t>
      </w:r>
      <w:proofErr w:type="gramStart"/>
      <w:r w:rsidRPr="00C16B0F">
        <w:rPr>
          <w:rFonts w:asciiTheme="minorBidi" w:hAnsiTheme="minorBidi"/>
        </w:rPr>
        <w:t>norm</w:t>
      </w:r>
      <w:proofErr w:type="gramEnd"/>
      <w:r w:rsidRPr="00C16B0F">
        <w:rPr>
          <w:rFonts w:asciiTheme="minorBidi" w:hAnsiTheme="minorBidi"/>
        </w:rPr>
        <w:t xml:space="preserve"> and perceived behavioural control. </w:t>
      </w:r>
    </w:p>
    <w:p w14:paraId="64FEB6AB" w14:textId="77777777" w:rsidR="00CC023D" w:rsidRPr="00C16B0F" w:rsidRDefault="00CC023D" w:rsidP="00A42034">
      <w:pPr>
        <w:rPr>
          <w:rFonts w:asciiTheme="minorBidi" w:hAnsiTheme="minorBidi"/>
        </w:rPr>
      </w:pPr>
    </w:p>
    <w:p w14:paraId="033D0602" w14:textId="1AB29E2F" w:rsidR="00A42034" w:rsidRDefault="00A42034" w:rsidP="00A42034">
      <w:pPr>
        <w:rPr>
          <w:rFonts w:asciiTheme="minorBidi" w:hAnsiTheme="minorBidi"/>
        </w:rPr>
      </w:pPr>
      <w:r w:rsidRPr="00C16B0F">
        <w:rPr>
          <w:rFonts w:asciiTheme="minorBidi" w:hAnsiTheme="minorBidi"/>
        </w:rPr>
        <w:t xml:space="preserve">The TPB makes three mediation hypotheses. Firstly, the effect of attitude and subjective norm on behaviour is hypothesised to be fully, and that of PBC on behaviour to be partially, mediated by intention. Secondly, the effects of behavioural, normative and control beliefs on intention and behaviour are hypothesised to be mediated through attitude, subjective norm and PBC, respectively. Lastly, the effect of all other biological, social, environmental, economic, </w:t>
      </w:r>
      <w:proofErr w:type="gramStart"/>
      <w:r w:rsidRPr="00C16B0F">
        <w:rPr>
          <w:rFonts w:asciiTheme="minorBidi" w:hAnsiTheme="minorBidi"/>
        </w:rPr>
        <w:t>medical</w:t>
      </w:r>
      <w:proofErr w:type="gramEnd"/>
      <w:r w:rsidRPr="00C16B0F">
        <w:rPr>
          <w:rFonts w:asciiTheme="minorBidi" w:hAnsiTheme="minorBidi"/>
        </w:rPr>
        <w:t xml:space="preserve"> and cultural influences is hypothesised to be mediated by the TPB</w:t>
      </w:r>
      <w:r w:rsidR="006635A8" w:rsidRPr="00C16B0F">
        <w:rPr>
          <w:rFonts w:asciiTheme="minorBidi" w:hAnsiTheme="minorBidi"/>
        </w:rPr>
        <w:t>.</w:t>
      </w:r>
    </w:p>
    <w:p w14:paraId="516B1F4E" w14:textId="77777777" w:rsidR="00CC023D" w:rsidRPr="00C16B0F" w:rsidRDefault="00CC023D" w:rsidP="00A42034">
      <w:pPr>
        <w:rPr>
          <w:rFonts w:asciiTheme="minorBidi" w:hAnsiTheme="minorBidi"/>
        </w:rPr>
      </w:pPr>
    </w:p>
    <w:p w14:paraId="571C2309" w14:textId="5020A223" w:rsidR="006635A8" w:rsidRDefault="006635A8" w:rsidP="00A42034">
      <w:pPr>
        <w:rPr>
          <w:rFonts w:asciiTheme="minorBidi" w:hAnsiTheme="minorBidi"/>
        </w:rPr>
      </w:pPr>
      <w:r w:rsidRPr="00C16B0F">
        <w:rPr>
          <w:rFonts w:asciiTheme="minorBidi" w:hAnsiTheme="minorBidi"/>
        </w:rPr>
        <w:t xml:space="preserve">In other words, when behaviour is carried out, it can result in unanticipated positive of negative consequences, it can elicit favourable or unfavourable reactions from others, and it can reveal unanticipated difficulties or facilitating factors. This feedback is likely to change the person’s behaviour, normative and control beliefs and thus affects future intentions and actions. (Fishbein &amp; Ajzen, 2010, p.218) </w:t>
      </w:r>
    </w:p>
    <w:p w14:paraId="721B0F6A" w14:textId="77777777" w:rsidR="00C16B0F" w:rsidRPr="00C16B0F" w:rsidRDefault="00C16B0F" w:rsidP="00A42034">
      <w:pPr>
        <w:rPr>
          <w:rFonts w:asciiTheme="minorBidi" w:hAnsiTheme="minorBidi"/>
        </w:rPr>
      </w:pPr>
    </w:p>
    <w:p w14:paraId="6D7905D5" w14:textId="77777777" w:rsidR="006635A8" w:rsidRPr="00C16B0F" w:rsidRDefault="006635A8" w:rsidP="00A42034">
      <w:pPr>
        <w:rPr>
          <w:rFonts w:asciiTheme="minorBidi" w:hAnsiTheme="minorBidi"/>
        </w:rPr>
      </w:pPr>
    </w:p>
    <w:p w14:paraId="56E1ACFF" w14:textId="1F2D288B" w:rsidR="006635A8" w:rsidRPr="00C16B0F" w:rsidRDefault="006635A8" w:rsidP="00A42034">
      <w:pPr>
        <w:rPr>
          <w:rFonts w:asciiTheme="minorBidi" w:hAnsiTheme="minorBidi"/>
        </w:rPr>
      </w:pPr>
      <w:r w:rsidRPr="00C16B0F">
        <w:rPr>
          <w:rFonts w:asciiTheme="minorBidi" w:hAnsiTheme="minorBidi"/>
        </w:rPr>
        <w:t xml:space="preserve">- When </w:t>
      </w:r>
      <w:r w:rsidR="00425135" w:rsidRPr="00C16B0F">
        <w:rPr>
          <w:rFonts w:asciiTheme="minorBidi" w:hAnsiTheme="minorBidi"/>
        </w:rPr>
        <w:t>applying</w:t>
      </w:r>
      <w:r w:rsidRPr="00C16B0F">
        <w:rPr>
          <w:rFonts w:asciiTheme="minorBidi" w:hAnsiTheme="minorBidi"/>
        </w:rPr>
        <w:t xml:space="preserve"> this theory to Gareth’s case, it could be used as part of his supporting plan. As the Youth Offending Te</w:t>
      </w:r>
      <w:r w:rsidR="008A15B7" w:rsidRPr="00C16B0F">
        <w:rPr>
          <w:rFonts w:asciiTheme="minorBidi" w:hAnsiTheme="minorBidi"/>
        </w:rPr>
        <w:t>a</w:t>
      </w:r>
      <w:r w:rsidRPr="00C16B0F">
        <w:rPr>
          <w:rFonts w:asciiTheme="minorBidi" w:hAnsiTheme="minorBidi"/>
        </w:rPr>
        <w:t>m could encourage Gareth to stop</w:t>
      </w:r>
      <w:r w:rsidR="008A15B7" w:rsidRPr="00C16B0F">
        <w:rPr>
          <w:rFonts w:asciiTheme="minorBidi" w:hAnsiTheme="minorBidi"/>
        </w:rPr>
        <w:t xml:space="preserve"> meeting with these individuals and try to check if he faces a particular problem at the </w:t>
      </w:r>
      <w:r w:rsidR="00425135" w:rsidRPr="00C16B0F">
        <w:rPr>
          <w:rFonts w:asciiTheme="minorBidi" w:hAnsiTheme="minorBidi"/>
        </w:rPr>
        <w:t>college</w:t>
      </w:r>
      <w:r w:rsidR="008A15B7" w:rsidRPr="00C16B0F">
        <w:rPr>
          <w:rFonts w:asciiTheme="minorBidi" w:hAnsiTheme="minorBidi"/>
        </w:rPr>
        <w:t xml:space="preserve"> that pushed him to stop attending, because the fact that he seemed enthusiastic and positive about entering it the first place, suggests that there is a strong reason behind him not attending anymore. Thus if the YOT figured out the route of the issue and solved it, </w:t>
      </w:r>
      <w:r w:rsidR="00425135" w:rsidRPr="00C16B0F">
        <w:rPr>
          <w:rFonts w:asciiTheme="minorBidi" w:hAnsiTheme="minorBidi"/>
        </w:rPr>
        <w:t>besides</w:t>
      </w:r>
      <w:r w:rsidR="008A15B7" w:rsidRPr="00C16B0F">
        <w:rPr>
          <w:rFonts w:asciiTheme="minorBidi" w:hAnsiTheme="minorBidi"/>
        </w:rPr>
        <w:t xml:space="preserve"> encouraging him and asking members of his family of friends to encourage him as well to stop interacting with these bad individuals and make new friends, then Gareth will get convinced and start to have negative attitudes towards what he has been doing and think how could he enhance his friendships and join better social groups and get rid of any bad behaviours such as verbal aggression and</w:t>
      </w:r>
      <w:r w:rsidR="00425135" w:rsidRPr="00C16B0F">
        <w:rPr>
          <w:rFonts w:asciiTheme="minorBidi" w:hAnsiTheme="minorBidi"/>
        </w:rPr>
        <w:t xml:space="preserve"> </w:t>
      </w:r>
      <w:r w:rsidR="008A15B7" w:rsidRPr="00C16B0F">
        <w:rPr>
          <w:rFonts w:asciiTheme="minorBidi" w:hAnsiTheme="minorBidi"/>
        </w:rPr>
        <w:t xml:space="preserve">focus on his good behaviours such as being kind and respectful. </w:t>
      </w:r>
      <w:r w:rsidR="00425135" w:rsidRPr="00C16B0F">
        <w:rPr>
          <w:rFonts w:asciiTheme="minorBidi" w:hAnsiTheme="minorBidi"/>
        </w:rPr>
        <w:t xml:space="preserve">In addition, Gareth’s behaviour might be caused by a lack of positive role models in his life, leading him to see his actions as norms. </w:t>
      </w:r>
      <w:r w:rsidR="00425135" w:rsidRPr="00C16B0F">
        <w:rPr>
          <w:rFonts w:asciiTheme="minorBidi" w:hAnsiTheme="minorBidi"/>
        </w:rPr>
        <w:t>In the aftermath of his release from the Young Offenders Institute, Gareth became directly involved in criminal activity due to his association with individuals.</w:t>
      </w:r>
      <w:r w:rsidR="00425135" w:rsidRPr="00C16B0F">
        <w:rPr>
          <w:rFonts w:asciiTheme="minorBidi" w:hAnsiTheme="minorBidi"/>
        </w:rPr>
        <w:t xml:space="preserve"> </w:t>
      </w:r>
      <w:r w:rsidR="00425135" w:rsidRPr="00C16B0F">
        <w:rPr>
          <w:rFonts w:asciiTheme="minorBidi" w:hAnsiTheme="minorBidi"/>
        </w:rPr>
        <w:t xml:space="preserve">As Gareth sees himself, he needs to belong to the group </w:t>
      </w:r>
      <w:proofErr w:type="gramStart"/>
      <w:r w:rsidR="00425135" w:rsidRPr="00C16B0F">
        <w:rPr>
          <w:rFonts w:asciiTheme="minorBidi" w:hAnsiTheme="minorBidi"/>
        </w:rPr>
        <w:t>in order to</w:t>
      </w:r>
      <w:proofErr w:type="gramEnd"/>
      <w:r w:rsidR="00425135" w:rsidRPr="00C16B0F">
        <w:rPr>
          <w:rFonts w:asciiTheme="minorBidi" w:hAnsiTheme="minorBidi"/>
        </w:rPr>
        <w:t xml:space="preserve"> build self-esteem and be identified, as well as to give himself a sense of security, protection, relationship and love with his peers.</w:t>
      </w:r>
      <w:r w:rsidR="00C16B0F" w:rsidRPr="00C16B0F">
        <w:rPr>
          <w:rFonts w:asciiTheme="minorBidi" w:hAnsiTheme="minorBidi"/>
        </w:rPr>
        <w:t xml:space="preserve"> Therefore, the </w:t>
      </w:r>
      <w:r w:rsidR="00C16B0F" w:rsidRPr="00C16B0F">
        <w:rPr>
          <w:rFonts w:asciiTheme="minorBidi" w:hAnsiTheme="minorBidi"/>
        </w:rPr>
        <w:t xml:space="preserve">Theory of planned behaviour </w:t>
      </w:r>
      <w:r w:rsidR="00C16B0F" w:rsidRPr="00C16B0F">
        <w:rPr>
          <w:rFonts w:asciiTheme="minorBidi" w:hAnsiTheme="minorBidi"/>
        </w:rPr>
        <w:t>suggests</w:t>
      </w:r>
      <w:r w:rsidR="00C16B0F" w:rsidRPr="00C16B0F">
        <w:rPr>
          <w:rFonts w:asciiTheme="minorBidi" w:hAnsiTheme="minorBidi"/>
        </w:rPr>
        <w:t xml:space="preserve"> that Gareth</w:t>
      </w:r>
      <w:r w:rsidR="00C16B0F" w:rsidRPr="00C16B0F">
        <w:rPr>
          <w:rFonts w:asciiTheme="minorBidi" w:hAnsiTheme="minorBidi"/>
        </w:rPr>
        <w:t xml:space="preserve"> </w:t>
      </w:r>
      <w:r w:rsidR="00C16B0F" w:rsidRPr="00C16B0F">
        <w:rPr>
          <w:rFonts w:asciiTheme="minorBidi" w:hAnsiTheme="minorBidi"/>
        </w:rPr>
        <w:t xml:space="preserve">and his </w:t>
      </w:r>
      <w:r w:rsidR="00C16B0F" w:rsidRPr="00C16B0F">
        <w:rPr>
          <w:rFonts w:asciiTheme="minorBidi" w:hAnsiTheme="minorBidi"/>
        </w:rPr>
        <w:t>associate’s</w:t>
      </w:r>
      <w:r w:rsidR="00C16B0F" w:rsidRPr="00C16B0F">
        <w:rPr>
          <w:rFonts w:asciiTheme="minorBidi" w:hAnsiTheme="minorBidi"/>
        </w:rPr>
        <w:t xml:space="preserve"> behaviour with the group is an accepted social norm.</w:t>
      </w:r>
    </w:p>
    <w:p w14:paraId="2AB68CC7" w14:textId="09CE38B5" w:rsidR="006635A8" w:rsidRDefault="006635A8" w:rsidP="00A42034">
      <w:pPr>
        <w:rPr>
          <w:rFonts w:asciiTheme="minorBidi" w:hAnsiTheme="minorBidi"/>
        </w:rPr>
      </w:pPr>
    </w:p>
    <w:p w14:paraId="4762265C" w14:textId="1B667EE4" w:rsidR="00C16B0F" w:rsidRDefault="00C16B0F" w:rsidP="00A42034">
      <w:pPr>
        <w:rPr>
          <w:rFonts w:asciiTheme="minorBidi" w:hAnsiTheme="minorBidi"/>
        </w:rPr>
      </w:pPr>
    </w:p>
    <w:p w14:paraId="461EB576" w14:textId="23245865" w:rsidR="00C16B0F" w:rsidRDefault="00C16B0F" w:rsidP="00A42034">
      <w:pPr>
        <w:rPr>
          <w:rFonts w:asciiTheme="minorBidi" w:hAnsiTheme="minorBidi"/>
        </w:rPr>
      </w:pPr>
    </w:p>
    <w:p w14:paraId="0EFE923B" w14:textId="77777777" w:rsidR="008A15B7" w:rsidRPr="00C16B0F" w:rsidRDefault="008A15B7" w:rsidP="00A42034">
      <w:pPr>
        <w:rPr>
          <w:rFonts w:asciiTheme="minorBidi" w:hAnsiTheme="minorBidi"/>
        </w:rPr>
      </w:pPr>
      <w:r w:rsidRPr="00C16B0F">
        <w:rPr>
          <w:rFonts w:asciiTheme="minorBidi" w:hAnsiTheme="minorBidi"/>
        </w:rPr>
        <w:lastRenderedPageBreak/>
        <w:t xml:space="preserve">The Frustration Aggression Hypothesis: </w:t>
      </w:r>
    </w:p>
    <w:p w14:paraId="573C8ACB" w14:textId="77777777" w:rsidR="00614E5F" w:rsidRPr="00C16B0F" w:rsidRDefault="00614E5F" w:rsidP="00614E5F">
      <w:pPr>
        <w:rPr>
          <w:rFonts w:asciiTheme="minorBidi" w:hAnsiTheme="minorBidi"/>
        </w:rPr>
      </w:pPr>
      <w:r w:rsidRPr="00C16B0F">
        <w:rPr>
          <w:rFonts w:asciiTheme="minorBidi" w:hAnsiTheme="minorBidi"/>
        </w:rPr>
        <w:t>The frustration-aggression hypothesis put forward by Dollard et al. (1939) and is based on the psychodynamic explanation of catharsis. Freud believed the drive for aggression was innate, like the drive for food. He believed that the only way to reduce aggression is to engage in an activity which released it. We feel better because we have ‘got it off of our chest’.</w:t>
      </w:r>
    </w:p>
    <w:p w14:paraId="48A571C6" w14:textId="77777777" w:rsidR="00614E5F" w:rsidRPr="00C16B0F" w:rsidRDefault="00614E5F" w:rsidP="00614E5F">
      <w:pPr>
        <w:rPr>
          <w:rFonts w:asciiTheme="minorBidi" w:hAnsiTheme="minorBidi"/>
        </w:rPr>
      </w:pPr>
      <w:r w:rsidRPr="00C16B0F">
        <w:rPr>
          <w:rFonts w:asciiTheme="minorBidi" w:hAnsiTheme="minorBidi"/>
        </w:rPr>
        <w:t>Dollard et al. (1939) proposed that if we experience frustration, this leads to aggression. The aggression is a cathartic release of the build-up of frustration. Dollard explains that if the individual is prevented from achieving a goal by some external factor, then this will lead to frustration which will always lead to aggression. The aggression cannot always be directed at the source of aggression, which may be abstract such as lack of money, or too powerful, as the risk of punishment is too high. Psychodynamic theory proposes we have ego defence mechanisms to protect ourselves. Two defence mechanisms that are used in the catharsis of aggression are:</w:t>
      </w:r>
    </w:p>
    <w:p w14:paraId="0E0AA594" w14:textId="77777777" w:rsidR="00614E5F" w:rsidRPr="00C16B0F" w:rsidRDefault="00614E5F" w:rsidP="00614E5F">
      <w:pPr>
        <w:rPr>
          <w:rFonts w:asciiTheme="minorBidi" w:hAnsiTheme="minorBidi"/>
        </w:rPr>
      </w:pPr>
      <w:r w:rsidRPr="00C16B0F">
        <w:rPr>
          <w:rFonts w:asciiTheme="minorBidi" w:hAnsiTheme="minorBidi"/>
        </w:rPr>
        <w:t>Sublimation – Using aggression in acceptable activities such as sport.</w:t>
      </w:r>
    </w:p>
    <w:p w14:paraId="497EE0C7" w14:textId="77777777" w:rsidR="00614E5F" w:rsidRPr="00C16B0F" w:rsidRDefault="00614E5F" w:rsidP="00614E5F">
      <w:pPr>
        <w:rPr>
          <w:rFonts w:asciiTheme="minorBidi" w:hAnsiTheme="minorBidi"/>
        </w:rPr>
      </w:pPr>
      <w:r w:rsidRPr="00C16B0F">
        <w:rPr>
          <w:rFonts w:asciiTheme="minorBidi" w:hAnsiTheme="minorBidi"/>
        </w:rPr>
        <w:t>Displacement – Directing our aggression outwards onto something or someone else.</w:t>
      </w:r>
    </w:p>
    <w:p w14:paraId="23820D1C" w14:textId="77777777" w:rsidR="00614E5F" w:rsidRPr="00C16B0F" w:rsidRDefault="00614E5F" w:rsidP="00614E5F">
      <w:pPr>
        <w:rPr>
          <w:rFonts w:asciiTheme="minorBidi" w:hAnsiTheme="minorBidi"/>
        </w:rPr>
      </w:pPr>
      <w:r w:rsidRPr="00C16B0F">
        <w:rPr>
          <w:rFonts w:asciiTheme="minorBidi" w:hAnsiTheme="minorBidi"/>
        </w:rPr>
        <w:t>Since the 1990s, several studies have either investigated frustration to explain the possible relationship between playing video games and aggression or set out to test the frustration-aggression hypothesis directly for video games. In one such study, Breuer et al. (2015) investigated the effects of game outcome and “trash-talking” in a competitive multiplayer sports video game on aggressive behaviour. The researchers showed that unfavourable outcomes (i.e. losing) increases postgame aggression, while trash-talking by the opponent has no such effect.</w:t>
      </w:r>
    </w:p>
    <w:p w14:paraId="4F3DA457" w14:textId="77777777" w:rsidR="00614E5F" w:rsidRPr="00C16B0F" w:rsidRDefault="00614E5F" w:rsidP="00614E5F">
      <w:pPr>
        <w:rPr>
          <w:rFonts w:asciiTheme="minorBidi" w:hAnsiTheme="minorBidi"/>
        </w:rPr>
      </w:pPr>
    </w:p>
    <w:p w14:paraId="0AD68E27" w14:textId="1A06388C" w:rsidR="00614E5F" w:rsidRPr="00C16B0F" w:rsidRDefault="00614E5F" w:rsidP="00614E5F">
      <w:pPr>
        <w:rPr>
          <w:rFonts w:asciiTheme="minorBidi" w:hAnsiTheme="minorBidi"/>
        </w:rPr>
      </w:pPr>
      <w:r w:rsidRPr="00C16B0F">
        <w:rPr>
          <w:rFonts w:asciiTheme="minorBidi" w:hAnsiTheme="minorBidi"/>
        </w:rPr>
        <w:t xml:space="preserve">- With reference to Gareth’s case, </w:t>
      </w:r>
      <w:r w:rsidR="005D6B0A" w:rsidRPr="00C16B0F">
        <w:rPr>
          <w:rFonts w:asciiTheme="minorBidi" w:hAnsiTheme="minorBidi"/>
        </w:rPr>
        <w:t xml:space="preserve">he might have expressed his frustrations of something </w:t>
      </w:r>
      <w:r w:rsidR="00E961B6" w:rsidRPr="00C16B0F">
        <w:rPr>
          <w:rFonts w:asciiTheme="minorBidi" w:hAnsiTheme="minorBidi"/>
        </w:rPr>
        <w:t xml:space="preserve">(e.g., an issue that faced him whilst at </w:t>
      </w:r>
      <w:r w:rsidR="001678C4" w:rsidRPr="00C16B0F">
        <w:rPr>
          <w:rFonts w:asciiTheme="minorBidi" w:hAnsiTheme="minorBidi"/>
        </w:rPr>
        <w:t>college</w:t>
      </w:r>
      <w:r w:rsidR="00E961B6" w:rsidRPr="00C16B0F">
        <w:rPr>
          <w:rFonts w:asciiTheme="minorBidi" w:hAnsiTheme="minorBidi"/>
        </w:rPr>
        <w:t xml:space="preserve">) </w:t>
      </w:r>
      <w:r w:rsidR="005D6B0A" w:rsidRPr="00C16B0F">
        <w:rPr>
          <w:rFonts w:asciiTheme="minorBidi" w:hAnsiTheme="minorBidi"/>
        </w:rPr>
        <w:t xml:space="preserve">with the </w:t>
      </w:r>
      <w:r w:rsidR="001678C4" w:rsidRPr="00C16B0F">
        <w:rPr>
          <w:rFonts w:asciiTheme="minorBidi" w:hAnsiTheme="minorBidi"/>
        </w:rPr>
        <w:t>verbally</w:t>
      </w:r>
      <w:r w:rsidR="005D6B0A" w:rsidRPr="00C16B0F">
        <w:rPr>
          <w:rFonts w:asciiTheme="minorBidi" w:hAnsiTheme="minorBidi"/>
        </w:rPr>
        <w:t xml:space="preserve"> aggressive behaviour that he committed during his routine </w:t>
      </w:r>
      <w:r w:rsidR="001678C4" w:rsidRPr="00C16B0F">
        <w:rPr>
          <w:rFonts w:asciiTheme="minorBidi" w:hAnsiTheme="minorBidi"/>
        </w:rPr>
        <w:t>probation</w:t>
      </w:r>
      <w:r w:rsidR="005D6B0A" w:rsidRPr="00C16B0F">
        <w:rPr>
          <w:rFonts w:asciiTheme="minorBidi" w:hAnsiTheme="minorBidi"/>
        </w:rPr>
        <w:t xml:space="preserve"> visit (displaced aggression). </w:t>
      </w:r>
      <w:r w:rsidR="001678C4" w:rsidRPr="00C16B0F">
        <w:rPr>
          <w:rFonts w:asciiTheme="minorBidi" w:hAnsiTheme="minorBidi"/>
        </w:rPr>
        <w:t xml:space="preserve">In addition to being aggressive, Gareth became frustrated with the probation officers as he believed their actions were preventing him from reaching his goals, such as hanging out with his associated, which may be a violation of his probation agreement. </w:t>
      </w:r>
      <w:r w:rsidR="00222BD1" w:rsidRPr="00C16B0F">
        <w:rPr>
          <w:rFonts w:asciiTheme="minorBidi" w:hAnsiTheme="minorBidi"/>
        </w:rPr>
        <w:t xml:space="preserve">It is probably Gareth’s idea that if he hangs around with his associates he will have more fun, and psychologically he is thinking it is better for him now and in the future. </w:t>
      </w:r>
    </w:p>
    <w:p w14:paraId="64181AE6" w14:textId="77777777" w:rsidR="00E961B6" w:rsidRPr="00C16B0F" w:rsidRDefault="00E961B6" w:rsidP="00614E5F">
      <w:pPr>
        <w:rPr>
          <w:rFonts w:asciiTheme="minorBidi" w:hAnsiTheme="minorBidi"/>
        </w:rPr>
      </w:pPr>
    </w:p>
    <w:p w14:paraId="0BCCD442" w14:textId="77777777" w:rsidR="00E961B6" w:rsidRPr="00C16B0F" w:rsidRDefault="00E961B6" w:rsidP="00614E5F">
      <w:pPr>
        <w:rPr>
          <w:rFonts w:asciiTheme="minorBidi" w:hAnsiTheme="minorBidi"/>
        </w:rPr>
      </w:pPr>
    </w:p>
    <w:p w14:paraId="38655929" w14:textId="581AC7A1" w:rsidR="00C16B0F" w:rsidRPr="00C16B0F" w:rsidRDefault="00E961B6" w:rsidP="00C16B0F">
      <w:pPr>
        <w:rPr>
          <w:rFonts w:asciiTheme="minorBidi" w:hAnsiTheme="minorBidi"/>
        </w:rPr>
      </w:pPr>
      <w:r w:rsidRPr="00C16B0F">
        <w:rPr>
          <w:rFonts w:asciiTheme="minorBidi" w:hAnsiTheme="minorBidi"/>
        </w:rPr>
        <w:t>To conclude, from the analysis that I have made for Gareth’s behaviour</w:t>
      </w:r>
      <w:r w:rsidR="006D13DE" w:rsidRPr="00C16B0F">
        <w:rPr>
          <w:rFonts w:asciiTheme="minorBidi" w:hAnsiTheme="minorBidi"/>
        </w:rPr>
        <w:t xml:space="preserve"> using my understanding of psychology and psychological theories such as The social identity theory, The Theory of Planned Behaviour (TPB) and The Frustration Aggression Hypothesis.</w:t>
      </w:r>
      <w:r w:rsidRPr="00C16B0F">
        <w:rPr>
          <w:rFonts w:asciiTheme="minorBidi" w:hAnsiTheme="minorBidi"/>
        </w:rPr>
        <w:t xml:space="preserve"> </w:t>
      </w:r>
      <w:r w:rsidR="006D13DE" w:rsidRPr="00C16B0F">
        <w:rPr>
          <w:rFonts w:asciiTheme="minorBidi" w:hAnsiTheme="minorBidi"/>
        </w:rPr>
        <w:t>W</w:t>
      </w:r>
      <w:r w:rsidRPr="00C16B0F">
        <w:rPr>
          <w:rFonts w:asciiTheme="minorBidi" w:hAnsiTheme="minorBidi"/>
        </w:rPr>
        <w:t xml:space="preserve">e can state that the main four reasons for his behaviours </w:t>
      </w:r>
      <w:r w:rsidR="001678C4" w:rsidRPr="00C16B0F">
        <w:rPr>
          <w:rFonts w:asciiTheme="minorBidi" w:hAnsiTheme="minorBidi"/>
        </w:rPr>
        <w:t>are</w:t>
      </w:r>
      <w:r w:rsidRPr="00C16B0F">
        <w:rPr>
          <w:rFonts w:asciiTheme="minorBidi" w:hAnsiTheme="minorBidi"/>
        </w:rPr>
        <w:t xml:space="preserve"> categorisation; Gareth categorized himself with the individuals that he used to meet prior </w:t>
      </w:r>
      <w:r w:rsidR="001678C4" w:rsidRPr="00C16B0F">
        <w:rPr>
          <w:rFonts w:asciiTheme="minorBidi" w:hAnsiTheme="minorBidi"/>
        </w:rPr>
        <w:t xml:space="preserve">to </w:t>
      </w:r>
      <w:r w:rsidRPr="00C16B0F">
        <w:rPr>
          <w:rFonts w:asciiTheme="minorBidi" w:hAnsiTheme="minorBidi"/>
        </w:rPr>
        <w:t>his conviction. Social identification; he adapted their bad behaviours. Social comparison; he found his self-esteem within this group. frustration-aggression hypothesis; he expressed his frustration with verbal aggression. Thus, the Youth Offending Team should include the Theory of Planned Behaviour in Gareth’s support plan; using close individuals for him to encourage</w:t>
      </w:r>
      <w:r w:rsidR="006D13DE" w:rsidRPr="00C16B0F">
        <w:rPr>
          <w:rFonts w:asciiTheme="minorBidi" w:hAnsiTheme="minorBidi"/>
        </w:rPr>
        <w:t>/discourage certain behaviours that he commits.</w:t>
      </w:r>
    </w:p>
    <w:p w14:paraId="4C9079C0" w14:textId="2BD3C58B" w:rsidR="006D13DE" w:rsidRPr="00C16B0F" w:rsidRDefault="006D13DE" w:rsidP="00A42034">
      <w:pPr>
        <w:rPr>
          <w:rFonts w:asciiTheme="minorBidi" w:hAnsiTheme="minorBidi"/>
        </w:rPr>
      </w:pPr>
      <w:r w:rsidRPr="00C16B0F">
        <w:rPr>
          <w:rFonts w:asciiTheme="minorBidi" w:hAnsiTheme="minorBidi"/>
        </w:rPr>
        <w:lastRenderedPageBreak/>
        <w:t>References</w:t>
      </w:r>
      <w:r w:rsidR="00C16B0F">
        <w:rPr>
          <w:rFonts w:asciiTheme="minorBidi" w:hAnsiTheme="minorBidi"/>
        </w:rPr>
        <w:t>:</w:t>
      </w:r>
    </w:p>
    <w:p w14:paraId="5D9BAB97" w14:textId="77777777" w:rsidR="006D13DE" w:rsidRDefault="006D13DE" w:rsidP="00A42034"/>
    <w:p w14:paraId="3812AED3" w14:textId="77777777" w:rsidR="00430B55" w:rsidRDefault="00430B55" w:rsidP="00430B55">
      <w:pPr>
        <w:pStyle w:val="NormalWeb"/>
        <w:rPr>
          <w:rFonts w:ascii="Arial" w:hAnsi="Arial" w:cs="Arial"/>
          <w:sz w:val="22"/>
          <w:szCs w:val="22"/>
        </w:rPr>
      </w:pPr>
      <w:r w:rsidRPr="00430B55">
        <w:rPr>
          <w:rFonts w:ascii="Arial" w:hAnsi="Arial" w:cs="Arial"/>
          <w:sz w:val="22"/>
          <w:szCs w:val="22"/>
        </w:rPr>
        <w:t xml:space="preserve">Mcleod], [S. (1970) </w:t>
      </w:r>
      <w:r w:rsidRPr="00430B55">
        <w:rPr>
          <w:rFonts w:ascii="Arial" w:hAnsi="Arial" w:cs="Arial"/>
          <w:i/>
          <w:iCs/>
          <w:sz w:val="22"/>
          <w:szCs w:val="22"/>
        </w:rPr>
        <w:t>[social identity theory]</w:t>
      </w:r>
      <w:r w:rsidRPr="00430B55">
        <w:rPr>
          <w:rFonts w:ascii="Arial" w:hAnsi="Arial" w:cs="Arial"/>
          <w:sz w:val="22"/>
          <w:szCs w:val="22"/>
        </w:rPr>
        <w:t xml:space="preserve">, </w:t>
      </w:r>
      <w:r w:rsidRPr="00430B55">
        <w:rPr>
          <w:rFonts w:ascii="Arial" w:hAnsi="Arial" w:cs="Arial"/>
          <w:i/>
          <w:iCs/>
          <w:sz w:val="22"/>
          <w:szCs w:val="22"/>
        </w:rPr>
        <w:t>social identity theory | Definition, History, Examples, &amp; Facts</w:t>
      </w:r>
      <w:r>
        <w:rPr>
          <w:rFonts w:ascii="Arial" w:hAnsi="Arial" w:cs="Arial"/>
          <w:sz w:val="22"/>
          <w:szCs w:val="22"/>
        </w:rPr>
        <w:t>. Available at:</w:t>
      </w:r>
      <w:r w:rsidRPr="00430B55">
        <w:rPr>
          <w:rFonts w:ascii="Arial" w:hAnsi="Arial" w:cs="Arial"/>
          <w:sz w:val="22"/>
          <w:szCs w:val="22"/>
        </w:rPr>
        <w:t xml:space="preserve"> </w:t>
      </w:r>
      <w:hyperlink r:id="rId6" w:history="1">
        <w:r w:rsidRPr="00A57EA7">
          <w:rPr>
            <w:rStyle w:val="Hyperlink"/>
            <w:rFonts w:ascii="Arial" w:hAnsi="Arial" w:cs="Arial"/>
            <w:sz w:val="22"/>
            <w:szCs w:val="22"/>
          </w:rPr>
          <w:t>https://www.simplypsychology.org/social-identity-theory.html</w:t>
        </w:r>
      </w:hyperlink>
      <w:r>
        <w:rPr>
          <w:rFonts w:ascii="Arial" w:hAnsi="Arial" w:cs="Arial"/>
          <w:sz w:val="22"/>
          <w:szCs w:val="22"/>
        </w:rPr>
        <w:t xml:space="preserve"> </w:t>
      </w:r>
      <w:r w:rsidRPr="00430B55">
        <w:rPr>
          <w:rFonts w:ascii="Arial" w:hAnsi="Arial" w:cs="Arial"/>
          <w:sz w:val="22"/>
          <w:szCs w:val="22"/>
        </w:rPr>
        <w:t xml:space="preserve"> (Accessed: November 24, 2022). </w:t>
      </w:r>
    </w:p>
    <w:p w14:paraId="3FC9AEDE" w14:textId="77777777" w:rsidR="00430B55" w:rsidRPr="00430B55" w:rsidRDefault="00430B55" w:rsidP="00430B55">
      <w:pPr>
        <w:pStyle w:val="NormalWeb"/>
      </w:pPr>
      <w:r>
        <w:t xml:space="preserve">Hogg, M.A. (1970) </w:t>
      </w:r>
      <w:r>
        <w:rPr>
          <w:i/>
          <w:iCs/>
        </w:rPr>
        <w:t>Social Identity theory</w:t>
      </w:r>
      <w:r>
        <w:t xml:space="preserve">, </w:t>
      </w:r>
      <w:r>
        <w:rPr>
          <w:i/>
          <w:iCs/>
        </w:rPr>
        <w:t>SpringerLink</w:t>
      </w:r>
      <w:r>
        <w:t xml:space="preserve">. Springer International Publishing. Available at:   </w:t>
      </w:r>
      <w:hyperlink r:id="rId7" w:history="1">
        <w:r w:rsidRPr="00A57EA7">
          <w:rPr>
            <w:rStyle w:val="Hyperlink"/>
          </w:rPr>
          <w:t>https://link.springer.com/chapter/10.1007/978-3-319-29869-6_1</w:t>
        </w:r>
      </w:hyperlink>
      <w:r>
        <w:t xml:space="preserve">  (Accessed: November 24, 2022). </w:t>
      </w:r>
    </w:p>
    <w:p w14:paraId="374648CD" w14:textId="77777777" w:rsidR="00430B55" w:rsidRDefault="00430B55" w:rsidP="00430B55">
      <w:pPr>
        <w:pStyle w:val="NormalWeb"/>
        <w:rPr>
          <w:rFonts w:ascii="Arial" w:hAnsi="Arial" w:cs="Arial"/>
          <w:sz w:val="22"/>
          <w:szCs w:val="22"/>
        </w:rPr>
      </w:pPr>
      <w:r w:rsidRPr="00430B55">
        <w:rPr>
          <w:rFonts w:ascii="Arial" w:hAnsi="Arial" w:cs="Arial"/>
          <w:i/>
          <w:iCs/>
          <w:sz w:val="22"/>
          <w:szCs w:val="22"/>
        </w:rPr>
        <w:t>Time to retire the theory of planned behaviour</w:t>
      </w:r>
      <w:r w:rsidRPr="00430B55">
        <w:rPr>
          <w:rFonts w:ascii="Arial" w:hAnsi="Arial" w:cs="Arial"/>
          <w:sz w:val="22"/>
          <w:szCs w:val="22"/>
        </w:rPr>
        <w:t xml:space="preserve"> (no date) </w:t>
      </w:r>
      <w:r w:rsidRPr="00430B55">
        <w:rPr>
          <w:rFonts w:ascii="Arial" w:hAnsi="Arial" w:cs="Arial"/>
          <w:i/>
          <w:iCs/>
          <w:sz w:val="22"/>
          <w:szCs w:val="22"/>
        </w:rPr>
        <w:t>Taylor &amp; Francis</w:t>
      </w:r>
      <w:r w:rsidRPr="00430B55">
        <w:rPr>
          <w:rFonts w:ascii="Arial" w:hAnsi="Arial" w:cs="Arial"/>
          <w:sz w:val="22"/>
          <w:szCs w:val="22"/>
        </w:rPr>
        <w:t xml:space="preserve">. Available at: </w:t>
      </w:r>
      <w:r>
        <w:rPr>
          <w:rFonts w:ascii="Arial" w:hAnsi="Arial" w:cs="Arial"/>
          <w:sz w:val="22"/>
          <w:szCs w:val="22"/>
        </w:rPr>
        <w:t xml:space="preserve"> </w:t>
      </w:r>
      <w:hyperlink r:id="rId8" w:history="1">
        <w:r w:rsidRPr="00A57EA7">
          <w:rPr>
            <w:rStyle w:val="Hyperlink"/>
            <w:rFonts w:ascii="Arial" w:hAnsi="Arial" w:cs="Arial"/>
            <w:sz w:val="22"/>
            <w:szCs w:val="22"/>
          </w:rPr>
          <w:t>https://www.tandfonline.com/doi/full/10.1080/17437199.2013.869710</w:t>
        </w:r>
      </w:hyperlink>
      <w:r>
        <w:rPr>
          <w:rFonts w:ascii="Arial" w:hAnsi="Arial" w:cs="Arial"/>
          <w:sz w:val="22"/>
          <w:szCs w:val="22"/>
        </w:rPr>
        <w:t xml:space="preserve"> </w:t>
      </w:r>
      <w:r w:rsidRPr="00430B55">
        <w:rPr>
          <w:rFonts w:ascii="Arial" w:hAnsi="Arial" w:cs="Arial"/>
          <w:sz w:val="22"/>
          <w:szCs w:val="22"/>
        </w:rPr>
        <w:t xml:space="preserve"> </w:t>
      </w:r>
      <w:r>
        <w:rPr>
          <w:rFonts w:ascii="Arial" w:hAnsi="Arial" w:cs="Arial"/>
          <w:sz w:val="22"/>
          <w:szCs w:val="22"/>
        </w:rPr>
        <w:t>(</w:t>
      </w:r>
      <w:r w:rsidRPr="00430B55">
        <w:rPr>
          <w:rFonts w:ascii="Arial" w:hAnsi="Arial" w:cs="Arial"/>
          <w:sz w:val="22"/>
          <w:szCs w:val="22"/>
        </w:rPr>
        <w:t xml:space="preserve">Accessed: November 24, 2022). </w:t>
      </w:r>
    </w:p>
    <w:p w14:paraId="1E63A542" w14:textId="77777777" w:rsidR="00430B55" w:rsidRPr="00430B55" w:rsidRDefault="00430B55" w:rsidP="00430B55">
      <w:pPr>
        <w:pStyle w:val="NormalWeb"/>
      </w:pPr>
      <w:r>
        <w:rPr>
          <w:i/>
          <w:iCs/>
        </w:rPr>
        <w:t>Efficacy of the theory of planned behaviour: A ... - wiley online library</w:t>
      </w:r>
      <w:r>
        <w:t xml:space="preserve"> (no date). Available at:  </w:t>
      </w:r>
      <w:hyperlink r:id="rId9" w:history="1">
        <w:r w:rsidRPr="00A57EA7">
          <w:rPr>
            <w:rStyle w:val="Hyperlink"/>
          </w:rPr>
          <w:t>https://bpspsychub.onlinelibrary.wiley.com/doi/abs/10.1348/014466601164939</w:t>
        </w:r>
      </w:hyperlink>
      <w:r>
        <w:t xml:space="preserve">  (Accessed: November 24, 2022). </w:t>
      </w:r>
    </w:p>
    <w:p w14:paraId="6FC7A513" w14:textId="77777777" w:rsidR="00430B55" w:rsidRDefault="00430B55" w:rsidP="00430B55">
      <w:pPr>
        <w:pStyle w:val="NormalWeb"/>
      </w:pPr>
      <w:r>
        <w:rPr>
          <w:i/>
          <w:iCs/>
        </w:rPr>
        <w:t>The theory of planned behaviour is alive and well, and not ready to retire: A commentary on Sniehotta, Presseau, and Araújo-Soares</w:t>
      </w:r>
      <w:r>
        <w:t xml:space="preserve"> (no date) </w:t>
      </w:r>
      <w:r>
        <w:rPr>
          <w:i/>
          <w:iCs/>
        </w:rPr>
        <w:t>Taylor &amp; Francis</w:t>
      </w:r>
      <w:r>
        <w:t xml:space="preserve">. Available at:  </w:t>
      </w:r>
      <w:hyperlink r:id="rId10" w:history="1">
        <w:r w:rsidRPr="00A57EA7">
          <w:rPr>
            <w:rStyle w:val="Hyperlink"/>
          </w:rPr>
          <w:t>https://www.tandfonline.com/doi/abs/10.1080/17437199.2014.883474?journalCode=rhpr20</w:t>
        </w:r>
      </w:hyperlink>
      <w:r>
        <w:t xml:space="preserve">  (Accessed: November 24, 2022). </w:t>
      </w:r>
    </w:p>
    <w:p w14:paraId="5914AA69" w14:textId="77777777" w:rsidR="008F0B67" w:rsidRPr="008F0B67" w:rsidRDefault="008F0B67" w:rsidP="00430B55">
      <w:pPr>
        <w:pStyle w:val="NormalWeb"/>
        <w:rPr>
          <w:rFonts w:ascii="Arial" w:hAnsi="Arial" w:cs="Arial"/>
          <w:sz w:val="22"/>
          <w:szCs w:val="22"/>
        </w:rPr>
      </w:pPr>
      <w:r w:rsidRPr="008F0B67">
        <w:rPr>
          <w:rFonts w:ascii="Arial" w:hAnsi="Arial" w:cs="Arial"/>
          <w:sz w:val="22"/>
          <w:szCs w:val="22"/>
        </w:rPr>
        <w:t xml:space="preserve">Psychology Hub (2022) </w:t>
      </w:r>
      <w:r w:rsidRPr="008F0B67">
        <w:rPr>
          <w:rFonts w:ascii="Arial" w:hAnsi="Arial" w:cs="Arial"/>
          <w:i/>
          <w:iCs/>
          <w:sz w:val="22"/>
          <w:szCs w:val="22"/>
        </w:rPr>
        <w:t>Social psychological explanations</w:t>
      </w:r>
      <w:r>
        <w:rPr>
          <w:rFonts w:ascii="Arial" w:hAnsi="Arial" w:cs="Arial"/>
          <w:i/>
          <w:iCs/>
          <w:sz w:val="22"/>
          <w:szCs w:val="22"/>
        </w:rPr>
        <w:t xml:space="preserve"> of human aggression, including </w:t>
      </w:r>
      <w:r w:rsidRPr="008F0B67">
        <w:rPr>
          <w:rFonts w:ascii="Arial" w:hAnsi="Arial" w:cs="Arial"/>
          <w:i/>
          <w:iCs/>
          <w:sz w:val="22"/>
          <w:szCs w:val="22"/>
        </w:rPr>
        <w:t>the frustration-aggression hypothesis, social learning theory as applied to human aggression, and deindividuation.</w:t>
      </w:r>
      <w:r w:rsidRPr="008F0B67">
        <w:rPr>
          <w:rFonts w:ascii="Arial" w:hAnsi="Arial" w:cs="Arial"/>
          <w:sz w:val="22"/>
          <w:szCs w:val="22"/>
        </w:rPr>
        <w:t xml:space="preserve">, </w:t>
      </w:r>
      <w:r w:rsidRPr="008F0B67">
        <w:rPr>
          <w:rFonts w:ascii="Arial" w:hAnsi="Arial" w:cs="Arial"/>
          <w:i/>
          <w:iCs/>
          <w:sz w:val="22"/>
          <w:szCs w:val="22"/>
        </w:rPr>
        <w:t>Psychology Hub</w:t>
      </w:r>
      <w:r w:rsidRPr="008F0B67">
        <w:rPr>
          <w:rFonts w:ascii="Arial" w:hAnsi="Arial" w:cs="Arial"/>
          <w:sz w:val="22"/>
          <w:szCs w:val="22"/>
        </w:rPr>
        <w:t xml:space="preserve">. Psychology Hub. Available at: </w:t>
      </w:r>
      <w:hyperlink r:id="rId11" w:history="1">
        <w:r w:rsidRPr="008F0B67">
          <w:rPr>
            <w:rStyle w:val="Hyperlink"/>
            <w:rFonts w:ascii="Arial" w:hAnsi="Arial" w:cs="Arial"/>
            <w:sz w:val="22"/>
            <w:szCs w:val="22"/>
          </w:rPr>
          <w:t>https://www.psychologyhub.co.uk/student-resources/paper-3-aggression/social-psychological-explanations/</w:t>
        </w:r>
      </w:hyperlink>
      <w:r w:rsidRPr="008F0B67">
        <w:rPr>
          <w:rFonts w:ascii="Arial" w:hAnsi="Arial" w:cs="Arial"/>
          <w:sz w:val="22"/>
          <w:szCs w:val="22"/>
        </w:rPr>
        <w:t xml:space="preserve">  (Accessed: November 24, 2022). </w:t>
      </w:r>
    </w:p>
    <w:p w14:paraId="08DA5630" w14:textId="77777777" w:rsidR="008F0B67" w:rsidRDefault="008F0B67" w:rsidP="008F0B67">
      <w:pPr>
        <w:pStyle w:val="NormalWeb"/>
        <w:rPr>
          <w:rFonts w:ascii="Arial" w:hAnsi="Arial" w:cs="Arial"/>
          <w:sz w:val="22"/>
          <w:szCs w:val="22"/>
        </w:rPr>
      </w:pPr>
      <w:r w:rsidRPr="008F0B67">
        <w:rPr>
          <w:rFonts w:ascii="Arial" w:hAnsi="Arial" w:cs="Arial"/>
          <w:i/>
          <w:iCs/>
          <w:sz w:val="22"/>
          <w:szCs w:val="22"/>
        </w:rPr>
        <w:t>Aggression: Frustration-aggression hypothesis</w:t>
      </w:r>
      <w:r>
        <w:rPr>
          <w:rFonts w:ascii="Arial" w:hAnsi="Arial" w:cs="Arial"/>
          <w:sz w:val="22"/>
          <w:szCs w:val="22"/>
        </w:rPr>
        <w:t xml:space="preserve">, </w:t>
      </w:r>
      <w:r w:rsidRPr="008F0B67">
        <w:rPr>
          <w:rFonts w:ascii="Arial" w:hAnsi="Arial" w:cs="Arial"/>
          <w:i/>
          <w:iCs/>
          <w:sz w:val="22"/>
          <w:szCs w:val="22"/>
        </w:rPr>
        <w:t>tutor2u</w:t>
      </w:r>
      <w:r w:rsidRPr="008F0B67">
        <w:rPr>
          <w:rFonts w:ascii="Arial" w:hAnsi="Arial" w:cs="Arial"/>
          <w:sz w:val="22"/>
          <w:szCs w:val="22"/>
        </w:rPr>
        <w:t xml:space="preserve">. Available at:  </w:t>
      </w:r>
      <w:hyperlink r:id="rId12" w:history="1">
        <w:r w:rsidRPr="008F0B67">
          <w:rPr>
            <w:rStyle w:val="Hyperlink"/>
            <w:rFonts w:ascii="Arial" w:hAnsi="Arial" w:cs="Arial"/>
            <w:sz w:val="22"/>
            <w:szCs w:val="22"/>
          </w:rPr>
          <w:t>https://www.tutor2u.net/psychology/reference/frustration-aggression-hypothesis</w:t>
        </w:r>
      </w:hyperlink>
      <w:r w:rsidRPr="008F0B67">
        <w:rPr>
          <w:rFonts w:ascii="Arial" w:hAnsi="Arial" w:cs="Arial"/>
          <w:sz w:val="22"/>
          <w:szCs w:val="22"/>
        </w:rPr>
        <w:t xml:space="preserve">  (Accessed: November 24, 2022).  </w:t>
      </w:r>
    </w:p>
    <w:p w14:paraId="3B293353" w14:textId="77777777" w:rsidR="00430B55" w:rsidRDefault="00430B55" w:rsidP="00430B55">
      <w:pPr>
        <w:pStyle w:val="NormalWeb"/>
      </w:pPr>
      <w:r>
        <w:t xml:space="preserve">Charlotte Nickerson (no date) </w:t>
      </w:r>
      <w:r>
        <w:rPr>
          <w:i/>
          <w:iCs/>
        </w:rPr>
        <w:t>Frustration-aggression hypothesis</w:t>
      </w:r>
      <w:r>
        <w:t xml:space="preserve">, </w:t>
      </w:r>
      <w:r>
        <w:rPr>
          <w:i/>
          <w:iCs/>
        </w:rPr>
        <w:t>Frustration-Aggression Hypothesis - Simply Psychology</w:t>
      </w:r>
      <w:r>
        <w:t xml:space="preserve">. Available at:  </w:t>
      </w:r>
      <w:hyperlink r:id="rId13" w:history="1">
        <w:r w:rsidRPr="00A57EA7">
          <w:rPr>
            <w:rStyle w:val="Hyperlink"/>
          </w:rPr>
          <w:t>https://www.simplypsychology.org/frustration-aggression-hypothesis.html</w:t>
        </w:r>
      </w:hyperlink>
      <w:r>
        <w:t xml:space="preserve">  (Accessed: November 24, 2022). </w:t>
      </w:r>
    </w:p>
    <w:p w14:paraId="36A2C05C" w14:textId="77777777" w:rsidR="008F0B67" w:rsidRPr="008F0B67" w:rsidRDefault="008F0B67" w:rsidP="008F0B67">
      <w:pPr>
        <w:pStyle w:val="NormalWeb"/>
        <w:rPr>
          <w:rFonts w:ascii="Arial" w:hAnsi="Arial" w:cs="Arial"/>
          <w:sz w:val="22"/>
          <w:szCs w:val="22"/>
        </w:rPr>
      </w:pPr>
    </w:p>
    <w:p w14:paraId="1CBA4EA8" w14:textId="77777777" w:rsidR="008F0B67" w:rsidRDefault="008F0B67" w:rsidP="008F0B67"/>
    <w:p w14:paraId="32685694" w14:textId="77777777" w:rsidR="006D13DE" w:rsidRDefault="006D13DE" w:rsidP="00A42034"/>
    <w:sectPr w:rsidR="006D1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40855"/>
    <w:multiLevelType w:val="hybridMultilevel"/>
    <w:tmpl w:val="E3608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327EAA"/>
    <w:multiLevelType w:val="hybridMultilevel"/>
    <w:tmpl w:val="B622CF92"/>
    <w:lvl w:ilvl="0" w:tplc="CAB884E4">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A40489E"/>
    <w:multiLevelType w:val="hybridMultilevel"/>
    <w:tmpl w:val="0002B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2745512">
    <w:abstractNumId w:val="2"/>
  </w:num>
  <w:num w:numId="2" w16cid:durableId="754939278">
    <w:abstractNumId w:val="1"/>
  </w:num>
  <w:num w:numId="3" w16cid:durableId="1799913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GB" w:vendorID="64" w:dllVersion="0" w:nlCheck="1" w:checkStyle="0"/>
  <w:activeWritingStyle w:appName="MSWord" w:lang="fr-FR"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02E"/>
    <w:rsid w:val="0004716A"/>
    <w:rsid w:val="001678C4"/>
    <w:rsid w:val="00222BD1"/>
    <w:rsid w:val="00425135"/>
    <w:rsid w:val="00430B55"/>
    <w:rsid w:val="00537D7C"/>
    <w:rsid w:val="005D6B0A"/>
    <w:rsid w:val="00614E5F"/>
    <w:rsid w:val="006635A8"/>
    <w:rsid w:val="006D13DE"/>
    <w:rsid w:val="008A15B7"/>
    <w:rsid w:val="008F0B67"/>
    <w:rsid w:val="009A4732"/>
    <w:rsid w:val="00A42034"/>
    <w:rsid w:val="00B45B25"/>
    <w:rsid w:val="00C16B0F"/>
    <w:rsid w:val="00CC023D"/>
    <w:rsid w:val="00CC2E20"/>
    <w:rsid w:val="00DA0722"/>
    <w:rsid w:val="00DA202E"/>
    <w:rsid w:val="00E961B6"/>
    <w:rsid w:val="00F25D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C5C25"/>
  <w15:chartTrackingRefBased/>
  <w15:docId w15:val="{E77A3A14-48F4-46A9-B768-718813420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7D7C"/>
    <w:pPr>
      <w:ind w:left="720"/>
      <w:contextualSpacing/>
    </w:pPr>
  </w:style>
  <w:style w:type="character" w:styleId="Emphasis">
    <w:name w:val="Emphasis"/>
    <w:basedOn w:val="DefaultParagraphFont"/>
    <w:uiPriority w:val="20"/>
    <w:qFormat/>
    <w:rsid w:val="006D13DE"/>
    <w:rPr>
      <w:i/>
      <w:iCs/>
    </w:rPr>
  </w:style>
  <w:style w:type="character" w:styleId="Hyperlink">
    <w:name w:val="Hyperlink"/>
    <w:basedOn w:val="DefaultParagraphFont"/>
    <w:uiPriority w:val="99"/>
    <w:unhideWhenUsed/>
    <w:rsid w:val="006D13DE"/>
    <w:rPr>
      <w:color w:val="0563C1" w:themeColor="hyperlink"/>
      <w:u w:val="single"/>
    </w:rPr>
  </w:style>
  <w:style w:type="character" w:customStyle="1" w:styleId="authors">
    <w:name w:val="authors"/>
    <w:basedOn w:val="DefaultParagraphFont"/>
    <w:rsid w:val="008F0B67"/>
  </w:style>
  <w:style w:type="character" w:customStyle="1" w:styleId="Date1">
    <w:name w:val="Date1"/>
    <w:basedOn w:val="DefaultParagraphFont"/>
    <w:rsid w:val="008F0B67"/>
  </w:style>
  <w:style w:type="character" w:customStyle="1" w:styleId="arttitle">
    <w:name w:val="art_title"/>
    <w:basedOn w:val="DefaultParagraphFont"/>
    <w:rsid w:val="008F0B67"/>
  </w:style>
  <w:style w:type="character" w:customStyle="1" w:styleId="serialtitle">
    <w:name w:val="serial_title"/>
    <w:basedOn w:val="DefaultParagraphFont"/>
    <w:rsid w:val="008F0B67"/>
  </w:style>
  <w:style w:type="paragraph" w:styleId="NormalWeb">
    <w:name w:val="Normal (Web)"/>
    <w:basedOn w:val="Normal"/>
    <w:uiPriority w:val="99"/>
    <w:semiHidden/>
    <w:unhideWhenUsed/>
    <w:rsid w:val="008F0B6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25076">
      <w:bodyDiv w:val="1"/>
      <w:marLeft w:val="0"/>
      <w:marRight w:val="0"/>
      <w:marTop w:val="0"/>
      <w:marBottom w:val="0"/>
      <w:divBdr>
        <w:top w:val="none" w:sz="0" w:space="0" w:color="auto"/>
        <w:left w:val="none" w:sz="0" w:space="0" w:color="auto"/>
        <w:bottom w:val="none" w:sz="0" w:space="0" w:color="auto"/>
        <w:right w:val="none" w:sz="0" w:space="0" w:color="auto"/>
      </w:divBdr>
    </w:div>
    <w:div w:id="242227538">
      <w:bodyDiv w:val="1"/>
      <w:marLeft w:val="0"/>
      <w:marRight w:val="0"/>
      <w:marTop w:val="0"/>
      <w:marBottom w:val="0"/>
      <w:divBdr>
        <w:top w:val="none" w:sz="0" w:space="0" w:color="auto"/>
        <w:left w:val="none" w:sz="0" w:space="0" w:color="auto"/>
        <w:bottom w:val="none" w:sz="0" w:space="0" w:color="auto"/>
        <w:right w:val="none" w:sz="0" w:space="0" w:color="auto"/>
      </w:divBdr>
    </w:div>
    <w:div w:id="457340321">
      <w:bodyDiv w:val="1"/>
      <w:marLeft w:val="0"/>
      <w:marRight w:val="0"/>
      <w:marTop w:val="0"/>
      <w:marBottom w:val="0"/>
      <w:divBdr>
        <w:top w:val="none" w:sz="0" w:space="0" w:color="auto"/>
        <w:left w:val="none" w:sz="0" w:space="0" w:color="auto"/>
        <w:bottom w:val="none" w:sz="0" w:space="0" w:color="auto"/>
        <w:right w:val="none" w:sz="0" w:space="0" w:color="auto"/>
      </w:divBdr>
    </w:div>
    <w:div w:id="493954345">
      <w:bodyDiv w:val="1"/>
      <w:marLeft w:val="0"/>
      <w:marRight w:val="0"/>
      <w:marTop w:val="0"/>
      <w:marBottom w:val="0"/>
      <w:divBdr>
        <w:top w:val="none" w:sz="0" w:space="0" w:color="auto"/>
        <w:left w:val="none" w:sz="0" w:space="0" w:color="auto"/>
        <w:bottom w:val="none" w:sz="0" w:space="0" w:color="auto"/>
        <w:right w:val="none" w:sz="0" w:space="0" w:color="auto"/>
      </w:divBdr>
    </w:div>
    <w:div w:id="648632165">
      <w:bodyDiv w:val="1"/>
      <w:marLeft w:val="0"/>
      <w:marRight w:val="0"/>
      <w:marTop w:val="0"/>
      <w:marBottom w:val="0"/>
      <w:divBdr>
        <w:top w:val="none" w:sz="0" w:space="0" w:color="auto"/>
        <w:left w:val="none" w:sz="0" w:space="0" w:color="auto"/>
        <w:bottom w:val="none" w:sz="0" w:space="0" w:color="auto"/>
        <w:right w:val="none" w:sz="0" w:space="0" w:color="auto"/>
      </w:divBdr>
    </w:div>
    <w:div w:id="670521448">
      <w:bodyDiv w:val="1"/>
      <w:marLeft w:val="0"/>
      <w:marRight w:val="0"/>
      <w:marTop w:val="0"/>
      <w:marBottom w:val="0"/>
      <w:divBdr>
        <w:top w:val="none" w:sz="0" w:space="0" w:color="auto"/>
        <w:left w:val="none" w:sz="0" w:space="0" w:color="auto"/>
        <w:bottom w:val="none" w:sz="0" w:space="0" w:color="auto"/>
        <w:right w:val="none" w:sz="0" w:space="0" w:color="auto"/>
      </w:divBdr>
    </w:div>
    <w:div w:id="782304211">
      <w:bodyDiv w:val="1"/>
      <w:marLeft w:val="0"/>
      <w:marRight w:val="0"/>
      <w:marTop w:val="0"/>
      <w:marBottom w:val="0"/>
      <w:divBdr>
        <w:top w:val="none" w:sz="0" w:space="0" w:color="auto"/>
        <w:left w:val="none" w:sz="0" w:space="0" w:color="auto"/>
        <w:bottom w:val="none" w:sz="0" w:space="0" w:color="auto"/>
        <w:right w:val="none" w:sz="0" w:space="0" w:color="auto"/>
      </w:divBdr>
    </w:div>
    <w:div w:id="798382510">
      <w:bodyDiv w:val="1"/>
      <w:marLeft w:val="0"/>
      <w:marRight w:val="0"/>
      <w:marTop w:val="0"/>
      <w:marBottom w:val="0"/>
      <w:divBdr>
        <w:top w:val="none" w:sz="0" w:space="0" w:color="auto"/>
        <w:left w:val="none" w:sz="0" w:space="0" w:color="auto"/>
        <w:bottom w:val="none" w:sz="0" w:space="0" w:color="auto"/>
        <w:right w:val="none" w:sz="0" w:space="0" w:color="auto"/>
      </w:divBdr>
    </w:div>
    <w:div w:id="904724576">
      <w:bodyDiv w:val="1"/>
      <w:marLeft w:val="0"/>
      <w:marRight w:val="0"/>
      <w:marTop w:val="0"/>
      <w:marBottom w:val="0"/>
      <w:divBdr>
        <w:top w:val="none" w:sz="0" w:space="0" w:color="auto"/>
        <w:left w:val="none" w:sz="0" w:space="0" w:color="auto"/>
        <w:bottom w:val="none" w:sz="0" w:space="0" w:color="auto"/>
        <w:right w:val="none" w:sz="0" w:space="0" w:color="auto"/>
      </w:divBdr>
    </w:div>
    <w:div w:id="1437863861">
      <w:bodyDiv w:val="1"/>
      <w:marLeft w:val="0"/>
      <w:marRight w:val="0"/>
      <w:marTop w:val="0"/>
      <w:marBottom w:val="0"/>
      <w:divBdr>
        <w:top w:val="none" w:sz="0" w:space="0" w:color="auto"/>
        <w:left w:val="none" w:sz="0" w:space="0" w:color="auto"/>
        <w:bottom w:val="none" w:sz="0" w:space="0" w:color="auto"/>
        <w:right w:val="none" w:sz="0" w:space="0" w:color="auto"/>
      </w:divBdr>
    </w:div>
    <w:div w:id="1755517987">
      <w:bodyDiv w:val="1"/>
      <w:marLeft w:val="0"/>
      <w:marRight w:val="0"/>
      <w:marTop w:val="0"/>
      <w:marBottom w:val="0"/>
      <w:divBdr>
        <w:top w:val="none" w:sz="0" w:space="0" w:color="auto"/>
        <w:left w:val="none" w:sz="0" w:space="0" w:color="auto"/>
        <w:bottom w:val="none" w:sz="0" w:space="0" w:color="auto"/>
        <w:right w:val="none" w:sz="0" w:space="0" w:color="auto"/>
      </w:divBdr>
    </w:div>
    <w:div w:id="1765374540">
      <w:bodyDiv w:val="1"/>
      <w:marLeft w:val="0"/>
      <w:marRight w:val="0"/>
      <w:marTop w:val="0"/>
      <w:marBottom w:val="0"/>
      <w:divBdr>
        <w:top w:val="none" w:sz="0" w:space="0" w:color="auto"/>
        <w:left w:val="none" w:sz="0" w:space="0" w:color="auto"/>
        <w:bottom w:val="none" w:sz="0" w:space="0" w:color="auto"/>
        <w:right w:val="none" w:sz="0" w:space="0" w:color="auto"/>
      </w:divBdr>
    </w:div>
    <w:div w:id="1900675491">
      <w:bodyDiv w:val="1"/>
      <w:marLeft w:val="0"/>
      <w:marRight w:val="0"/>
      <w:marTop w:val="0"/>
      <w:marBottom w:val="0"/>
      <w:divBdr>
        <w:top w:val="none" w:sz="0" w:space="0" w:color="auto"/>
        <w:left w:val="none" w:sz="0" w:space="0" w:color="auto"/>
        <w:bottom w:val="none" w:sz="0" w:space="0" w:color="auto"/>
        <w:right w:val="none" w:sz="0" w:space="0" w:color="auto"/>
      </w:divBdr>
    </w:div>
    <w:div w:id="1953393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7437199.2013.869710" TargetMode="External"/><Relationship Id="rId13" Type="http://schemas.openxmlformats.org/officeDocument/2006/relationships/hyperlink" Target="https://www.simplypsychology.org/frustration-aggression-hypothesis.html" TargetMode="External"/><Relationship Id="rId3" Type="http://schemas.openxmlformats.org/officeDocument/2006/relationships/styles" Target="styles.xml"/><Relationship Id="rId7" Type="http://schemas.openxmlformats.org/officeDocument/2006/relationships/hyperlink" Target="https://link.springer.com/chapter/10.1007/978-3-319-29869-6_1" TargetMode="External"/><Relationship Id="rId12" Type="http://schemas.openxmlformats.org/officeDocument/2006/relationships/hyperlink" Target="https://www.tutor2u.net/psychology/reference/frustration-aggression-hypothe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implypsychology.org/social-identity-theory.html" TargetMode="External"/><Relationship Id="rId11" Type="http://schemas.openxmlformats.org/officeDocument/2006/relationships/hyperlink" Target="https://www.psychologyhub.co.uk/student-resources/paper-3-aggression/social-psychological-explanation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andfonline.com/doi/abs/10.1080/17437199.2014.883474?journalCode=rhpr20" TargetMode="External"/><Relationship Id="rId4" Type="http://schemas.openxmlformats.org/officeDocument/2006/relationships/settings" Target="settings.xml"/><Relationship Id="rId9" Type="http://schemas.openxmlformats.org/officeDocument/2006/relationships/hyperlink" Target="https://bpspsychub.onlinelibrary.wiley.com/doi/abs/10.1348/01446660116493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664140-6342-4A94-9408-58CD66D33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1827</Words>
  <Characters>10816</Characters>
  <Application>Microsoft Office Word</Application>
  <DocSecurity>0</DocSecurity>
  <Lines>216</Lines>
  <Paragraphs>64</Paragraphs>
  <ScaleCrop>false</ScaleCrop>
  <HeadingPairs>
    <vt:vector size="2" baseType="variant">
      <vt:variant>
        <vt:lpstr>Title</vt:lpstr>
      </vt:variant>
      <vt:variant>
        <vt:i4>1</vt:i4>
      </vt:variant>
    </vt:vector>
  </HeadingPairs>
  <TitlesOfParts>
    <vt:vector size="1" baseType="lpstr">
      <vt:lpstr/>
    </vt:vector>
  </TitlesOfParts>
  <Company>Hillcrest School and Sixth Form</Company>
  <LinksUpToDate>false</LinksUpToDate>
  <CharactersWithSpaces>12579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Nohaa Donia</dc:creator>
  <cp:keywords/>
  <dc:description/>
  <cp:lastModifiedBy>ghada slim</cp:lastModifiedBy>
  <cp:revision>2</cp:revision>
  <dcterms:created xsi:type="dcterms:W3CDTF">2022-11-26T23:39:00Z</dcterms:created>
  <dcterms:modified xsi:type="dcterms:W3CDTF">2022-11-26T23:39:00Z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74824867dd0a041135338727efa8576eb5ddfdd0df3f42c9f91b7ccfb5a0d66d</vt:lpwstr>
  </property>
</Properties>
</file>