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4D109" w14:textId="165C3FF3" w:rsidR="00D26965" w:rsidRDefault="00840E06" w:rsidP="00840E06">
      <w:pPr>
        <w:jc w:val="center"/>
        <w:rPr>
          <w:rFonts w:ascii="Arial" w:hAnsi="Arial" w:cs="Arial"/>
          <w:b/>
          <w:bCs/>
          <w:sz w:val="24"/>
          <w:szCs w:val="24"/>
        </w:rPr>
      </w:pPr>
      <w:r w:rsidRPr="00840E06">
        <w:rPr>
          <w:rFonts w:ascii="Arial" w:hAnsi="Arial" w:cs="Arial"/>
          <w:b/>
          <w:bCs/>
          <w:sz w:val="24"/>
          <w:szCs w:val="24"/>
        </w:rPr>
        <w:t>D</w:t>
      </w:r>
      <w:r w:rsidRPr="00840E06">
        <w:rPr>
          <w:rFonts w:ascii="Arial" w:hAnsi="Arial" w:cs="Arial"/>
          <w:b/>
          <w:bCs/>
          <w:sz w:val="24"/>
          <w:szCs w:val="24"/>
        </w:rPr>
        <w:t xml:space="preserve">iversity </w:t>
      </w:r>
      <w:r w:rsidRPr="00840E06">
        <w:rPr>
          <w:rFonts w:ascii="Arial" w:hAnsi="Arial" w:cs="Arial"/>
          <w:b/>
          <w:bCs/>
          <w:sz w:val="24"/>
          <w:szCs w:val="24"/>
        </w:rPr>
        <w:t>I</w:t>
      </w:r>
      <w:r w:rsidRPr="00840E06">
        <w:rPr>
          <w:rFonts w:ascii="Arial" w:hAnsi="Arial" w:cs="Arial"/>
          <w:b/>
          <w:bCs/>
          <w:sz w:val="24"/>
          <w:szCs w:val="24"/>
        </w:rPr>
        <w:t xml:space="preserve">n </w:t>
      </w:r>
      <w:r w:rsidRPr="00840E06">
        <w:rPr>
          <w:rFonts w:ascii="Arial" w:hAnsi="Arial" w:cs="Arial"/>
          <w:b/>
          <w:bCs/>
          <w:sz w:val="24"/>
          <w:szCs w:val="24"/>
        </w:rPr>
        <w:t>the</w:t>
      </w:r>
      <w:r w:rsidRPr="00840E06">
        <w:rPr>
          <w:rFonts w:ascii="Arial" w:hAnsi="Arial" w:cs="Arial"/>
          <w:b/>
          <w:bCs/>
          <w:sz w:val="24"/>
          <w:szCs w:val="24"/>
        </w:rPr>
        <w:t xml:space="preserve"> </w:t>
      </w:r>
      <w:r w:rsidRPr="00840E06">
        <w:rPr>
          <w:rFonts w:ascii="Arial" w:hAnsi="Arial" w:cs="Arial"/>
          <w:b/>
          <w:bCs/>
          <w:sz w:val="24"/>
          <w:szCs w:val="24"/>
        </w:rPr>
        <w:t>J</w:t>
      </w:r>
      <w:r w:rsidRPr="00840E06">
        <w:rPr>
          <w:rFonts w:ascii="Arial" w:hAnsi="Arial" w:cs="Arial"/>
          <w:b/>
          <w:bCs/>
          <w:sz w:val="24"/>
          <w:szCs w:val="24"/>
        </w:rPr>
        <w:t>udiciary</w:t>
      </w:r>
    </w:p>
    <w:p w14:paraId="43A40829" w14:textId="77777777" w:rsidR="009675D0" w:rsidRDefault="00840E06" w:rsidP="00840E06">
      <w:pPr>
        <w:rPr>
          <w:rFonts w:ascii="Arial" w:hAnsi="Arial" w:cs="Arial"/>
          <w:sz w:val="24"/>
          <w:szCs w:val="24"/>
        </w:rPr>
      </w:pPr>
      <w:r>
        <w:rPr>
          <w:rFonts w:ascii="Arial" w:hAnsi="Arial" w:cs="Arial"/>
          <w:sz w:val="24"/>
          <w:szCs w:val="24"/>
        </w:rPr>
        <w:t xml:space="preserve">There are many types of courts in the UK, these are </w:t>
      </w:r>
      <w:r w:rsidRPr="00840E06">
        <w:rPr>
          <w:rFonts w:ascii="Arial" w:hAnsi="Arial" w:cs="Arial"/>
          <w:sz w:val="24"/>
          <w:szCs w:val="24"/>
        </w:rPr>
        <w:t>The County Court</w:t>
      </w:r>
      <w:r>
        <w:rPr>
          <w:rFonts w:ascii="Arial" w:hAnsi="Arial" w:cs="Arial"/>
          <w:sz w:val="24"/>
          <w:szCs w:val="24"/>
        </w:rPr>
        <w:t xml:space="preserve">, </w:t>
      </w:r>
      <w:r w:rsidRPr="00840E06">
        <w:rPr>
          <w:rFonts w:ascii="Arial" w:hAnsi="Arial" w:cs="Arial"/>
          <w:sz w:val="24"/>
          <w:szCs w:val="24"/>
        </w:rPr>
        <w:t>The Family Cour</w:t>
      </w:r>
      <w:r>
        <w:rPr>
          <w:rFonts w:ascii="Arial" w:hAnsi="Arial" w:cs="Arial"/>
          <w:sz w:val="24"/>
          <w:szCs w:val="24"/>
        </w:rPr>
        <w:t xml:space="preserve">t, </w:t>
      </w:r>
      <w:r w:rsidRPr="00840E06">
        <w:rPr>
          <w:rFonts w:ascii="Arial" w:hAnsi="Arial" w:cs="Arial"/>
          <w:sz w:val="24"/>
          <w:szCs w:val="24"/>
        </w:rPr>
        <w:t>The Magistrates Court</w:t>
      </w:r>
      <w:r>
        <w:rPr>
          <w:rFonts w:ascii="Arial" w:hAnsi="Arial" w:cs="Arial"/>
          <w:sz w:val="24"/>
          <w:szCs w:val="24"/>
        </w:rPr>
        <w:t xml:space="preserve">, </w:t>
      </w:r>
      <w:r w:rsidRPr="00840E06">
        <w:rPr>
          <w:rFonts w:ascii="Arial" w:hAnsi="Arial" w:cs="Arial"/>
          <w:sz w:val="24"/>
          <w:szCs w:val="24"/>
        </w:rPr>
        <w:t>The Crown Court</w:t>
      </w:r>
      <w:r>
        <w:rPr>
          <w:rFonts w:ascii="Arial" w:hAnsi="Arial" w:cs="Arial"/>
          <w:sz w:val="24"/>
          <w:szCs w:val="24"/>
        </w:rPr>
        <w:t xml:space="preserve">, </w:t>
      </w:r>
      <w:r w:rsidRPr="00840E06">
        <w:rPr>
          <w:rFonts w:ascii="Arial" w:hAnsi="Arial" w:cs="Arial"/>
          <w:sz w:val="24"/>
          <w:szCs w:val="24"/>
        </w:rPr>
        <w:t>The High Court</w:t>
      </w:r>
      <w:r>
        <w:rPr>
          <w:rFonts w:ascii="Arial" w:hAnsi="Arial" w:cs="Arial"/>
          <w:sz w:val="24"/>
          <w:szCs w:val="24"/>
        </w:rPr>
        <w:t xml:space="preserve">, </w:t>
      </w:r>
      <w:r w:rsidRPr="00840E06">
        <w:rPr>
          <w:rFonts w:ascii="Arial" w:hAnsi="Arial" w:cs="Arial"/>
          <w:sz w:val="24"/>
          <w:szCs w:val="24"/>
        </w:rPr>
        <w:t>The Court of Appeal</w:t>
      </w:r>
      <w:r>
        <w:rPr>
          <w:rFonts w:ascii="Arial" w:hAnsi="Arial" w:cs="Arial"/>
          <w:sz w:val="24"/>
          <w:szCs w:val="24"/>
        </w:rPr>
        <w:t xml:space="preserve"> and </w:t>
      </w:r>
      <w:r w:rsidRPr="00840E06">
        <w:rPr>
          <w:rFonts w:ascii="Arial" w:hAnsi="Arial" w:cs="Arial"/>
          <w:sz w:val="24"/>
          <w:szCs w:val="24"/>
        </w:rPr>
        <w:t>The UK Supreme Court</w:t>
      </w:r>
      <w:r w:rsidR="009F3C40">
        <w:rPr>
          <w:rFonts w:ascii="Arial" w:hAnsi="Arial" w:cs="Arial"/>
          <w:sz w:val="24"/>
          <w:szCs w:val="24"/>
        </w:rPr>
        <w:t xml:space="preserve">. According to </w:t>
      </w:r>
      <w:r w:rsidR="009F3C40" w:rsidRPr="009F3C40">
        <w:rPr>
          <w:rFonts w:ascii="Arial" w:hAnsi="Arial" w:cs="Arial"/>
          <w:sz w:val="24"/>
          <w:szCs w:val="24"/>
        </w:rPr>
        <w:t xml:space="preserve">the </w:t>
      </w:r>
      <w:r w:rsidR="009F3C40" w:rsidRPr="009F3C40">
        <w:rPr>
          <w:rFonts w:ascii="Arial" w:hAnsi="Arial" w:cs="Arial"/>
          <w:sz w:val="24"/>
          <w:szCs w:val="24"/>
        </w:rPr>
        <w:t>seriousness</w:t>
      </w:r>
      <w:r w:rsidR="009F3C40" w:rsidRPr="009F3C40">
        <w:rPr>
          <w:rFonts w:ascii="Arial" w:hAnsi="Arial" w:cs="Arial"/>
          <w:sz w:val="24"/>
          <w:szCs w:val="24"/>
        </w:rPr>
        <w:t xml:space="preserve"> and nature of the crime </w:t>
      </w:r>
      <w:r w:rsidR="009F3C40">
        <w:rPr>
          <w:rFonts w:ascii="Arial" w:hAnsi="Arial" w:cs="Arial"/>
          <w:sz w:val="24"/>
          <w:szCs w:val="24"/>
        </w:rPr>
        <w:t>that is committed by individuals</w:t>
      </w:r>
      <w:r w:rsidR="009F3C40" w:rsidRPr="009F3C40">
        <w:rPr>
          <w:rFonts w:ascii="Arial" w:hAnsi="Arial" w:cs="Arial"/>
          <w:sz w:val="24"/>
          <w:szCs w:val="24"/>
        </w:rPr>
        <w:t xml:space="preserve">, </w:t>
      </w:r>
      <w:r w:rsidR="00DF1DF5">
        <w:rPr>
          <w:rFonts w:ascii="Arial" w:hAnsi="Arial" w:cs="Arial"/>
          <w:sz w:val="24"/>
          <w:szCs w:val="24"/>
        </w:rPr>
        <w:t xml:space="preserve">they are most likely to be referred to </w:t>
      </w:r>
      <w:r w:rsidR="009F3C40" w:rsidRPr="009F3C40">
        <w:rPr>
          <w:rFonts w:ascii="Arial" w:hAnsi="Arial" w:cs="Arial"/>
          <w:sz w:val="24"/>
          <w:szCs w:val="24"/>
        </w:rPr>
        <w:t xml:space="preserve">a UK court </w:t>
      </w:r>
      <w:r w:rsidR="00DF1DF5">
        <w:rPr>
          <w:rFonts w:ascii="Arial" w:hAnsi="Arial" w:cs="Arial"/>
          <w:sz w:val="24"/>
          <w:szCs w:val="24"/>
        </w:rPr>
        <w:t>in order for</w:t>
      </w:r>
      <w:r w:rsidR="009F3C40" w:rsidRPr="009F3C40">
        <w:rPr>
          <w:rFonts w:ascii="Arial" w:hAnsi="Arial" w:cs="Arial"/>
          <w:sz w:val="24"/>
          <w:szCs w:val="24"/>
        </w:rPr>
        <w:t xml:space="preserve"> sentencing purposes</w:t>
      </w:r>
      <w:r w:rsidR="00DF1DF5">
        <w:rPr>
          <w:rFonts w:ascii="Arial" w:hAnsi="Arial" w:cs="Arial"/>
          <w:sz w:val="24"/>
          <w:szCs w:val="24"/>
        </w:rPr>
        <w:t xml:space="preserve"> or to stand trial. </w:t>
      </w:r>
      <w:r w:rsidR="00DF1DF5" w:rsidRPr="00DF1DF5">
        <w:rPr>
          <w:rFonts w:ascii="Arial" w:hAnsi="Arial" w:cs="Arial"/>
          <w:sz w:val="24"/>
          <w:szCs w:val="24"/>
        </w:rPr>
        <w:t>The</w:t>
      </w:r>
      <w:r w:rsidR="00DF1DF5">
        <w:rPr>
          <w:rFonts w:ascii="Arial" w:hAnsi="Arial" w:cs="Arial"/>
          <w:sz w:val="24"/>
          <w:szCs w:val="24"/>
        </w:rPr>
        <w:t xml:space="preserve"> role of the</w:t>
      </w:r>
      <w:r w:rsidR="00DF1DF5" w:rsidRPr="00DF1DF5">
        <w:rPr>
          <w:rFonts w:ascii="Arial" w:hAnsi="Arial" w:cs="Arial"/>
          <w:sz w:val="24"/>
          <w:szCs w:val="24"/>
        </w:rPr>
        <w:t xml:space="preserve"> </w:t>
      </w:r>
      <w:r w:rsidR="00DF1DF5">
        <w:rPr>
          <w:rFonts w:ascii="Arial" w:hAnsi="Arial" w:cs="Arial"/>
          <w:sz w:val="24"/>
          <w:szCs w:val="24"/>
        </w:rPr>
        <w:t>s</w:t>
      </w:r>
      <w:r w:rsidR="00DF1DF5" w:rsidRPr="00DF1DF5">
        <w:rPr>
          <w:rFonts w:ascii="Arial" w:hAnsi="Arial" w:cs="Arial"/>
          <w:sz w:val="24"/>
          <w:szCs w:val="24"/>
        </w:rPr>
        <w:t xml:space="preserve">upreme </w:t>
      </w:r>
      <w:r w:rsidR="00DF1DF5">
        <w:rPr>
          <w:rFonts w:ascii="Arial" w:hAnsi="Arial" w:cs="Arial"/>
          <w:sz w:val="24"/>
          <w:szCs w:val="24"/>
        </w:rPr>
        <w:t>c</w:t>
      </w:r>
      <w:r w:rsidR="00DF1DF5" w:rsidRPr="00DF1DF5">
        <w:rPr>
          <w:rFonts w:ascii="Arial" w:hAnsi="Arial" w:cs="Arial"/>
          <w:sz w:val="24"/>
          <w:szCs w:val="24"/>
        </w:rPr>
        <w:t>ourt</w:t>
      </w:r>
      <w:r w:rsidR="00DF1DF5">
        <w:rPr>
          <w:rFonts w:ascii="Arial" w:hAnsi="Arial" w:cs="Arial"/>
          <w:sz w:val="24"/>
          <w:szCs w:val="24"/>
        </w:rPr>
        <w:t xml:space="preserve"> is to</w:t>
      </w:r>
      <w:r w:rsidR="00DF1DF5" w:rsidRPr="00DF1DF5">
        <w:rPr>
          <w:rFonts w:ascii="Arial" w:hAnsi="Arial" w:cs="Arial"/>
          <w:sz w:val="24"/>
          <w:szCs w:val="24"/>
        </w:rPr>
        <w:t xml:space="preserve"> deal with the most </w:t>
      </w:r>
      <w:r w:rsidR="00DF1DF5" w:rsidRPr="00DF1DF5">
        <w:rPr>
          <w:rFonts w:ascii="Arial" w:hAnsi="Arial" w:cs="Arial"/>
          <w:sz w:val="24"/>
          <w:szCs w:val="24"/>
        </w:rPr>
        <w:t>severe</w:t>
      </w:r>
      <w:r w:rsidR="00DF1DF5" w:rsidRPr="00DF1DF5">
        <w:rPr>
          <w:rFonts w:ascii="Arial" w:hAnsi="Arial" w:cs="Arial"/>
          <w:sz w:val="24"/>
          <w:szCs w:val="24"/>
        </w:rPr>
        <w:t xml:space="preserve"> and sensitive offences </w:t>
      </w:r>
      <w:r w:rsidR="00DF1DF5">
        <w:rPr>
          <w:rFonts w:ascii="Arial" w:hAnsi="Arial" w:cs="Arial"/>
          <w:sz w:val="24"/>
          <w:szCs w:val="24"/>
        </w:rPr>
        <w:t>that have been undertaken with</w:t>
      </w:r>
      <w:r w:rsidR="00DF1DF5" w:rsidRPr="00DF1DF5">
        <w:rPr>
          <w:rFonts w:ascii="Arial" w:hAnsi="Arial" w:cs="Arial"/>
          <w:sz w:val="24"/>
          <w:szCs w:val="24"/>
        </w:rPr>
        <w:t xml:space="preserve">in the UK, </w:t>
      </w:r>
      <w:r w:rsidR="00DF1DF5">
        <w:rPr>
          <w:rFonts w:ascii="Arial" w:hAnsi="Arial" w:cs="Arial"/>
          <w:sz w:val="24"/>
          <w:szCs w:val="24"/>
        </w:rPr>
        <w:t xml:space="preserve">and that </w:t>
      </w:r>
      <w:r w:rsidR="00DF1DF5" w:rsidRPr="00DF1DF5">
        <w:rPr>
          <w:rFonts w:ascii="Arial" w:hAnsi="Arial" w:cs="Arial"/>
          <w:sz w:val="24"/>
          <w:szCs w:val="24"/>
        </w:rPr>
        <w:t>i</w:t>
      </w:r>
      <w:r w:rsidR="00DF1DF5">
        <w:rPr>
          <w:rFonts w:ascii="Arial" w:hAnsi="Arial" w:cs="Arial"/>
          <w:sz w:val="24"/>
          <w:szCs w:val="24"/>
        </w:rPr>
        <w:t>ncludes</w:t>
      </w:r>
      <w:r w:rsidR="00DF1DF5" w:rsidRPr="00DF1DF5">
        <w:rPr>
          <w:rFonts w:ascii="Arial" w:hAnsi="Arial" w:cs="Arial"/>
          <w:sz w:val="24"/>
          <w:szCs w:val="24"/>
        </w:rPr>
        <w:t xml:space="preserve"> terrorism</w:t>
      </w:r>
      <w:r w:rsidR="00DF1DF5">
        <w:rPr>
          <w:rFonts w:ascii="Arial" w:hAnsi="Arial" w:cs="Arial"/>
          <w:sz w:val="24"/>
          <w:szCs w:val="24"/>
        </w:rPr>
        <w:t xml:space="preserve">. </w:t>
      </w:r>
      <w:r w:rsidR="0081693D">
        <w:rPr>
          <w:rFonts w:ascii="Arial" w:hAnsi="Arial" w:cs="Arial"/>
          <w:sz w:val="24"/>
          <w:szCs w:val="24"/>
        </w:rPr>
        <w:t xml:space="preserve">There might be many appeals that occurs through the high court and the court of appeal, this can also be dealt in the supreme court. </w:t>
      </w:r>
      <w:r w:rsidR="002512AB">
        <w:rPr>
          <w:rFonts w:ascii="Arial" w:hAnsi="Arial" w:cs="Arial"/>
          <w:sz w:val="24"/>
          <w:szCs w:val="24"/>
        </w:rPr>
        <w:t>T</w:t>
      </w:r>
      <w:r w:rsidR="002512AB" w:rsidRPr="002512AB">
        <w:rPr>
          <w:rFonts w:ascii="Arial" w:hAnsi="Arial" w:cs="Arial"/>
          <w:sz w:val="24"/>
          <w:szCs w:val="24"/>
        </w:rPr>
        <w:t xml:space="preserve">he most </w:t>
      </w:r>
      <w:r w:rsidR="002512AB" w:rsidRPr="002512AB">
        <w:rPr>
          <w:rFonts w:ascii="Arial" w:hAnsi="Arial" w:cs="Arial"/>
          <w:sz w:val="24"/>
          <w:szCs w:val="24"/>
        </w:rPr>
        <w:t>crucial</w:t>
      </w:r>
      <w:r w:rsidR="002512AB" w:rsidRPr="002512AB">
        <w:rPr>
          <w:rFonts w:ascii="Arial" w:hAnsi="Arial" w:cs="Arial"/>
          <w:sz w:val="24"/>
          <w:szCs w:val="24"/>
        </w:rPr>
        <w:t xml:space="preserve"> cases </w:t>
      </w:r>
      <w:r w:rsidR="002512AB">
        <w:rPr>
          <w:rFonts w:ascii="Arial" w:hAnsi="Arial" w:cs="Arial"/>
          <w:sz w:val="24"/>
          <w:szCs w:val="24"/>
        </w:rPr>
        <w:t xml:space="preserve">that gets dealt with </w:t>
      </w:r>
      <w:r w:rsidR="002512AB" w:rsidRPr="002512AB">
        <w:rPr>
          <w:rFonts w:ascii="Arial" w:hAnsi="Arial" w:cs="Arial"/>
          <w:sz w:val="24"/>
          <w:szCs w:val="24"/>
        </w:rPr>
        <w:t xml:space="preserve">are those </w:t>
      </w:r>
      <w:r w:rsidR="002512AB">
        <w:rPr>
          <w:rFonts w:ascii="Arial" w:hAnsi="Arial" w:cs="Arial"/>
          <w:sz w:val="24"/>
          <w:szCs w:val="24"/>
        </w:rPr>
        <w:t>with</w:t>
      </w:r>
      <w:r w:rsidR="002512AB" w:rsidRPr="002512AB">
        <w:rPr>
          <w:rFonts w:ascii="Arial" w:hAnsi="Arial" w:cs="Arial"/>
          <w:sz w:val="24"/>
          <w:szCs w:val="24"/>
        </w:rPr>
        <w:t xml:space="preserve">in the public eye and are </w:t>
      </w:r>
      <w:r w:rsidR="002512AB">
        <w:rPr>
          <w:rFonts w:ascii="Arial" w:hAnsi="Arial" w:cs="Arial"/>
          <w:sz w:val="24"/>
          <w:szCs w:val="24"/>
        </w:rPr>
        <w:t xml:space="preserve">of </w:t>
      </w:r>
      <w:r w:rsidR="002512AB" w:rsidRPr="002512AB">
        <w:rPr>
          <w:rFonts w:ascii="Arial" w:hAnsi="Arial" w:cs="Arial"/>
          <w:sz w:val="24"/>
          <w:szCs w:val="24"/>
        </w:rPr>
        <w:t>general public importance</w:t>
      </w:r>
      <w:r w:rsidR="009675D0">
        <w:rPr>
          <w:rFonts w:ascii="Arial" w:hAnsi="Arial" w:cs="Arial"/>
          <w:sz w:val="24"/>
          <w:szCs w:val="24"/>
        </w:rPr>
        <w:t xml:space="preserve"> (</w:t>
      </w:r>
      <w:r w:rsidR="009675D0" w:rsidRPr="009675D0">
        <w:rPr>
          <w:rFonts w:ascii="Arial" w:hAnsi="Arial" w:cs="Arial"/>
          <w:sz w:val="24"/>
          <w:szCs w:val="24"/>
        </w:rPr>
        <w:t>DPP LAW</w:t>
      </w:r>
      <w:r w:rsidR="009675D0">
        <w:rPr>
          <w:rFonts w:ascii="Arial" w:hAnsi="Arial" w:cs="Arial"/>
          <w:sz w:val="24"/>
          <w:szCs w:val="24"/>
        </w:rPr>
        <w:t xml:space="preserve">, </w:t>
      </w:r>
      <w:r w:rsidR="009675D0" w:rsidRPr="009675D0">
        <w:rPr>
          <w:rFonts w:ascii="Arial" w:hAnsi="Arial" w:cs="Arial"/>
          <w:sz w:val="24"/>
          <w:szCs w:val="24"/>
        </w:rPr>
        <w:t>2018)</w:t>
      </w:r>
      <w:r w:rsidR="002512AB" w:rsidRPr="002512AB">
        <w:rPr>
          <w:rFonts w:ascii="Arial" w:hAnsi="Arial" w:cs="Arial"/>
          <w:sz w:val="24"/>
          <w:szCs w:val="24"/>
        </w:rPr>
        <w:t>.</w:t>
      </w:r>
      <w:r w:rsidR="009675D0">
        <w:rPr>
          <w:rFonts w:ascii="Arial" w:hAnsi="Arial" w:cs="Arial"/>
          <w:sz w:val="24"/>
          <w:szCs w:val="24"/>
        </w:rPr>
        <w:t xml:space="preserve"> </w:t>
      </w:r>
    </w:p>
    <w:p w14:paraId="6C0E0878" w14:textId="19047799" w:rsidR="00840E06" w:rsidRDefault="009675D0" w:rsidP="00AA5414">
      <w:pPr>
        <w:rPr>
          <w:rFonts w:ascii="Arial" w:hAnsi="Arial" w:cs="Arial"/>
          <w:sz w:val="24"/>
          <w:szCs w:val="24"/>
        </w:rPr>
      </w:pPr>
      <w:r w:rsidRPr="009675D0">
        <w:rPr>
          <w:rFonts w:ascii="Arial" w:hAnsi="Arial" w:cs="Arial"/>
          <w:sz w:val="24"/>
          <w:szCs w:val="24"/>
        </w:rPr>
        <w:t>The Supreme Court</w:t>
      </w:r>
      <w:r>
        <w:rPr>
          <w:rFonts w:ascii="Arial" w:hAnsi="Arial" w:cs="Arial"/>
          <w:sz w:val="24"/>
          <w:szCs w:val="24"/>
        </w:rPr>
        <w:t xml:space="preserve"> are</w:t>
      </w:r>
      <w:r w:rsidRPr="009675D0">
        <w:rPr>
          <w:rFonts w:ascii="Arial" w:hAnsi="Arial" w:cs="Arial"/>
          <w:sz w:val="24"/>
          <w:szCs w:val="24"/>
        </w:rPr>
        <w:t xml:space="preserve"> the final court of appeal, </w:t>
      </w:r>
      <w:r>
        <w:rPr>
          <w:rFonts w:ascii="Arial" w:hAnsi="Arial" w:cs="Arial"/>
          <w:sz w:val="24"/>
          <w:szCs w:val="24"/>
        </w:rPr>
        <w:t xml:space="preserve">and they </w:t>
      </w:r>
      <w:r w:rsidRPr="009675D0">
        <w:rPr>
          <w:rFonts w:ascii="Arial" w:hAnsi="Arial" w:cs="Arial"/>
          <w:sz w:val="24"/>
          <w:szCs w:val="24"/>
        </w:rPr>
        <w:t xml:space="preserve">play </w:t>
      </w:r>
      <w:r>
        <w:rPr>
          <w:rFonts w:ascii="Arial" w:hAnsi="Arial" w:cs="Arial"/>
          <w:sz w:val="24"/>
          <w:szCs w:val="24"/>
        </w:rPr>
        <w:t>an</w:t>
      </w:r>
      <w:r w:rsidRPr="009675D0">
        <w:rPr>
          <w:rFonts w:ascii="Arial" w:hAnsi="Arial" w:cs="Arial"/>
          <w:sz w:val="24"/>
          <w:szCs w:val="24"/>
        </w:rPr>
        <w:t xml:space="preserve"> </w:t>
      </w:r>
      <w:r w:rsidRPr="009675D0">
        <w:rPr>
          <w:rFonts w:ascii="Arial" w:hAnsi="Arial" w:cs="Arial"/>
          <w:sz w:val="24"/>
          <w:szCs w:val="24"/>
        </w:rPr>
        <w:t>vital</w:t>
      </w:r>
      <w:r w:rsidRPr="009675D0">
        <w:rPr>
          <w:rFonts w:ascii="Arial" w:hAnsi="Arial" w:cs="Arial"/>
          <w:sz w:val="24"/>
          <w:szCs w:val="24"/>
        </w:rPr>
        <w:t xml:space="preserve"> role in the </w:t>
      </w:r>
      <w:r w:rsidR="001A2844" w:rsidRPr="009675D0">
        <w:rPr>
          <w:rFonts w:ascii="Arial" w:hAnsi="Arial" w:cs="Arial"/>
          <w:sz w:val="24"/>
          <w:szCs w:val="24"/>
        </w:rPr>
        <w:t>advancement</w:t>
      </w:r>
      <w:r w:rsidRPr="009675D0">
        <w:rPr>
          <w:rFonts w:ascii="Arial" w:hAnsi="Arial" w:cs="Arial"/>
          <w:sz w:val="24"/>
          <w:szCs w:val="24"/>
        </w:rPr>
        <w:t xml:space="preserve"> of </w:t>
      </w:r>
      <w:r w:rsidR="001A2844">
        <w:rPr>
          <w:rFonts w:ascii="Arial" w:hAnsi="Arial" w:cs="Arial"/>
          <w:sz w:val="24"/>
          <w:szCs w:val="24"/>
        </w:rPr>
        <w:t>the UK</w:t>
      </w:r>
      <w:r w:rsidRPr="009675D0">
        <w:rPr>
          <w:rFonts w:ascii="Arial" w:hAnsi="Arial" w:cs="Arial"/>
          <w:sz w:val="24"/>
          <w:szCs w:val="24"/>
        </w:rPr>
        <w:t xml:space="preserve"> law.</w:t>
      </w:r>
      <w:r w:rsidR="001A2844">
        <w:rPr>
          <w:rFonts w:ascii="Arial" w:hAnsi="Arial" w:cs="Arial"/>
          <w:sz w:val="24"/>
          <w:szCs w:val="24"/>
        </w:rPr>
        <w:t xml:space="preserve"> </w:t>
      </w:r>
      <w:r w:rsidR="001A2844" w:rsidRPr="001A2844">
        <w:rPr>
          <w:rFonts w:ascii="Arial" w:hAnsi="Arial" w:cs="Arial"/>
          <w:sz w:val="24"/>
          <w:szCs w:val="24"/>
        </w:rPr>
        <w:t xml:space="preserve">The Supreme Court </w:t>
      </w:r>
      <w:r w:rsidR="001A2844">
        <w:rPr>
          <w:rFonts w:ascii="Arial" w:hAnsi="Arial" w:cs="Arial"/>
          <w:sz w:val="24"/>
          <w:szCs w:val="24"/>
        </w:rPr>
        <w:t>will not</w:t>
      </w:r>
      <w:r w:rsidR="001A2844" w:rsidRPr="001A2844">
        <w:rPr>
          <w:rFonts w:ascii="Arial" w:hAnsi="Arial" w:cs="Arial"/>
          <w:sz w:val="24"/>
          <w:szCs w:val="24"/>
        </w:rPr>
        <w:t xml:space="preserve"> consider </w:t>
      </w:r>
      <w:r w:rsidR="001A2844">
        <w:rPr>
          <w:rFonts w:ascii="Arial" w:hAnsi="Arial" w:cs="Arial"/>
          <w:sz w:val="24"/>
          <w:szCs w:val="24"/>
        </w:rPr>
        <w:t xml:space="preserve">on taking </w:t>
      </w:r>
      <w:r w:rsidR="001A2844" w:rsidRPr="001A2844">
        <w:rPr>
          <w:rFonts w:ascii="Arial" w:hAnsi="Arial" w:cs="Arial"/>
          <w:sz w:val="24"/>
          <w:szCs w:val="24"/>
        </w:rPr>
        <w:t xml:space="preserve">a case unless </w:t>
      </w:r>
      <w:r w:rsidR="001A2844">
        <w:rPr>
          <w:rFonts w:ascii="Arial" w:hAnsi="Arial" w:cs="Arial"/>
          <w:sz w:val="24"/>
          <w:szCs w:val="24"/>
        </w:rPr>
        <w:t xml:space="preserve">it has </w:t>
      </w:r>
      <w:r w:rsidR="001A2844" w:rsidRPr="001A2844">
        <w:rPr>
          <w:rFonts w:ascii="Arial" w:hAnsi="Arial" w:cs="Arial"/>
          <w:sz w:val="24"/>
          <w:szCs w:val="24"/>
        </w:rPr>
        <w:t xml:space="preserve">a relevant order </w:t>
      </w:r>
      <w:r w:rsidR="001A2844">
        <w:rPr>
          <w:rFonts w:ascii="Arial" w:hAnsi="Arial" w:cs="Arial"/>
          <w:sz w:val="24"/>
          <w:szCs w:val="24"/>
        </w:rPr>
        <w:t>that were made from the lower court.</w:t>
      </w:r>
      <w:r w:rsidR="00AA5414">
        <w:rPr>
          <w:rFonts w:ascii="Arial" w:hAnsi="Arial" w:cs="Arial"/>
          <w:sz w:val="24"/>
          <w:szCs w:val="24"/>
        </w:rPr>
        <w:t xml:space="preserve"> The </w:t>
      </w:r>
      <w:r w:rsidR="00CC2FB6">
        <w:rPr>
          <w:rFonts w:ascii="Arial" w:hAnsi="Arial" w:cs="Arial"/>
          <w:sz w:val="24"/>
          <w:szCs w:val="24"/>
        </w:rPr>
        <w:t xml:space="preserve">final </w:t>
      </w:r>
      <w:r w:rsidR="00AA5414">
        <w:rPr>
          <w:rFonts w:ascii="Arial" w:hAnsi="Arial" w:cs="Arial"/>
          <w:sz w:val="24"/>
          <w:szCs w:val="24"/>
        </w:rPr>
        <w:t xml:space="preserve">appeals </w:t>
      </w:r>
      <w:r w:rsidR="00CC2FB6">
        <w:rPr>
          <w:rFonts w:ascii="Arial" w:hAnsi="Arial" w:cs="Arial"/>
          <w:sz w:val="24"/>
          <w:szCs w:val="24"/>
        </w:rPr>
        <w:t>of</w:t>
      </w:r>
      <w:r w:rsidR="00AA5414">
        <w:rPr>
          <w:rFonts w:ascii="Arial" w:hAnsi="Arial" w:cs="Arial"/>
          <w:sz w:val="24"/>
          <w:szCs w:val="24"/>
        </w:rPr>
        <w:t xml:space="preserve"> the UK civil cases</w:t>
      </w:r>
      <w:r w:rsidR="00CC2FB6">
        <w:rPr>
          <w:rFonts w:ascii="Arial" w:hAnsi="Arial" w:cs="Arial"/>
          <w:sz w:val="24"/>
          <w:szCs w:val="24"/>
        </w:rPr>
        <w:t xml:space="preserve"> can be undertaken within the supreme court, also the criminal cases from England, Wales and Northern Ireland can be done within the supreme court</w:t>
      </w:r>
      <w:r w:rsidR="003F5321">
        <w:rPr>
          <w:rFonts w:ascii="Arial" w:hAnsi="Arial" w:cs="Arial"/>
          <w:sz w:val="24"/>
          <w:szCs w:val="24"/>
        </w:rPr>
        <w:t>. They also hear the</w:t>
      </w:r>
      <w:r w:rsidR="003F5321" w:rsidRPr="003F5321">
        <w:rPr>
          <w:rFonts w:ascii="Arial" w:hAnsi="Arial" w:cs="Arial"/>
          <w:sz w:val="24"/>
          <w:szCs w:val="24"/>
        </w:rPr>
        <w:t xml:space="preserve"> appeals </w:t>
      </w:r>
      <w:r w:rsidR="003F5321">
        <w:rPr>
          <w:rFonts w:ascii="Arial" w:hAnsi="Arial" w:cs="Arial"/>
          <w:sz w:val="24"/>
          <w:szCs w:val="24"/>
        </w:rPr>
        <w:t>up</w:t>
      </w:r>
      <w:r w:rsidR="003F5321" w:rsidRPr="003F5321">
        <w:rPr>
          <w:rFonts w:ascii="Arial" w:hAnsi="Arial" w:cs="Arial"/>
          <w:sz w:val="24"/>
          <w:szCs w:val="24"/>
        </w:rPr>
        <w:t xml:space="preserve">on </w:t>
      </w:r>
      <w:r w:rsidR="003F5321">
        <w:rPr>
          <w:rFonts w:ascii="Arial" w:hAnsi="Arial" w:cs="Arial"/>
          <w:sz w:val="24"/>
          <w:szCs w:val="24"/>
        </w:rPr>
        <w:t xml:space="preserve">the </w:t>
      </w:r>
      <w:r w:rsidR="003F5321" w:rsidRPr="003F5321">
        <w:rPr>
          <w:rFonts w:ascii="Arial" w:hAnsi="Arial" w:cs="Arial"/>
          <w:sz w:val="24"/>
          <w:szCs w:val="24"/>
        </w:rPr>
        <w:t xml:space="preserve">arguable points </w:t>
      </w:r>
      <w:r w:rsidR="00030794">
        <w:rPr>
          <w:rFonts w:ascii="Arial" w:hAnsi="Arial" w:cs="Arial"/>
          <w:sz w:val="24"/>
          <w:szCs w:val="24"/>
        </w:rPr>
        <w:t>within</w:t>
      </w:r>
      <w:r w:rsidR="003F5321" w:rsidRPr="003F5321">
        <w:rPr>
          <w:rFonts w:ascii="Arial" w:hAnsi="Arial" w:cs="Arial"/>
          <w:sz w:val="24"/>
          <w:szCs w:val="24"/>
        </w:rPr>
        <w:t xml:space="preserve"> law of general public importance</w:t>
      </w:r>
      <w:r w:rsidR="00030794">
        <w:rPr>
          <w:rFonts w:ascii="Arial" w:hAnsi="Arial" w:cs="Arial"/>
          <w:sz w:val="24"/>
          <w:szCs w:val="24"/>
        </w:rPr>
        <w:t xml:space="preserve">. The main </w:t>
      </w:r>
      <w:r w:rsidR="00030794" w:rsidRPr="00030794">
        <w:rPr>
          <w:rFonts w:ascii="Arial" w:hAnsi="Arial" w:cs="Arial"/>
          <w:sz w:val="24"/>
          <w:szCs w:val="24"/>
        </w:rPr>
        <w:t>focuses</w:t>
      </w:r>
      <w:r w:rsidR="00030794" w:rsidRPr="00030794">
        <w:rPr>
          <w:rFonts w:ascii="Arial" w:hAnsi="Arial" w:cs="Arial"/>
          <w:sz w:val="24"/>
          <w:szCs w:val="24"/>
        </w:rPr>
        <w:t xml:space="preserve"> </w:t>
      </w:r>
      <w:r w:rsidR="00030794">
        <w:rPr>
          <w:rFonts w:ascii="Arial" w:hAnsi="Arial" w:cs="Arial"/>
          <w:sz w:val="24"/>
          <w:szCs w:val="24"/>
        </w:rPr>
        <w:t xml:space="preserve">are </w:t>
      </w:r>
      <w:r w:rsidR="00030794" w:rsidRPr="00030794">
        <w:rPr>
          <w:rFonts w:ascii="Arial" w:hAnsi="Arial" w:cs="Arial"/>
          <w:sz w:val="24"/>
          <w:szCs w:val="24"/>
        </w:rPr>
        <w:t xml:space="preserve">on </w:t>
      </w:r>
      <w:r w:rsidR="00030794">
        <w:rPr>
          <w:rFonts w:ascii="Arial" w:hAnsi="Arial" w:cs="Arial"/>
          <w:sz w:val="24"/>
          <w:szCs w:val="24"/>
        </w:rPr>
        <w:t xml:space="preserve">the </w:t>
      </w:r>
      <w:r w:rsidR="00030794" w:rsidRPr="00030794">
        <w:rPr>
          <w:rFonts w:ascii="Arial" w:hAnsi="Arial" w:cs="Arial"/>
          <w:sz w:val="24"/>
          <w:szCs w:val="24"/>
        </w:rPr>
        <w:t>cases</w:t>
      </w:r>
      <w:r w:rsidR="00030794">
        <w:rPr>
          <w:rFonts w:ascii="Arial" w:hAnsi="Arial" w:cs="Arial"/>
          <w:sz w:val="24"/>
          <w:szCs w:val="24"/>
        </w:rPr>
        <w:t>, which are</w:t>
      </w:r>
      <w:r w:rsidR="00030794" w:rsidRPr="00030794">
        <w:rPr>
          <w:rFonts w:ascii="Arial" w:hAnsi="Arial" w:cs="Arial"/>
          <w:sz w:val="24"/>
          <w:szCs w:val="24"/>
        </w:rPr>
        <w:t xml:space="preserve"> of the greatest public and constitutional importance</w:t>
      </w:r>
      <w:r w:rsidR="00030794">
        <w:rPr>
          <w:rFonts w:ascii="Arial" w:hAnsi="Arial" w:cs="Arial"/>
          <w:sz w:val="24"/>
          <w:szCs w:val="24"/>
        </w:rPr>
        <w:t xml:space="preserve"> </w:t>
      </w:r>
      <w:r w:rsidR="00030794" w:rsidRPr="00030794">
        <w:rPr>
          <w:rFonts w:ascii="Arial" w:hAnsi="Arial" w:cs="Arial"/>
          <w:sz w:val="24"/>
          <w:szCs w:val="24"/>
        </w:rPr>
        <w:t>(The Supreme Court, 2012)</w:t>
      </w:r>
      <w:r w:rsidR="00030794">
        <w:rPr>
          <w:rFonts w:ascii="Arial" w:hAnsi="Arial" w:cs="Arial"/>
          <w:sz w:val="24"/>
          <w:szCs w:val="24"/>
        </w:rPr>
        <w:t xml:space="preserve">.  </w:t>
      </w:r>
    </w:p>
    <w:p w14:paraId="5B6CF3BC" w14:textId="6B42B035" w:rsidR="00030794" w:rsidRDefault="00384184" w:rsidP="00AA5414">
      <w:pPr>
        <w:rPr>
          <w:rFonts w:ascii="Arial" w:hAnsi="Arial" w:cs="Arial"/>
          <w:sz w:val="24"/>
          <w:szCs w:val="24"/>
        </w:rPr>
      </w:pPr>
      <w:r w:rsidRPr="00384184">
        <w:rPr>
          <w:rFonts w:ascii="Arial" w:hAnsi="Arial" w:cs="Arial"/>
          <w:sz w:val="24"/>
          <w:szCs w:val="24"/>
        </w:rPr>
        <w:t xml:space="preserve">The </w:t>
      </w:r>
      <w:r>
        <w:rPr>
          <w:rFonts w:ascii="Arial" w:hAnsi="Arial" w:cs="Arial"/>
          <w:sz w:val="24"/>
          <w:szCs w:val="24"/>
        </w:rPr>
        <w:t>c</w:t>
      </w:r>
      <w:r w:rsidRPr="00384184">
        <w:rPr>
          <w:rFonts w:ascii="Arial" w:hAnsi="Arial" w:cs="Arial"/>
          <w:sz w:val="24"/>
          <w:szCs w:val="24"/>
        </w:rPr>
        <w:t xml:space="preserve">onstitutional </w:t>
      </w:r>
      <w:r>
        <w:rPr>
          <w:rFonts w:ascii="Arial" w:hAnsi="Arial" w:cs="Arial"/>
          <w:sz w:val="24"/>
          <w:szCs w:val="24"/>
        </w:rPr>
        <w:t>r</w:t>
      </w:r>
      <w:r w:rsidRPr="00384184">
        <w:rPr>
          <w:rFonts w:ascii="Arial" w:hAnsi="Arial" w:cs="Arial"/>
          <w:sz w:val="24"/>
          <w:szCs w:val="24"/>
        </w:rPr>
        <w:t xml:space="preserve">eform </w:t>
      </w:r>
      <w:r>
        <w:rPr>
          <w:rFonts w:ascii="Arial" w:hAnsi="Arial" w:cs="Arial"/>
          <w:sz w:val="24"/>
          <w:szCs w:val="24"/>
        </w:rPr>
        <w:t>a</w:t>
      </w:r>
      <w:r w:rsidRPr="00384184">
        <w:rPr>
          <w:rFonts w:ascii="Arial" w:hAnsi="Arial" w:cs="Arial"/>
          <w:sz w:val="24"/>
          <w:szCs w:val="24"/>
        </w:rPr>
        <w:t>ct 2005</w:t>
      </w:r>
      <w:r>
        <w:rPr>
          <w:rFonts w:ascii="Arial" w:hAnsi="Arial" w:cs="Arial"/>
          <w:sz w:val="24"/>
          <w:szCs w:val="24"/>
        </w:rPr>
        <w:t xml:space="preserve"> has allowed</w:t>
      </w:r>
      <w:r w:rsidRPr="00384184">
        <w:rPr>
          <w:rFonts w:ascii="Arial" w:hAnsi="Arial" w:cs="Arial"/>
          <w:sz w:val="24"/>
          <w:szCs w:val="24"/>
        </w:rPr>
        <w:t xml:space="preserve"> the creation of a new Supreme Court</w:t>
      </w:r>
      <w:r>
        <w:rPr>
          <w:rFonts w:ascii="Arial" w:hAnsi="Arial" w:cs="Arial"/>
          <w:sz w:val="24"/>
          <w:szCs w:val="24"/>
        </w:rPr>
        <w:t xml:space="preserve"> within the </w:t>
      </w:r>
      <w:r w:rsidRPr="00384184">
        <w:rPr>
          <w:rFonts w:ascii="Arial" w:hAnsi="Arial" w:cs="Arial"/>
          <w:sz w:val="24"/>
          <w:szCs w:val="24"/>
        </w:rPr>
        <w:t>United Kingdom</w:t>
      </w:r>
      <w:r w:rsidR="00DC1DE2">
        <w:rPr>
          <w:rFonts w:ascii="Arial" w:hAnsi="Arial" w:cs="Arial"/>
          <w:sz w:val="24"/>
          <w:szCs w:val="24"/>
        </w:rPr>
        <w:t xml:space="preserve"> </w:t>
      </w:r>
      <w:r w:rsidR="00DC1DE2" w:rsidRPr="00DC1DE2">
        <w:rPr>
          <w:rFonts w:ascii="Arial" w:hAnsi="Arial" w:cs="Arial"/>
          <w:sz w:val="24"/>
          <w:szCs w:val="24"/>
        </w:rPr>
        <w:t>(Courts and Tribunals Judiciary, n.d.)</w:t>
      </w:r>
      <w:r w:rsidRPr="00384184">
        <w:rPr>
          <w:rFonts w:ascii="Arial" w:hAnsi="Arial" w:cs="Arial"/>
          <w:sz w:val="24"/>
          <w:szCs w:val="24"/>
        </w:rPr>
        <w:t>.</w:t>
      </w:r>
      <w:r>
        <w:rPr>
          <w:rFonts w:ascii="Arial" w:hAnsi="Arial" w:cs="Arial"/>
          <w:sz w:val="24"/>
          <w:szCs w:val="24"/>
        </w:rPr>
        <w:t xml:space="preserve"> </w:t>
      </w:r>
      <w:r w:rsidR="00B67FF0">
        <w:rPr>
          <w:rFonts w:ascii="Arial" w:hAnsi="Arial" w:cs="Arial"/>
          <w:sz w:val="24"/>
          <w:szCs w:val="24"/>
        </w:rPr>
        <w:t xml:space="preserve">The main power </w:t>
      </w:r>
      <w:r w:rsidR="00944001">
        <w:rPr>
          <w:rFonts w:ascii="Arial" w:hAnsi="Arial" w:cs="Arial"/>
          <w:sz w:val="24"/>
          <w:szCs w:val="24"/>
        </w:rPr>
        <w:t xml:space="preserve">of </w:t>
      </w:r>
      <w:r w:rsidR="00B67FF0">
        <w:rPr>
          <w:rFonts w:ascii="Arial" w:hAnsi="Arial" w:cs="Arial"/>
          <w:sz w:val="24"/>
          <w:szCs w:val="24"/>
        </w:rPr>
        <w:t xml:space="preserve">the supreme </w:t>
      </w:r>
      <w:r w:rsidR="00944001">
        <w:rPr>
          <w:rFonts w:ascii="Arial" w:hAnsi="Arial" w:cs="Arial"/>
          <w:sz w:val="24"/>
          <w:szCs w:val="24"/>
        </w:rPr>
        <w:t>court is to have the final say upon the biggest legal issues</w:t>
      </w:r>
      <w:r w:rsidR="005E589C">
        <w:rPr>
          <w:rFonts w:ascii="Arial" w:hAnsi="Arial" w:cs="Arial"/>
          <w:sz w:val="24"/>
          <w:szCs w:val="24"/>
        </w:rPr>
        <w:t xml:space="preserve">, also they are highest court within the UK, </w:t>
      </w:r>
      <w:r w:rsidR="005E589C" w:rsidRPr="005E589C">
        <w:rPr>
          <w:rFonts w:ascii="Arial" w:hAnsi="Arial" w:cs="Arial"/>
          <w:sz w:val="24"/>
          <w:szCs w:val="24"/>
        </w:rPr>
        <w:t>they</w:t>
      </w:r>
      <w:r w:rsidR="005E589C" w:rsidRPr="005E589C">
        <w:rPr>
          <w:rFonts w:ascii="Arial" w:hAnsi="Arial" w:cs="Arial"/>
          <w:sz w:val="24"/>
          <w:szCs w:val="24"/>
        </w:rPr>
        <w:t xml:space="preserve"> are the </w:t>
      </w:r>
      <w:r w:rsidR="005E589C" w:rsidRPr="005E589C">
        <w:rPr>
          <w:rFonts w:ascii="Arial" w:hAnsi="Arial" w:cs="Arial"/>
          <w:sz w:val="24"/>
          <w:szCs w:val="24"/>
        </w:rPr>
        <w:t>greatest</w:t>
      </w:r>
      <w:r w:rsidR="005E589C" w:rsidRPr="005E589C">
        <w:rPr>
          <w:rFonts w:ascii="Arial" w:hAnsi="Arial" w:cs="Arial"/>
          <w:sz w:val="24"/>
          <w:szCs w:val="24"/>
        </w:rPr>
        <w:t xml:space="preserve"> check and </w:t>
      </w:r>
      <w:r w:rsidR="005E589C" w:rsidRPr="005E589C">
        <w:rPr>
          <w:rFonts w:ascii="Arial" w:hAnsi="Arial" w:cs="Arial"/>
          <w:sz w:val="24"/>
          <w:szCs w:val="24"/>
        </w:rPr>
        <w:t>stability</w:t>
      </w:r>
      <w:r w:rsidR="005E589C" w:rsidRPr="005E589C">
        <w:rPr>
          <w:rFonts w:ascii="Arial" w:hAnsi="Arial" w:cs="Arial"/>
          <w:sz w:val="24"/>
          <w:szCs w:val="24"/>
        </w:rPr>
        <w:t xml:space="preserve"> on the UK's laws and constitution</w:t>
      </w:r>
      <w:r w:rsidR="005E589C">
        <w:rPr>
          <w:rFonts w:ascii="Arial" w:hAnsi="Arial" w:cs="Arial"/>
          <w:sz w:val="24"/>
          <w:szCs w:val="24"/>
        </w:rPr>
        <w:t>. Even though the supreme court cannot pass or cancel any laws, but they have the</w:t>
      </w:r>
      <w:r w:rsidR="005E589C" w:rsidRPr="005E589C">
        <w:rPr>
          <w:rFonts w:ascii="Arial" w:hAnsi="Arial" w:cs="Arial"/>
          <w:sz w:val="24"/>
          <w:szCs w:val="24"/>
        </w:rPr>
        <w:t xml:space="preserve"> role to </w:t>
      </w:r>
      <w:r w:rsidR="005E589C">
        <w:rPr>
          <w:rFonts w:ascii="Arial" w:hAnsi="Arial" w:cs="Arial"/>
          <w:sz w:val="24"/>
          <w:szCs w:val="24"/>
        </w:rPr>
        <w:t>provide the</w:t>
      </w:r>
      <w:r w:rsidR="005E589C" w:rsidRPr="005E589C">
        <w:rPr>
          <w:rFonts w:ascii="Arial" w:hAnsi="Arial" w:cs="Arial"/>
          <w:sz w:val="24"/>
          <w:szCs w:val="24"/>
        </w:rPr>
        <w:t xml:space="preserve"> correct </w:t>
      </w:r>
      <w:r w:rsidR="005E589C" w:rsidRPr="005E589C">
        <w:rPr>
          <w:rFonts w:ascii="Arial" w:hAnsi="Arial" w:cs="Arial"/>
          <w:sz w:val="24"/>
          <w:szCs w:val="24"/>
        </w:rPr>
        <w:t>explanation</w:t>
      </w:r>
      <w:r w:rsidR="005E589C" w:rsidRPr="005E589C">
        <w:rPr>
          <w:rFonts w:ascii="Arial" w:hAnsi="Arial" w:cs="Arial"/>
          <w:sz w:val="24"/>
          <w:szCs w:val="24"/>
        </w:rPr>
        <w:t xml:space="preserve"> of those laws when there is a </w:t>
      </w:r>
      <w:r w:rsidR="00570042" w:rsidRPr="005E589C">
        <w:rPr>
          <w:rFonts w:ascii="Arial" w:hAnsi="Arial" w:cs="Arial"/>
          <w:sz w:val="24"/>
          <w:szCs w:val="24"/>
        </w:rPr>
        <w:t>debate</w:t>
      </w:r>
      <w:r w:rsidR="00570042">
        <w:rPr>
          <w:rFonts w:ascii="Arial" w:hAnsi="Arial" w:cs="Arial"/>
          <w:sz w:val="24"/>
          <w:szCs w:val="24"/>
        </w:rPr>
        <w:t xml:space="preserve">. The judges within the supreme court are known as the justices, but if they </w:t>
      </w:r>
      <w:r w:rsidR="00570042" w:rsidRPr="00570042">
        <w:rPr>
          <w:rFonts w:ascii="Arial" w:hAnsi="Arial" w:cs="Arial"/>
          <w:sz w:val="24"/>
          <w:szCs w:val="24"/>
        </w:rPr>
        <w:t xml:space="preserve">think a law </w:t>
      </w:r>
      <w:r w:rsidR="00570042">
        <w:rPr>
          <w:rFonts w:ascii="Arial" w:hAnsi="Arial" w:cs="Arial"/>
          <w:sz w:val="24"/>
          <w:szCs w:val="24"/>
        </w:rPr>
        <w:t>can have a issue upon the</w:t>
      </w:r>
      <w:r w:rsidR="00570042" w:rsidRPr="00570042">
        <w:rPr>
          <w:rFonts w:ascii="Arial" w:hAnsi="Arial" w:cs="Arial"/>
          <w:sz w:val="24"/>
          <w:szCs w:val="24"/>
        </w:rPr>
        <w:t xml:space="preserve"> human rights safeguards, </w:t>
      </w:r>
      <w:r w:rsidR="00570042">
        <w:rPr>
          <w:rFonts w:ascii="Arial" w:hAnsi="Arial" w:cs="Arial"/>
          <w:sz w:val="24"/>
          <w:szCs w:val="24"/>
        </w:rPr>
        <w:t>then they will be able to</w:t>
      </w:r>
      <w:r w:rsidR="00570042" w:rsidRPr="00570042">
        <w:rPr>
          <w:rFonts w:ascii="Arial" w:hAnsi="Arial" w:cs="Arial"/>
          <w:sz w:val="24"/>
          <w:szCs w:val="24"/>
        </w:rPr>
        <w:t xml:space="preserve"> tell </w:t>
      </w:r>
      <w:r w:rsidR="00570042">
        <w:rPr>
          <w:rFonts w:ascii="Arial" w:hAnsi="Arial" w:cs="Arial"/>
          <w:sz w:val="24"/>
          <w:szCs w:val="24"/>
        </w:rPr>
        <w:t>the p</w:t>
      </w:r>
      <w:r w:rsidR="00570042" w:rsidRPr="00570042">
        <w:rPr>
          <w:rFonts w:ascii="Arial" w:hAnsi="Arial" w:cs="Arial"/>
          <w:sz w:val="24"/>
          <w:szCs w:val="24"/>
        </w:rPr>
        <w:t xml:space="preserve">arliament </w:t>
      </w:r>
      <w:r w:rsidR="00570042">
        <w:rPr>
          <w:rFonts w:ascii="Arial" w:hAnsi="Arial" w:cs="Arial"/>
          <w:sz w:val="24"/>
          <w:szCs w:val="24"/>
        </w:rPr>
        <w:t xml:space="preserve">that </w:t>
      </w:r>
      <w:r w:rsidR="00570042" w:rsidRPr="00570042">
        <w:rPr>
          <w:rFonts w:ascii="Arial" w:hAnsi="Arial" w:cs="Arial"/>
          <w:sz w:val="24"/>
          <w:szCs w:val="24"/>
        </w:rPr>
        <w:t xml:space="preserve">it should </w:t>
      </w:r>
      <w:r w:rsidR="00570042" w:rsidRPr="00570042">
        <w:rPr>
          <w:rFonts w:ascii="Arial" w:hAnsi="Arial" w:cs="Arial"/>
          <w:sz w:val="24"/>
          <w:szCs w:val="24"/>
        </w:rPr>
        <w:t>reassess</w:t>
      </w:r>
      <w:r w:rsidR="00570042" w:rsidRPr="00570042">
        <w:rPr>
          <w:rFonts w:ascii="Arial" w:hAnsi="Arial" w:cs="Arial"/>
          <w:sz w:val="24"/>
          <w:szCs w:val="24"/>
        </w:rPr>
        <w:t xml:space="preserve"> the legislation</w:t>
      </w:r>
      <w:r w:rsidR="00786063">
        <w:rPr>
          <w:rFonts w:ascii="Arial" w:hAnsi="Arial" w:cs="Arial"/>
          <w:sz w:val="24"/>
          <w:szCs w:val="24"/>
        </w:rPr>
        <w:t>. Even if this is bought to parliament’s attention then they do not have to act upon it, so that means if they want to keep that law active as how it is then they have the right to</w:t>
      </w:r>
      <w:r w:rsidR="002E575F">
        <w:rPr>
          <w:rFonts w:ascii="Arial" w:hAnsi="Arial" w:cs="Arial"/>
          <w:sz w:val="24"/>
          <w:szCs w:val="24"/>
        </w:rPr>
        <w:t xml:space="preserve"> </w:t>
      </w:r>
      <w:r w:rsidR="002E575F" w:rsidRPr="002E575F">
        <w:rPr>
          <w:rFonts w:ascii="Arial" w:hAnsi="Arial" w:cs="Arial"/>
          <w:sz w:val="24"/>
          <w:szCs w:val="24"/>
        </w:rPr>
        <w:t>(Casciani, 2019)</w:t>
      </w:r>
      <w:r w:rsidR="00786063">
        <w:rPr>
          <w:rFonts w:ascii="Arial" w:hAnsi="Arial" w:cs="Arial"/>
          <w:sz w:val="24"/>
          <w:szCs w:val="24"/>
        </w:rPr>
        <w:t xml:space="preserve">. </w:t>
      </w:r>
    </w:p>
    <w:p w14:paraId="375A3C13" w14:textId="13AAE141" w:rsidR="00BD2CDB" w:rsidRDefault="00794FD9" w:rsidP="00AA5414">
      <w:pPr>
        <w:rPr>
          <w:rFonts w:ascii="Arial" w:hAnsi="Arial" w:cs="Arial"/>
          <w:sz w:val="24"/>
          <w:szCs w:val="24"/>
        </w:rPr>
      </w:pPr>
      <w:r>
        <w:rPr>
          <w:rFonts w:ascii="Arial" w:hAnsi="Arial" w:cs="Arial"/>
          <w:sz w:val="24"/>
          <w:szCs w:val="24"/>
        </w:rPr>
        <w:t xml:space="preserve">On the </w:t>
      </w:r>
      <w:r w:rsidRPr="00794FD9">
        <w:rPr>
          <w:rFonts w:ascii="Arial" w:hAnsi="Arial" w:cs="Arial"/>
          <w:sz w:val="24"/>
          <w:szCs w:val="24"/>
        </w:rPr>
        <w:t>1</w:t>
      </w:r>
      <w:r w:rsidRPr="00794FD9">
        <w:rPr>
          <w:rFonts w:ascii="Arial" w:hAnsi="Arial" w:cs="Arial"/>
          <w:sz w:val="24"/>
          <w:szCs w:val="24"/>
          <w:vertAlign w:val="superscript"/>
        </w:rPr>
        <w:t xml:space="preserve">st </w:t>
      </w:r>
      <w:r>
        <w:rPr>
          <w:rFonts w:ascii="Arial" w:hAnsi="Arial" w:cs="Arial"/>
          <w:sz w:val="24"/>
          <w:szCs w:val="24"/>
        </w:rPr>
        <w:t xml:space="preserve">of </w:t>
      </w:r>
      <w:r w:rsidRPr="00794FD9">
        <w:rPr>
          <w:rFonts w:ascii="Arial" w:hAnsi="Arial" w:cs="Arial"/>
          <w:sz w:val="24"/>
          <w:szCs w:val="24"/>
        </w:rPr>
        <w:t xml:space="preserve">April 2021, </w:t>
      </w:r>
      <w:r>
        <w:rPr>
          <w:rFonts w:ascii="Arial" w:hAnsi="Arial" w:cs="Arial"/>
          <w:sz w:val="24"/>
          <w:szCs w:val="24"/>
        </w:rPr>
        <w:t>the 34%</w:t>
      </w:r>
      <w:r w:rsidRPr="00794FD9">
        <w:rPr>
          <w:rFonts w:ascii="Arial" w:hAnsi="Arial" w:cs="Arial"/>
          <w:sz w:val="24"/>
          <w:szCs w:val="24"/>
        </w:rPr>
        <w:t xml:space="preserve"> of court judges and </w:t>
      </w:r>
      <w:r>
        <w:rPr>
          <w:rFonts w:ascii="Arial" w:hAnsi="Arial" w:cs="Arial"/>
          <w:sz w:val="24"/>
          <w:szCs w:val="24"/>
        </w:rPr>
        <w:t xml:space="preserve">the </w:t>
      </w:r>
      <w:r w:rsidRPr="00794FD9">
        <w:rPr>
          <w:rFonts w:ascii="Arial" w:hAnsi="Arial" w:cs="Arial"/>
          <w:sz w:val="24"/>
          <w:szCs w:val="24"/>
        </w:rPr>
        <w:t>half of tribunal judges were</w:t>
      </w:r>
      <w:r>
        <w:rPr>
          <w:rFonts w:ascii="Arial" w:hAnsi="Arial" w:cs="Arial"/>
          <w:sz w:val="24"/>
          <w:szCs w:val="24"/>
        </w:rPr>
        <w:t xml:space="preserve"> actually</w:t>
      </w:r>
      <w:r w:rsidRPr="00794FD9">
        <w:rPr>
          <w:rFonts w:ascii="Arial" w:hAnsi="Arial" w:cs="Arial"/>
          <w:sz w:val="24"/>
          <w:szCs w:val="24"/>
        </w:rPr>
        <w:t xml:space="preserve"> </w:t>
      </w:r>
      <w:r>
        <w:rPr>
          <w:rFonts w:ascii="Arial" w:hAnsi="Arial" w:cs="Arial"/>
          <w:sz w:val="24"/>
          <w:szCs w:val="24"/>
        </w:rPr>
        <w:t>female</w:t>
      </w:r>
      <w:r w:rsidRPr="00794FD9">
        <w:rPr>
          <w:rFonts w:ascii="Arial" w:hAnsi="Arial" w:cs="Arial"/>
          <w:sz w:val="24"/>
          <w:szCs w:val="24"/>
        </w:rPr>
        <w:t xml:space="preserve">. The </w:t>
      </w:r>
      <w:r w:rsidRPr="00794FD9">
        <w:rPr>
          <w:rFonts w:ascii="Arial" w:hAnsi="Arial" w:cs="Arial"/>
          <w:sz w:val="24"/>
          <w:szCs w:val="24"/>
        </w:rPr>
        <w:t>quantity</w:t>
      </w:r>
      <w:r w:rsidRPr="00794FD9">
        <w:rPr>
          <w:rFonts w:ascii="Arial" w:hAnsi="Arial" w:cs="Arial"/>
          <w:sz w:val="24"/>
          <w:szCs w:val="24"/>
        </w:rPr>
        <w:t xml:space="preserve"> of women has </w:t>
      </w:r>
      <w:r>
        <w:rPr>
          <w:rFonts w:ascii="Arial" w:hAnsi="Arial" w:cs="Arial"/>
          <w:sz w:val="24"/>
          <w:szCs w:val="24"/>
        </w:rPr>
        <w:t xml:space="preserve">literally </w:t>
      </w:r>
      <w:r w:rsidRPr="00794FD9">
        <w:rPr>
          <w:rFonts w:ascii="Arial" w:hAnsi="Arial" w:cs="Arial"/>
          <w:sz w:val="24"/>
          <w:szCs w:val="24"/>
        </w:rPr>
        <w:t xml:space="preserve">increased </w:t>
      </w:r>
      <w:r>
        <w:rPr>
          <w:rFonts w:ascii="Arial" w:hAnsi="Arial" w:cs="Arial"/>
          <w:sz w:val="24"/>
          <w:szCs w:val="24"/>
        </w:rPr>
        <w:t>with</w:t>
      </w:r>
      <w:r w:rsidRPr="00794FD9">
        <w:rPr>
          <w:rFonts w:ascii="Arial" w:hAnsi="Arial" w:cs="Arial"/>
          <w:sz w:val="24"/>
          <w:szCs w:val="24"/>
        </w:rPr>
        <w:t xml:space="preserve">in </w:t>
      </w:r>
      <w:r>
        <w:rPr>
          <w:rFonts w:ascii="Arial" w:hAnsi="Arial" w:cs="Arial"/>
          <w:sz w:val="24"/>
          <w:szCs w:val="24"/>
        </w:rPr>
        <w:t xml:space="preserve">the </w:t>
      </w:r>
      <w:r w:rsidRPr="00794FD9">
        <w:rPr>
          <w:rFonts w:ascii="Arial" w:hAnsi="Arial" w:cs="Arial"/>
          <w:sz w:val="24"/>
          <w:szCs w:val="24"/>
        </w:rPr>
        <w:t xml:space="preserve">recent years, but </w:t>
      </w:r>
      <w:r>
        <w:rPr>
          <w:rFonts w:ascii="Arial" w:hAnsi="Arial" w:cs="Arial"/>
          <w:sz w:val="24"/>
          <w:szCs w:val="24"/>
        </w:rPr>
        <w:t xml:space="preserve">it still </w:t>
      </w:r>
      <w:r w:rsidRPr="00794FD9">
        <w:rPr>
          <w:rFonts w:ascii="Arial" w:hAnsi="Arial" w:cs="Arial"/>
          <w:sz w:val="24"/>
          <w:szCs w:val="24"/>
        </w:rPr>
        <w:t xml:space="preserve">remains lower </w:t>
      </w:r>
      <w:r>
        <w:rPr>
          <w:rFonts w:ascii="Arial" w:hAnsi="Arial" w:cs="Arial"/>
          <w:sz w:val="24"/>
          <w:szCs w:val="24"/>
        </w:rPr>
        <w:t>upon the</w:t>
      </w:r>
      <w:r w:rsidRPr="00794FD9">
        <w:rPr>
          <w:rFonts w:ascii="Arial" w:hAnsi="Arial" w:cs="Arial"/>
          <w:sz w:val="24"/>
          <w:szCs w:val="24"/>
        </w:rPr>
        <w:t xml:space="preserve"> senior court appointment</w:t>
      </w:r>
      <w:r w:rsidR="00283D68">
        <w:rPr>
          <w:rFonts w:ascii="Arial" w:hAnsi="Arial" w:cs="Arial"/>
          <w:sz w:val="24"/>
          <w:szCs w:val="24"/>
        </w:rPr>
        <w:t xml:space="preserve">s. </w:t>
      </w:r>
      <w:r w:rsidR="00E24113">
        <w:rPr>
          <w:rFonts w:ascii="Arial" w:hAnsi="Arial" w:cs="Arial"/>
          <w:sz w:val="24"/>
          <w:szCs w:val="24"/>
        </w:rPr>
        <w:t>Also,</w:t>
      </w:r>
      <w:r w:rsidR="00283D68">
        <w:rPr>
          <w:rFonts w:ascii="Arial" w:hAnsi="Arial" w:cs="Arial"/>
          <w:sz w:val="24"/>
          <w:szCs w:val="24"/>
        </w:rPr>
        <w:t xml:space="preserve"> the b</w:t>
      </w:r>
      <w:r w:rsidR="00283D68" w:rsidRPr="00283D68">
        <w:rPr>
          <w:rFonts w:ascii="Arial" w:hAnsi="Arial" w:cs="Arial"/>
          <w:sz w:val="24"/>
          <w:szCs w:val="24"/>
        </w:rPr>
        <w:t xml:space="preserve">lack, </w:t>
      </w:r>
      <w:r w:rsidR="00283D68">
        <w:rPr>
          <w:rFonts w:ascii="Arial" w:hAnsi="Arial" w:cs="Arial"/>
          <w:sz w:val="24"/>
          <w:szCs w:val="24"/>
        </w:rPr>
        <w:t>A</w:t>
      </w:r>
      <w:r w:rsidR="00283D68" w:rsidRPr="00283D68">
        <w:rPr>
          <w:rFonts w:ascii="Arial" w:hAnsi="Arial" w:cs="Arial"/>
          <w:sz w:val="24"/>
          <w:szCs w:val="24"/>
        </w:rPr>
        <w:t xml:space="preserve">sian and </w:t>
      </w:r>
      <w:r w:rsidR="00283D68">
        <w:rPr>
          <w:rFonts w:ascii="Arial" w:hAnsi="Arial" w:cs="Arial"/>
          <w:sz w:val="24"/>
          <w:szCs w:val="24"/>
        </w:rPr>
        <w:t>other</w:t>
      </w:r>
      <w:r w:rsidR="00283D68" w:rsidRPr="00283D68">
        <w:rPr>
          <w:rFonts w:ascii="Arial" w:hAnsi="Arial" w:cs="Arial"/>
          <w:sz w:val="24"/>
          <w:szCs w:val="24"/>
        </w:rPr>
        <w:t xml:space="preserve"> ethnic </w:t>
      </w:r>
      <w:r w:rsidR="00283D68">
        <w:rPr>
          <w:rFonts w:ascii="Arial" w:hAnsi="Arial" w:cs="Arial"/>
          <w:sz w:val="24"/>
          <w:szCs w:val="24"/>
        </w:rPr>
        <w:t xml:space="preserve">minority </w:t>
      </w:r>
      <w:r w:rsidR="00283D68" w:rsidRPr="00283D68">
        <w:rPr>
          <w:rFonts w:ascii="Arial" w:hAnsi="Arial" w:cs="Arial"/>
          <w:sz w:val="24"/>
          <w:szCs w:val="24"/>
        </w:rPr>
        <w:t xml:space="preserve">individuals together </w:t>
      </w:r>
      <w:r w:rsidR="00283D68">
        <w:rPr>
          <w:rFonts w:ascii="Arial" w:hAnsi="Arial" w:cs="Arial"/>
          <w:sz w:val="24"/>
          <w:szCs w:val="24"/>
        </w:rPr>
        <w:t xml:space="preserve">were </w:t>
      </w:r>
      <w:r w:rsidR="00283D68" w:rsidRPr="00283D68">
        <w:rPr>
          <w:rFonts w:ascii="Arial" w:hAnsi="Arial" w:cs="Arial"/>
          <w:sz w:val="24"/>
          <w:szCs w:val="24"/>
        </w:rPr>
        <w:t>established</w:t>
      </w:r>
      <w:r w:rsidR="00283D68" w:rsidRPr="00283D68">
        <w:rPr>
          <w:rFonts w:ascii="Arial" w:hAnsi="Arial" w:cs="Arial"/>
          <w:sz w:val="24"/>
          <w:szCs w:val="24"/>
        </w:rPr>
        <w:t xml:space="preserve"> 15% of barristers, 18% of solicitors and 14% of Chartered Legal Executives</w:t>
      </w:r>
      <w:r w:rsidR="00E24113">
        <w:rPr>
          <w:rFonts w:ascii="Arial" w:hAnsi="Arial" w:cs="Arial"/>
          <w:sz w:val="24"/>
          <w:szCs w:val="24"/>
        </w:rPr>
        <w:t xml:space="preserve"> </w:t>
      </w:r>
      <w:r w:rsidR="00E24113" w:rsidRPr="00E24113">
        <w:rPr>
          <w:rFonts w:ascii="Arial" w:hAnsi="Arial" w:cs="Arial"/>
          <w:sz w:val="24"/>
          <w:szCs w:val="24"/>
        </w:rPr>
        <w:t>(GOV.UK, n.d.)</w:t>
      </w:r>
      <w:r w:rsidR="00283D68">
        <w:rPr>
          <w:rFonts w:ascii="Arial" w:hAnsi="Arial" w:cs="Arial"/>
          <w:sz w:val="24"/>
          <w:szCs w:val="24"/>
        </w:rPr>
        <w:t>.</w:t>
      </w:r>
      <w:r w:rsidR="00140B68">
        <w:rPr>
          <w:rFonts w:ascii="Arial" w:hAnsi="Arial" w:cs="Arial"/>
          <w:sz w:val="24"/>
          <w:szCs w:val="24"/>
        </w:rPr>
        <w:t xml:space="preserve"> </w:t>
      </w:r>
      <w:r w:rsidR="00BD2CDB">
        <w:rPr>
          <w:rFonts w:ascii="Arial" w:hAnsi="Arial" w:cs="Arial"/>
          <w:sz w:val="24"/>
          <w:szCs w:val="24"/>
        </w:rPr>
        <w:t xml:space="preserve">From April 2006 the </w:t>
      </w:r>
      <w:r w:rsidR="00BD2CDB" w:rsidRPr="00BD2CDB">
        <w:rPr>
          <w:rFonts w:ascii="Arial" w:hAnsi="Arial" w:cs="Arial"/>
          <w:sz w:val="24"/>
          <w:szCs w:val="24"/>
        </w:rPr>
        <w:t>judicial appointments</w:t>
      </w:r>
      <w:r w:rsidR="00BD2CDB">
        <w:rPr>
          <w:rFonts w:ascii="Arial" w:hAnsi="Arial" w:cs="Arial"/>
          <w:sz w:val="24"/>
          <w:szCs w:val="24"/>
        </w:rPr>
        <w:t xml:space="preserve"> have become the responsibilities of the </w:t>
      </w:r>
      <w:r w:rsidR="00BD2CDB" w:rsidRPr="00BD2CDB">
        <w:rPr>
          <w:rFonts w:ascii="Arial" w:hAnsi="Arial" w:cs="Arial"/>
          <w:sz w:val="24"/>
          <w:szCs w:val="24"/>
        </w:rPr>
        <w:t xml:space="preserve">independent </w:t>
      </w:r>
      <w:r w:rsidR="00BD2CDB">
        <w:rPr>
          <w:rFonts w:ascii="Arial" w:hAnsi="Arial" w:cs="Arial"/>
          <w:sz w:val="24"/>
          <w:szCs w:val="24"/>
        </w:rPr>
        <w:t>j</w:t>
      </w:r>
      <w:r w:rsidR="00BD2CDB" w:rsidRPr="00BD2CDB">
        <w:rPr>
          <w:rFonts w:ascii="Arial" w:hAnsi="Arial" w:cs="Arial"/>
          <w:sz w:val="24"/>
          <w:szCs w:val="24"/>
        </w:rPr>
        <w:t xml:space="preserve">udicial </w:t>
      </w:r>
      <w:r w:rsidR="00BD2CDB">
        <w:rPr>
          <w:rFonts w:ascii="Arial" w:hAnsi="Arial" w:cs="Arial"/>
          <w:sz w:val="24"/>
          <w:szCs w:val="24"/>
        </w:rPr>
        <w:t>a</w:t>
      </w:r>
      <w:r w:rsidR="00BD2CDB" w:rsidRPr="00BD2CDB">
        <w:rPr>
          <w:rFonts w:ascii="Arial" w:hAnsi="Arial" w:cs="Arial"/>
          <w:sz w:val="24"/>
          <w:szCs w:val="24"/>
        </w:rPr>
        <w:t xml:space="preserve">ppointments </w:t>
      </w:r>
      <w:r w:rsidR="00BD2CDB">
        <w:rPr>
          <w:rFonts w:ascii="Arial" w:hAnsi="Arial" w:cs="Arial"/>
          <w:sz w:val="24"/>
          <w:szCs w:val="24"/>
        </w:rPr>
        <w:t>c</w:t>
      </w:r>
      <w:r w:rsidR="00BD2CDB" w:rsidRPr="00BD2CDB">
        <w:rPr>
          <w:rFonts w:ascii="Arial" w:hAnsi="Arial" w:cs="Arial"/>
          <w:sz w:val="24"/>
          <w:szCs w:val="24"/>
        </w:rPr>
        <w:t>ommission</w:t>
      </w:r>
      <w:r w:rsidR="00BD2CDB">
        <w:rPr>
          <w:rFonts w:ascii="Arial" w:hAnsi="Arial" w:cs="Arial"/>
          <w:sz w:val="24"/>
          <w:szCs w:val="24"/>
        </w:rPr>
        <w:t xml:space="preserve">. Before that the appointments were </w:t>
      </w:r>
      <w:r w:rsidR="00140B68">
        <w:rPr>
          <w:rFonts w:ascii="Arial" w:hAnsi="Arial" w:cs="Arial"/>
          <w:sz w:val="24"/>
          <w:szCs w:val="24"/>
        </w:rPr>
        <w:t xml:space="preserve">made upon the recommendations of Lord Chancellor as they were the government minister </w:t>
      </w:r>
      <w:r w:rsidR="004C6F1D" w:rsidRPr="004C6F1D">
        <w:rPr>
          <w:rFonts w:ascii="Arial" w:hAnsi="Arial" w:cs="Arial"/>
          <w:sz w:val="24"/>
          <w:szCs w:val="24"/>
        </w:rPr>
        <w:t>(Courts and Tribunals Judiciary, n.d.)</w:t>
      </w:r>
      <w:r w:rsidR="00140B68">
        <w:rPr>
          <w:rFonts w:ascii="Arial" w:hAnsi="Arial" w:cs="Arial"/>
          <w:sz w:val="24"/>
          <w:szCs w:val="24"/>
        </w:rPr>
        <w:t>.</w:t>
      </w:r>
      <w:r w:rsidR="00BD2CDB">
        <w:rPr>
          <w:rFonts w:ascii="Arial" w:hAnsi="Arial" w:cs="Arial"/>
          <w:sz w:val="24"/>
          <w:szCs w:val="24"/>
        </w:rPr>
        <w:t xml:space="preserve">  </w:t>
      </w:r>
    </w:p>
    <w:p w14:paraId="292BBB76" w14:textId="1398C215" w:rsidR="00BC17F6" w:rsidRDefault="004C6F1D" w:rsidP="004C6F1D">
      <w:pPr>
        <w:rPr>
          <w:rFonts w:ascii="Arial" w:hAnsi="Arial" w:cs="Arial"/>
          <w:sz w:val="24"/>
          <w:szCs w:val="24"/>
        </w:rPr>
      </w:pPr>
      <w:r>
        <w:rPr>
          <w:rFonts w:ascii="Arial" w:hAnsi="Arial" w:cs="Arial"/>
          <w:sz w:val="24"/>
          <w:szCs w:val="24"/>
        </w:rPr>
        <w:t>All the individuals</w:t>
      </w:r>
      <w:r w:rsidRPr="004C6F1D">
        <w:rPr>
          <w:rFonts w:ascii="Arial" w:hAnsi="Arial" w:cs="Arial"/>
          <w:sz w:val="24"/>
          <w:szCs w:val="24"/>
        </w:rPr>
        <w:t xml:space="preserve"> </w:t>
      </w:r>
      <w:r>
        <w:rPr>
          <w:rFonts w:ascii="Arial" w:hAnsi="Arial" w:cs="Arial"/>
          <w:sz w:val="24"/>
          <w:szCs w:val="24"/>
        </w:rPr>
        <w:t>are</w:t>
      </w:r>
      <w:r w:rsidRPr="004C6F1D">
        <w:rPr>
          <w:rFonts w:ascii="Arial" w:hAnsi="Arial" w:cs="Arial"/>
          <w:sz w:val="24"/>
          <w:szCs w:val="24"/>
        </w:rPr>
        <w:t xml:space="preserve"> </w:t>
      </w:r>
      <w:r>
        <w:rPr>
          <w:rFonts w:ascii="Arial" w:hAnsi="Arial" w:cs="Arial"/>
          <w:sz w:val="24"/>
          <w:szCs w:val="24"/>
        </w:rPr>
        <w:t xml:space="preserve">the </w:t>
      </w:r>
      <w:r w:rsidRPr="004C6F1D">
        <w:rPr>
          <w:rFonts w:ascii="Arial" w:hAnsi="Arial" w:cs="Arial"/>
          <w:sz w:val="24"/>
          <w:szCs w:val="24"/>
        </w:rPr>
        <w:t>subject to the same laws,</w:t>
      </w:r>
      <w:r>
        <w:rPr>
          <w:rFonts w:ascii="Arial" w:hAnsi="Arial" w:cs="Arial"/>
          <w:sz w:val="24"/>
          <w:szCs w:val="24"/>
        </w:rPr>
        <w:t xml:space="preserve"> it does not matter who the person </w:t>
      </w:r>
      <w:r w:rsidR="00D343B5">
        <w:rPr>
          <w:rFonts w:ascii="Arial" w:hAnsi="Arial" w:cs="Arial"/>
          <w:sz w:val="24"/>
          <w:szCs w:val="24"/>
        </w:rPr>
        <w:t>is,</w:t>
      </w:r>
      <w:r>
        <w:rPr>
          <w:rFonts w:ascii="Arial" w:hAnsi="Arial" w:cs="Arial"/>
          <w:sz w:val="24"/>
          <w:szCs w:val="24"/>
        </w:rPr>
        <w:t xml:space="preserve"> and they will always be treated equally by the courts, as they are protected by the human rights act</w:t>
      </w:r>
      <w:r w:rsidR="00D343B5">
        <w:rPr>
          <w:rFonts w:ascii="Arial" w:hAnsi="Arial" w:cs="Arial"/>
          <w:sz w:val="24"/>
          <w:szCs w:val="24"/>
        </w:rPr>
        <w:t xml:space="preserve"> </w:t>
      </w:r>
      <w:r w:rsidR="00D343B5" w:rsidRPr="00D343B5">
        <w:rPr>
          <w:rFonts w:ascii="Arial" w:hAnsi="Arial" w:cs="Arial"/>
          <w:sz w:val="24"/>
          <w:szCs w:val="24"/>
        </w:rPr>
        <w:t>(Supreme Court, 2018)</w:t>
      </w:r>
      <w:r>
        <w:rPr>
          <w:rFonts w:ascii="Arial" w:hAnsi="Arial" w:cs="Arial"/>
          <w:sz w:val="24"/>
          <w:szCs w:val="24"/>
        </w:rPr>
        <w:t>.</w:t>
      </w:r>
      <w:r w:rsidR="00D343B5">
        <w:rPr>
          <w:rFonts w:ascii="Arial" w:hAnsi="Arial" w:cs="Arial"/>
          <w:sz w:val="24"/>
          <w:szCs w:val="24"/>
        </w:rPr>
        <w:t xml:space="preserve"> </w:t>
      </w:r>
      <w:r w:rsidR="00D343B5" w:rsidRPr="00D343B5">
        <w:rPr>
          <w:rFonts w:ascii="Arial" w:hAnsi="Arial" w:cs="Arial"/>
          <w:sz w:val="24"/>
          <w:szCs w:val="24"/>
        </w:rPr>
        <w:t xml:space="preserve">The Supreme Court (and JCPC) </w:t>
      </w:r>
      <w:r w:rsidR="00D343B5">
        <w:rPr>
          <w:rFonts w:ascii="Arial" w:hAnsi="Arial" w:cs="Arial"/>
          <w:sz w:val="24"/>
          <w:szCs w:val="24"/>
        </w:rPr>
        <w:t>are really</w:t>
      </w:r>
      <w:r w:rsidR="00D343B5" w:rsidRPr="00D343B5">
        <w:rPr>
          <w:rFonts w:ascii="Arial" w:hAnsi="Arial" w:cs="Arial"/>
          <w:sz w:val="24"/>
          <w:szCs w:val="24"/>
        </w:rPr>
        <w:t xml:space="preserve"> </w:t>
      </w:r>
      <w:r w:rsidR="00D343B5" w:rsidRPr="00D343B5">
        <w:rPr>
          <w:rFonts w:ascii="Arial" w:hAnsi="Arial" w:cs="Arial"/>
          <w:sz w:val="24"/>
          <w:szCs w:val="24"/>
        </w:rPr>
        <w:t>dedicated</w:t>
      </w:r>
      <w:r w:rsidR="00D343B5" w:rsidRPr="00D343B5">
        <w:rPr>
          <w:rFonts w:ascii="Arial" w:hAnsi="Arial" w:cs="Arial"/>
          <w:sz w:val="24"/>
          <w:szCs w:val="24"/>
        </w:rPr>
        <w:t xml:space="preserve"> </w:t>
      </w:r>
      <w:r w:rsidR="00D343B5">
        <w:rPr>
          <w:rFonts w:ascii="Arial" w:hAnsi="Arial" w:cs="Arial"/>
          <w:sz w:val="24"/>
          <w:szCs w:val="24"/>
        </w:rPr>
        <w:t>in</w:t>
      </w:r>
      <w:r w:rsidR="00D343B5" w:rsidRPr="00D343B5">
        <w:rPr>
          <w:rFonts w:ascii="Arial" w:hAnsi="Arial" w:cs="Arial"/>
          <w:sz w:val="24"/>
          <w:szCs w:val="24"/>
        </w:rPr>
        <w:t xml:space="preserve"> providing fair and open access to justice for </w:t>
      </w:r>
      <w:r w:rsidR="00D343B5">
        <w:rPr>
          <w:rFonts w:ascii="Arial" w:hAnsi="Arial" w:cs="Arial"/>
          <w:sz w:val="24"/>
          <w:szCs w:val="24"/>
        </w:rPr>
        <w:t xml:space="preserve">all </w:t>
      </w:r>
      <w:r w:rsidR="00D343B5">
        <w:rPr>
          <w:rFonts w:ascii="Arial" w:hAnsi="Arial" w:cs="Arial"/>
          <w:sz w:val="24"/>
          <w:szCs w:val="24"/>
        </w:rPr>
        <w:lastRenderedPageBreak/>
        <w:t>individuals</w:t>
      </w:r>
      <w:r w:rsidR="00D343B5" w:rsidRPr="00D343B5">
        <w:rPr>
          <w:rFonts w:ascii="Arial" w:hAnsi="Arial" w:cs="Arial"/>
          <w:sz w:val="24"/>
          <w:szCs w:val="24"/>
        </w:rPr>
        <w:t>.</w:t>
      </w:r>
      <w:r w:rsidR="00D343B5">
        <w:rPr>
          <w:rFonts w:ascii="Arial" w:hAnsi="Arial" w:cs="Arial"/>
          <w:sz w:val="24"/>
          <w:szCs w:val="24"/>
        </w:rPr>
        <w:t xml:space="preserve"> The supreme court</w:t>
      </w:r>
      <w:r w:rsidR="00D343B5" w:rsidRPr="00D343B5">
        <w:rPr>
          <w:rFonts w:ascii="Arial" w:hAnsi="Arial" w:cs="Arial"/>
          <w:sz w:val="24"/>
          <w:szCs w:val="24"/>
        </w:rPr>
        <w:t xml:space="preserve"> recognise, respect and value </w:t>
      </w:r>
      <w:r w:rsidR="00167756">
        <w:rPr>
          <w:rFonts w:ascii="Arial" w:hAnsi="Arial" w:cs="Arial"/>
          <w:sz w:val="24"/>
          <w:szCs w:val="24"/>
        </w:rPr>
        <w:t xml:space="preserve">the </w:t>
      </w:r>
      <w:r w:rsidR="00D343B5" w:rsidRPr="00D343B5">
        <w:rPr>
          <w:rFonts w:ascii="Arial" w:hAnsi="Arial" w:cs="Arial"/>
          <w:sz w:val="24"/>
          <w:szCs w:val="24"/>
        </w:rPr>
        <w:t xml:space="preserve">diversity, </w:t>
      </w:r>
      <w:r w:rsidR="00167756">
        <w:rPr>
          <w:rFonts w:ascii="Arial" w:hAnsi="Arial" w:cs="Arial"/>
          <w:sz w:val="24"/>
          <w:szCs w:val="24"/>
        </w:rPr>
        <w:t xml:space="preserve">even when they are </w:t>
      </w:r>
      <w:r w:rsidR="00D343B5" w:rsidRPr="00D343B5">
        <w:rPr>
          <w:rFonts w:ascii="Arial" w:hAnsi="Arial" w:cs="Arial"/>
          <w:sz w:val="24"/>
          <w:szCs w:val="24"/>
        </w:rPr>
        <w:t xml:space="preserve">serving the interests of people from all sections </w:t>
      </w:r>
      <w:r w:rsidR="00167756">
        <w:rPr>
          <w:rFonts w:ascii="Arial" w:hAnsi="Arial" w:cs="Arial"/>
          <w:sz w:val="24"/>
          <w:szCs w:val="24"/>
        </w:rPr>
        <w:t>within the</w:t>
      </w:r>
      <w:r w:rsidR="00D343B5" w:rsidRPr="00D343B5">
        <w:rPr>
          <w:rFonts w:ascii="Arial" w:hAnsi="Arial" w:cs="Arial"/>
          <w:sz w:val="24"/>
          <w:szCs w:val="24"/>
        </w:rPr>
        <w:t xml:space="preserve"> society.</w:t>
      </w:r>
      <w:r w:rsidR="00167756">
        <w:rPr>
          <w:rFonts w:ascii="Arial" w:hAnsi="Arial" w:cs="Arial"/>
          <w:sz w:val="24"/>
          <w:szCs w:val="24"/>
        </w:rPr>
        <w:t xml:space="preserve"> The supreme court are always</w:t>
      </w:r>
      <w:r w:rsidR="00167756" w:rsidRPr="00167756">
        <w:rPr>
          <w:rFonts w:ascii="Arial" w:hAnsi="Arial" w:cs="Arial"/>
          <w:sz w:val="24"/>
          <w:szCs w:val="24"/>
        </w:rPr>
        <w:t xml:space="preserve"> continu</w:t>
      </w:r>
      <w:r w:rsidR="00167756">
        <w:rPr>
          <w:rFonts w:ascii="Arial" w:hAnsi="Arial" w:cs="Arial"/>
          <w:sz w:val="24"/>
          <w:szCs w:val="24"/>
        </w:rPr>
        <w:t>ing</w:t>
      </w:r>
      <w:r w:rsidR="00167756" w:rsidRPr="00167756">
        <w:rPr>
          <w:rFonts w:ascii="Arial" w:hAnsi="Arial" w:cs="Arial"/>
          <w:sz w:val="24"/>
          <w:szCs w:val="24"/>
        </w:rPr>
        <w:t xml:space="preserve"> to </w:t>
      </w:r>
      <w:r w:rsidR="00167756">
        <w:rPr>
          <w:rFonts w:ascii="Arial" w:hAnsi="Arial" w:cs="Arial"/>
          <w:sz w:val="24"/>
          <w:szCs w:val="24"/>
        </w:rPr>
        <w:t>actively</w:t>
      </w:r>
      <w:r w:rsidR="00167756" w:rsidRPr="00167756">
        <w:rPr>
          <w:rFonts w:ascii="Arial" w:hAnsi="Arial" w:cs="Arial"/>
          <w:sz w:val="24"/>
          <w:szCs w:val="24"/>
        </w:rPr>
        <w:t xml:space="preserve"> reflect </w:t>
      </w:r>
      <w:r w:rsidR="00167756">
        <w:rPr>
          <w:rFonts w:ascii="Arial" w:hAnsi="Arial" w:cs="Arial"/>
          <w:sz w:val="24"/>
          <w:szCs w:val="24"/>
        </w:rPr>
        <w:t xml:space="preserve">and adapt upon </w:t>
      </w:r>
      <w:r w:rsidR="00167756" w:rsidRPr="00167756">
        <w:rPr>
          <w:rFonts w:ascii="Arial" w:hAnsi="Arial" w:cs="Arial"/>
          <w:sz w:val="24"/>
          <w:szCs w:val="24"/>
        </w:rPr>
        <w:t>the diversity of the society</w:t>
      </w:r>
      <w:r w:rsidR="00167756">
        <w:rPr>
          <w:rFonts w:ascii="Arial" w:hAnsi="Arial" w:cs="Arial"/>
          <w:sz w:val="24"/>
          <w:szCs w:val="24"/>
        </w:rPr>
        <w:t>, they also</w:t>
      </w:r>
      <w:r w:rsidR="00167756" w:rsidRPr="00167756">
        <w:rPr>
          <w:rFonts w:ascii="Arial" w:hAnsi="Arial" w:cs="Arial"/>
          <w:sz w:val="24"/>
          <w:szCs w:val="24"/>
        </w:rPr>
        <w:t xml:space="preserve"> serve and truly value</w:t>
      </w:r>
      <w:r w:rsidR="00167756">
        <w:rPr>
          <w:rFonts w:ascii="Arial" w:hAnsi="Arial" w:cs="Arial"/>
          <w:sz w:val="24"/>
          <w:szCs w:val="24"/>
        </w:rPr>
        <w:t xml:space="preserve"> all</w:t>
      </w:r>
      <w:r w:rsidR="00167756" w:rsidRPr="00167756">
        <w:rPr>
          <w:rFonts w:ascii="Arial" w:hAnsi="Arial" w:cs="Arial"/>
          <w:sz w:val="24"/>
          <w:szCs w:val="24"/>
        </w:rPr>
        <w:t xml:space="preserve"> the contributions </w:t>
      </w:r>
      <w:r w:rsidR="00167756">
        <w:rPr>
          <w:rFonts w:ascii="Arial" w:hAnsi="Arial" w:cs="Arial"/>
          <w:sz w:val="24"/>
          <w:szCs w:val="24"/>
        </w:rPr>
        <w:t>that are collected from the</w:t>
      </w:r>
      <w:r w:rsidR="00167756" w:rsidRPr="00167756">
        <w:rPr>
          <w:rFonts w:ascii="Arial" w:hAnsi="Arial" w:cs="Arial"/>
          <w:sz w:val="24"/>
          <w:szCs w:val="24"/>
        </w:rPr>
        <w:t xml:space="preserve"> sections of society </w:t>
      </w:r>
      <w:r w:rsidR="00167756">
        <w:rPr>
          <w:rFonts w:ascii="Arial" w:hAnsi="Arial" w:cs="Arial"/>
          <w:sz w:val="24"/>
          <w:szCs w:val="24"/>
        </w:rPr>
        <w:t>in order to make their work more valuable</w:t>
      </w:r>
      <w:r w:rsidR="00167756" w:rsidRPr="00167756">
        <w:rPr>
          <w:rFonts w:ascii="Arial" w:hAnsi="Arial" w:cs="Arial"/>
          <w:sz w:val="24"/>
          <w:szCs w:val="24"/>
        </w:rPr>
        <w:t>.</w:t>
      </w:r>
      <w:r w:rsidR="00805EF9">
        <w:rPr>
          <w:rFonts w:ascii="Arial" w:hAnsi="Arial" w:cs="Arial"/>
          <w:sz w:val="24"/>
          <w:szCs w:val="24"/>
        </w:rPr>
        <w:t xml:space="preserve"> The supreme court take accessibility important as they tend to make their institution available for all people, even the individuals that are physically incapable. </w:t>
      </w:r>
      <w:r w:rsidR="00BC17F6">
        <w:rPr>
          <w:rFonts w:ascii="Arial" w:hAnsi="Arial" w:cs="Arial"/>
          <w:sz w:val="24"/>
          <w:szCs w:val="24"/>
        </w:rPr>
        <w:t>So,</w:t>
      </w:r>
      <w:r w:rsidR="00805EF9">
        <w:rPr>
          <w:rFonts w:ascii="Arial" w:hAnsi="Arial" w:cs="Arial"/>
          <w:sz w:val="24"/>
          <w:szCs w:val="24"/>
        </w:rPr>
        <w:t xml:space="preserve"> there are wheelchair access, also the buildings are suitable for individuals who are deaf or have difficulties in hearing and access for individuals that blind or partially blind</w:t>
      </w:r>
      <w:r w:rsidR="00C000E1">
        <w:rPr>
          <w:rFonts w:ascii="Arial" w:hAnsi="Arial" w:cs="Arial"/>
          <w:sz w:val="24"/>
          <w:szCs w:val="24"/>
        </w:rPr>
        <w:t xml:space="preserve"> </w:t>
      </w:r>
      <w:r w:rsidR="00C000E1" w:rsidRPr="00C000E1">
        <w:rPr>
          <w:rFonts w:ascii="Arial" w:hAnsi="Arial" w:cs="Arial"/>
          <w:sz w:val="24"/>
          <w:szCs w:val="24"/>
        </w:rPr>
        <w:t>(The Supreme Court, n.d.)</w:t>
      </w:r>
      <w:r w:rsidR="00805EF9">
        <w:rPr>
          <w:rFonts w:ascii="Arial" w:hAnsi="Arial" w:cs="Arial"/>
          <w:sz w:val="24"/>
          <w:szCs w:val="24"/>
        </w:rPr>
        <w:t>.</w:t>
      </w:r>
      <w:r w:rsidR="00BC17F6">
        <w:rPr>
          <w:rFonts w:ascii="Arial" w:hAnsi="Arial" w:cs="Arial"/>
          <w:sz w:val="24"/>
          <w:szCs w:val="24"/>
        </w:rPr>
        <w:t xml:space="preserve"> </w:t>
      </w:r>
    </w:p>
    <w:p w14:paraId="77D40FD9" w14:textId="77777777" w:rsidR="00C000E1" w:rsidRDefault="00BA6B5B" w:rsidP="004C6F1D">
      <w:pPr>
        <w:rPr>
          <w:rFonts w:ascii="Arial" w:hAnsi="Arial" w:cs="Arial"/>
          <w:sz w:val="24"/>
          <w:szCs w:val="24"/>
        </w:rPr>
      </w:pPr>
      <w:r>
        <w:rPr>
          <w:rFonts w:ascii="Arial" w:hAnsi="Arial" w:cs="Arial"/>
          <w:sz w:val="24"/>
          <w:szCs w:val="24"/>
        </w:rPr>
        <w:t>Supreme court</w:t>
      </w:r>
      <w:r w:rsidRPr="00BA6B5B">
        <w:rPr>
          <w:rFonts w:ascii="Arial" w:hAnsi="Arial" w:cs="Arial"/>
          <w:sz w:val="24"/>
          <w:szCs w:val="24"/>
        </w:rPr>
        <w:t xml:space="preserve"> were the first court </w:t>
      </w:r>
      <w:r>
        <w:rPr>
          <w:rFonts w:ascii="Arial" w:hAnsi="Arial" w:cs="Arial"/>
          <w:sz w:val="24"/>
          <w:szCs w:val="24"/>
        </w:rPr>
        <w:t>with</w:t>
      </w:r>
      <w:r w:rsidRPr="00BA6B5B">
        <w:rPr>
          <w:rFonts w:ascii="Arial" w:hAnsi="Arial" w:cs="Arial"/>
          <w:sz w:val="24"/>
          <w:szCs w:val="24"/>
        </w:rPr>
        <w:t xml:space="preserve">in the UK to stream all </w:t>
      </w:r>
      <w:r>
        <w:rPr>
          <w:rFonts w:ascii="Arial" w:hAnsi="Arial" w:cs="Arial"/>
          <w:sz w:val="24"/>
          <w:szCs w:val="24"/>
        </w:rPr>
        <w:t xml:space="preserve">their </w:t>
      </w:r>
      <w:r w:rsidRPr="00BA6B5B">
        <w:rPr>
          <w:rFonts w:ascii="Arial" w:hAnsi="Arial" w:cs="Arial"/>
          <w:sz w:val="24"/>
          <w:szCs w:val="24"/>
        </w:rPr>
        <w:t xml:space="preserve">cases live </w:t>
      </w:r>
      <w:r>
        <w:rPr>
          <w:rFonts w:ascii="Arial" w:hAnsi="Arial" w:cs="Arial"/>
          <w:sz w:val="24"/>
          <w:szCs w:val="24"/>
        </w:rPr>
        <w:t>via their</w:t>
      </w:r>
      <w:r w:rsidRPr="00BA6B5B">
        <w:rPr>
          <w:rFonts w:ascii="Arial" w:hAnsi="Arial" w:cs="Arial"/>
          <w:sz w:val="24"/>
          <w:szCs w:val="24"/>
        </w:rPr>
        <w:t xml:space="preserve"> website, </w:t>
      </w:r>
      <w:r>
        <w:rPr>
          <w:rFonts w:ascii="Arial" w:hAnsi="Arial" w:cs="Arial"/>
          <w:sz w:val="24"/>
          <w:szCs w:val="24"/>
        </w:rPr>
        <w:t>which means individuals that were not able to attend in person could watch it online, and if anyone had to self-isolate could also watch, as well as anyone were allowed to watch it as there were no restrictions and only internet was required. The supreme court are always working towards</w:t>
      </w:r>
      <w:r w:rsidRPr="00BA6B5B">
        <w:rPr>
          <w:rFonts w:ascii="Arial" w:hAnsi="Arial" w:cs="Arial"/>
          <w:sz w:val="24"/>
          <w:szCs w:val="24"/>
        </w:rPr>
        <w:t xml:space="preserve"> improv</w:t>
      </w:r>
      <w:r>
        <w:rPr>
          <w:rFonts w:ascii="Arial" w:hAnsi="Arial" w:cs="Arial"/>
          <w:sz w:val="24"/>
          <w:szCs w:val="24"/>
        </w:rPr>
        <w:t>ing their</w:t>
      </w:r>
      <w:r w:rsidRPr="00BA6B5B">
        <w:rPr>
          <w:rFonts w:ascii="Arial" w:hAnsi="Arial" w:cs="Arial"/>
          <w:sz w:val="24"/>
          <w:szCs w:val="24"/>
        </w:rPr>
        <w:t xml:space="preserve"> website </w:t>
      </w:r>
      <w:r>
        <w:rPr>
          <w:rFonts w:ascii="Arial" w:hAnsi="Arial" w:cs="Arial"/>
          <w:sz w:val="24"/>
          <w:szCs w:val="24"/>
        </w:rPr>
        <w:t xml:space="preserve">whenever or </w:t>
      </w:r>
      <w:r w:rsidRPr="00BA6B5B">
        <w:rPr>
          <w:rFonts w:ascii="Arial" w:hAnsi="Arial" w:cs="Arial"/>
          <w:sz w:val="24"/>
          <w:szCs w:val="24"/>
        </w:rPr>
        <w:t>where</w:t>
      </w:r>
      <w:r>
        <w:rPr>
          <w:rFonts w:ascii="Arial" w:hAnsi="Arial" w:cs="Arial"/>
          <w:sz w:val="24"/>
          <w:szCs w:val="24"/>
        </w:rPr>
        <w:t>ver</w:t>
      </w:r>
      <w:r w:rsidRPr="00BA6B5B">
        <w:rPr>
          <w:rFonts w:ascii="Arial" w:hAnsi="Arial" w:cs="Arial"/>
          <w:sz w:val="24"/>
          <w:szCs w:val="24"/>
        </w:rPr>
        <w:t xml:space="preserve"> </w:t>
      </w:r>
      <w:r>
        <w:rPr>
          <w:rFonts w:ascii="Arial" w:hAnsi="Arial" w:cs="Arial"/>
          <w:sz w:val="24"/>
          <w:szCs w:val="24"/>
        </w:rPr>
        <w:t xml:space="preserve">it was </w:t>
      </w:r>
      <w:r w:rsidRPr="00BA6B5B">
        <w:rPr>
          <w:rFonts w:ascii="Arial" w:hAnsi="Arial" w:cs="Arial"/>
          <w:sz w:val="24"/>
          <w:szCs w:val="24"/>
        </w:rPr>
        <w:t>possible</w:t>
      </w:r>
      <w:r w:rsidR="00C000E1">
        <w:rPr>
          <w:rFonts w:ascii="Arial" w:hAnsi="Arial" w:cs="Arial"/>
          <w:sz w:val="24"/>
          <w:szCs w:val="24"/>
        </w:rPr>
        <w:t xml:space="preserve"> </w:t>
      </w:r>
      <w:r w:rsidR="00C000E1" w:rsidRPr="00C000E1">
        <w:rPr>
          <w:rFonts w:ascii="Arial" w:hAnsi="Arial" w:cs="Arial"/>
          <w:sz w:val="24"/>
          <w:szCs w:val="24"/>
        </w:rPr>
        <w:t>(The Supreme Court, n.d.)</w:t>
      </w:r>
      <w:r w:rsidR="00C000E1">
        <w:rPr>
          <w:rFonts w:ascii="Arial" w:hAnsi="Arial" w:cs="Arial"/>
          <w:sz w:val="24"/>
          <w:szCs w:val="24"/>
        </w:rPr>
        <w:t>.</w:t>
      </w:r>
    </w:p>
    <w:p w14:paraId="1ACB5043" w14:textId="3E94C610" w:rsidR="0018304F" w:rsidRDefault="00C000E1" w:rsidP="004C6F1D">
      <w:pPr>
        <w:rPr>
          <w:rFonts w:ascii="Arial" w:hAnsi="Arial" w:cs="Arial"/>
          <w:sz w:val="24"/>
          <w:szCs w:val="24"/>
        </w:rPr>
      </w:pPr>
      <w:r>
        <w:rPr>
          <w:rFonts w:ascii="Arial" w:hAnsi="Arial" w:cs="Arial"/>
          <w:sz w:val="24"/>
          <w:szCs w:val="24"/>
        </w:rPr>
        <w:t>The supreme court has equality and diversity strategy, using this</w:t>
      </w:r>
      <w:r w:rsidRPr="00C000E1">
        <w:rPr>
          <w:rFonts w:ascii="Arial" w:hAnsi="Arial" w:cs="Arial"/>
          <w:sz w:val="24"/>
          <w:szCs w:val="24"/>
        </w:rPr>
        <w:t xml:space="preserve"> strategy </w:t>
      </w:r>
      <w:r>
        <w:rPr>
          <w:rFonts w:ascii="Arial" w:hAnsi="Arial" w:cs="Arial"/>
          <w:sz w:val="24"/>
          <w:szCs w:val="24"/>
        </w:rPr>
        <w:t>it allows and supports them to</w:t>
      </w:r>
      <w:r w:rsidRPr="00C000E1">
        <w:rPr>
          <w:rFonts w:ascii="Arial" w:hAnsi="Arial" w:cs="Arial"/>
          <w:sz w:val="24"/>
          <w:szCs w:val="24"/>
        </w:rPr>
        <w:t xml:space="preserve"> realise </w:t>
      </w:r>
      <w:r>
        <w:rPr>
          <w:rFonts w:ascii="Arial" w:hAnsi="Arial" w:cs="Arial"/>
          <w:sz w:val="24"/>
          <w:szCs w:val="24"/>
        </w:rPr>
        <w:t>their</w:t>
      </w:r>
      <w:r w:rsidRPr="00C000E1">
        <w:rPr>
          <w:rFonts w:ascii="Arial" w:hAnsi="Arial" w:cs="Arial"/>
          <w:sz w:val="24"/>
          <w:szCs w:val="24"/>
        </w:rPr>
        <w:t xml:space="preserve"> vision </w:t>
      </w:r>
      <w:r>
        <w:rPr>
          <w:rFonts w:ascii="Arial" w:hAnsi="Arial" w:cs="Arial"/>
          <w:sz w:val="24"/>
          <w:szCs w:val="24"/>
        </w:rPr>
        <w:t xml:space="preserve">on how </w:t>
      </w:r>
      <w:r w:rsidRPr="00C000E1">
        <w:rPr>
          <w:rFonts w:ascii="Arial" w:hAnsi="Arial" w:cs="Arial"/>
          <w:sz w:val="24"/>
          <w:szCs w:val="24"/>
        </w:rPr>
        <w:t xml:space="preserve">to </w:t>
      </w:r>
      <w:r>
        <w:rPr>
          <w:rFonts w:ascii="Arial" w:hAnsi="Arial" w:cs="Arial"/>
          <w:sz w:val="24"/>
          <w:szCs w:val="24"/>
        </w:rPr>
        <w:t>have a</w:t>
      </w:r>
      <w:r w:rsidRPr="00C000E1">
        <w:rPr>
          <w:rFonts w:ascii="Arial" w:hAnsi="Arial" w:cs="Arial"/>
          <w:sz w:val="24"/>
          <w:szCs w:val="24"/>
        </w:rPr>
        <w:t xml:space="preserve"> true reflection of the society </w:t>
      </w:r>
      <w:r>
        <w:rPr>
          <w:rFonts w:ascii="Arial" w:hAnsi="Arial" w:cs="Arial"/>
          <w:sz w:val="24"/>
          <w:szCs w:val="24"/>
        </w:rPr>
        <w:t>that individuals live in. They</w:t>
      </w:r>
      <w:r w:rsidRPr="00C000E1">
        <w:rPr>
          <w:rFonts w:ascii="Arial" w:hAnsi="Arial" w:cs="Arial"/>
          <w:sz w:val="24"/>
          <w:szCs w:val="24"/>
        </w:rPr>
        <w:t xml:space="preserve"> respect </w:t>
      </w:r>
      <w:r>
        <w:rPr>
          <w:rFonts w:ascii="Arial" w:hAnsi="Arial" w:cs="Arial"/>
          <w:sz w:val="24"/>
          <w:szCs w:val="24"/>
        </w:rPr>
        <w:t>all individuals</w:t>
      </w:r>
      <w:r w:rsidRPr="00C000E1">
        <w:rPr>
          <w:rFonts w:ascii="Arial" w:hAnsi="Arial" w:cs="Arial"/>
          <w:sz w:val="24"/>
          <w:szCs w:val="24"/>
        </w:rPr>
        <w:t xml:space="preserve"> </w:t>
      </w:r>
      <w:r w:rsidR="0018304F" w:rsidRPr="00C000E1">
        <w:rPr>
          <w:rFonts w:ascii="Arial" w:hAnsi="Arial" w:cs="Arial"/>
          <w:sz w:val="24"/>
          <w:szCs w:val="24"/>
        </w:rPr>
        <w:t>differences,</w:t>
      </w:r>
      <w:r w:rsidRPr="00C000E1">
        <w:rPr>
          <w:rFonts w:ascii="Arial" w:hAnsi="Arial" w:cs="Arial"/>
          <w:sz w:val="24"/>
          <w:szCs w:val="24"/>
        </w:rPr>
        <w:t xml:space="preserve"> and </w:t>
      </w:r>
      <w:r>
        <w:rPr>
          <w:rFonts w:ascii="Arial" w:hAnsi="Arial" w:cs="Arial"/>
          <w:sz w:val="24"/>
          <w:szCs w:val="24"/>
        </w:rPr>
        <w:t xml:space="preserve">they always </w:t>
      </w:r>
      <w:r w:rsidRPr="00C000E1">
        <w:rPr>
          <w:rFonts w:ascii="Arial" w:hAnsi="Arial" w:cs="Arial"/>
          <w:sz w:val="24"/>
          <w:szCs w:val="24"/>
        </w:rPr>
        <w:t xml:space="preserve">support </w:t>
      </w:r>
      <w:r>
        <w:rPr>
          <w:rFonts w:ascii="Arial" w:hAnsi="Arial" w:cs="Arial"/>
          <w:sz w:val="24"/>
          <w:szCs w:val="24"/>
        </w:rPr>
        <w:t xml:space="preserve">for all individuals to have an </w:t>
      </w:r>
      <w:r w:rsidRPr="00C000E1">
        <w:rPr>
          <w:rFonts w:ascii="Arial" w:hAnsi="Arial" w:cs="Arial"/>
          <w:sz w:val="24"/>
          <w:szCs w:val="24"/>
        </w:rPr>
        <w:t>equal opportunity</w:t>
      </w:r>
      <w:r>
        <w:rPr>
          <w:rFonts w:ascii="Arial" w:hAnsi="Arial" w:cs="Arial"/>
          <w:sz w:val="24"/>
          <w:szCs w:val="24"/>
        </w:rPr>
        <w:t xml:space="preserve">, it is also within their heart to be understanding and willing to adapt as </w:t>
      </w:r>
      <w:r w:rsidRPr="00C000E1">
        <w:rPr>
          <w:rFonts w:ascii="Arial" w:hAnsi="Arial" w:cs="Arial"/>
          <w:sz w:val="24"/>
          <w:szCs w:val="24"/>
        </w:rPr>
        <w:t>it is the right thing to do and</w:t>
      </w:r>
      <w:r>
        <w:rPr>
          <w:rFonts w:ascii="Arial" w:hAnsi="Arial" w:cs="Arial"/>
          <w:sz w:val="24"/>
          <w:szCs w:val="24"/>
        </w:rPr>
        <w:t xml:space="preserve"> it also requires no</w:t>
      </w:r>
      <w:r w:rsidRPr="00C000E1">
        <w:rPr>
          <w:rFonts w:ascii="Arial" w:hAnsi="Arial" w:cs="Arial"/>
          <w:sz w:val="24"/>
          <w:szCs w:val="24"/>
        </w:rPr>
        <w:t xml:space="preserve"> further justification</w:t>
      </w:r>
      <w:r w:rsidR="00F9034A">
        <w:rPr>
          <w:rFonts w:ascii="Arial" w:hAnsi="Arial" w:cs="Arial"/>
          <w:sz w:val="24"/>
          <w:szCs w:val="24"/>
        </w:rPr>
        <w:t>, as everyone has the right to be treated fair and kindly</w:t>
      </w:r>
      <w:r w:rsidRPr="00C000E1">
        <w:rPr>
          <w:rFonts w:ascii="Arial" w:hAnsi="Arial" w:cs="Arial"/>
          <w:sz w:val="24"/>
          <w:szCs w:val="24"/>
        </w:rPr>
        <w:t>.</w:t>
      </w:r>
      <w:r w:rsidR="0018304F">
        <w:rPr>
          <w:rFonts w:ascii="Arial" w:hAnsi="Arial" w:cs="Arial"/>
          <w:sz w:val="24"/>
          <w:szCs w:val="24"/>
        </w:rPr>
        <w:t xml:space="preserve"> Not only do they treat the visitors equally, but they also make the staff are treated well too, they want all of their members of staff</w:t>
      </w:r>
      <w:r w:rsidR="0018304F" w:rsidRPr="0018304F">
        <w:rPr>
          <w:rFonts w:ascii="Arial" w:hAnsi="Arial" w:cs="Arial"/>
          <w:sz w:val="24"/>
          <w:szCs w:val="24"/>
        </w:rPr>
        <w:t xml:space="preserve"> to feel </w:t>
      </w:r>
      <w:r w:rsidR="0018304F">
        <w:rPr>
          <w:rFonts w:ascii="Arial" w:hAnsi="Arial" w:cs="Arial"/>
          <w:sz w:val="24"/>
          <w:szCs w:val="24"/>
        </w:rPr>
        <w:t xml:space="preserve">that they have the right </w:t>
      </w:r>
      <w:r w:rsidR="0018304F" w:rsidRPr="0018304F">
        <w:rPr>
          <w:rFonts w:ascii="Arial" w:hAnsi="Arial" w:cs="Arial"/>
          <w:sz w:val="24"/>
          <w:szCs w:val="24"/>
        </w:rPr>
        <w:t>a</w:t>
      </w:r>
      <w:r w:rsidR="0018304F">
        <w:rPr>
          <w:rFonts w:ascii="Arial" w:hAnsi="Arial" w:cs="Arial"/>
          <w:sz w:val="24"/>
          <w:szCs w:val="24"/>
        </w:rPr>
        <w:t>nd</w:t>
      </w:r>
      <w:r w:rsidR="0018304F" w:rsidRPr="0018304F">
        <w:rPr>
          <w:rFonts w:ascii="Arial" w:hAnsi="Arial" w:cs="Arial"/>
          <w:sz w:val="24"/>
          <w:szCs w:val="24"/>
        </w:rPr>
        <w:t xml:space="preserve"> </w:t>
      </w:r>
      <w:r w:rsidR="0018304F">
        <w:rPr>
          <w:rFonts w:ascii="Arial" w:hAnsi="Arial" w:cs="Arial"/>
          <w:sz w:val="24"/>
          <w:szCs w:val="24"/>
        </w:rPr>
        <w:t xml:space="preserve">the </w:t>
      </w:r>
      <w:r w:rsidR="0018304F" w:rsidRPr="0018304F">
        <w:rPr>
          <w:rFonts w:ascii="Arial" w:hAnsi="Arial" w:cs="Arial"/>
          <w:sz w:val="24"/>
          <w:szCs w:val="24"/>
        </w:rPr>
        <w:t>sense of belonging at the Court</w:t>
      </w:r>
      <w:r w:rsidR="0018304F">
        <w:rPr>
          <w:rFonts w:ascii="Arial" w:hAnsi="Arial" w:cs="Arial"/>
          <w:sz w:val="24"/>
          <w:szCs w:val="24"/>
        </w:rPr>
        <w:t>. All staff are able to contribute their views and they will surely be valued within the institution</w:t>
      </w:r>
      <w:r w:rsidR="005D258C">
        <w:rPr>
          <w:rFonts w:ascii="Arial" w:hAnsi="Arial" w:cs="Arial"/>
          <w:sz w:val="24"/>
          <w:szCs w:val="24"/>
        </w:rPr>
        <w:t xml:space="preserve"> </w:t>
      </w:r>
      <w:r w:rsidR="005D258C" w:rsidRPr="005D258C">
        <w:rPr>
          <w:rFonts w:ascii="Arial" w:hAnsi="Arial" w:cs="Arial"/>
          <w:sz w:val="24"/>
          <w:szCs w:val="24"/>
        </w:rPr>
        <w:t>(The Supreme Court, n.d.)</w:t>
      </w:r>
      <w:r w:rsidR="0018304F">
        <w:rPr>
          <w:rFonts w:ascii="Arial" w:hAnsi="Arial" w:cs="Arial"/>
          <w:sz w:val="24"/>
          <w:szCs w:val="24"/>
        </w:rPr>
        <w:t xml:space="preserve">. </w:t>
      </w:r>
    </w:p>
    <w:p w14:paraId="1D903C41" w14:textId="77673295" w:rsidR="004C6F1D" w:rsidRDefault="0018304F" w:rsidP="004C6F1D">
      <w:pPr>
        <w:rPr>
          <w:rFonts w:ascii="Arial" w:hAnsi="Arial" w:cs="Arial"/>
          <w:sz w:val="24"/>
          <w:szCs w:val="24"/>
        </w:rPr>
      </w:pPr>
      <w:r>
        <w:rPr>
          <w:rFonts w:ascii="Arial" w:hAnsi="Arial" w:cs="Arial"/>
          <w:sz w:val="24"/>
          <w:szCs w:val="24"/>
        </w:rPr>
        <w:t>This means whenever individuals apply to be appointed within the supreme court, that they are not judged by their backgrounds or by the colour of their skin or even</w:t>
      </w:r>
      <w:r w:rsidR="006F0E06">
        <w:rPr>
          <w:rFonts w:ascii="Arial" w:hAnsi="Arial" w:cs="Arial"/>
          <w:sz w:val="24"/>
          <w:szCs w:val="24"/>
        </w:rPr>
        <w:t xml:space="preserve"> the individual’s gender. They believe that the diversity brings richness within the workplace and also new ideas too, all individuals tend to think different, and they can always bring something fresh or something out of the box when dealing with cases or with the public. </w:t>
      </w:r>
      <w:r w:rsidR="006F0E06" w:rsidRPr="006F0E06">
        <w:rPr>
          <w:rFonts w:ascii="Arial" w:hAnsi="Arial" w:cs="Arial"/>
          <w:sz w:val="24"/>
          <w:szCs w:val="24"/>
        </w:rPr>
        <w:t xml:space="preserve">The </w:t>
      </w:r>
      <w:r w:rsidR="006F0E06">
        <w:rPr>
          <w:rFonts w:ascii="Arial" w:hAnsi="Arial" w:cs="Arial"/>
          <w:sz w:val="24"/>
          <w:szCs w:val="24"/>
        </w:rPr>
        <w:t>supreme c</w:t>
      </w:r>
      <w:r w:rsidR="006F0E06" w:rsidRPr="006F0E06">
        <w:rPr>
          <w:rFonts w:ascii="Arial" w:hAnsi="Arial" w:cs="Arial"/>
          <w:sz w:val="24"/>
          <w:szCs w:val="24"/>
        </w:rPr>
        <w:t xml:space="preserve">ourt </w:t>
      </w:r>
      <w:r w:rsidR="006F0E06" w:rsidRPr="006F0E06">
        <w:rPr>
          <w:rFonts w:ascii="Arial" w:hAnsi="Arial" w:cs="Arial"/>
          <w:sz w:val="24"/>
          <w:szCs w:val="24"/>
        </w:rPr>
        <w:t>acknowledges</w:t>
      </w:r>
      <w:r w:rsidR="006F0E06" w:rsidRPr="006F0E06">
        <w:rPr>
          <w:rFonts w:ascii="Arial" w:hAnsi="Arial" w:cs="Arial"/>
          <w:sz w:val="24"/>
          <w:szCs w:val="24"/>
        </w:rPr>
        <w:t xml:space="preserve"> that it has a leadership </w:t>
      </w:r>
      <w:r w:rsidR="006F0E06">
        <w:rPr>
          <w:rFonts w:ascii="Arial" w:hAnsi="Arial" w:cs="Arial"/>
          <w:sz w:val="24"/>
          <w:szCs w:val="24"/>
        </w:rPr>
        <w:t xml:space="preserve">responsibility in </w:t>
      </w:r>
      <w:r w:rsidR="006F0E06" w:rsidRPr="006F0E06">
        <w:rPr>
          <w:rFonts w:ascii="Arial" w:hAnsi="Arial" w:cs="Arial"/>
          <w:sz w:val="24"/>
          <w:szCs w:val="24"/>
        </w:rPr>
        <w:t>support</w:t>
      </w:r>
      <w:r w:rsidR="006F0E06">
        <w:rPr>
          <w:rFonts w:ascii="Arial" w:hAnsi="Arial" w:cs="Arial"/>
          <w:sz w:val="24"/>
          <w:szCs w:val="24"/>
        </w:rPr>
        <w:t>ing the</w:t>
      </w:r>
      <w:r w:rsidR="006F0E06" w:rsidRPr="006F0E06">
        <w:rPr>
          <w:rFonts w:ascii="Arial" w:hAnsi="Arial" w:cs="Arial"/>
          <w:sz w:val="24"/>
          <w:szCs w:val="24"/>
        </w:rPr>
        <w:t xml:space="preserve"> increasing </w:t>
      </w:r>
      <w:r w:rsidR="006F0E06">
        <w:rPr>
          <w:rFonts w:ascii="Arial" w:hAnsi="Arial" w:cs="Arial"/>
          <w:sz w:val="24"/>
          <w:szCs w:val="24"/>
        </w:rPr>
        <w:t xml:space="preserve">of </w:t>
      </w:r>
      <w:r w:rsidR="006F0E06" w:rsidRPr="006F0E06">
        <w:rPr>
          <w:rFonts w:ascii="Arial" w:hAnsi="Arial" w:cs="Arial"/>
          <w:sz w:val="24"/>
          <w:szCs w:val="24"/>
        </w:rPr>
        <w:t>diversity</w:t>
      </w:r>
      <w:r w:rsidR="006F0E06">
        <w:rPr>
          <w:rFonts w:ascii="Arial" w:hAnsi="Arial" w:cs="Arial"/>
          <w:sz w:val="24"/>
          <w:szCs w:val="24"/>
        </w:rPr>
        <w:t xml:space="preserve"> within</w:t>
      </w:r>
      <w:r w:rsidR="006F0E06" w:rsidRPr="006F0E06">
        <w:rPr>
          <w:rFonts w:ascii="Arial" w:hAnsi="Arial" w:cs="Arial"/>
          <w:sz w:val="24"/>
          <w:szCs w:val="24"/>
        </w:rPr>
        <w:t xml:space="preserve"> the judiciary</w:t>
      </w:r>
      <w:r w:rsidR="006F0E06">
        <w:rPr>
          <w:rFonts w:ascii="Arial" w:hAnsi="Arial" w:cs="Arial"/>
          <w:sz w:val="24"/>
          <w:szCs w:val="24"/>
        </w:rPr>
        <w:t>. This allows for communication in favour of</w:t>
      </w:r>
      <w:r w:rsidR="006F0E06" w:rsidRPr="006F0E06">
        <w:rPr>
          <w:rFonts w:ascii="Arial" w:hAnsi="Arial" w:cs="Arial"/>
          <w:sz w:val="24"/>
          <w:szCs w:val="24"/>
        </w:rPr>
        <w:t xml:space="preserve"> Court's support for diversity and inclusion to</w:t>
      </w:r>
      <w:r w:rsidR="006F0E06">
        <w:rPr>
          <w:rFonts w:ascii="Arial" w:hAnsi="Arial" w:cs="Arial"/>
          <w:sz w:val="24"/>
          <w:szCs w:val="24"/>
        </w:rPr>
        <w:t>wards</w:t>
      </w:r>
      <w:r w:rsidR="006F0E06" w:rsidRPr="006F0E06">
        <w:rPr>
          <w:rFonts w:ascii="Arial" w:hAnsi="Arial" w:cs="Arial"/>
          <w:sz w:val="24"/>
          <w:szCs w:val="24"/>
        </w:rPr>
        <w:t xml:space="preserve"> the legal profession and </w:t>
      </w:r>
      <w:r w:rsidR="006F0E06">
        <w:rPr>
          <w:rFonts w:ascii="Arial" w:hAnsi="Arial" w:cs="Arial"/>
          <w:sz w:val="24"/>
          <w:szCs w:val="24"/>
        </w:rPr>
        <w:t xml:space="preserve">even towards </w:t>
      </w:r>
      <w:r w:rsidR="006F0E06" w:rsidRPr="006F0E06">
        <w:rPr>
          <w:rFonts w:ascii="Arial" w:hAnsi="Arial" w:cs="Arial"/>
          <w:sz w:val="24"/>
          <w:szCs w:val="24"/>
        </w:rPr>
        <w:t>the public</w:t>
      </w:r>
      <w:r w:rsidR="005D258C">
        <w:rPr>
          <w:rFonts w:ascii="Arial" w:hAnsi="Arial" w:cs="Arial"/>
          <w:sz w:val="24"/>
          <w:szCs w:val="24"/>
        </w:rPr>
        <w:t xml:space="preserve"> </w:t>
      </w:r>
      <w:r w:rsidR="005D258C" w:rsidRPr="005D258C">
        <w:rPr>
          <w:rFonts w:ascii="Arial" w:hAnsi="Arial" w:cs="Arial"/>
          <w:sz w:val="24"/>
          <w:szCs w:val="24"/>
        </w:rPr>
        <w:t>(The Supreme Court, n.d.)</w:t>
      </w:r>
      <w:r w:rsidR="006F0E06">
        <w:rPr>
          <w:rFonts w:ascii="Arial" w:hAnsi="Arial" w:cs="Arial"/>
          <w:sz w:val="24"/>
          <w:szCs w:val="24"/>
        </w:rPr>
        <w:t xml:space="preserve">. </w:t>
      </w:r>
      <w:r w:rsidRPr="0018304F">
        <w:rPr>
          <w:rFonts w:ascii="Arial" w:hAnsi="Arial" w:cs="Arial"/>
          <w:sz w:val="24"/>
          <w:szCs w:val="24"/>
        </w:rPr>
        <w:t xml:space="preserve"> </w:t>
      </w:r>
    </w:p>
    <w:p w14:paraId="6C4C5723" w14:textId="77777777" w:rsidR="005D258C" w:rsidRDefault="00786F92" w:rsidP="004C6F1D">
      <w:pPr>
        <w:rPr>
          <w:rFonts w:ascii="Arial" w:hAnsi="Arial" w:cs="Arial"/>
          <w:sz w:val="24"/>
          <w:szCs w:val="24"/>
        </w:rPr>
      </w:pPr>
      <w:r>
        <w:rPr>
          <w:rFonts w:ascii="Arial" w:hAnsi="Arial" w:cs="Arial"/>
          <w:sz w:val="24"/>
          <w:szCs w:val="24"/>
        </w:rPr>
        <w:t xml:space="preserve">The supreme court has welcomed internship program, where they have invited 8 individuals </w:t>
      </w:r>
      <w:r w:rsidRPr="00786F92">
        <w:rPr>
          <w:rFonts w:ascii="Arial" w:hAnsi="Arial" w:cs="Arial"/>
          <w:sz w:val="24"/>
          <w:szCs w:val="24"/>
        </w:rPr>
        <w:t xml:space="preserve">to join the Court </w:t>
      </w:r>
      <w:r>
        <w:rPr>
          <w:rFonts w:ascii="Arial" w:hAnsi="Arial" w:cs="Arial"/>
          <w:sz w:val="24"/>
          <w:szCs w:val="24"/>
        </w:rPr>
        <w:t>upon</w:t>
      </w:r>
      <w:r w:rsidRPr="00786F92">
        <w:rPr>
          <w:rFonts w:ascii="Arial" w:hAnsi="Arial" w:cs="Arial"/>
          <w:sz w:val="24"/>
          <w:szCs w:val="24"/>
        </w:rPr>
        <w:t xml:space="preserve"> the first week of November </w:t>
      </w:r>
      <w:r>
        <w:rPr>
          <w:rFonts w:ascii="Arial" w:hAnsi="Arial" w:cs="Arial"/>
          <w:sz w:val="24"/>
          <w:szCs w:val="24"/>
        </w:rPr>
        <w:t xml:space="preserve">in </w:t>
      </w:r>
      <w:r w:rsidRPr="00786F92">
        <w:rPr>
          <w:rFonts w:ascii="Arial" w:hAnsi="Arial" w:cs="Arial"/>
          <w:sz w:val="24"/>
          <w:szCs w:val="24"/>
        </w:rPr>
        <w:t xml:space="preserve">2021 </w:t>
      </w:r>
      <w:r>
        <w:rPr>
          <w:rFonts w:ascii="Arial" w:hAnsi="Arial" w:cs="Arial"/>
          <w:sz w:val="24"/>
          <w:szCs w:val="24"/>
        </w:rPr>
        <w:t xml:space="preserve">and this was </w:t>
      </w:r>
      <w:r w:rsidRPr="00786F92">
        <w:rPr>
          <w:rFonts w:ascii="Arial" w:hAnsi="Arial" w:cs="Arial"/>
          <w:sz w:val="24"/>
          <w:szCs w:val="24"/>
        </w:rPr>
        <w:t xml:space="preserve">for a </w:t>
      </w:r>
      <w:r>
        <w:rPr>
          <w:rFonts w:ascii="Arial" w:hAnsi="Arial" w:cs="Arial"/>
          <w:sz w:val="24"/>
          <w:szCs w:val="24"/>
        </w:rPr>
        <w:t>p</w:t>
      </w:r>
      <w:r w:rsidRPr="00786F92">
        <w:rPr>
          <w:rFonts w:ascii="Arial" w:hAnsi="Arial" w:cs="Arial"/>
          <w:sz w:val="24"/>
          <w:szCs w:val="24"/>
        </w:rPr>
        <w:t xml:space="preserve">ilot </w:t>
      </w:r>
      <w:r>
        <w:rPr>
          <w:rFonts w:ascii="Arial" w:hAnsi="Arial" w:cs="Arial"/>
          <w:sz w:val="24"/>
          <w:szCs w:val="24"/>
        </w:rPr>
        <w:t>i</w:t>
      </w:r>
      <w:r w:rsidRPr="00786F92">
        <w:rPr>
          <w:rFonts w:ascii="Arial" w:hAnsi="Arial" w:cs="Arial"/>
          <w:sz w:val="24"/>
          <w:szCs w:val="24"/>
        </w:rPr>
        <w:t xml:space="preserve">nternship </w:t>
      </w:r>
      <w:r>
        <w:rPr>
          <w:rFonts w:ascii="Arial" w:hAnsi="Arial" w:cs="Arial"/>
          <w:sz w:val="24"/>
          <w:szCs w:val="24"/>
        </w:rPr>
        <w:t>p</w:t>
      </w:r>
      <w:r w:rsidRPr="00786F92">
        <w:rPr>
          <w:rFonts w:ascii="Arial" w:hAnsi="Arial" w:cs="Arial"/>
          <w:sz w:val="24"/>
          <w:szCs w:val="24"/>
        </w:rPr>
        <w:t>rogramme</w:t>
      </w:r>
      <w:r>
        <w:rPr>
          <w:rFonts w:ascii="Arial" w:hAnsi="Arial" w:cs="Arial"/>
          <w:sz w:val="24"/>
          <w:szCs w:val="24"/>
        </w:rPr>
        <w:t>, which was</w:t>
      </w:r>
      <w:r w:rsidRPr="00786F92">
        <w:rPr>
          <w:rFonts w:ascii="Arial" w:hAnsi="Arial" w:cs="Arial"/>
          <w:sz w:val="24"/>
          <w:szCs w:val="24"/>
        </w:rPr>
        <w:t xml:space="preserve"> in partnership with </w:t>
      </w:r>
      <w:r>
        <w:rPr>
          <w:rFonts w:ascii="Arial" w:hAnsi="Arial" w:cs="Arial"/>
          <w:sz w:val="24"/>
          <w:szCs w:val="24"/>
        </w:rPr>
        <w:t>the b</w:t>
      </w:r>
      <w:r w:rsidRPr="00786F92">
        <w:rPr>
          <w:rFonts w:ascii="Arial" w:hAnsi="Arial" w:cs="Arial"/>
          <w:sz w:val="24"/>
          <w:szCs w:val="24"/>
        </w:rPr>
        <w:t xml:space="preserve">ridging the </w:t>
      </w:r>
      <w:r>
        <w:rPr>
          <w:rFonts w:ascii="Arial" w:hAnsi="Arial" w:cs="Arial"/>
          <w:sz w:val="24"/>
          <w:szCs w:val="24"/>
        </w:rPr>
        <w:t>b</w:t>
      </w:r>
      <w:r w:rsidRPr="00786F92">
        <w:rPr>
          <w:rFonts w:ascii="Arial" w:hAnsi="Arial" w:cs="Arial"/>
          <w:sz w:val="24"/>
          <w:szCs w:val="24"/>
        </w:rPr>
        <w:t>a</w:t>
      </w:r>
      <w:r>
        <w:rPr>
          <w:rFonts w:ascii="Arial" w:hAnsi="Arial" w:cs="Arial"/>
          <w:sz w:val="24"/>
          <w:szCs w:val="24"/>
        </w:rPr>
        <w:t>r. This is something out ordinary as it has not been done within the supreme court, but this has allowed and showed that the intention behind this was pure. The sole purpose of this was to support and</w:t>
      </w:r>
      <w:r w:rsidRPr="00786F92">
        <w:rPr>
          <w:rFonts w:ascii="Arial" w:hAnsi="Arial" w:cs="Arial"/>
          <w:sz w:val="24"/>
          <w:szCs w:val="24"/>
        </w:rPr>
        <w:t xml:space="preserve"> encourage lawyers</w:t>
      </w:r>
      <w:r>
        <w:rPr>
          <w:rFonts w:ascii="Arial" w:hAnsi="Arial" w:cs="Arial"/>
          <w:sz w:val="24"/>
          <w:szCs w:val="24"/>
        </w:rPr>
        <w:t>, who fall within the</w:t>
      </w:r>
      <w:r w:rsidRPr="00786F92">
        <w:rPr>
          <w:rFonts w:ascii="Arial" w:hAnsi="Arial" w:cs="Arial"/>
          <w:sz w:val="24"/>
          <w:szCs w:val="24"/>
        </w:rPr>
        <w:t xml:space="preserve"> under-represented groups</w:t>
      </w:r>
      <w:r>
        <w:rPr>
          <w:rFonts w:ascii="Arial" w:hAnsi="Arial" w:cs="Arial"/>
          <w:sz w:val="24"/>
          <w:szCs w:val="24"/>
        </w:rPr>
        <w:t xml:space="preserve">, and that they did not want individuals with different background </w:t>
      </w:r>
      <w:r w:rsidR="005D258C">
        <w:rPr>
          <w:rFonts w:ascii="Arial" w:hAnsi="Arial" w:cs="Arial"/>
          <w:sz w:val="24"/>
          <w:szCs w:val="24"/>
        </w:rPr>
        <w:t xml:space="preserve">not to have the chance in having </w:t>
      </w:r>
      <w:r w:rsidRPr="00786F92">
        <w:rPr>
          <w:rFonts w:ascii="Arial" w:hAnsi="Arial" w:cs="Arial"/>
          <w:sz w:val="24"/>
          <w:szCs w:val="24"/>
        </w:rPr>
        <w:t xml:space="preserve">ambitious career </w:t>
      </w:r>
      <w:r w:rsidR="005D258C">
        <w:rPr>
          <w:rFonts w:ascii="Arial" w:hAnsi="Arial" w:cs="Arial"/>
          <w:sz w:val="24"/>
          <w:szCs w:val="24"/>
        </w:rPr>
        <w:t>with</w:t>
      </w:r>
      <w:r w:rsidRPr="00786F92">
        <w:rPr>
          <w:rFonts w:ascii="Arial" w:hAnsi="Arial" w:cs="Arial"/>
          <w:sz w:val="24"/>
          <w:szCs w:val="24"/>
        </w:rPr>
        <w:t>in the law</w:t>
      </w:r>
      <w:r w:rsidR="005D258C">
        <w:rPr>
          <w:rFonts w:ascii="Arial" w:hAnsi="Arial" w:cs="Arial"/>
          <w:sz w:val="24"/>
          <w:szCs w:val="24"/>
        </w:rPr>
        <w:t xml:space="preserve"> itself </w:t>
      </w:r>
      <w:r w:rsidR="005D258C" w:rsidRPr="005D258C">
        <w:rPr>
          <w:rFonts w:ascii="Arial" w:hAnsi="Arial" w:cs="Arial"/>
          <w:sz w:val="24"/>
          <w:szCs w:val="24"/>
        </w:rPr>
        <w:t>(The Supreme Court, n.d.)</w:t>
      </w:r>
      <w:r w:rsidR="005D258C">
        <w:rPr>
          <w:rFonts w:ascii="Arial" w:hAnsi="Arial" w:cs="Arial"/>
          <w:sz w:val="24"/>
          <w:szCs w:val="24"/>
        </w:rPr>
        <w:t>.</w:t>
      </w:r>
    </w:p>
    <w:p w14:paraId="78E900C8" w14:textId="693CCC22" w:rsidR="00786F92" w:rsidRDefault="005D258C" w:rsidP="004C6F1D">
      <w:pPr>
        <w:rPr>
          <w:rFonts w:ascii="Arial" w:hAnsi="Arial" w:cs="Arial"/>
          <w:sz w:val="24"/>
          <w:szCs w:val="24"/>
        </w:rPr>
      </w:pPr>
      <w:r>
        <w:rPr>
          <w:rFonts w:ascii="Arial" w:hAnsi="Arial" w:cs="Arial"/>
          <w:sz w:val="24"/>
          <w:szCs w:val="24"/>
        </w:rPr>
        <w:lastRenderedPageBreak/>
        <w:t xml:space="preserve">Not all workplaces can be perfect, but they can always be worked on and can surely be improved, but supreme court take it to another level as they always up to date when it comes to diversity, and they have taken many steps in order for individuals not to feel like they are not being treated equally. The supreme court does encourage individuals with different background to practice law and even have a career within the law, and through the internship scheme they were able to present it, if they continue doing this in the future then many people will start to have faith in </w:t>
      </w:r>
      <w:r w:rsidR="00CC7DF4">
        <w:rPr>
          <w:rFonts w:ascii="Arial" w:hAnsi="Arial" w:cs="Arial"/>
          <w:sz w:val="24"/>
          <w:szCs w:val="24"/>
        </w:rPr>
        <w:t xml:space="preserve">the law and be determined in studying law. If the biggest court in the UK are able to pull this off then other courts are able to do this when they are employing different background individuals or dealing with criminal cases of individuals with different background, and that fair judgement is presented towards the victim and the criminal.  </w:t>
      </w:r>
      <w:r>
        <w:rPr>
          <w:rFonts w:ascii="Arial" w:hAnsi="Arial" w:cs="Arial"/>
          <w:sz w:val="24"/>
          <w:szCs w:val="24"/>
        </w:rPr>
        <w:t xml:space="preserve">  </w:t>
      </w:r>
    </w:p>
    <w:p w14:paraId="0A20463B" w14:textId="2BC7A5F2" w:rsidR="00E24113" w:rsidRDefault="00E24113" w:rsidP="00AA5414">
      <w:pPr>
        <w:rPr>
          <w:rFonts w:ascii="Arial" w:hAnsi="Arial" w:cs="Arial"/>
          <w:sz w:val="24"/>
          <w:szCs w:val="24"/>
        </w:rPr>
      </w:pPr>
      <w:r>
        <w:rPr>
          <w:rFonts w:ascii="Arial" w:hAnsi="Arial" w:cs="Arial"/>
          <w:sz w:val="24"/>
          <w:szCs w:val="24"/>
        </w:rPr>
        <w:t xml:space="preserve"> </w:t>
      </w:r>
    </w:p>
    <w:p w14:paraId="7977775B" w14:textId="77777777" w:rsidR="00E24113" w:rsidRDefault="00E24113" w:rsidP="00E24113">
      <w:pPr>
        <w:rPr>
          <w:rFonts w:ascii="Arial" w:hAnsi="Arial" w:cs="Arial"/>
          <w:sz w:val="24"/>
          <w:szCs w:val="24"/>
        </w:rPr>
      </w:pPr>
    </w:p>
    <w:p w14:paraId="2C872DA6" w14:textId="0C49AFED" w:rsidR="00E24113" w:rsidRPr="00E24113" w:rsidRDefault="00E24113" w:rsidP="00E24113">
      <w:pPr>
        <w:rPr>
          <w:rFonts w:ascii="Arial" w:hAnsi="Arial" w:cs="Arial"/>
          <w:sz w:val="24"/>
          <w:szCs w:val="24"/>
        </w:rPr>
      </w:pPr>
      <w:r w:rsidRPr="00E24113">
        <w:rPr>
          <w:rFonts w:ascii="Arial" w:hAnsi="Arial" w:cs="Arial"/>
          <w:sz w:val="24"/>
          <w:szCs w:val="24"/>
        </w:rPr>
        <w:t>References:</w:t>
      </w:r>
    </w:p>
    <w:p w14:paraId="6500B828" w14:textId="4143035C" w:rsidR="00E24113" w:rsidRPr="00E24113" w:rsidRDefault="00E24113" w:rsidP="00E24113">
      <w:pPr>
        <w:rPr>
          <w:rFonts w:ascii="Arial" w:hAnsi="Arial" w:cs="Arial"/>
          <w:sz w:val="24"/>
          <w:szCs w:val="24"/>
        </w:rPr>
      </w:pPr>
      <w:r w:rsidRPr="00E24113">
        <w:rPr>
          <w:rFonts w:ascii="Arial" w:hAnsi="Arial" w:cs="Arial"/>
          <w:sz w:val="24"/>
          <w:szCs w:val="24"/>
        </w:rPr>
        <w:t xml:space="preserve">Casciani, D. (2019). </w:t>
      </w:r>
      <w:r w:rsidRPr="00D343B5">
        <w:rPr>
          <w:rFonts w:ascii="Arial" w:hAnsi="Arial" w:cs="Arial"/>
          <w:i/>
          <w:iCs/>
          <w:sz w:val="24"/>
          <w:szCs w:val="24"/>
        </w:rPr>
        <w:t>What is the UK Supreme Court? BBC News</w:t>
      </w:r>
      <w:r w:rsidRPr="00E24113">
        <w:rPr>
          <w:rFonts w:ascii="Arial" w:hAnsi="Arial" w:cs="Arial"/>
          <w:sz w:val="24"/>
          <w:szCs w:val="24"/>
        </w:rPr>
        <w:t xml:space="preserve">. [online] 24 Sep. Available at: </w:t>
      </w:r>
      <w:hyperlink r:id="rId5" w:history="1">
        <w:r w:rsidRPr="002E06E5">
          <w:rPr>
            <w:rStyle w:val="Hyperlink"/>
            <w:rFonts w:ascii="Arial" w:hAnsi="Arial" w:cs="Arial"/>
            <w:sz w:val="24"/>
            <w:szCs w:val="24"/>
          </w:rPr>
          <w:t>https://www.bbc.co.uk/news/uk-49663001</w:t>
        </w:r>
      </w:hyperlink>
      <w:r w:rsidRPr="00E24113">
        <w:rPr>
          <w:rFonts w:ascii="Arial" w:hAnsi="Arial" w:cs="Arial"/>
          <w:sz w:val="24"/>
          <w:szCs w:val="24"/>
        </w:rPr>
        <w:t>. [Accessed 25 Feb. 2022].</w:t>
      </w:r>
    </w:p>
    <w:p w14:paraId="67A5C8DF" w14:textId="390EBDD2" w:rsidR="00E24113" w:rsidRDefault="00E24113" w:rsidP="00E24113">
      <w:pPr>
        <w:rPr>
          <w:rFonts w:ascii="Arial" w:hAnsi="Arial" w:cs="Arial"/>
          <w:sz w:val="24"/>
          <w:szCs w:val="24"/>
        </w:rPr>
      </w:pPr>
      <w:r w:rsidRPr="00E24113">
        <w:rPr>
          <w:rFonts w:ascii="Arial" w:hAnsi="Arial" w:cs="Arial"/>
          <w:sz w:val="24"/>
          <w:szCs w:val="24"/>
        </w:rPr>
        <w:t xml:space="preserve">Courts and Tribunals Judiciary. (n.d.). </w:t>
      </w:r>
      <w:r w:rsidRPr="00D343B5">
        <w:rPr>
          <w:rFonts w:ascii="Arial" w:hAnsi="Arial" w:cs="Arial"/>
          <w:i/>
          <w:iCs/>
          <w:sz w:val="24"/>
          <w:szCs w:val="24"/>
        </w:rPr>
        <w:t>The Supreme Court</w:t>
      </w:r>
      <w:r w:rsidRPr="00E24113">
        <w:rPr>
          <w:rFonts w:ascii="Arial" w:hAnsi="Arial" w:cs="Arial"/>
          <w:sz w:val="24"/>
          <w:szCs w:val="24"/>
        </w:rPr>
        <w:t xml:space="preserve">. [online] Available at: </w:t>
      </w:r>
      <w:hyperlink r:id="rId6" w:history="1">
        <w:r w:rsidRPr="002E06E5">
          <w:rPr>
            <w:rStyle w:val="Hyperlink"/>
            <w:rFonts w:ascii="Arial" w:hAnsi="Arial" w:cs="Arial"/>
            <w:sz w:val="24"/>
            <w:szCs w:val="24"/>
          </w:rPr>
          <w:t>https://www.judiciary.uk/about-the-judiciary/the-justice-system/the-supreme-court/</w:t>
        </w:r>
      </w:hyperlink>
      <w:r w:rsidRPr="00E24113">
        <w:rPr>
          <w:rFonts w:ascii="Arial" w:hAnsi="Arial" w:cs="Arial"/>
          <w:sz w:val="24"/>
          <w:szCs w:val="24"/>
        </w:rPr>
        <w:t xml:space="preserve"> [Accessed 25 Feb. 2022].</w:t>
      </w:r>
    </w:p>
    <w:p w14:paraId="0594E9D3" w14:textId="58BE32AC" w:rsidR="004C6F1D" w:rsidRPr="00E24113" w:rsidRDefault="004C6F1D" w:rsidP="00E24113">
      <w:pPr>
        <w:rPr>
          <w:rFonts w:ascii="Arial" w:hAnsi="Arial" w:cs="Arial"/>
          <w:sz w:val="24"/>
          <w:szCs w:val="24"/>
        </w:rPr>
      </w:pPr>
      <w:r w:rsidRPr="004C6F1D">
        <w:rPr>
          <w:rFonts w:ascii="Arial" w:hAnsi="Arial" w:cs="Arial"/>
          <w:sz w:val="24"/>
          <w:szCs w:val="24"/>
        </w:rPr>
        <w:t xml:space="preserve">Courts and Tribunals Judiciary. (n.d.). </w:t>
      </w:r>
      <w:r w:rsidRPr="00D343B5">
        <w:rPr>
          <w:rFonts w:ascii="Arial" w:hAnsi="Arial" w:cs="Arial"/>
          <w:i/>
          <w:iCs/>
          <w:sz w:val="24"/>
          <w:szCs w:val="24"/>
        </w:rPr>
        <w:t>Judicial appointments</w:t>
      </w:r>
      <w:r w:rsidRPr="004C6F1D">
        <w:rPr>
          <w:rFonts w:ascii="Arial" w:hAnsi="Arial" w:cs="Arial"/>
          <w:sz w:val="24"/>
          <w:szCs w:val="24"/>
        </w:rPr>
        <w:t xml:space="preserve">. [online] Available at: </w:t>
      </w:r>
      <w:hyperlink r:id="rId7" w:history="1">
        <w:r w:rsidRPr="002E06E5">
          <w:rPr>
            <w:rStyle w:val="Hyperlink"/>
            <w:rFonts w:ascii="Arial" w:hAnsi="Arial" w:cs="Arial"/>
            <w:sz w:val="24"/>
            <w:szCs w:val="24"/>
          </w:rPr>
          <w:t>https://www.judiciary.uk/about-the-judiciary/the-judiciary-the-government-and-the-constitution/jud-acc-ind/jud-appts/</w:t>
        </w:r>
      </w:hyperlink>
      <w:r w:rsidRPr="004C6F1D">
        <w:rPr>
          <w:rFonts w:ascii="Arial" w:hAnsi="Arial" w:cs="Arial"/>
          <w:sz w:val="24"/>
          <w:szCs w:val="24"/>
        </w:rPr>
        <w:t xml:space="preserve"> [Accessed 25 Feb. 2022].</w:t>
      </w:r>
    </w:p>
    <w:p w14:paraId="5E17F3E4" w14:textId="21DE9F52" w:rsidR="00E24113" w:rsidRPr="00E24113" w:rsidRDefault="00E24113" w:rsidP="00E24113">
      <w:pPr>
        <w:rPr>
          <w:rFonts w:ascii="Arial" w:hAnsi="Arial" w:cs="Arial"/>
          <w:sz w:val="24"/>
          <w:szCs w:val="24"/>
        </w:rPr>
      </w:pPr>
      <w:r w:rsidRPr="00E24113">
        <w:rPr>
          <w:rFonts w:ascii="Arial" w:hAnsi="Arial" w:cs="Arial"/>
          <w:sz w:val="24"/>
          <w:szCs w:val="24"/>
        </w:rPr>
        <w:t xml:space="preserve">DPP LAW. (2018). </w:t>
      </w:r>
      <w:r w:rsidRPr="00D343B5">
        <w:rPr>
          <w:rFonts w:ascii="Arial" w:hAnsi="Arial" w:cs="Arial"/>
          <w:i/>
          <w:iCs/>
          <w:sz w:val="24"/>
          <w:szCs w:val="24"/>
        </w:rPr>
        <w:t>What are the Different Courts in the UK?</w:t>
      </w:r>
      <w:r w:rsidRPr="00E24113">
        <w:rPr>
          <w:rFonts w:ascii="Arial" w:hAnsi="Arial" w:cs="Arial"/>
          <w:sz w:val="24"/>
          <w:szCs w:val="24"/>
        </w:rPr>
        <w:t xml:space="preserve"> [online] Available at: </w:t>
      </w:r>
      <w:hyperlink r:id="rId8" w:history="1">
        <w:r w:rsidRPr="002E06E5">
          <w:rPr>
            <w:rStyle w:val="Hyperlink"/>
            <w:rFonts w:ascii="Arial" w:hAnsi="Arial" w:cs="Arial"/>
            <w:sz w:val="24"/>
            <w:szCs w:val="24"/>
          </w:rPr>
          <w:t>https://www.dpp-law.com/blog/different-courts-uk/</w:t>
        </w:r>
      </w:hyperlink>
      <w:r w:rsidRPr="00E24113">
        <w:rPr>
          <w:rFonts w:ascii="Arial" w:hAnsi="Arial" w:cs="Arial"/>
          <w:sz w:val="24"/>
          <w:szCs w:val="24"/>
        </w:rPr>
        <w:t xml:space="preserve"> [Accessed 25 Feb. 2022].</w:t>
      </w:r>
    </w:p>
    <w:p w14:paraId="53A51D79" w14:textId="2B53D248" w:rsidR="00E24113" w:rsidRDefault="00E24113" w:rsidP="00E24113">
      <w:pPr>
        <w:rPr>
          <w:rFonts w:ascii="Arial" w:hAnsi="Arial" w:cs="Arial"/>
          <w:sz w:val="24"/>
          <w:szCs w:val="24"/>
        </w:rPr>
      </w:pPr>
      <w:r w:rsidRPr="00E24113">
        <w:rPr>
          <w:rFonts w:ascii="Arial" w:hAnsi="Arial" w:cs="Arial"/>
          <w:sz w:val="24"/>
          <w:szCs w:val="24"/>
        </w:rPr>
        <w:t xml:space="preserve">GOV.UK. (n.d.). </w:t>
      </w:r>
      <w:r w:rsidRPr="00D343B5">
        <w:rPr>
          <w:rFonts w:ascii="Arial" w:hAnsi="Arial" w:cs="Arial"/>
          <w:i/>
          <w:iCs/>
          <w:sz w:val="24"/>
          <w:szCs w:val="24"/>
        </w:rPr>
        <w:t>Diversity of the judiciary: Legal professions, new appointments and current post-holders – 2021 Statistics</w:t>
      </w:r>
      <w:r w:rsidRPr="00E24113">
        <w:rPr>
          <w:rFonts w:ascii="Arial" w:hAnsi="Arial" w:cs="Arial"/>
          <w:sz w:val="24"/>
          <w:szCs w:val="24"/>
        </w:rPr>
        <w:t xml:space="preserve">. [online] Available at: </w:t>
      </w:r>
      <w:hyperlink r:id="rId9" w:history="1">
        <w:r w:rsidRPr="002E06E5">
          <w:rPr>
            <w:rStyle w:val="Hyperlink"/>
            <w:rFonts w:ascii="Arial" w:hAnsi="Arial" w:cs="Arial"/>
            <w:sz w:val="24"/>
            <w:szCs w:val="24"/>
          </w:rPr>
          <w:t>https://www.gov.uk/government/statistics/diversity-of-the-judiciary-2021-statistics/diversity-of-the-judiciary-2021-statistics-report#:~:text=As%20at%201%20April%202021%2C%20about%20a%20third%20(34%25)</w:t>
        </w:r>
      </w:hyperlink>
      <w:r>
        <w:rPr>
          <w:rFonts w:ascii="Arial" w:hAnsi="Arial" w:cs="Arial"/>
          <w:sz w:val="24"/>
          <w:szCs w:val="24"/>
        </w:rPr>
        <w:t xml:space="preserve"> </w:t>
      </w:r>
      <w:r w:rsidRPr="00E24113">
        <w:rPr>
          <w:rFonts w:ascii="Arial" w:hAnsi="Arial" w:cs="Arial"/>
          <w:sz w:val="24"/>
          <w:szCs w:val="24"/>
        </w:rPr>
        <w:t>[Accessed 25 Feb. 2022].</w:t>
      </w:r>
    </w:p>
    <w:p w14:paraId="49B6EFCB" w14:textId="3A5722F3" w:rsidR="00D343B5" w:rsidRPr="00E24113" w:rsidRDefault="00D343B5" w:rsidP="00E24113">
      <w:pPr>
        <w:rPr>
          <w:rFonts w:ascii="Arial" w:hAnsi="Arial" w:cs="Arial"/>
          <w:sz w:val="24"/>
          <w:szCs w:val="24"/>
        </w:rPr>
      </w:pPr>
      <w:r w:rsidRPr="00D343B5">
        <w:rPr>
          <w:rFonts w:ascii="Arial" w:hAnsi="Arial" w:cs="Arial"/>
          <w:sz w:val="24"/>
          <w:szCs w:val="24"/>
        </w:rPr>
        <w:t xml:space="preserve">Supreme Court. (2018). </w:t>
      </w:r>
      <w:r w:rsidRPr="00D343B5">
        <w:rPr>
          <w:rFonts w:ascii="Arial" w:hAnsi="Arial" w:cs="Arial"/>
          <w:i/>
          <w:iCs/>
          <w:sz w:val="24"/>
          <w:szCs w:val="24"/>
        </w:rPr>
        <w:t>Equality and Human Rights</w:t>
      </w:r>
      <w:r w:rsidRPr="00D343B5">
        <w:rPr>
          <w:rFonts w:ascii="Arial" w:hAnsi="Arial" w:cs="Arial"/>
          <w:sz w:val="24"/>
          <w:szCs w:val="24"/>
        </w:rPr>
        <w:t xml:space="preserve">. [online] Available at: </w:t>
      </w:r>
      <w:hyperlink r:id="rId10" w:history="1">
        <w:r w:rsidRPr="002E06E5">
          <w:rPr>
            <w:rStyle w:val="Hyperlink"/>
            <w:rFonts w:ascii="Arial" w:hAnsi="Arial" w:cs="Arial"/>
            <w:sz w:val="24"/>
            <w:szCs w:val="24"/>
          </w:rPr>
          <w:t>https://www.supremecourt.uk/docs/speech-181029.pdf</w:t>
        </w:r>
      </w:hyperlink>
      <w:r w:rsidRPr="00D343B5">
        <w:rPr>
          <w:rFonts w:ascii="Arial" w:hAnsi="Arial" w:cs="Arial"/>
          <w:sz w:val="24"/>
          <w:szCs w:val="24"/>
        </w:rPr>
        <w:t xml:space="preserve"> [Accessed 25 Feb. 2022].</w:t>
      </w:r>
    </w:p>
    <w:p w14:paraId="786EDB29" w14:textId="350300B9" w:rsidR="002E575F" w:rsidRDefault="00E24113" w:rsidP="00E24113">
      <w:pPr>
        <w:rPr>
          <w:rFonts w:ascii="Arial" w:hAnsi="Arial" w:cs="Arial"/>
          <w:sz w:val="24"/>
          <w:szCs w:val="24"/>
        </w:rPr>
      </w:pPr>
      <w:r w:rsidRPr="00E24113">
        <w:rPr>
          <w:rFonts w:ascii="Arial" w:hAnsi="Arial" w:cs="Arial"/>
          <w:sz w:val="24"/>
          <w:szCs w:val="24"/>
        </w:rPr>
        <w:t xml:space="preserve">The Supreme Court (2012). </w:t>
      </w:r>
      <w:r w:rsidRPr="00D343B5">
        <w:rPr>
          <w:rFonts w:ascii="Arial" w:hAnsi="Arial" w:cs="Arial"/>
          <w:i/>
          <w:iCs/>
          <w:sz w:val="24"/>
          <w:szCs w:val="24"/>
        </w:rPr>
        <w:t>Role of The Supreme Court - The Supreme Court</w:t>
      </w:r>
      <w:r w:rsidRPr="00E24113">
        <w:rPr>
          <w:rFonts w:ascii="Arial" w:hAnsi="Arial" w:cs="Arial"/>
          <w:sz w:val="24"/>
          <w:szCs w:val="24"/>
        </w:rPr>
        <w:t xml:space="preserve">. [online] Supremecourt.uk. Available at: </w:t>
      </w:r>
      <w:hyperlink r:id="rId11" w:history="1">
        <w:r w:rsidRPr="002E06E5">
          <w:rPr>
            <w:rStyle w:val="Hyperlink"/>
            <w:rFonts w:ascii="Arial" w:hAnsi="Arial" w:cs="Arial"/>
            <w:sz w:val="24"/>
            <w:szCs w:val="24"/>
          </w:rPr>
          <w:t>https://www.supremecourt.uk/about/role-of-the-supreme-court.html</w:t>
        </w:r>
      </w:hyperlink>
      <w:r w:rsidRPr="00E24113">
        <w:rPr>
          <w:rFonts w:ascii="Arial" w:hAnsi="Arial" w:cs="Arial"/>
          <w:sz w:val="24"/>
          <w:szCs w:val="24"/>
        </w:rPr>
        <w:t xml:space="preserve">. [Accessed 25 Feb. 2022]. </w:t>
      </w:r>
      <w:r w:rsidR="00283D68">
        <w:rPr>
          <w:rFonts w:ascii="Arial" w:hAnsi="Arial" w:cs="Arial"/>
          <w:sz w:val="24"/>
          <w:szCs w:val="24"/>
        </w:rPr>
        <w:t xml:space="preserve"> </w:t>
      </w:r>
    </w:p>
    <w:p w14:paraId="4F3F967E" w14:textId="7860D2E1" w:rsidR="00BA6B5B" w:rsidRDefault="00BA6B5B" w:rsidP="00E24113">
      <w:pPr>
        <w:rPr>
          <w:rFonts w:ascii="Arial" w:hAnsi="Arial" w:cs="Arial"/>
          <w:sz w:val="24"/>
          <w:szCs w:val="24"/>
        </w:rPr>
      </w:pPr>
      <w:r w:rsidRPr="00BA6B5B">
        <w:rPr>
          <w:rFonts w:ascii="Arial" w:hAnsi="Arial" w:cs="Arial"/>
          <w:sz w:val="24"/>
          <w:szCs w:val="24"/>
        </w:rPr>
        <w:t xml:space="preserve">The Supreme Court. (n.d.). </w:t>
      </w:r>
      <w:r w:rsidRPr="00CC7DF4">
        <w:rPr>
          <w:rFonts w:ascii="Arial" w:hAnsi="Arial" w:cs="Arial"/>
          <w:i/>
          <w:iCs/>
          <w:sz w:val="24"/>
          <w:szCs w:val="24"/>
        </w:rPr>
        <w:t>Diversity and Inclusion</w:t>
      </w:r>
      <w:r w:rsidRPr="00BA6B5B">
        <w:rPr>
          <w:rFonts w:ascii="Arial" w:hAnsi="Arial" w:cs="Arial"/>
          <w:sz w:val="24"/>
          <w:szCs w:val="24"/>
        </w:rPr>
        <w:t xml:space="preserve">. [online] Available at: </w:t>
      </w:r>
      <w:hyperlink r:id="rId12" w:history="1">
        <w:r w:rsidRPr="002E06E5">
          <w:rPr>
            <w:rStyle w:val="Hyperlink"/>
            <w:rFonts w:ascii="Arial" w:hAnsi="Arial" w:cs="Arial"/>
            <w:sz w:val="24"/>
            <w:szCs w:val="24"/>
          </w:rPr>
          <w:t>https://www.supremecourt.uk/about/diversity-and-inclusion.html</w:t>
        </w:r>
      </w:hyperlink>
      <w:r w:rsidRPr="00BA6B5B">
        <w:rPr>
          <w:rFonts w:ascii="Arial" w:hAnsi="Arial" w:cs="Arial"/>
          <w:sz w:val="24"/>
          <w:szCs w:val="24"/>
        </w:rPr>
        <w:t xml:space="preserve"> [Accessed 25 Feb. 2022].</w:t>
      </w:r>
    </w:p>
    <w:p w14:paraId="3E28F9BA" w14:textId="77777777" w:rsidR="00840E06" w:rsidRPr="00840E06" w:rsidRDefault="00840E06" w:rsidP="00CC7DF4">
      <w:pPr>
        <w:rPr>
          <w:rFonts w:ascii="Arial" w:hAnsi="Arial" w:cs="Arial"/>
          <w:b/>
          <w:bCs/>
          <w:sz w:val="24"/>
          <w:szCs w:val="24"/>
        </w:rPr>
      </w:pPr>
    </w:p>
    <w:sectPr w:rsidR="00840E06" w:rsidRPr="00840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FD2C67"/>
    <w:multiLevelType w:val="multilevel"/>
    <w:tmpl w:val="4D08AA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E06"/>
    <w:rsid w:val="00030794"/>
    <w:rsid w:val="00140B68"/>
    <w:rsid w:val="00167756"/>
    <w:rsid w:val="0018304F"/>
    <w:rsid w:val="001A2844"/>
    <w:rsid w:val="002512AB"/>
    <w:rsid w:val="00283D68"/>
    <w:rsid w:val="002E575F"/>
    <w:rsid w:val="00384184"/>
    <w:rsid w:val="003F5321"/>
    <w:rsid w:val="004C6F1D"/>
    <w:rsid w:val="00570042"/>
    <w:rsid w:val="005D258C"/>
    <w:rsid w:val="005E589C"/>
    <w:rsid w:val="006F0E06"/>
    <w:rsid w:val="007724E6"/>
    <w:rsid w:val="00786063"/>
    <w:rsid w:val="00786F92"/>
    <w:rsid w:val="00794FD9"/>
    <w:rsid w:val="00805EF9"/>
    <w:rsid w:val="0081693D"/>
    <w:rsid w:val="00840E06"/>
    <w:rsid w:val="00944001"/>
    <w:rsid w:val="009675D0"/>
    <w:rsid w:val="009F3C40"/>
    <w:rsid w:val="00AA5414"/>
    <w:rsid w:val="00B67FF0"/>
    <w:rsid w:val="00BA6B5B"/>
    <w:rsid w:val="00BC17F6"/>
    <w:rsid w:val="00BD2CDB"/>
    <w:rsid w:val="00C000E1"/>
    <w:rsid w:val="00CC2FB6"/>
    <w:rsid w:val="00CC7DF4"/>
    <w:rsid w:val="00D26965"/>
    <w:rsid w:val="00D343B5"/>
    <w:rsid w:val="00D75D0B"/>
    <w:rsid w:val="00DC1DE2"/>
    <w:rsid w:val="00DF1DF5"/>
    <w:rsid w:val="00E24113"/>
    <w:rsid w:val="00F903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F7F93"/>
  <w15:chartTrackingRefBased/>
  <w15:docId w15:val="{FBFD7E29-4577-4907-AE0D-30B24E074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4113"/>
    <w:rPr>
      <w:color w:val="0563C1" w:themeColor="hyperlink"/>
      <w:u w:val="single"/>
    </w:rPr>
  </w:style>
  <w:style w:type="character" w:styleId="UnresolvedMention">
    <w:name w:val="Unresolved Mention"/>
    <w:basedOn w:val="DefaultParagraphFont"/>
    <w:uiPriority w:val="99"/>
    <w:semiHidden/>
    <w:unhideWhenUsed/>
    <w:rsid w:val="00E241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5907779">
      <w:bodyDiv w:val="1"/>
      <w:marLeft w:val="0"/>
      <w:marRight w:val="0"/>
      <w:marTop w:val="0"/>
      <w:marBottom w:val="0"/>
      <w:divBdr>
        <w:top w:val="none" w:sz="0" w:space="0" w:color="auto"/>
        <w:left w:val="none" w:sz="0" w:space="0" w:color="auto"/>
        <w:bottom w:val="none" w:sz="0" w:space="0" w:color="auto"/>
        <w:right w:val="none" w:sz="0" w:space="0" w:color="auto"/>
      </w:divBdr>
    </w:div>
    <w:div w:id="696662499">
      <w:bodyDiv w:val="1"/>
      <w:marLeft w:val="0"/>
      <w:marRight w:val="0"/>
      <w:marTop w:val="0"/>
      <w:marBottom w:val="0"/>
      <w:divBdr>
        <w:top w:val="none" w:sz="0" w:space="0" w:color="auto"/>
        <w:left w:val="none" w:sz="0" w:space="0" w:color="auto"/>
        <w:bottom w:val="none" w:sz="0" w:space="0" w:color="auto"/>
        <w:right w:val="none" w:sz="0" w:space="0" w:color="auto"/>
      </w:divBdr>
    </w:div>
    <w:div w:id="1012754757">
      <w:bodyDiv w:val="1"/>
      <w:marLeft w:val="0"/>
      <w:marRight w:val="0"/>
      <w:marTop w:val="0"/>
      <w:marBottom w:val="0"/>
      <w:divBdr>
        <w:top w:val="none" w:sz="0" w:space="0" w:color="auto"/>
        <w:left w:val="none" w:sz="0" w:space="0" w:color="auto"/>
        <w:bottom w:val="none" w:sz="0" w:space="0" w:color="auto"/>
        <w:right w:val="none" w:sz="0" w:space="0" w:color="auto"/>
      </w:divBdr>
    </w:div>
    <w:div w:id="1372338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pp-law.com/blog/different-courts-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udiciary.uk/about-the-judiciary/the-judiciary-the-government-and-the-constitution/jud-acc-ind/jud-appts/" TargetMode="External"/><Relationship Id="rId12" Type="http://schemas.openxmlformats.org/officeDocument/2006/relationships/hyperlink" Target="https://www.supremecourt.uk/about/diversity-and-inclusion.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judiciary.uk/about-the-judiciary/the-justice-system/the-supreme-court/" TargetMode="External"/><Relationship Id="rId11" Type="http://schemas.openxmlformats.org/officeDocument/2006/relationships/hyperlink" Target="https://www.supremecourt.uk/about/role-of-the-supreme-court.html" TargetMode="External"/><Relationship Id="rId5" Type="http://schemas.openxmlformats.org/officeDocument/2006/relationships/hyperlink" Target="https://www.bbc.co.uk/news/uk-49663001" TargetMode="External"/><Relationship Id="rId10" Type="http://schemas.openxmlformats.org/officeDocument/2006/relationships/hyperlink" Target="https://www.supremecourt.uk/docs/speech-181029.pdf" TargetMode="External"/><Relationship Id="rId4" Type="http://schemas.openxmlformats.org/officeDocument/2006/relationships/webSettings" Target="webSettings.xml"/><Relationship Id="rId9" Type="http://schemas.openxmlformats.org/officeDocument/2006/relationships/hyperlink" Target="https://www.gov.uk/government/statistics/diversity-of-the-judiciary-2021-statistics/diversity-of-the-judiciary-2021-statistics-report#:~:text=As%20at%201%20April%202021%2C%20about%20a%20third%20(34%2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1542</Words>
  <Characters>8796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Omar (2110726)</dc:creator>
  <cp:keywords/>
  <dc:description/>
  <cp:lastModifiedBy>Muhammad Omar (2110726)</cp:lastModifiedBy>
  <cp:revision>2</cp:revision>
  <dcterms:created xsi:type="dcterms:W3CDTF">2022-03-04T21:30:00Z</dcterms:created>
  <dcterms:modified xsi:type="dcterms:W3CDTF">2022-03-04T21:30:00Z</dcterms:modified>
</cp:coreProperties>
</file>