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596" w:rsidRDefault="00D83172" w:rsidP="00904950">
      <w:pPr>
        <w:pStyle w:val="Title"/>
        <w:spacing w:line="480" w:lineRule="auto"/>
      </w:pPr>
      <w:r>
        <w:t>To what extent is labour under capitalism always alienated?</w:t>
      </w:r>
    </w:p>
    <w:p w:rsidR="00775C32" w:rsidRDefault="00775C32" w:rsidP="00904950">
      <w:pPr>
        <w:spacing w:line="480" w:lineRule="auto"/>
      </w:pPr>
      <w:r>
        <w:t xml:space="preserve">In this paper I will be addressing the way in which labour, under the capitalist system, </w:t>
      </w:r>
      <w:r w:rsidR="007D05C4">
        <w:t xml:space="preserve">is </w:t>
      </w:r>
      <w:r>
        <w:t>always alienated. I will be doing this by looking at theorist</w:t>
      </w:r>
      <w:r w:rsidR="007D05C4">
        <w:t>s</w:t>
      </w:r>
      <w:r>
        <w:t xml:space="preserve"> </w:t>
      </w:r>
      <w:r w:rsidR="00B5284F">
        <w:t>such as Carrier (1991 and 1992)</w:t>
      </w:r>
      <w:r>
        <w:t xml:space="preserve">, </w:t>
      </w:r>
      <w:proofErr w:type="spellStart"/>
      <w:r w:rsidR="00BE2A0E">
        <w:t>Meillassoux</w:t>
      </w:r>
      <w:proofErr w:type="spellEnd"/>
      <w:r w:rsidR="00BE2A0E">
        <w:t xml:space="preserve"> (1981)</w:t>
      </w:r>
      <w:r>
        <w:t xml:space="preserve">, Marx and </w:t>
      </w:r>
      <w:r w:rsidR="007D05C4">
        <w:t>Engels</w:t>
      </w:r>
      <w:r w:rsidR="00896FCA">
        <w:t xml:space="preserve"> (1987)</w:t>
      </w:r>
      <w:r>
        <w:t xml:space="preserve"> while applying some of this theory to the work that </w:t>
      </w:r>
      <w:proofErr w:type="spellStart"/>
      <w:r>
        <w:t>Mollona</w:t>
      </w:r>
      <w:proofErr w:type="spellEnd"/>
      <w:r w:rsidR="00896FCA">
        <w:t xml:space="preserve"> (2005)</w:t>
      </w:r>
      <w:r>
        <w:t xml:space="preserve"> did in industrial </w:t>
      </w:r>
      <w:r w:rsidR="00BE2A0E">
        <w:t>capitalism and the effects of de</w:t>
      </w:r>
      <w:r>
        <w:t>industrialisation in Sheffield</w:t>
      </w:r>
      <w:r w:rsidR="007D05C4">
        <w:t>,</w:t>
      </w:r>
      <w:r>
        <w:t xml:space="preserve"> </w:t>
      </w:r>
      <w:r w:rsidR="007D05C4">
        <w:t>t</w:t>
      </w:r>
      <w:r>
        <w:t xml:space="preserve">aking into account </w:t>
      </w:r>
      <w:r w:rsidR="007D05C4">
        <w:t>the</w:t>
      </w:r>
      <w:r>
        <w:t xml:space="preserve"> formal</w:t>
      </w:r>
      <w:r w:rsidR="00B5284F">
        <w:t xml:space="preserve"> (on the book, recorded in </w:t>
      </w:r>
      <w:r w:rsidR="00BE2A0E">
        <w:t xml:space="preserve">government </w:t>
      </w:r>
      <w:r w:rsidR="00B5284F">
        <w:t>statistics)</w:t>
      </w:r>
      <w:r>
        <w:t xml:space="preserve"> and informal economies</w:t>
      </w:r>
      <w:r w:rsidR="00B5284F">
        <w:t xml:space="preserve"> (Illegal, not recorded work such as stealing and drug dealing)</w:t>
      </w:r>
      <w:r>
        <w:t xml:space="preserve"> </w:t>
      </w:r>
      <w:r w:rsidR="007D05C4">
        <w:t>and</w:t>
      </w:r>
      <w:r>
        <w:t xml:space="preserve"> how this relate</w:t>
      </w:r>
      <w:r w:rsidR="007D05C4">
        <w:t>s</w:t>
      </w:r>
      <w:r>
        <w:t xml:space="preserve"> to the ideologies of the theorists.  </w:t>
      </w:r>
    </w:p>
    <w:p w:rsidR="00E51656" w:rsidRDefault="00CD22EA" w:rsidP="00904950">
      <w:pPr>
        <w:spacing w:line="480" w:lineRule="auto"/>
      </w:pPr>
      <w:r>
        <w:t xml:space="preserve">In the article </w:t>
      </w:r>
      <w:r>
        <w:rPr>
          <w:i/>
        </w:rPr>
        <w:t xml:space="preserve">Emerging </w:t>
      </w:r>
      <w:r w:rsidR="007D05C4">
        <w:rPr>
          <w:i/>
        </w:rPr>
        <w:t>A</w:t>
      </w:r>
      <w:r>
        <w:rPr>
          <w:i/>
        </w:rPr>
        <w:t xml:space="preserve">lienation in the </w:t>
      </w:r>
      <w:r w:rsidR="007D05C4">
        <w:rPr>
          <w:i/>
        </w:rPr>
        <w:t>P</w:t>
      </w:r>
      <w:r>
        <w:rPr>
          <w:i/>
        </w:rPr>
        <w:t xml:space="preserve">roduction: </w:t>
      </w:r>
      <w:r w:rsidR="00B5284F">
        <w:rPr>
          <w:i/>
        </w:rPr>
        <w:t>A</w:t>
      </w:r>
      <w:r>
        <w:rPr>
          <w:i/>
        </w:rPr>
        <w:t xml:space="preserve"> </w:t>
      </w:r>
      <w:proofErr w:type="spellStart"/>
      <w:r w:rsidR="007D05C4">
        <w:rPr>
          <w:i/>
        </w:rPr>
        <w:t>M</w:t>
      </w:r>
      <w:r>
        <w:rPr>
          <w:i/>
        </w:rPr>
        <w:t>aussian</w:t>
      </w:r>
      <w:proofErr w:type="spellEnd"/>
      <w:r>
        <w:rPr>
          <w:i/>
        </w:rPr>
        <w:t xml:space="preserve"> </w:t>
      </w:r>
      <w:r w:rsidR="007D05C4">
        <w:rPr>
          <w:i/>
        </w:rPr>
        <w:t>H</w:t>
      </w:r>
      <w:r>
        <w:rPr>
          <w:i/>
        </w:rPr>
        <w:t xml:space="preserve">istory (1992), </w:t>
      </w:r>
      <w:r w:rsidRPr="00CD22EA">
        <w:t xml:space="preserve">Carrier explains how the environment in which people work in </w:t>
      </w:r>
      <w:r>
        <w:t>is an important aspect to the individual’s experiences with the objects that they are tasked to create and the social interactions with people. He also explains how there is a difference and a boundary between the two and how the workers can become both alienated</w:t>
      </w:r>
      <w:r w:rsidR="00AE1191">
        <w:t xml:space="preserve"> and depersonalised from their environments and the objects they are </w:t>
      </w:r>
      <w:r w:rsidR="00904950">
        <w:t>making. In</w:t>
      </w:r>
      <w:r w:rsidR="00AE1191">
        <w:t xml:space="preserve"> order for </w:t>
      </w:r>
      <w:r w:rsidR="007D05C4">
        <w:t>C</w:t>
      </w:r>
      <w:r w:rsidR="00AE1191">
        <w:t>arrier to do</w:t>
      </w:r>
      <w:r w:rsidR="004331FC">
        <w:t xml:space="preserve"> this he used a </w:t>
      </w:r>
      <w:proofErr w:type="spellStart"/>
      <w:r w:rsidR="004331FC">
        <w:t>Maussian</w:t>
      </w:r>
      <w:proofErr w:type="spellEnd"/>
      <w:r w:rsidR="004331FC">
        <w:t xml:space="preserve"> model</w:t>
      </w:r>
      <w:r w:rsidR="007D05C4">
        <w:t>:</w:t>
      </w:r>
      <w:r w:rsidR="004331FC">
        <w:t xml:space="preserve"> Marcel </w:t>
      </w:r>
      <w:proofErr w:type="spellStart"/>
      <w:r w:rsidR="004331FC">
        <w:t>Mauss</w:t>
      </w:r>
      <w:proofErr w:type="spellEnd"/>
      <w:r w:rsidR="004331FC">
        <w:t xml:space="preserve"> writes that there a two different type</w:t>
      </w:r>
      <w:r w:rsidR="00E33718">
        <w:t>s</w:t>
      </w:r>
      <w:r w:rsidR="004331FC">
        <w:t xml:space="preserve"> of exchange. The first being the gift exchange which is associated with the giver and the receiver having a relationship</w:t>
      </w:r>
      <w:r w:rsidR="007D05C4">
        <w:t xml:space="preserve"> </w:t>
      </w:r>
      <w:r w:rsidR="00E0597F">
        <w:t>to the object such as the Kula ring (Carrier,</w:t>
      </w:r>
      <w:r w:rsidR="00904950">
        <w:t>1991:</w:t>
      </w:r>
      <w:r w:rsidR="00E0597F">
        <w:t xml:space="preserve"> 126)</w:t>
      </w:r>
      <w:r w:rsidR="004331FC">
        <w:t xml:space="preserve">. The other </w:t>
      </w:r>
      <w:r w:rsidR="007D05C4">
        <w:t>is</w:t>
      </w:r>
      <w:r w:rsidR="004331FC">
        <w:t xml:space="preserve"> the commodity exchange which is “associated with industrial societies dominated by class and the division in labour” (Carrier, J. 1991). </w:t>
      </w:r>
      <w:r w:rsidR="00C50D86">
        <w:t xml:space="preserve">In </w:t>
      </w:r>
      <w:r w:rsidR="00C50D86">
        <w:lastRenderedPageBreak/>
        <w:t>t</w:t>
      </w:r>
      <w:r w:rsidR="0050798E">
        <w:t xml:space="preserve">he commodity exchange the individuals involved are people who have no link or relationship with the people </w:t>
      </w:r>
      <w:r w:rsidR="00760AAD">
        <w:t>with</w:t>
      </w:r>
      <w:r w:rsidR="0050798E">
        <w:t xml:space="preserve"> which they exchange, therefore the worker who created this commodity </w:t>
      </w:r>
      <w:r w:rsidR="00816D07">
        <w:t>becomes</w:t>
      </w:r>
      <w:r w:rsidR="0050798E">
        <w:t xml:space="preserve"> alienated from the exchangeable itself and from the </w:t>
      </w:r>
      <w:r w:rsidR="005E52FE">
        <w:t>individual</w:t>
      </w:r>
      <w:r w:rsidR="0050798E">
        <w:t xml:space="preserve"> who end</w:t>
      </w:r>
      <w:r w:rsidR="00816D07">
        <w:t>s</w:t>
      </w:r>
      <w:r w:rsidR="0050798E">
        <w:t xml:space="preserve"> up with the item. The </w:t>
      </w:r>
      <w:r w:rsidR="00C50D86">
        <w:t>commodity</w:t>
      </w:r>
      <w:r w:rsidR="0050798E">
        <w:t xml:space="preserve"> becomes the “pr</w:t>
      </w:r>
      <w:r w:rsidR="00816D07">
        <w:t xml:space="preserve">operty” of the </w:t>
      </w:r>
      <w:r w:rsidR="00635800">
        <w:t>owner of a business because people start to think of “objects as abstract bundles of utilities and values that are precisely not unique” instead</w:t>
      </w:r>
      <w:r w:rsidR="00406E4D">
        <w:t xml:space="preserve"> of a gift (Carrier,</w:t>
      </w:r>
      <w:r w:rsidR="00904950">
        <w:t>1991:</w:t>
      </w:r>
      <w:r w:rsidR="00406E4D">
        <w:t xml:space="preserve"> 127). </w:t>
      </w:r>
      <w:r w:rsidR="00050C73">
        <w:t>Carrier (1992) looks at both UK and USA history of production in order to demonstrate this; both the change and the advance in the control of the capitalist and how this correlates with the alienation of workers. His purpose was not to simply provide a synchronic picture of industrial production but to show how the development in the west has meant economy and soc</w:t>
      </w:r>
      <w:r w:rsidR="00DB4265">
        <w:t>ial relations</w:t>
      </w:r>
      <w:r w:rsidR="00050C73">
        <w:t xml:space="preserve"> </w:t>
      </w:r>
      <w:r w:rsidR="00DB4265">
        <w:t>have</w:t>
      </w:r>
      <w:r w:rsidR="00050C73">
        <w:t xml:space="preserve"> become </w:t>
      </w:r>
      <w:r w:rsidR="00904950">
        <w:t>increasingly different (Carrier</w:t>
      </w:r>
      <w:r w:rsidR="00050C73">
        <w:t>,</w:t>
      </w:r>
      <w:r w:rsidR="00904950">
        <w:t>1992:</w:t>
      </w:r>
      <w:r w:rsidR="00050C73">
        <w:t xml:space="preserve"> 540).</w:t>
      </w:r>
    </w:p>
    <w:p w:rsidR="00D83172" w:rsidRDefault="00DB4265" w:rsidP="00904950">
      <w:pPr>
        <w:spacing w:line="480" w:lineRule="auto"/>
      </w:pPr>
      <w:r>
        <w:t>In this article Carrier identifies four different kinds of production</w:t>
      </w:r>
      <w:r w:rsidR="00760AAD">
        <w:t>: c</w:t>
      </w:r>
      <w:r>
        <w:t xml:space="preserve">ottage industry, </w:t>
      </w:r>
      <w:r w:rsidR="00760AAD">
        <w:t>p</w:t>
      </w:r>
      <w:r>
        <w:t xml:space="preserve">utting out, </w:t>
      </w:r>
      <w:r w:rsidR="00760AAD">
        <w:t>e</w:t>
      </w:r>
      <w:r>
        <w:t xml:space="preserve">arly factory production and </w:t>
      </w:r>
      <w:r w:rsidR="00760AAD">
        <w:t>m</w:t>
      </w:r>
      <w:r>
        <w:t>odern factory production. Within his argument he mainly concentrates on the last two. Early factory production is the where production i</w:t>
      </w:r>
      <w:r w:rsidR="00760AAD">
        <w:t>s</w:t>
      </w:r>
      <w:r>
        <w:t xml:space="preserve"> the central place but where the labour is recruited and found by the relationships of the current workers, for example a cousin or brother (</w:t>
      </w:r>
      <w:r w:rsidR="00760AAD">
        <w:t>C</w:t>
      </w:r>
      <w:r>
        <w:t xml:space="preserve">arrier, </w:t>
      </w:r>
      <w:r w:rsidR="00904950">
        <w:t>1992:</w:t>
      </w:r>
      <w:r>
        <w:t xml:space="preserve">540). This type of industry first arose because it allowed the capitalist a larger supervision, whereas </w:t>
      </w:r>
      <w:r w:rsidR="00760AAD">
        <w:t xml:space="preserve">in </w:t>
      </w:r>
      <w:r>
        <w:t xml:space="preserve">the modern factory production all of the labour </w:t>
      </w:r>
      <w:r w:rsidR="00760AAD">
        <w:t>i</w:t>
      </w:r>
      <w:r>
        <w:t xml:space="preserve">s </w:t>
      </w:r>
      <w:r w:rsidR="00760AAD">
        <w:t xml:space="preserve">regulated </w:t>
      </w:r>
      <w:r>
        <w:t>by the capitalist so that they are treat the labour and organisation of its workers as a commodity. This arose so the capitalist could keep better control over their workers (Carrier</w:t>
      </w:r>
      <w:r w:rsidR="00904950">
        <w:t>, 1992</w:t>
      </w:r>
      <w:r>
        <w:t xml:space="preserve">). </w:t>
      </w:r>
      <w:r w:rsidR="00230BF7">
        <w:t xml:space="preserve">The alienation of the workforce started to become greater than ever in the early factory production because the ‘patriarchal’ factory system started new changes with the relationships </w:t>
      </w:r>
      <w:r w:rsidR="00D22019">
        <w:t xml:space="preserve">that </w:t>
      </w:r>
      <w:r w:rsidR="00230BF7">
        <w:t xml:space="preserve">workers had with each other, along with the new boundary between the worker and the contractor, </w:t>
      </w:r>
      <w:r w:rsidR="00D22019">
        <w:t xml:space="preserve">which </w:t>
      </w:r>
      <w:r w:rsidR="00230BF7">
        <w:t>added a new layer of control over the work</w:t>
      </w:r>
      <w:r w:rsidR="00D22019">
        <w:t>er</w:t>
      </w:r>
      <w:r w:rsidR="00230BF7">
        <w:t>s</w:t>
      </w:r>
      <w:r w:rsidR="00904950">
        <w:t xml:space="preserve"> (C</w:t>
      </w:r>
      <w:r w:rsidR="00CA1C03">
        <w:t>arrier,</w:t>
      </w:r>
      <w:r w:rsidR="00904950">
        <w:t xml:space="preserve"> 1992:</w:t>
      </w:r>
      <w:r w:rsidR="00CA1C03">
        <w:t xml:space="preserve"> 544)</w:t>
      </w:r>
      <w:r w:rsidR="00230BF7">
        <w:t>. On top of this the capitalist had more control and see over in the production, this led to a wage system that did not allow the work</w:t>
      </w:r>
      <w:r w:rsidR="00D22019">
        <w:t>er</w:t>
      </w:r>
      <w:r w:rsidR="00230BF7">
        <w:t xml:space="preserve">s to work at their own speed but at the speed that would produce the most surplus value. </w:t>
      </w:r>
      <w:r w:rsidR="00CA1C03">
        <w:t xml:space="preserve">Moving forward to the modern factory production where systems like a production line </w:t>
      </w:r>
      <w:r w:rsidR="00D22019">
        <w:t>we</w:t>
      </w:r>
      <w:r w:rsidR="00CA1C03">
        <w:t xml:space="preserve">re developed </w:t>
      </w:r>
      <w:r w:rsidR="00D22019">
        <w:t>resulted</w:t>
      </w:r>
      <w:r w:rsidR="00CA1C03">
        <w:t xml:space="preserve"> in the time of the worker being a commodity as well as the products the</w:t>
      </w:r>
      <w:r w:rsidR="00D22019">
        <w:t>y</w:t>
      </w:r>
      <w:r w:rsidR="00CA1C03">
        <w:t xml:space="preserve"> have created (Carrier</w:t>
      </w:r>
      <w:r w:rsidR="00904950">
        <w:t>, 1992: 547</w:t>
      </w:r>
      <w:r w:rsidR="00CA1C03">
        <w:t>). The combination of the control of who is hire</w:t>
      </w:r>
      <w:r w:rsidR="00956B42">
        <w:t>d</w:t>
      </w:r>
      <w:r w:rsidR="00CA1C03">
        <w:t xml:space="preserve">, the control of time on the product and the control in the environment led to the huge alienation of the worker from all aspects in </w:t>
      </w:r>
      <w:r w:rsidR="00CA1C03">
        <w:lastRenderedPageBreak/>
        <w:t xml:space="preserve">working life. </w:t>
      </w:r>
      <w:r w:rsidR="00C0562A">
        <w:t xml:space="preserve">Carrier argues that this is </w:t>
      </w:r>
      <w:r w:rsidR="00D22019">
        <w:t xml:space="preserve">an </w:t>
      </w:r>
      <w:r w:rsidR="00C0562A">
        <w:t>explanation of how the worker becomes a commodity because they are only seen as a provider of labour. However, it is argued that what the workers begin to experience is that there is a distinct difference between the understandi</w:t>
      </w:r>
      <w:r w:rsidR="00E51656">
        <w:t xml:space="preserve">ng of persons and their work (Calhoun, </w:t>
      </w:r>
      <w:r w:rsidR="00C0562A">
        <w:t>1982)</w:t>
      </w:r>
      <w:r w:rsidR="00D22019">
        <w:t>, which</w:t>
      </w:r>
      <w:r w:rsidR="00C0562A">
        <w:t xml:space="preserve"> is that there are two very different aspects in a person’s life, “core” and “periphery”. The “core” </w:t>
      </w:r>
      <w:r w:rsidR="00D22019">
        <w:t xml:space="preserve">is </w:t>
      </w:r>
      <w:r w:rsidR="00C0562A">
        <w:t>an important aspect to the person’s life which is continuous and concrete, this “inalienable self is engaged in . . . inalienable identities and relationships” such as the family and the social roles within this</w:t>
      </w:r>
      <w:r w:rsidR="00E51656">
        <w:t xml:space="preserve"> (Carrier, 1992</w:t>
      </w:r>
      <w:r w:rsidR="00904950">
        <w:t>: 551</w:t>
      </w:r>
      <w:r w:rsidR="00C0562A">
        <w:t>). Whereas the “Periphery” is “one’s performance at specific transient tasks” where the person is “freely” consenting to the agreement of doing tasks for money</w:t>
      </w:r>
      <w:r w:rsidR="00D22019">
        <w:t xml:space="preserve"> in</w:t>
      </w:r>
      <w:r w:rsidR="00C0562A">
        <w:t xml:space="preserve"> accordance with rules</w:t>
      </w:r>
      <w:r w:rsidR="00904950">
        <w:t xml:space="preserve"> (Barnett and S</w:t>
      </w:r>
      <w:r w:rsidR="00E51656">
        <w:t>ilverman, 1979</w:t>
      </w:r>
      <w:r w:rsidR="00C0562A">
        <w:t xml:space="preserve">). This is the difference </w:t>
      </w:r>
      <w:r w:rsidR="00D22019">
        <w:t xml:space="preserve">between </w:t>
      </w:r>
      <w:r w:rsidR="00C0562A">
        <w:t xml:space="preserve">the alienation of a person in work and in their social obligations in the family. </w:t>
      </w:r>
      <w:r w:rsidR="00E51656">
        <w:t xml:space="preserve">Carrier argues that there is no alienation in the family but only in the work force. </w:t>
      </w:r>
    </w:p>
    <w:p w:rsidR="00904950" w:rsidRDefault="00904950" w:rsidP="00C358A1">
      <w:pPr>
        <w:spacing w:line="480" w:lineRule="auto"/>
      </w:pPr>
      <w:r>
        <w:t>On the other hand,</w:t>
      </w:r>
      <w:r w:rsidR="003B59A8">
        <w:t xml:space="preserve"> </w:t>
      </w:r>
      <w:proofErr w:type="spellStart"/>
      <w:r w:rsidR="003B59A8">
        <w:t>Meillassoux</w:t>
      </w:r>
      <w:proofErr w:type="spellEnd"/>
      <w:r w:rsidR="003B59A8">
        <w:t xml:space="preserve"> </w:t>
      </w:r>
      <w:r w:rsidR="00450DF7">
        <w:t xml:space="preserve">(1981) </w:t>
      </w:r>
      <w:r w:rsidR="003B59A8">
        <w:t>uses structural Marxism to demonstrate the unequal labour relations between workers and capitalists</w:t>
      </w:r>
      <w:r w:rsidR="008D3571">
        <w:t>,</w:t>
      </w:r>
      <w:r w:rsidR="003B59A8">
        <w:t xml:space="preserve"> in both the production environmen</w:t>
      </w:r>
      <w:r w:rsidR="00487FEE">
        <w:t>t as well as the home</w:t>
      </w:r>
      <w:r w:rsidR="002F2B81">
        <w:t xml:space="preserve"> and family</w:t>
      </w:r>
      <w:r w:rsidR="00487FEE">
        <w:t>. He uses M</w:t>
      </w:r>
      <w:r w:rsidR="003B59A8">
        <w:t>arx</w:t>
      </w:r>
      <w:r w:rsidR="00487FEE">
        <w:t>’</w:t>
      </w:r>
      <w:r w:rsidR="003B59A8">
        <w:t xml:space="preserve">s theory on the </w:t>
      </w:r>
      <w:r w:rsidR="00FF2CD0">
        <w:t>proletariat</w:t>
      </w:r>
      <w:r w:rsidR="003B59A8">
        <w:t xml:space="preserve"> and the </w:t>
      </w:r>
      <w:r w:rsidR="00FF2CD0">
        <w:t>bourgeoisie</w:t>
      </w:r>
      <w:r w:rsidR="003B59A8">
        <w:t xml:space="preserve"> to explain this</w:t>
      </w:r>
      <w:r w:rsidR="00CB0381">
        <w:rPr>
          <w:rStyle w:val="FootnoteReference"/>
        </w:rPr>
        <w:footnoteReference w:id="1"/>
      </w:r>
      <w:r w:rsidR="003B59A8">
        <w:t xml:space="preserve">. He says that </w:t>
      </w:r>
      <w:r w:rsidR="00487FEE">
        <w:t>in</w:t>
      </w:r>
      <w:r w:rsidR="003B59A8">
        <w:t xml:space="preserve"> the economy where the workers </w:t>
      </w:r>
      <w:r w:rsidR="00FF2CD0">
        <w:t>control</w:t>
      </w:r>
      <w:r w:rsidR="003B59A8">
        <w:t xml:space="preserve"> who is hired </w:t>
      </w:r>
      <w:r w:rsidR="008D3571">
        <w:t xml:space="preserve">such as </w:t>
      </w:r>
      <w:r w:rsidR="00D22019">
        <w:t xml:space="preserve">in </w:t>
      </w:r>
      <w:r w:rsidR="008D3571">
        <w:t xml:space="preserve">the early factory production (Carrier, 1992) </w:t>
      </w:r>
      <w:r w:rsidR="003B59A8">
        <w:t>the older men are seen as the</w:t>
      </w:r>
      <w:r w:rsidR="00487FEE">
        <w:t xml:space="preserve"> equivalent to a</w:t>
      </w:r>
      <w:r w:rsidR="003B59A8">
        <w:t xml:space="preserve"> </w:t>
      </w:r>
      <w:r w:rsidR="00FF2CD0">
        <w:t>bourgeoisie</w:t>
      </w:r>
      <w:r w:rsidR="003B59A8">
        <w:t xml:space="preserve"> and the young men as the </w:t>
      </w:r>
      <w:r w:rsidR="00FF2CD0">
        <w:t>proletariat</w:t>
      </w:r>
      <w:r w:rsidR="003B59A8">
        <w:t xml:space="preserve">. This is because </w:t>
      </w:r>
      <w:r w:rsidR="00FF2CD0">
        <w:t xml:space="preserve">the old, </w:t>
      </w:r>
      <w:r w:rsidR="00D22019">
        <w:t>“</w:t>
      </w:r>
      <w:r w:rsidR="00FF2CD0">
        <w:t>more</w:t>
      </w:r>
      <w:r w:rsidR="003B59A8">
        <w:t xml:space="preserve"> skilled” workers have greater control and ranking over the younger men.</w:t>
      </w:r>
      <w:r w:rsidR="002F2B81">
        <w:t xml:space="preserve"> This leads to the alienation of the younger generation of men by creating a barrier between the male gender group by p</w:t>
      </w:r>
      <w:r w:rsidR="00F166E0">
        <w:t xml:space="preserve">lacing one age above the other. All men can be the equivalent to a bourgeoisie at some point in their life because as their age increases so does their status in work. </w:t>
      </w:r>
      <w:r w:rsidR="00FF2CD0">
        <w:t>In the same context he applies these labels to the household where the women</w:t>
      </w:r>
      <w:r w:rsidR="00F166E0">
        <w:t xml:space="preserve"> are the proletariat. </w:t>
      </w:r>
      <w:r w:rsidR="00A439A6">
        <w:t>This means</w:t>
      </w:r>
      <w:r w:rsidR="005B5519">
        <w:t xml:space="preserve"> that both male and female</w:t>
      </w:r>
      <w:r w:rsidR="00DC0325">
        <w:t xml:space="preserve"> can be </w:t>
      </w:r>
      <w:r w:rsidR="00A439A6">
        <w:t>alienated under capitalism</w:t>
      </w:r>
      <w:r w:rsidR="00DC0325">
        <w:t xml:space="preserve"> at some point in their lives</w:t>
      </w:r>
      <w:r w:rsidR="00A439A6">
        <w:t xml:space="preserve">.  However, where Carrier (1992) fails to look at the alienation of female labour under capitalism, </w:t>
      </w:r>
      <w:proofErr w:type="spellStart"/>
      <w:r w:rsidR="00A439A6">
        <w:t>Meillassoux</w:t>
      </w:r>
      <w:proofErr w:type="spellEnd"/>
      <w:r w:rsidR="00A439A6">
        <w:t xml:space="preserve"> (</w:t>
      </w:r>
      <w:r w:rsidR="0019719F">
        <w:t>1981</w:t>
      </w:r>
      <w:r w:rsidR="00A439A6">
        <w:t xml:space="preserve">) </w:t>
      </w:r>
      <w:r w:rsidR="0019719F">
        <w:t>demonstrates</w:t>
      </w:r>
      <w:r w:rsidR="00A439A6">
        <w:t xml:space="preserve"> how the women are exploited </w:t>
      </w:r>
      <w:r w:rsidR="0019719F">
        <w:t xml:space="preserve">in the industrial </w:t>
      </w:r>
      <w:r w:rsidR="00D255E1">
        <w:t>capi</w:t>
      </w:r>
      <w:r w:rsidR="00DC0325">
        <w:t xml:space="preserve">talism, by being the producer of </w:t>
      </w:r>
      <w:r w:rsidR="00D255E1">
        <w:t xml:space="preserve">male workers for the factories. </w:t>
      </w:r>
      <w:r w:rsidR="007F320C">
        <w:lastRenderedPageBreak/>
        <w:t xml:space="preserve">However, it can be argued that </w:t>
      </w:r>
      <w:proofErr w:type="spellStart"/>
      <w:r w:rsidR="007F320C">
        <w:t>Meillassoux</w:t>
      </w:r>
      <w:proofErr w:type="spellEnd"/>
      <w:r w:rsidR="007F320C">
        <w:t xml:space="preserve"> </w:t>
      </w:r>
      <w:r w:rsidR="00D22019">
        <w:t xml:space="preserve">also </w:t>
      </w:r>
      <w:r w:rsidR="007F320C">
        <w:t xml:space="preserve">overlooks the social, historical, </w:t>
      </w:r>
      <w:r w:rsidR="00D22019">
        <w:t xml:space="preserve">ideological </w:t>
      </w:r>
      <w:r w:rsidR="007F320C">
        <w:t>and cultural contexts of the exploitation of women and children in domestic settings and instead over – emphasis</w:t>
      </w:r>
      <w:r w:rsidR="00D22019">
        <w:t>es</w:t>
      </w:r>
      <w:r w:rsidR="007F320C">
        <w:t xml:space="preserve"> the power of expl</w:t>
      </w:r>
      <w:r w:rsidR="00D22019">
        <w:t>oit</w:t>
      </w:r>
      <w:r w:rsidR="007F320C">
        <w:t>ation of domestic workers.</w:t>
      </w:r>
      <w:r w:rsidR="00C358A1" w:rsidRPr="00C358A1">
        <w:t xml:space="preserve"> </w:t>
      </w:r>
    </w:p>
    <w:p w:rsidR="00E54E7D" w:rsidRDefault="00DC0325" w:rsidP="00A137BB">
      <w:pPr>
        <w:spacing w:line="480" w:lineRule="auto"/>
      </w:pPr>
      <w:r>
        <w:t xml:space="preserve">One way that </w:t>
      </w:r>
      <w:proofErr w:type="spellStart"/>
      <w:r>
        <w:t>Meillassoux</w:t>
      </w:r>
      <w:proofErr w:type="spellEnd"/>
      <w:r>
        <w:t xml:space="preserve"> shows how workers are alienated in the work force is by using the </w:t>
      </w:r>
      <w:r w:rsidR="00E25A0B">
        <w:t>simile</w:t>
      </w:r>
      <w:r>
        <w:t xml:space="preserve"> of h</w:t>
      </w:r>
      <w:r w:rsidR="00CB4D7F">
        <w:t xml:space="preserve">ow informal and formal economies are framed in the context of other </w:t>
      </w:r>
      <w:r w:rsidR="00F21900">
        <w:t xml:space="preserve">paradigms </w:t>
      </w:r>
      <w:r w:rsidR="00CB4D7F">
        <w:t xml:space="preserve">such as capitalist and </w:t>
      </w:r>
      <w:r w:rsidR="00AB3737">
        <w:t>non-capitalist</w:t>
      </w:r>
      <w:r w:rsidR="00CB4D7F">
        <w:t xml:space="preserve"> societies (</w:t>
      </w:r>
      <w:proofErr w:type="spellStart"/>
      <w:r w:rsidR="00CB4D7F">
        <w:t>Meillassoux</w:t>
      </w:r>
      <w:proofErr w:type="spellEnd"/>
      <w:r w:rsidR="00CB4D7F">
        <w:t xml:space="preserve">, 1981). </w:t>
      </w:r>
      <w:r w:rsidR="0096555C">
        <w:t>One</w:t>
      </w:r>
      <w:r w:rsidR="00AB3737">
        <w:t xml:space="preserve"> ethnographic</w:t>
      </w:r>
      <w:r w:rsidR="0096555C">
        <w:t xml:space="preserve"> study in particular</w:t>
      </w:r>
      <w:r w:rsidR="00F21900">
        <w:t xml:space="preserve"> which</w:t>
      </w:r>
      <w:r w:rsidR="0096555C">
        <w:t xml:space="preserve"> is a good</w:t>
      </w:r>
      <w:r w:rsidR="00AB3737">
        <w:t xml:space="preserve"> example of this theory is </w:t>
      </w:r>
      <w:proofErr w:type="spellStart"/>
      <w:r w:rsidR="00AB3737">
        <w:t>Mollona’s</w:t>
      </w:r>
      <w:proofErr w:type="spellEnd"/>
      <w:r w:rsidR="00AB3737">
        <w:t xml:space="preserve"> work in ‘</w:t>
      </w:r>
      <w:proofErr w:type="spellStart"/>
      <w:r w:rsidR="00AB3737">
        <w:t>Endcliff</w:t>
      </w:r>
      <w:r w:rsidR="00876277">
        <w:t>e</w:t>
      </w:r>
      <w:proofErr w:type="spellEnd"/>
      <w:r w:rsidR="00AB3737">
        <w:t xml:space="preserve">’ in his article </w:t>
      </w:r>
      <w:r w:rsidR="00AB3737">
        <w:rPr>
          <w:i/>
        </w:rPr>
        <w:t>Factory, family and neighbourhood: the political economy of informal labour in Sheffield</w:t>
      </w:r>
      <w:r w:rsidR="00AB3737">
        <w:t xml:space="preserve"> (</w:t>
      </w:r>
      <w:proofErr w:type="spellStart"/>
      <w:r w:rsidR="00AB3737">
        <w:t>Mollona</w:t>
      </w:r>
      <w:proofErr w:type="spellEnd"/>
      <w:r w:rsidR="00AB3737">
        <w:t>, 2005). Here he looks at a community in Sheffield where workers are involved in both form</w:t>
      </w:r>
      <w:r w:rsidR="0096555C">
        <w:t>al</w:t>
      </w:r>
      <w:r w:rsidR="00AB3737">
        <w:t xml:space="preserve"> an</w:t>
      </w:r>
      <w:r w:rsidR="0096555C">
        <w:t>d informal work to sustain themselves</w:t>
      </w:r>
      <w:r w:rsidR="00AB3737">
        <w:t>. This ethnog</w:t>
      </w:r>
      <w:r w:rsidR="0096555C">
        <w:t xml:space="preserve">raphy demonstrates </w:t>
      </w:r>
      <w:r w:rsidR="00AB3737">
        <w:t xml:space="preserve">there can be both proletariat and bourgeoisie in informal economies, in and out of the household.  </w:t>
      </w:r>
      <w:r w:rsidR="006F586B">
        <w:t>In the article Lupton (2001) suggests that informal economies occur because o</w:t>
      </w:r>
      <w:r w:rsidR="00F21900">
        <w:t>f</w:t>
      </w:r>
      <w:r w:rsidR="006F586B">
        <w:t xml:space="preserve"> de-industrialization in a society. This can be used to argue</w:t>
      </w:r>
      <w:r w:rsidR="0096555C">
        <w:t xml:space="preserve"> the reasons for the large amount</w:t>
      </w:r>
      <w:r w:rsidR="006F586B">
        <w:t xml:space="preserve"> of informal work in this area, because as </w:t>
      </w:r>
      <w:proofErr w:type="spellStart"/>
      <w:r w:rsidR="006F586B">
        <w:t>Mollona</w:t>
      </w:r>
      <w:proofErr w:type="spellEnd"/>
      <w:r w:rsidR="006F586B">
        <w:t xml:space="preserve"> points out, “’</w:t>
      </w:r>
      <w:proofErr w:type="spellStart"/>
      <w:r w:rsidR="00F21900">
        <w:t>E</w:t>
      </w:r>
      <w:r w:rsidR="006F586B">
        <w:t>ndcliffe</w:t>
      </w:r>
      <w:proofErr w:type="spellEnd"/>
      <w:r w:rsidR="006F586B">
        <w:t>’ i</w:t>
      </w:r>
      <w:r w:rsidR="00F21900">
        <w:t>s</w:t>
      </w:r>
      <w:r w:rsidR="006F586B">
        <w:t xml:space="preserve"> an ex-industrial area in the east end of Sheffield” (</w:t>
      </w:r>
      <w:proofErr w:type="spellStart"/>
      <w:r w:rsidR="006F586B">
        <w:t>Mollona</w:t>
      </w:r>
      <w:proofErr w:type="spellEnd"/>
      <w:r w:rsidR="006F586B">
        <w:t>, 2005</w:t>
      </w:r>
      <w:r w:rsidR="00450DF7">
        <w:t>:527</w:t>
      </w:r>
      <w:r w:rsidR="006F586B">
        <w:t xml:space="preserve">). </w:t>
      </w:r>
      <w:r w:rsidR="007E2713">
        <w:t xml:space="preserve">Like </w:t>
      </w:r>
      <w:proofErr w:type="spellStart"/>
      <w:r w:rsidR="007E2713">
        <w:t>Meillassoux</w:t>
      </w:r>
      <w:proofErr w:type="spellEnd"/>
      <w:r w:rsidR="007E2713">
        <w:t xml:space="preserve">, </w:t>
      </w:r>
      <w:proofErr w:type="spellStart"/>
      <w:r w:rsidR="007E2713">
        <w:t>Mollona</w:t>
      </w:r>
      <w:proofErr w:type="spellEnd"/>
      <w:r w:rsidR="007E2713">
        <w:t xml:space="preserve"> is pinpointing the connections between the “domestic and informal economies and the wage economy”</w:t>
      </w:r>
      <w:r w:rsidR="0050042E">
        <w:t xml:space="preserve"> </w:t>
      </w:r>
      <w:r w:rsidR="00450DF7">
        <w:t>(</w:t>
      </w:r>
      <w:proofErr w:type="spellStart"/>
      <w:r w:rsidR="00450DF7">
        <w:t>Mollona</w:t>
      </w:r>
      <w:proofErr w:type="spellEnd"/>
      <w:r w:rsidR="00450DF7">
        <w:t xml:space="preserve"> 2005:529)</w:t>
      </w:r>
      <w:r w:rsidR="007E2713">
        <w:t xml:space="preserve"> as well as the work of women in the domestic labour in reproducing capitalist </w:t>
      </w:r>
      <w:r w:rsidR="00B22B34">
        <w:t>interests</w:t>
      </w:r>
      <w:r w:rsidR="003D1FE8">
        <w:t xml:space="preserve"> in the form of male workers</w:t>
      </w:r>
      <w:r w:rsidR="00C358A1">
        <w:t xml:space="preserve">. </w:t>
      </w:r>
      <w:proofErr w:type="spellStart"/>
      <w:r w:rsidR="0007336D">
        <w:t>Mollona</w:t>
      </w:r>
      <w:proofErr w:type="spellEnd"/>
      <w:r w:rsidR="0007336D">
        <w:t xml:space="preserve"> looks at a small workshop called Morris, </w:t>
      </w:r>
      <w:r w:rsidR="00F21900">
        <w:t xml:space="preserve">which </w:t>
      </w:r>
      <w:r w:rsidR="0007336D">
        <w:t xml:space="preserve">hires 18 employees. There are two types of workers here, seven being </w:t>
      </w:r>
      <w:r w:rsidR="00F21900">
        <w:t>‘</w:t>
      </w:r>
      <w:r w:rsidR="0007336D">
        <w:t>hot</w:t>
      </w:r>
      <w:r w:rsidR="00F21900">
        <w:t>’</w:t>
      </w:r>
      <w:r w:rsidR="0007336D">
        <w:t xml:space="preserve"> work</w:t>
      </w:r>
      <w:r w:rsidR="00F21900">
        <w:t>er</w:t>
      </w:r>
      <w:r w:rsidR="0007336D">
        <w:t>s who forge the metals and need skilled knowledge of the job. In order to pass this knowledge on</w:t>
      </w:r>
      <w:r w:rsidR="00F21900">
        <w:t>,</w:t>
      </w:r>
      <w:r w:rsidR="0007336D">
        <w:t xml:space="preserve"> the workers employ their own apprentices</w:t>
      </w:r>
      <w:r w:rsidR="00F21900">
        <w:t>,</w:t>
      </w:r>
      <w:r w:rsidR="0007336D">
        <w:t xml:space="preserve"> normally </w:t>
      </w:r>
      <w:r w:rsidR="00F21900">
        <w:t xml:space="preserve">to </w:t>
      </w:r>
      <w:r w:rsidR="0007336D">
        <w:t xml:space="preserve">a </w:t>
      </w:r>
      <w:r w:rsidR="00F21900">
        <w:t xml:space="preserve">member </w:t>
      </w:r>
      <w:r w:rsidR="0007336D">
        <w:t xml:space="preserve">of </w:t>
      </w:r>
      <w:r w:rsidR="00F21900">
        <w:t xml:space="preserve">their </w:t>
      </w:r>
      <w:r w:rsidR="0007336D">
        <w:t xml:space="preserve">kin as this form of work is only learnt though “physical </w:t>
      </w:r>
      <w:r w:rsidR="001421FA">
        <w:t>discipline</w:t>
      </w:r>
      <w:r w:rsidR="0007336D">
        <w:t>” (</w:t>
      </w:r>
      <w:proofErr w:type="spellStart"/>
      <w:r w:rsidR="00F21900">
        <w:t>Molona</w:t>
      </w:r>
      <w:proofErr w:type="spellEnd"/>
      <w:r w:rsidR="00F21900">
        <w:t xml:space="preserve"> 2005: 532</w:t>
      </w:r>
      <w:r w:rsidR="0007336D">
        <w:t>). This type of employment goes back to the early factory production where the workers have relationships (Carrier, 1991). Yet there is still a hierarchy and form of boundary between the young and old men and their experience with the work</w:t>
      </w:r>
      <w:r w:rsidR="00340847">
        <w:t xml:space="preserve"> (</w:t>
      </w:r>
      <w:proofErr w:type="spellStart"/>
      <w:proofErr w:type="gramStart"/>
      <w:r w:rsidR="00340847">
        <w:t>Mollona</w:t>
      </w:r>
      <w:proofErr w:type="spellEnd"/>
      <w:r w:rsidR="00340847">
        <w:t xml:space="preserve"> ,</w:t>
      </w:r>
      <w:proofErr w:type="gramEnd"/>
      <w:r w:rsidR="00340847">
        <w:t xml:space="preserve"> 2005 : 532). There are then eleven </w:t>
      </w:r>
      <w:r w:rsidR="00C206EA">
        <w:t>‘</w:t>
      </w:r>
      <w:r w:rsidR="00340847">
        <w:t>cold</w:t>
      </w:r>
      <w:r w:rsidR="00C206EA">
        <w:t>’</w:t>
      </w:r>
      <w:r w:rsidR="00340847">
        <w:t xml:space="preserve"> work</w:t>
      </w:r>
      <w:r w:rsidR="00C206EA">
        <w:t>er</w:t>
      </w:r>
      <w:r w:rsidR="00340847">
        <w:t>s who are younger than the hot workers and li</w:t>
      </w:r>
      <w:r w:rsidR="00C206EA">
        <w:t>v</w:t>
      </w:r>
      <w:r w:rsidR="00340847">
        <w:t xml:space="preserve">e in working class suburbs. </w:t>
      </w:r>
      <w:r w:rsidR="00734CAA">
        <w:t>The cold workers</w:t>
      </w:r>
      <w:r w:rsidR="00C206EA">
        <w:t>’</w:t>
      </w:r>
      <w:r w:rsidR="00734CAA">
        <w:t xml:space="preserve"> job is fast and repetitive, they are employed though formal channels and supervised and regulated by </w:t>
      </w:r>
      <w:r w:rsidR="00C206EA">
        <w:t>the owner, Mr Reed</w:t>
      </w:r>
      <w:r w:rsidR="00734CAA">
        <w:t xml:space="preserve">. </w:t>
      </w:r>
      <w:r w:rsidR="0007336D">
        <w:t xml:space="preserve"> </w:t>
      </w:r>
      <w:r w:rsidR="00734CAA">
        <w:t>He</w:t>
      </w:r>
      <w:r w:rsidR="00315601">
        <w:t>re</w:t>
      </w:r>
      <w:r w:rsidR="00734CAA">
        <w:t xml:space="preserve"> is a key example of where a worker is alienated from their work, because unlike in the hot department, cold workers have to work at a rate that produces the maximum products for demand. </w:t>
      </w:r>
      <w:r w:rsidR="00D5384B">
        <w:t xml:space="preserve">There is an obvious boundary between the hot </w:t>
      </w:r>
      <w:r w:rsidR="00D5384B">
        <w:lastRenderedPageBreak/>
        <w:t>and cold workers because the cold have more supervision than the hot. This mean</w:t>
      </w:r>
      <w:r w:rsidR="00315601">
        <w:t>s</w:t>
      </w:r>
      <w:r w:rsidR="00D5384B">
        <w:t xml:space="preserve"> that the hot workers believe themselves to be more skilled an</w:t>
      </w:r>
      <w:r w:rsidR="00315601">
        <w:t>d more entitled to a higher pay</w:t>
      </w:r>
      <w:r w:rsidR="00747FF3">
        <w:t>.</w:t>
      </w:r>
      <w:r w:rsidR="00D5384B">
        <w:t xml:space="preserve"> This alienates the workers from each other and the community, </w:t>
      </w:r>
      <w:r w:rsidR="00C206EA">
        <w:t>because</w:t>
      </w:r>
      <w:r w:rsidR="00D5384B">
        <w:t xml:space="preserve"> Mr Reed only wants to employ workers who do not belong to unions, </w:t>
      </w:r>
      <w:r w:rsidR="00C206EA">
        <w:t xml:space="preserve">which </w:t>
      </w:r>
      <w:r w:rsidR="00D5384B">
        <w:t xml:space="preserve">means that there is no </w:t>
      </w:r>
      <w:r w:rsidR="00C206EA">
        <w:t xml:space="preserve">solidarity </w:t>
      </w:r>
      <w:r w:rsidR="00D5384B">
        <w:t>between the work</w:t>
      </w:r>
      <w:r w:rsidR="00C206EA">
        <w:t>er</w:t>
      </w:r>
      <w:r w:rsidR="00D5384B">
        <w:t>s</w:t>
      </w:r>
      <w:r w:rsidR="00C206EA">
        <w:t xml:space="preserve"> or</w:t>
      </w:r>
      <w:r w:rsidR="00D5384B">
        <w:t xml:space="preserve"> of there being a</w:t>
      </w:r>
      <w:r w:rsidR="00C206EA">
        <w:t>n</w:t>
      </w:r>
      <w:r w:rsidR="00D5384B">
        <w:t xml:space="preserve"> ‘us and them’ </w:t>
      </w:r>
      <w:r w:rsidR="00C206EA">
        <w:t xml:space="preserve">mentality, </w:t>
      </w:r>
      <w:r w:rsidR="00D5384B">
        <w:t>but more individual workers only working for themselves (</w:t>
      </w:r>
      <w:proofErr w:type="spellStart"/>
      <w:r w:rsidR="00D5384B">
        <w:t>Mollona</w:t>
      </w:r>
      <w:proofErr w:type="spellEnd"/>
      <w:r w:rsidR="00D5384B">
        <w:t xml:space="preserve">, 2005). </w:t>
      </w:r>
      <w:r w:rsidR="00196444">
        <w:t xml:space="preserve">In this situation Marx argues that the wage system is irrelevant because all </w:t>
      </w:r>
      <w:r w:rsidR="00C206EA">
        <w:t xml:space="preserve">that </w:t>
      </w:r>
      <w:r w:rsidR="00196444">
        <w:t>the owners of the means of production care for is the surplus value they end with after the wages and the capital for the raw materials and machinery (Schmitt, R.1987 :117). He says that this is an aspect of why the workers are so alienated</w:t>
      </w:r>
      <w:r w:rsidR="00C206EA">
        <w:t>.</w:t>
      </w:r>
      <w:r w:rsidR="00196444">
        <w:t xml:space="preserve"> Marx distinguishes four main aspects of worker alienation; the first being that they are alienated from their object such as the steel production in the hot and cold areas, because these end products to do not belong to them but the owner. The hot and cold workers are providing the money for the wage and materials and thus also the surplus value that belongs to the capitalist, “the alienation of the workers consists in the fact that in doing their work, they strengthen the power of the opposing class”</w:t>
      </w:r>
      <w:r w:rsidR="00005624">
        <w:t xml:space="preserve"> (Schmitt, R 1987: 153)</w:t>
      </w:r>
      <w:r w:rsidR="00C206EA">
        <w:t>.</w:t>
      </w:r>
      <w:r w:rsidR="00005624">
        <w:t xml:space="preserve"> </w:t>
      </w:r>
      <w:r w:rsidR="0050042E">
        <w:t>Therefore,</w:t>
      </w:r>
      <w:r w:rsidR="00005624">
        <w:t xml:space="preserve"> the capitalist relies on the alienation of their workers and need</w:t>
      </w:r>
      <w:r w:rsidR="00C206EA">
        <w:t>s</w:t>
      </w:r>
      <w:r w:rsidR="00005624">
        <w:t xml:space="preserve"> this to be sustained in order to gain an optimum amount of surplus value.  This is the result because the workers have </w:t>
      </w:r>
      <w:r w:rsidR="002800C3">
        <w:t xml:space="preserve">nothing to offer other than their ability to work </w:t>
      </w:r>
      <w:r w:rsidR="00C206EA">
        <w:t>in</w:t>
      </w:r>
      <w:r w:rsidR="002800C3">
        <w:t xml:space="preserve"> the labour market</w:t>
      </w:r>
      <w:r w:rsidR="00C206EA">
        <w:t>.</w:t>
      </w:r>
      <w:r w:rsidR="002800C3">
        <w:t xml:space="preserve"> “His labour therefore not voluntary but coerced; it is </w:t>
      </w:r>
      <w:r w:rsidR="002800C3">
        <w:rPr>
          <w:i/>
        </w:rPr>
        <w:t xml:space="preserve">forced </w:t>
      </w:r>
      <w:r w:rsidR="002800C3">
        <w:t xml:space="preserve">labour” </w:t>
      </w:r>
      <w:r w:rsidR="0050042E">
        <w:t xml:space="preserve">(Schmitt, R 1987:154) </w:t>
      </w:r>
      <w:r w:rsidR="002800C3">
        <w:t xml:space="preserve">Marx says this because the people in this economy, especially in a place like </w:t>
      </w:r>
      <w:proofErr w:type="spellStart"/>
      <w:r w:rsidR="00C206EA">
        <w:t>E</w:t>
      </w:r>
      <w:r w:rsidR="002800C3">
        <w:t>ndcliff</w:t>
      </w:r>
      <w:r w:rsidR="00876277">
        <w:t>e</w:t>
      </w:r>
      <w:proofErr w:type="spellEnd"/>
      <w:r w:rsidR="002800C3">
        <w:t xml:space="preserve"> where there is an action of deindustrialisation happening, it is argued that the will to work is not their choice. </w:t>
      </w:r>
      <w:r w:rsidR="00AA5797">
        <w:t>However,</w:t>
      </w:r>
      <w:r w:rsidR="002800C3">
        <w:t xml:space="preserve"> it could be contended that this is not the fact</w:t>
      </w:r>
      <w:r w:rsidR="00C206EA">
        <w:t>:</w:t>
      </w:r>
      <w:r w:rsidR="002800C3">
        <w:t xml:space="preserve"> in a town where informal and formal economies work hand in hand, the workers do have the choice. They could simply work in only</w:t>
      </w:r>
      <w:r w:rsidR="00E54E7D">
        <w:t xml:space="preserve"> the</w:t>
      </w:r>
      <w:r w:rsidR="002800C3">
        <w:t xml:space="preserve"> </w:t>
      </w:r>
      <w:r w:rsidR="00E54E7D">
        <w:t>i</w:t>
      </w:r>
      <w:r w:rsidR="002800C3">
        <w:t xml:space="preserve">nformal economy or still be a figure in the formal economy but claim benefits. </w:t>
      </w:r>
      <w:r w:rsidR="00D56E32">
        <w:t>The freedom of choice of whether or not to work and what to do with our lives is an aspect of what it means to be human, so when this is taken away from us as a means o</w:t>
      </w:r>
      <w:r w:rsidR="00E54E7D">
        <w:t>f</w:t>
      </w:r>
      <w:r w:rsidR="00D56E32">
        <w:t xml:space="preserve"> surviv</w:t>
      </w:r>
      <w:r w:rsidR="00E54E7D">
        <w:t>al this</w:t>
      </w:r>
      <w:r w:rsidR="00D56E32">
        <w:t xml:space="preserve"> alienates the individual from their work but also from who they are as a human</w:t>
      </w:r>
      <w:r w:rsidR="00E54E7D">
        <w:t>;</w:t>
      </w:r>
      <w:r w:rsidR="00D56E32">
        <w:t xml:space="preserve"> </w:t>
      </w:r>
      <w:r w:rsidR="0050042E">
        <w:t>“</w:t>
      </w:r>
      <w:r w:rsidR="00D56E32">
        <w:t>alienation i</w:t>
      </w:r>
      <w:r w:rsidR="00E54E7D">
        <w:t>s</w:t>
      </w:r>
      <w:r w:rsidR="0050042E">
        <w:t xml:space="preserve"> dehumanization”</w:t>
      </w:r>
      <w:r w:rsidR="0050042E">
        <w:t xml:space="preserve"> (Schmitt, R 1987:154)</w:t>
      </w:r>
      <w:r w:rsidR="00D56E32">
        <w:t>.</w:t>
      </w:r>
      <w:r w:rsidR="00D56E32">
        <w:t xml:space="preserve"> This</w:t>
      </w:r>
      <w:r w:rsidR="00E54E7D">
        <w:t>,</w:t>
      </w:r>
      <w:r w:rsidR="00D56E32">
        <w:t xml:space="preserve"> along with the competition pitting human against other humans in order to earn more and to survive</w:t>
      </w:r>
      <w:r w:rsidR="00E54E7D">
        <w:t>,</w:t>
      </w:r>
      <w:r w:rsidR="00D56E32">
        <w:t xml:space="preserve"> alienates the worker against other workers, </w:t>
      </w:r>
      <w:r w:rsidR="00E54E7D">
        <w:t>for example</w:t>
      </w:r>
      <w:r w:rsidR="00D56E32">
        <w:t xml:space="preserve"> the </w:t>
      </w:r>
      <w:r w:rsidR="00E54E7D">
        <w:t xml:space="preserve">rivalry </w:t>
      </w:r>
      <w:r w:rsidR="00D56E32">
        <w:t xml:space="preserve">going on </w:t>
      </w:r>
      <w:r w:rsidR="00E54E7D">
        <w:t xml:space="preserve">between </w:t>
      </w:r>
      <w:r w:rsidR="0050042E">
        <w:t>the hot and cold workers (</w:t>
      </w:r>
      <w:proofErr w:type="spellStart"/>
      <w:r w:rsidR="0050042E">
        <w:t>Mollona</w:t>
      </w:r>
      <w:proofErr w:type="spellEnd"/>
      <w:r w:rsidR="0050042E">
        <w:t>, 2005).</w:t>
      </w:r>
    </w:p>
    <w:p w:rsidR="00A137BB" w:rsidRDefault="00EB784E" w:rsidP="00A137BB">
      <w:pPr>
        <w:spacing w:line="480" w:lineRule="auto"/>
      </w:pPr>
      <w:r>
        <w:lastRenderedPageBreak/>
        <w:t>I content that one of the reasons that the workers work as hard as they do, other than the competition</w:t>
      </w:r>
      <w:r w:rsidR="00E54E7D">
        <w:t>,</w:t>
      </w:r>
      <w:r>
        <w:t xml:space="preserve"> is the knowledge of surveillance and supervision. Foucault’s ide</w:t>
      </w:r>
      <w:r w:rsidR="00E54E7D">
        <w:t>a</w:t>
      </w:r>
      <w:r>
        <w:t xml:space="preserve"> of the </w:t>
      </w:r>
      <w:proofErr w:type="spellStart"/>
      <w:r>
        <w:t>Panopticon</w:t>
      </w:r>
      <w:proofErr w:type="spellEnd"/>
      <w:r w:rsidR="0050042E">
        <w:t xml:space="preserve"> (</w:t>
      </w:r>
      <w:r w:rsidR="0050042E">
        <w:t>Foucault 1975</w:t>
      </w:r>
      <w:r w:rsidR="0050042E">
        <w:t>)</w:t>
      </w:r>
      <w:r>
        <w:t xml:space="preserve"> can be </w:t>
      </w:r>
      <w:r w:rsidR="00E225F9">
        <w:t>used in accordance with this</w:t>
      </w:r>
      <w:r w:rsidR="00E54E7D">
        <w:t>:</w:t>
      </w:r>
      <w:r w:rsidR="00E225F9">
        <w:t xml:space="preserve"> if workers in a production line believe that they are always under surveillance from either the capitalist owner or the </w:t>
      </w:r>
      <w:r w:rsidR="0069437B">
        <w:t xml:space="preserve">other workers they could be forced to work harder than they would </w:t>
      </w:r>
      <w:r w:rsidR="00E54E7D">
        <w:t>normally</w:t>
      </w:r>
      <w:r w:rsidR="0069437B">
        <w:t xml:space="preserve">. </w:t>
      </w:r>
      <w:r w:rsidR="00E225F9">
        <w:t xml:space="preserve"> </w:t>
      </w:r>
      <w:r w:rsidR="0069437B">
        <w:t xml:space="preserve">This is much like how the prisoners in the </w:t>
      </w:r>
      <w:proofErr w:type="spellStart"/>
      <w:r w:rsidR="0069437B">
        <w:t>panopticon</w:t>
      </w:r>
      <w:proofErr w:type="spellEnd"/>
      <w:r w:rsidR="0069437B">
        <w:t xml:space="preserve"> will not leave their cells or talk to other inmates because, even though they don’t know it, they may be being watched by the possible prison guards in the pa</w:t>
      </w:r>
      <w:r w:rsidR="00E54E7D">
        <w:t>n</w:t>
      </w:r>
      <w:r w:rsidR="0069437B">
        <w:t>optic tower.</w:t>
      </w:r>
    </w:p>
    <w:p w:rsidR="00A137BB" w:rsidRDefault="00A137BB" w:rsidP="00A137BB">
      <w:pPr>
        <w:spacing w:line="480" w:lineRule="auto"/>
        <w:ind w:left="720"/>
      </w:pPr>
      <w:r>
        <w:t>“</w:t>
      </w:r>
      <w:r w:rsidR="007A1C46">
        <w:t xml:space="preserve">with </w:t>
      </w:r>
      <w:proofErr w:type="spellStart"/>
      <w:r w:rsidR="007A1C46">
        <w:t>panopticism</w:t>
      </w:r>
      <w:proofErr w:type="spellEnd"/>
      <w:r w:rsidR="007A1C46">
        <w:t>, is the discipline-mechanism: a functional mechanism that must improve the exercise of power by making it lighter, more rapid, more effective, a design of subtle coercion for a society to come</w:t>
      </w:r>
      <w:r>
        <w:t>” (Foucault 1975)</w:t>
      </w:r>
    </w:p>
    <w:p w:rsidR="006A5BAD" w:rsidRPr="002800C3" w:rsidRDefault="00A137BB" w:rsidP="00A137BB">
      <w:pPr>
        <w:spacing w:line="480" w:lineRule="auto"/>
      </w:pPr>
      <w:r>
        <w:t xml:space="preserve"> this explains that the use of the </w:t>
      </w:r>
      <w:proofErr w:type="spellStart"/>
      <w:r>
        <w:t>panopticism</w:t>
      </w:r>
      <w:proofErr w:type="spellEnd"/>
      <w:r>
        <w:t xml:space="preserve"> ideology is a greater, more efficient way of control, allowing humans to believe they are being watched </w:t>
      </w:r>
      <w:r w:rsidR="00E54E7D">
        <w:t>produces</w:t>
      </w:r>
      <w:r>
        <w:t xml:space="preserve"> a subconscious level of oppression, resulting in the alienation of themselves and their environment.</w:t>
      </w:r>
    </w:p>
    <w:p w:rsidR="0034067A" w:rsidRDefault="006A5BAD" w:rsidP="00904950">
      <w:pPr>
        <w:spacing w:line="480" w:lineRule="auto"/>
      </w:pPr>
      <w:r>
        <w:t xml:space="preserve">In </w:t>
      </w:r>
      <w:proofErr w:type="spellStart"/>
      <w:r>
        <w:t>Mollona’s</w:t>
      </w:r>
      <w:proofErr w:type="spellEnd"/>
      <w:r>
        <w:t xml:space="preserve"> research he looks at the formal and informal economy, formal being the work that is recorded, taxed and paid for through the books</w:t>
      </w:r>
      <w:r w:rsidR="00E54E7D">
        <w:t>, i</w:t>
      </w:r>
      <w:r>
        <w:t>nformal being illegal work of cash in hand where the payment is not recorded and so no tax is paid</w:t>
      </w:r>
      <w:r w:rsidR="00E54E7D">
        <w:t>,</w:t>
      </w:r>
      <w:r>
        <w:t xml:space="preserve"> or criminal work such as stealing, prostitution and drug dealing. The first example of the informal economy working alongside the formal economy i</w:t>
      </w:r>
      <w:r w:rsidR="00E54E7D">
        <w:t>n</w:t>
      </w:r>
      <w:r>
        <w:t xml:space="preserve"> Morris is when it comes to payday. </w:t>
      </w:r>
      <w:proofErr w:type="spellStart"/>
      <w:r>
        <w:t>Mollona</w:t>
      </w:r>
      <w:proofErr w:type="spellEnd"/>
      <w:r>
        <w:t xml:space="preserve"> explains that the amount of money an employee earns is sometimes negotiated with taking into account the “worker’s personal circumstances and second incomes” (</w:t>
      </w:r>
      <w:proofErr w:type="spellStart"/>
      <w:r>
        <w:t>Mollona</w:t>
      </w:r>
      <w:proofErr w:type="spellEnd"/>
      <w:r>
        <w:t xml:space="preserve">, 2005: 534). The wording of “second incomes” suggests that this is not a second job but another, possibly informal, means of gaining money. </w:t>
      </w:r>
      <w:r w:rsidR="00487BE6">
        <w:t xml:space="preserve">In addition to this it is said the once there is an agreement on the payment some of it is paid off the books and in cash. </w:t>
      </w:r>
      <w:r w:rsidR="0034067A">
        <w:t>There is a split between the two age</w:t>
      </w:r>
      <w:r w:rsidR="00487BE6">
        <w:t xml:space="preserve"> groups in the workers, the younger are paid and </w:t>
      </w:r>
      <w:r w:rsidR="0034067A">
        <w:t>give the impression that they are only there</w:t>
      </w:r>
      <w:r w:rsidR="00487BE6">
        <w:t xml:space="preserve"> for their </w:t>
      </w:r>
      <w:r w:rsidR="00B85CBF">
        <w:t>w</w:t>
      </w:r>
      <w:r w:rsidR="00E54E7D">
        <w:t>a</w:t>
      </w:r>
      <w:r w:rsidR="00B85CBF">
        <w:t>ges</w:t>
      </w:r>
      <w:r w:rsidR="00E54E7D">
        <w:t>, w</w:t>
      </w:r>
      <w:r w:rsidR="00487BE6">
        <w:t>hereas the older group of workers act as a self-employed group who are simply paying the owner f</w:t>
      </w:r>
      <w:r w:rsidR="00B85CBF">
        <w:t xml:space="preserve">or rented time on the machines at times. </w:t>
      </w:r>
    </w:p>
    <w:p w:rsidR="006C4C51" w:rsidRDefault="0034067A" w:rsidP="00904950">
      <w:pPr>
        <w:spacing w:line="480" w:lineRule="auto"/>
      </w:pPr>
      <w:r>
        <w:lastRenderedPageBreak/>
        <w:t>The evidence suggests that there is an</w:t>
      </w:r>
      <w:r w:rsidR="00B85CBF">
        <w:t xml:space="preserve"> informal production line in parallel to the formal production that they are paid for. </w:t>
      </w:r>
      <w:proofErr w:type="spellStart"/>
      <w:r w:rsidR="00B85CBF">
        <w:t>Mollona</w:t>
      </w:r>
      <w:proofErr w:type="spellEnd"/>
      <w:r w:rsidR="00B85CBF">
        <w:t xml:space="preserve"> say</w:t>
      </w:r>
      <w:r w:rsidR="00A137BB">
        <w:t>s</w:t>
      </w:r>
      <w:r w:rsidR="00B85CBF">
        <w:t xml:space="preserve"> that workers of the underl</w:t>
      </w:r>
      <w:r w:rsidR="006C4C51">
        <w:t>y</w:t>
      </w:r>
      <w:r w:rsidR="00B85CBF">
        <w:t xml:space="preserve">ing informal work participate in two ways:  the outsourcing and accepting of the materials and work needed. There are three determining factors that the whole workforce need to take into consideration before they do this. Does the firm they are using have formal supervision that would deter the workers from getting involved in informal work? Is this other firm close to </w:t>
      </w:r>
      <w:r w:rsidR="006C4C51">
        <w:t>M</w:t>
      </w:r>
      <w:r w:rsidR="00B85CBF">
        <w:t xml:space="preserve">orris in </w:t>
      </w:r>
      <w:proofErr w:type="spellStart"/>
      <w:r w:rsidR="006C4C51">
        <w:t>E</w:t>
      </w:r>
      <w:r w:rsidR="00B85CBF">
        <w:t>ndcliffe</w:t>
      </w:r>
      <w:proofErr w:type="spellEnd"/>
      <w:r w:rsidR="00B85CBF">
        <w:t xml:space="preserve"> where only certain members on the community go? Finally, is the “productive network stratified along gener</w:t>
      </w:r>
      <w:r w:rsidR="0050042E">
        <w:t>ational lines”? (</w:t>
      </w:r>
      <w:proofErr w:type="spellStart"/>
      <w:r w:rsidR="0050042E">
        <w:t>Mollona</w:t>
      </w:r>
      <w:proofErr w:type="spellEnd"/>
      <w:r w:rsidR="0050042E">
        <w:t>, 2005:</w:t>
      </w:r>
      <w:r w:rsidR="00B85CBF">
        <w:t xml:space="preserve">535).  </w:t>
      </w:r>
      <w:r>
        <w:t xml:space="preserve">The second way for the workers to participate in the informal work is restricted groups of exchange and the tasks that each worker can perform, this is sometimes restricted to only the hot worker’s department. This is simply because the hot workers have more control over what they do with their time and their tools. </w:t>
      </w:r>
      <w:r w:rsidR="001E40BC">
        <w:t>As a result of this lack of control these particular workers are able to take part in other, off the books jobs</w:t>
      </w:r>
      <w:r w:rsidR="006C4C51">
        <w:t>, ei</w:t>
      </w:r>
      <w:r w:rsidR="001E40BC">
        <w:t>ther selling their own work or working for other business</w:t>
      </w:r>
      <w:r w:rsidR="006C4C51">
        <w:t>es</w:t>
      </w:r>
      <w:r w:rsidR="001E40BC">
        <w:t xml:space="preserve"> around the town that do not offer any other benefits and pay a low wage. Surprisingly the work that these men do are not hidden and the owner of Morris knows about this but</w:t>
      </w:r>
      <w:r w:rsidR="006C4C51">
        <w:t xml:space="preserve"> does</w:t>
      </w:r>
      <w:r w:rsidR="001E40BC">
        <w:t xml:space="preserve"> not discourage it because it is a benefit towards t</w:t>
      </w:r>
      <w:r w:rsidR="006C4C51">
        <w:t>he</w:t>
      </w:r>
      <w:r w:rsidR="001E40BC">
        <w:t xml:space="preserve"> town. The hot workers w</w:t>
      </w:r>
      <w:r w:rsidR="007E5E8E">
        <w:t>ho go on to sell their own work, selling scrap mental and</w:t>
      </w:r>
      <w:r w:rsidR="001E40BC">
        <w:t xml:space="preserve"> even </w:t>
      </w:r>
      <w:r w:rsidR="00703139">
        <w:t>employing</w:t>
      </w:r>
      <w:r w:rsidR="001E40BC">
        <w:t xml:space="preserve"> their own </w:t>
      </w:r>
      <w:r w:rsidR="001E40BC" w:rsidRPr="001E40BC">
        <w:t>apprentices</w:t>
      </w:r>
      <w:r w:rsidR="001E40BC">
        <w:t xml:space="preserve"> to assist are seen as petty capitalists</w:t>
      </w:r>
      <w:r w:rsidR="007E5E8E">
        <w:t xml:space="preserve"> (</w:t>
      </w:r>
      <w:proofErr w:type="spellStart"/>
      <w:r w:rsidR="007E5E8E">
        <w:t>Mollona</w:t>
      </w:r>
      <w:proofErr w:type="spellEnd"/>
      <w:r w:rsidR="007E5E8E">
        <w:t xml:space="preserve">, 2005 :536). </w:t>
      </w:r>
    </w:p>
    <w:p w:rsidR="00775C32" w:rsidRDefault="008C4211" w:rsidP="00904950">
      <w:pPr>
        <w:spacing w:line="480" w:lineRule="auto"/>
      </w:pPr>
      <w:r>
        <w:t xml:space="preserve">A key part to </w:t>
      </w:r>
      <w:proofErr w:type="spellStart"/>
      <w:r>
        <w:t>Mollona’s</w:t>
      </w:r>
      <w:proofErr w:type="spellEnd"/>
      <w:r>
        <w:t xml:space="preserve"> work is the topic of the local pub called the “Khaled” which is the place for the unemployed and working people to go for leisure</w:t>
      </w:r>
      <w:r w:rsidR="006C4C51">
        <w:t>,</w:t>
      </w:r>
      <w:r>
        <w:t xml:space="preserve"> but it is </w:t>
      </w:r>
      <w:r w:rsidR="006C4C51">
        <w:t xml:space="preserve">also </w:t>
      </w:r>
      <w:r>
        <w:t xml:space="preserve">an economic institution. This pub provides the services as a type </w:t>
      </w:r>
      <w:r w:rsidR="00703139">
        <w:t>of local</w:t>
      </w:r>
      <w:r>
        <w:t xml:space="preserve"> job centre, as </w:t>
      </w:r>
      <w:r w:rsidR="00703139">
        <w:t>nowhere</w:t>
      </w:r>
      <w:r>
        <w:t xml:space="preserve"> else offers opportunities to work in the manufacturing industry, so the pub allows people to be allocated manual jobs. This </w:t>
      </w:r>
      <w:r w:rsidR="00703139">
        <w:t>demonstrates</w:t>
      </w:r>
      <w:r>
        <w:t xml:space="preserve"> how the capitalist system has put in place a way that deters the local men, typically young, from working in the steel works which is almost a tradition in this area. This is a form of alienation to the rest of the community. </w:t>
      </w:r>
      <w:r w:rsidR="006C4C51">
        <w:t>Furthermore, i</w:t>
      </w:r>
      <w:r>
        <w:t>f a young man choose</w:t>
      </w:r>
      <w:r w:rsidR="006C4C51">
        <w:t>s</w:t>
      </w:r>
      <w:r>
        <w:t xml:space="preserve"> to go into </w:t>
      </w:r>
      <w:r w:rsidR="006C4C51">
        <w:t xml:space="preserve">a </w:t>
      </w:r>
      <w:r>
        <w:t>clerical job rather than a manual one inside of a steel work</w:t>
      </w:r>
      <w:r w:rsidR="006C4C51">
        <w:t>s,</w:t>
      </w:r>
      <w:r>
        <w:t xml:space="preserve"> this would create a barrier between them and the rest of the community. Th</w:t>
      </w:r>
      <w:r w:rsidR="006C4C51">
        <w:t>is</w:t>
      </w:r>
      <w:r>
        <w:t xml:space="preserve"> capitalist </w:t>
      </w:r>
      <w:r w:rsidR="006C4C51">
        <w:t xml:space="preserve">system </w:t>
      </w:r>
      <w:r>
        <w:t>has not set in place a legitimate way for people to achieve t</w:t>
      </w:r>
      <w:r w:rsidR="006C4C51">
        <w:t>he</w:t>
      </w:r>
      <w:r>
        <w:t xml:space="preserve"> goal of working in a manual job</w:t>
      </w:r>
      <w:r w:rsidR="006C4C51">
        <w:t xml:space="preserve"> in the steelworks</w:t>
      </w:r>
      <w:r>
        <w:t xml:space="preserve">. </w:t>
      </w:r>
      <w:r w:rsidR="00703139">
        <w:t>I argue that this is because of ‘national capitalism’, where the capitalist indust</w:t>
      </w:r>
      <w:r w:rsidR="006C4C51">
        <w:t>ries</w:t>
      </w:r>
      <w:r w:rsidR="00703139">
        <w:t xml:space="preserve"> have put in place measures where the common culture all agree and do the same thing such as working in the </w:t>
      </w:r>
      <w:r w:rsidR="00703139">
        <w:lastRenderedPageBreak/>
        <w:t>same sector and visiting the same pub. So, when someone goes against this</w:t>
      </w:r>
      <w:r w:rsidR="006C4C51">
        <w:t>,</w:t>
      </w:r>
      <w:r w:rsidR="00703139">
        <w:t xml:space="preserve"> there becomes a problem</w:t>
      </w:r>
      <w:r w:rsidR="006C4C51">
        <w:t xml:space="preserve"> </w:t>
      </w:r>
      <w:r w:rsidR="00703139">
        <w:t>and an issue of alienation (Hann and Hart 2011: 30).</w:t>
      </w:r>
    </w:p>
    <w:p w:rsidR="00775C32" w:rsidRDefault="00775C32" w:rsidP="00904950">
      <w:pPr>
        <w:spacing w:line="480" w:lineRule="auto"/>
      </w:pPr>
      <w:r>
        <w:t>Here I have looked at the different ways in which labour is alienated under capitalism but also the different forms of labour in which this can happen. I</w:t>
      </w:r>
      <w:r w:rsidR="00C5421D">
        <w:t xml:space="preserve">n a longer piece </w:t>
      </w:r>
      <w:r>
        <w:t xml:space="preserve">I could </w:t>
      </w:r>
      <w:r w:rsidR="006C4C51">
        <w:t>have</w:t>
      </w:r>
      <w:r>
        <w:t xml:space="preserve"> also included an </w:t>
      </w:r>
      <w:r w:rsidR="00C5421D">
        <w:t>examination</w:t>
      </w:r>
      <w:r>
        <w:t xml:space="preserve"> of Eng</w:t>
      </w:r>
      <w:r w:rsidR="00C5421D">
        <w:t>el</w:t>
      </w:r>
      <w:r>
        <w:t>s</w:t>
      </w:r>
      <w:r w:rsidR="00C5421D">
        <w:t>’</w:t>
      </w:r>
      <w:r>
        <w:t xml:space="preserve"> work with private property and how this </w:t>
      </w:r>
      <w:r w:rsidR="00C5421D">
        <w:t>influence</w:t>
      </w:r>
      <w:r>
        <w:t xml:space="preserve">s the women in the household and how this has </w:t>
      </w:r>
      <w:r w:rsidR="00C5421D">
        <w:t>a</w:t>
      </w:r>
      <w:r>
        <w:t xml:space="preserve">ffected the ways in </w:t>
      </w:r>
      <w:r w:rsidR="00C5421D">
        <w:t xml:space="preserve">which </w:t>
      </w:r>
      <w:r>
        <w:t xml:space="preserve">the reproduction of labour is set out. As well as this I would </w:t>
      </w:r>
      <w:r w:rsidR="00C5421D">
        <w:t>have</w:t>
      </w:r>
      <w:r>
        <w:t xml:space="preserve"> preferred to ally some of these idea to the work of </w:t>
      </w:r>
      <w:r w:rsidR="00C5421D">
        <w:t>O</w:t>
      </w:r>
      <w:r>
        <w:t xml:space="preserve">ng and his ethnography on a Malaysian production line and how the women have turned around their alienation and taken back their time. </w:t>
      </w:r>
      <w:r w:rsidR="00B5284F">
        <w:t xml:space="preserve">However, in this paper I have been able to look at the uses of informal and formal economies for labour workers under capitalist systems and the extent in which they are alienated using key theorists and the ethnographic work of </w:t>
      </w:r>
      <w:proofErr w:type="spellStart"/>
      <w:r w:rsidR="00B5284F">
        <w:t>Mollona</w:t>
      </w:r>
      <w:proofErr w:type="spellEnd"/>
      <w:r w:rsidR="00B5284F">
        <w:t xml:space="preserve">. </w:t>
      </w:r>
    </w:p>
    <w:p w:rsidR="00C5421D" w:rsidRDefault="00C5421D" w:rsidP="00904950">
      <w:pPr>
        <w:spacing w:line="480" w:lineRule="auto"/>
      </w:pPr>
    </w:p>
    <w:p w:rsidR="00C5421D" w:rsidRPr="00AB3737" w:rsidRDefault="00C5421D" w:rsidP="00904950">
      <w:pPr>
        <w:spacing w:line="480" w:lineRule="auto"/>
      </w:pPr>
    </w:p>
    <w:p w:rsidR="00904950" w:rsidRDefault="00E51656" w:rsidP="00904950">
      <w:pPr>
        <w:spacing w:line="480" w:lineRule="auto"/>
      </w:pPr>
      <w:r>
        <w:t xml:space="preserve">Barnett, S and M. Silverman. 1979. </w:t>
      </w:r>
      <w:r>
        <w:rPr>
          <w:i/>
        </w:rPr>
        <w:t xml:space="preserve">Separations in Capitalist societies: persons, things, units and relations. In ideology and everyday life. </w:t>
      </w:r>
      <w:r>
        <w:t>(</w:t>
      </w:r>
      <w:proofErr w:type="spellStart"/>
      <w:r>
        <w:t>eds</w:t>
      </w:r>
      <w:proofErr w:type="spellEnd"/>
      <w:r>
        <w:t xml:space="preserve">) </w:t>
      </w:r>
      <w:proofErr w:type="spellStart"/>
      <w:proofErr w:type="gramStart"/>
      <w:r>
        <w:t>S.Barnett</w:t>
      </w:r>
      <w:proofErr w:type="spellEnd"/>
      <w:proofErr w:type="gramEnd"/>
      <w:r>
        <w:t xml:space="preserve"> and M, </w:t>
      </w:r>
      <w:proofErr w:type="spellStart"/>
      <w:r>
        <w:t>Sliverman</w:t>
      </w:r>
      <w:proofErr w:type="spellEnd"/>
      <w:r>
        <w:t xml:space="preserve">. Ann </w:t>
      </w:r>
      <w:proofErr w:type="spellStart"/>
      <w:r>
        <w:t>Arbor</w:t>
      </w:r>
      <w:proofErr w:type="spellEnd"/>
      <w:r>
        <w:t xml:space="preserve">: university of Michigan Press. </w:t>
      </w:r>
      <w:proofErr w:type="spellStart"/>
      <w:r w:rsidR="00876277">
        <w:t>Bottomore</w:t>
      </w:r>
      <w:proofErr w:type="spellEnd"/>
      <w:r w:rsidR="00876277">
        <w:t xml:space="preserve"> T, Ed .1981. </w:t>
      </w:r>
      <w:r w:rsidR="00876277">
        <w:rPr>
          <w:i/>
        </w:rPr>
        <w:t xml:space="preserve">Modern Interpretations of Marx. </w:t>
      </w:r>
      <w:r w:rsidR="00876277">
        <w:t>Basil Blackwe</w:t>
      </w:r>
      <w:r w:rsidR="00876277">
        <w:t xml:space="preserve">ll Publisher. Oxford, England. </w:t>
      </w:r>
      <w:bookmarkStart w:id="0" w:name="_GoBack"/>
      <w:bookmarkEnd w:id="0"/>
    </w:p>
    <w:p w:rsidR="00876277" w:rsidRDefault="00904950" w:rsidP="00876277">
      <w:pPr>
        <w:spacing w:line="480" w:lineRule="auto"/>
      </w:pPr>
      <w:r>
        <w:t xml:space="preserve">Carrier, J. </w:t>
      </w:r>
      <w:r>
        <w:rPr>
          <w:i/>
        </w:rPr>
        <w:t xml:space="preserve">Emerging alienation in production: </w:t>
      </w:r>
      <w:proofErr w:type="gramStart"/>
      <w:r>
        <w:rPr>
          <w:i/>
        </w:rPr>
        <w:t>a</w:t>
      </w:r>
      <w:proofErr w:type="gramEnd"/>
      <w:r>
        <w:rPr>
          <w:i/>
        </w:rPr>
        <w:t xml:space="preserve"> </w:t>
      </w:r>
      <w:proofErr w:type="spellStart"/>
      <w:r>
        <w:rPr>
          <w:i/>
        </w:rPr>
        <w:t>Maussian</w:t>
      </w:r>
      <w:proofErr w:type="spellEnd"/>
      <w:r>
        <w:rPr>
          <w:i/>
        </w:rPr>
        <w:t xml:space="preserve"> history.</w:t>
      </w:r>
      <w:r>
        <w:t xml:space="preserve"> 1992. Man, New series, Vol. 27, No.3 pp. 539 – 558. </w:t>
      </w:r>
    </w:p>
    <w:p w:rsidR="00876277" w:rsidRDefault="00876277" w:rsidP="00876277">
      <w:pPr>
        <w:spacing w:line="480" w:lineRule="auto"/>
      </w:pPr>
      <w:r>
        <w:t xml:space="preserve">Carrier J. </w:t>
      </w:r>
      <w:r>
        <w:rPr>
          <w:i/>
        </w:rPr>
        <w:t xml:space="preserve">Gifts, commodities and social relations: A Maussan view of exchange. </w:t>
      </w:r>
      <w:r>
        <w:t xml:space="preserve">1991. Sociological Forum, Vol.6, No.1. pp.121.  </w:t>
      </w:r>
    </w:p>
    <w:p w:rsidR="00876277" w:rsidRDefault="00876277" w:rsidP="00876277">
      <w:pPr>
        <w:spacing w:line="480" w:lineRule="auto"/>
      </w:pPr>
      <w:proofErr w:type="spellStart"/>
      <w:proofErr w:type="gramStart"/>
      <w:r>
        <w:t>Calhoun,C</w:t>
      </w:r>
      <w:proofErr w:type="spellEnd"/>
      <w:r>
        <w:t>.</w:t>
      </w:r>
      <w:proofErr w:type="gramEnd"/>
      <w:r>
        <w:t xml:space="preserve"> 1982. </w:t>
      </w:r>
      <w:r>
        <w:rPr>
          <w:i/>
        </w:rPr>
        <w:t>The question of class struggle.</w:t>
      </w:r>
      <w:r>
        <w:t xml:space="preserve"> Chicago. University of Chicago press. </w:t>
      </w:r>
    </w:p>
    <w:p w:rsidR="00876277" w:rsidRDefault="00876277" w:rsidP="00876277">
      <w:pPr>
        <w:spacing w:line="480" w:lineRule="auto"/>
      </w:pPr>
      <w:proofErr w:type="spellStart"/>
      <w:r>
        <w:t>Chomskey</w:t>
      </w:r>
      <w:proofErr w:type="spellEnd"/>
      <w:r>
        <w:t xml:space="preserve"> N and Herman E, 1994. </w:t>
      </w:r>
      <w:r>
        <w:rPr>
          <w:i/>
        </w:rPr>
        <w:t xml:space="preserve">Manufacturing Consent: The political Economy of the Mass Media. </w:t>
      </w:r>
      <w:r>
        <w:t xml:space="preserve">Vintage, United states of America. </w:t>
      </w:r>
    </w:p>
    <w:p w:rsidR="00876277" w:rsidRDefault="00876277" w:rsidP="00876277">
      <w:pPr>
        <w:spacing w:line="480" w:lineRule="auto"/>
      </w:pPr>
      <w:r>
        <w:lastRenderedPageBreak/>
        <w:t xml:space="preserve">Foucault M, 1975. </w:t>
      </w:r>
      <w:r>
        <w:rPr>
          <w:i/>
        </w:rPr>
        <w:t xml:space="preserve">Discipline and Punish. </w:t>
      </w:r>
      <w:r>
        <w:t xml:space="preserve">Vintage books, New York. Available </w:t>
      </w:r>
      <w:proofErr w:type="gramStart"/>
      <w:r>
        <w:t>at :</w:t>
      </w:r>
      <w:proofErr w:type="gramEnd"/>
      <w:r>
        <w:t xml:space="preserve"> </w:t>
      </w:r>
      <w:hyperlink r:id="rId7" w:history="1">
        <w:r w:rsidRPr="003C59B0">
          <w:rPr>
            <w:rStyle w:val="Hyperlink"/>
          </w:rPr>
          <w:t>http://dm.ncl.ac.uk/courseblog/files/2011/03/michel-foucault-panopticism.pdf</w:t>
        </w:r>
      </w:hyperlink>
      <w:r>
        <w:t>. [Accessed on 15/11/2017]</w:t>
      </w:r>
    </w:p>
    <w:p w:rsidR="00876277" w:rsidRPr="00876277" w:rsidRDefault="00876277" w:rsidP="00876277">
      <w:pPr>
        <w:spacing w:line="480" w:lineRule="auto"/>
      </w:pPr>
      <w:r>
        <w:rPr>
          <w:rFonts w:cstheme="minorHAnsi"/>
        </w:rPr>
        <w:t xml:space="preserve">Hann C and Hart K, 2011. </w:t>
      </w:r>
      <w:r>
        <w:rPr>
          <w:rFonts w:cstheme="minorHAnsi"/>
          <w:i/>
        </w:rPr>
        <w:t xml:space="preserve">Economic Anthropology. </w:t>
      </w:r>
      <w:r>
        <w:rPr>
          <w:rFonts w:cstheme="minorHAnsi"/>
        </w:rPr>
        <w:t xml:space="preserve">Polity Press. Cambridge, UK. </w:t>
      </w:r>
    </w:p>
    <w:p w:rsidR="00876277" w:rsidRDefault="00876277" w:rsidP="00876277">
      <w:pPr>
        <w:spacing w:line="480" w:lineRule="auto"/>
        <w:rPr>
          <w:rFonts w:cstheme="minorHAnsi"/>
        </w:rPr>
      </w:pPr>
      <w:proofErr w:type="spellStart"/>
      <w:r>
        <w:rPr>
          <w:rFonts w:cstheme="minorHAnsi"/>
        </w:rPr>
        <w:t>Lewellen</w:t>
      </w:r>
      <w:proofErr w:type="spellEnd"/>
      <w:r>
        <w:rPr>
          <w:rFonts w:cstheme="minorHAnsi"/>
        </w:rPr>
        <w:t xml:space="preserve"> T.C, 1992. </w:t>
      </w:r>
      <w:r>
        <w:rPr>
          <w:rFonts w:cstheme="minorHAnsi"/>
          <w:i/>
        </w:rPr>
        <w:t>Political Anthropology: An Introduction,</w:t>
      </w:r>
      <w:r>
        <w:rPr>
          <w:rFonts w:cstheme="minorHAnsi"/>
        </w:rPr>
        <w:t>2 ed. Greenwood Publishing Group Inc. United States of America</w:t>
      </w:r>
      <w:r w:rsidRPr="00876277">
        <w:rPr>
          <w:rFonts w:cstheme="minorHAnsi"/>
        </w:rPr>
        <w:t xml:space="preserve"> </w:t>
      </w:r>
    </w:p>
    <w:p w:rsidR="00876277" w:rsidRDefault="00876277" w:rsidP="00876277">
      <w:pPr>
        <w:spacing w:line="480" w:lineRule="auto"/>
        <w:rPr>
          <w:rFonts w:cstheme="minorHAnsi"/>
        </w:rPr>
      </w:pPr>
      <w:r>
        <w:rPr>
          <w:rFonts w:cstheme="minorHAnsi"/>
        </w:rPr>
        <w:t xml:space="preserve">Lupton, R. 2001. </w:t>
      </w:r>
      <w:r>
        <w:rPr>
          <w:rFonts w:cstheme="minorHAnsi"/>
          <w:i/>
        </w:rPr>
        <w:t xml:space="preserve">Places apart. </w:t>
      </w:r>
      <w:r>
        <w:rPr>
          <w:rFonts w:cstheme="minorHAnsi"/>
        </w:rPr>
        <w:t xml:space="preserve">(CASE report 14). London: London School of Economics. </w:t>
      </w:r>
    </w:p>
    <w:p w:rsidR="00876277" w:rsidRDefault="00876277" w:rsidP="00876277">
      <w:pPr>
        <w:spacing w:line="480" w:lineRule="auto"/>
        <w:rPr>
          <w:rFonts w:cstheme="minorHAnsi"/>
        </w:rPr>
      </w:pPr>
      <w:proofErr w:type="spellStart"/>
      <w:r>
        <w:rPr>
          <w:rFonts w:cstheme="minorHAnsi"/>
        </w:rPr>
        <w:t>Meillassoux</w:t>
      </w:r>
      <w:proofErr w:type="spellEnd"/>
      <w:r>
        <w:rPr>
          <w:rFonts w:cstheme="minorHAnsi"/>
        </w:rPr>
        <w:t xml:space="preserve"> C. 1981. </w:t>
      </w:r>
      <w:r>
        <w:rPr>
          <w:rFonts w:cstheme="minorHAnsi"/>
          <w:i/>
        </w:rPr>
        <w:t xml:space="preserve">Maidens, Meal and </w:t>
      </w:r>
      <w:proofErr w:type="gramStart"/>
      <w:r>
        <w:rPr>
          <w:rFonts w:cstheme="minorHAnsi"/>
          <w:i/>
        </w:rPr>
        <w:t>Money :</w:t>
      </w:r>
      <w:proofErr w:type="gramEnd"/>
      <w:r>
        <w:rPr>
          <w:rFonts w:cstheme="minorHAnsi"/>
          <w:i/>
        </w:rPr>
        <w:t xml:space="preserve"> Capitalism and the Domestic Community. </w:t>
      </w:r>
      <w:r>
        <w:rPr>
          <w:rFonts w:cstheme="minorHAnsi"/>
        </w:rPr>
        <w:t>Cambridge University Press, Cambridge.</w:t>
      </w:r>
    </w:p>
    <w:p w:rsidR="00876277" w:rsidRDefault="00876277" w:rsidP="00876277">
      <w:pPr>
        <w:spacing w:line="480" w:lineRule="auto"/>
        <w:rPr>
          <w:rFonts w:cstheme="minorHAnsi"/>
        </w:rPr>
      </w:pPr>
      <w:proofErr w:type="spellStart"/>
      <w:r>
        <w:t>M</w:t>
      </w:r>
      <w:r>
        <w:rPr>
          <w:rFonts w:cstheme="minorHAnsi"/>
        </w:rPr>
        <w:t>észáros</w:t>
      </w:r>
      <w:proofErr w:type="spellEnd"/>
      <w:r>
        <w:rPr>
          <w:rFonts w:cstheme="minorHAnsi"/>
        </w:rPr>
        <w:t xml:space="preserve"> I, 1970. </w:t>
      </w:r>
      <w:r>
        <w:rPr>
          <w:rFonts w:cstheme="minorHAnsi"/>
          <w:i/>
        </w:rPr>
        <w:t xml:space="preserve">Marx’s theory of Alienation. </w:t>
      </w:r>
      <w:r>
        <w:rPr>
          <w:rFonts w:cstheme="minorHAnsi"/>
        </w:rPr>
        <w:t>The Merlin Press 1970, London.</w:t>
      </w:r>
    </w:p>
    <w:p w:rsidR="00876277" w:rsidRDefault="00876277" w:rsidP="00876277">
      <w:pPr>
        <w:spacing w:line="480" w:lineRule="auto"/>
        <w:rPr>
          <w:rFonts w:cstheme="minorHAnsi"/>
        </w:rPr>
      </w:pPr>
      <w:proofErr w:type="spellStart"/>
      <w:proofErr w:type="gramStart"/>
      <w:r>
        <w:t>Mollona,M</w:t>
      </w:r>
      <w:proofErr w:type="spellEnd"/>
      <w:r>
        <w:t>.</w:t>
      </w:r>
      <w:proofErr w:type="gramEnd"/>
      <w:r>
        <w:t xml:space="preserve"> 2005. </w:t>
      </w:r>
      <w:r>
        <w:rPr>
          <w:i/>
        </w:rPr>
        <w:t xml:space="preserve">Factory, Family and Neighbourhood: The Political Economy of Informal Labour in Sheffield. </w:t>
      </w:r>
      <w:r>
        <w:t>The Journal of the Royal Anthropological Institute, Vol. 11, No.3. PP.527-548</w:t>
      </w:r>
      <w:r w:rsidRPr="00876277">
        <w:rPr>
          <w:rFonts w:cstheme="minorHAnsi"/>
        </w:rPr>
        <w:t xml:space="preserve"> </w:t>
      </w:r>
    </w:p>
    <w:p w:rsidR="00973E32" w:rsidRPr="00876277" w:rsidRDefault="00876277" w:rsidP="00904950">
      <w:pPr>
        <w:spacing w:line="480" w:lineRule="auto"/>
        <w:rPr>
          <w:rFonts w:cstheme="minorHAnsi"/>
        </w:rPr>
      </w:pPr>
      <w:r>
        <w:rPr>
          <w:rFonts w:cstheme="minorHAnsi"/>
        </w:rPr>
        <w:t xml:space="preserve">Schmitt R, 1987. </w:t>
      </w:r>
      <w:proofErr w:type="spellStart"/>
      <w:r>
        <w:rPr>
          <w:rFonts w:cstheme="minorHAnsi"/>
          <w:i/>
        </w:rPr>
        <w:t>Introdution</w:t>
      </w:r>
      <w:proofErr w:type="spellEnd"/>
      <w:r>
        <w:rPr>
          <w:rFonts w:cstheme="minorHAnsi"/>
          <w:i/>
        </w:rPr>
        <w:t xml:space="preserve"> to Marx and Engels. </w:t>
      </w:r>
      <w:r>
        <w:rPr>
          <w:rFonts w:cstheme="minorHAnsi"/>
        </w:rPr>
        <w:t>Westview press, Inc. Color</w:t>
      </w:r>
      <w:r>
        <w:rPr>
          <w:rFonts w:cstheme="minorHAnsi"/>
        </w:rPr>
        <w:t xml:space="preserve">ado, United States of America. </w:t>
      </w:r>
    </w:p>
    <w:p w:rsidR="00CB0381" w:rsidRDefault="00CB0381" w:rsidP="00904950">
      <w:pPr>
        <w:spacing w:line="480" w:lineRule="auto"/>
      </w:pPr>
      <w:proofErr w:type="spellStart"/>
      <w:r>
        <w:t>Woodfin</w:t>
      </w:r>
      <w:proofErr w:type="spellEnd"/>
      <w:r>
        <w:t xml:space="preserve"> R and Zarate O, 2004. </w:t>
      </w:r>
      <w:r>
        <w:rPr>
          <w:i/>
        </w:rPr>
        <w:t xml:space="preserve">Introducing Marxism. </w:t>
      </w:r>
      <w:r>
        <w:t xml:space="preserve">Icon Books Ltd. Royston, United Kingdom. </w:t>
      </w:r>
    </w:p>
    <w:p w:rsidR="00973E32" w:rsidRDefault="00973E32" w:rsidP="00904950">
      <w:pPr>
        <w:spacing w:line="480" w:lineRule="auto"/>
      </w:pPr>
      <w:r>
        <w:t xml:space="preserve">. </w:t>
      </w:r>
    </w:p>
    <w:p w:rsidR="00876277" w:rsidRPr="00876277" w:rsidRDefault="00876277" w:rsidP="00904950">
      <w:pPr>
        <w:spacing w:line="480" w:lineRule="auto"/>
      </w:pPr>
    </w:p>
    <w:sectPr w:rsidR="00876277" w:rsidRPr="0087627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509" w:rsidRDefault="001C7509" w:rsidP="00D83172">
      <w:pPr>
        <w:spacing w:after="0" w:line="240" w:lineRule="auto"/>
      </w:pPr>
      <w:r>
        <w:separator/>
      </w:r>
    </w:p>
  </w:endnote>
  <w:endnote w:type="continuationSeparator" w:id="0">
    <w:p w:rsidR="001C7509" w:rsidRDefault="001C7509" w:rsidP="00D83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509" w:rsidRDefault="001C7509" w:rsidP="00D83172">
      <w:pPr>
        <w:spacing w:after="0" w:line="240" w:lineRule="auto"/>
      </w:pPr>
      <w:r>
        <w:separator/>
      </w:r>
    </w:p>
  </w:footnote>
  <w:footnote w:type="continuationSeparator" w:id="0">
    <w:p w:rsidR="001C7509" w:rsidRDefault="001C7509" w:rsidP="00D83172">
      <w:pPr>
        <w:spacing w:after="0" w:line="240" w:lineRule="auto"/>
      </w:pPr>
      <w:r>
        <w:continuationSeparator/>
      </w:r>
    </w:p>
  </w:footnote>
  <w:footnote w:id="1">
    <w:p w:rsidR="00CB0381" w:rsidRDefault="00CB0381">
      <w:pPr>
        <w:pStyle w:val="FootnoteText"/>
      </w:pPr>
      <w:r>
        <w:rPr>
          <w:rStyle w:val="FootnoteReference"/>
        </w:rPr>
        <w:footnoteRef/>
      </w:r>
      <w:r>
        <w:t xml:space="preserve"> The bourgeoisie being those who owned the machinery, could hire and make workers redundant. They are the people who own the means of production</w:t>
      </w:r>
      <w:r w:rsidR="00D22019">
        <w:t>, w</w:t>
      </w:r>
      <w:r>
        <w:t>hereas the proletariat are part of the working class who need to work for the bourgeoisie to buy food and provide for their family. The word proletariat deriv</w:t>
      </w:r>
      <w:r w:rsidR="00D22019">
        <w:t>es</w:t>
      </w:r>
      <w:r>
        <w:t xml:space="preserve"> from the Latin word for proles, meaning “lots of mouth to feed” (</w:t>
      </w:r>
      <w:proofErr w:type="spellStart"/>
      <w:r>
        <w:t>Woodfin</w:t>
      </w:r>
      <w:proofErr w:type="spellEnd"/>
      <w:r>
        <w:t xml:space="preserve">, R and Zarate, O. 2004)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325" w:rsidRDefault="00DC0325">
    <w:pPr>
      <w:pStyle w:val="Header"/>
    </w:pPr>
    <w:r>
      <w:t>Brydie Parkes</w:t>
    </w:r>
    <w:r>
      <w:ptab w:relativeTo="margin" w:alignment="center" w:leader="none"/>
    </w:r>
    <w:r>
      <w:t>Political Anthropology</w:t>
    </w:r>
    <w:r>
      <w:ptab w:relativeTo="margin" w:alignment="right" w:leader="none"/>
    </w:r>
    <w:r>
      <w:t>1500820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172"/>
    <w:rsid w:val="00005624"/>
    <w:rsid w:val="00050C73"/>
    <w:rsid w:val="0007336D"/>
    <w:rsid w:val="00082081"/>
    <w:rsid w:val="001421FA"/>
    <w:rsid w:val="00196444"/>
    <w:rsid w:val="0019719F"/>
    <w:rsid w:val="001C7509"/>
    <w:rsid w:val="001E40BC"/>
    <w:rsid w:val="00230BF7"/>
    <w:rsid w:val="002800C3"/>
    <w:rsid w:val="002F2B81"/>
    <w:rsid w:val="00315601"/>
    <w:rsid w:val="0034067A"/>
    <w:rsid w:val="00340847"/>
    <w:rsid w:val="003966E5"/>
    <w:rsid w:val="003B45C9"/>
    <w:rsid w:val="003B55F0"/>
    <w:rsid w:val="003B59A8"/>
    <w:rsid w:val="003D1FE8"/>
    <w:rsid w:val="00406E4D"/>
    <w:rsid w:val="004331FC"/>
    <w:rsid w:val="00450DF7"/>
    <w:rsid w:val="00487BE6"/>
    <w:rsid w:val="00487FEE"/>
    <w:rsid w:val="0050042E"/>
    <w:rsid w:val="0050798E"/>
    <w:rsid w:val="005B5519"/>
    <w:rsid w:val="005D652D"/>
    <w:rsid w:val="005E52FE"/>
    <w:rsid w:val="005F5DA3"/>
    <w:rsid w:val="00622724"/>
    <w:rsid w:val="00635800"/>
    <w:rsid w:val="00670857"/>
    <w:rsid w:val="0069437B"/>
    <w:rsid w:val="006A5BAD"/>
    <w:rsid w:val="006C4C51"/>
    <w:rsid w:val="006F586B"/>
    <w:rsid w:val="00703139"/>
    <w:rsid w:val="00734CAA"/>
    <w:rsid w:val="00747FF3"/>
    <w:rsid w:val="00760AAD"/>
    <w:rsid w:val="00775C32"/>
    <w:rsid w:val="007A1C46"/>
    <w:rsid w:val="007D05C4"/>
    <w:rsid w:val="007E2713"/>
    <w:rsid w:val="007E5E8E"/>
    <w:rsid w:val="007F320C"/>
    <w:rsid w:val="00816D07"/>
    <w:rsid w:val="00876277"/>
    <w:rsid w:val="00896FCA"/>
    <w:rsid w:val="008C4211"/>
    <w:rsid w:val="008D3571"/>
    <w:rsid w:val="00904950"/>
    <w:rsid w:val="00956B42"/>
    <w:rsid w:val="0096555C"/>
    <w:rsid w:val="00973E32"/>
    <w:rsid w:val="00A137BB"/>
    <w:rsid w:val="00A439A6"/>
    <w:rsid w:val="00AA5797"/>
    <w:rsid w:val="00AB3737"/>
    <w:rsid w:val="00AE1191"/>
    <w:rsid w:val="00B22B34"/>
    <w:rsid w:val="00B52162"/>
    <w:rsid w:val="00B5284F"/>
    <w:rsid w:val="00B85CBF"/>
    <w:rsid w:val="00BE2A0E"/>
    <w:rsid w:val="00C0562A"/>
    <w:rsid w:val="00C206EA"/>
    <w:rsid w:val="00C358A1"/>
    <w:rsid w:val="00C50D86"/>
    <w:rsid w:val="00C5421D"/>
    <w:rsid w:val="00CA1C03"/>
    <w:rsid w:val="00CB0381"/>
    <w:rsid w:val="00CB4D7F"/>
    <w:rsid w:val="00CD22EA"/>
    <w:rsid w:val="00D15596"/>
    <w:rsid w:val="00D22019"/>
    <w:rsid w:val="00D255E1"/>
    <w:rsid w:val="00D5384B"/>
    <w:rsid w:val="00D56E32"/>
    <w:rsid w:val="00D83172"/>
    <w:rsid w:val="00DB4265"/>
    <w:rsid w:val="00DC0325"/>
    <w:rsid w:val="00E0597F"/>
    <w:rsid w:val="00E225F9"/>
    <w:rsid w:val="00E25A0B"/>
    <w:rsid w:val="00E33718"/>
    <w:rsid w:val="00E51656"/>
    <w:rsid w:val="00E54E7D"/>
    <w:rsid w:val="00EB784E"/>
    <w:rsid w:val="00EC5B87"/>
    <w:rsid w:val="00F03FC3"/>
    <w:rsid w:val="00F166E0"/>
    <w:rsid w:val="00F21900"/>
    <w:rsid w:val="00F34582"/>
    <w:rsid w:val="00F4328D"/>
    <w:rsid w:val="00FF2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F6A2"/>
  <w15:chartTrackingRefBased/>
  <w15:docId w15:val="{F24BAD7D-7D4C-42CF-84C5-8D976C66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172"/>
  </w:style>
  <w:style w:type="paragraph" w:styleId="Heading1">
    <w:name w:val="heading 1"/>
    <w:basedOn w:val="Normal"/>
    <w:next w:val="Normal"/>
    <w:link w:val="Heading1Char"/>
    <w:uiPriority w:val="9"/>
    <w:qFormat/>
    <w:rsid w:val="00D83172"/>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8317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8317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8317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8317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8317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8317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8317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8317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172"/>
  </w:style>
  <w:style w:type="paragraph" w:styleId="Footer">
    <w:name w:val="footer"/>
    <w:basedOn w:val="Normal"/>
    <w:link w:val="FooterChar"/>
    <w:uiPriority w:val="99"/>
    <w:unhideWhenUsed/>
    <w:rsid w:val="00D83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172"/>
  </w:style>
  <w:style w:type="paragraph" w:styleId="Title">
    <w:name w:val="Title"/>
    <w:basedOn w:val="Normal"/>
    <w:next w:val="Normal"/>
    <w:link w:val="TitleChar"/>
    <w:uiPriority w:val="10"/>
    <w:qFormat/>
    <w:rsid w:val="00D8317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83172"/>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D8317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8317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8317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8317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8317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8317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8317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8317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83172"/>
    <w:rPr>
      <w:b/>
      <w:bCs/>
      <w:i/>
      <w:iCs/>
    </w:rPr>
  </w:style>
  <w:style w:type="paragraph" w:styleId="Caption">
    <w:name w:val="caption"/>
    <w:basedOn w:val="Normal"/>
    <w:next w:val="Normal"/>
    <w:uiPriority w:val="35"/>
    <w:semiHidden/>
    <w:unhideWhenUsed/>
    <w:qFormat/>
    <w:rsid w:val="00D83172"/>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D8317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83172"/>
    <w:rPr>
      <w:color w:val="44546A" w:themeColor="text2"/>
      <w:sz w:val="28"/>
      <w:szCs w:val="28"/>
    </w:rPr>
  </w:style>
  <w:style w:type="character" w:styleId="Strong">
    <w:name w:val="Strong"/>
    <w:basedOn w:val="DefaultParagraphFont"/>
    <w:uiPriority w:val="22"/>
    <w:qFormat/>
    <w:rsid w:val="00D83172"/>
    <w:rPr>
      <w:b/>
      <w:bCs/>
    </w:rPr>
  </w:style>
  <w:style w:type="character" w:styleId="Emphasis">
    <w:name w:val="Emphasis"/>
    <w:basedOn w:val="DefaultParagraphFont"/>
    <w:uiPriority w:val="20"/>
    <w:qFormat/>
    <w:rsid w:val="00D83172"/>
    <w:rPr>
      <w:i/>
      <w:iCs/>
      <w:color w:val="000000" w:themeColor="text1"/>
    </w:rPr>
  </w:style>
  <w:style w:type="paragraph" w:styleId="NoSpacing">
    <w:name w:val="No Spacing"/>
    <w:uiPriority w:val="1"/>
    <w:qFormat/>
    <w:rsid w:val="00D83172"/>
    <w:pPr>
      <w:spacing w:after="0" w:line="240" w:lineRule="auto"/>
    </w:pPr>
  </w:style>
  <w:style w:type="paragraph" w:styleId="Quote">
    <w:name w:val="Quote"/>
    <w:basedOn w:val="Normal"/>
    <w:next w:val="Normal"/>
    <w:link w:val="QuoteChar"/>
    <w:uiPriority w:val="29"/>
    <w:qFormat/>
    <w:rsid w:val="00D8317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83172"/>
    <w:rPr>
      <w:i/>
      <w:iCs/>
      <w:color w:val="7B7B7B" w:themeColor="accent3" w:themeShade="BF"/>
      <w:sz w:val="24"/>
      <w:szCs w:val="24"/>
    </w:rPr>
  </w:style>
  <w:style w:type="paragraph" w:styleId="IntenseQuote">
    <w:name w:val="Intense Quote"/>
    <w:basedOn w:val="Normal"/>
    <w:next w:val="Normal"/>
    <w:link w:val="IntenseQuoteChar"/>
    <w:uiPriority w:val="30"/>
    <w:qFormat/>
    <w:rsid w:val="00D83172"/>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83172"/>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83172"/>
    <w:rPr>
      <w:i/>
      <w:iCs/>
      <w:color w:val="595959" w:themeColor="text1" w:themeTint="A6"/>
    </w:rPr>
  </w:style>
  <w:style w:type="character" w:styleId="IntenseEmphasis">
    <w:name w:val="Intense Emphasis"/>
    <w:basedOn w:val="DefaultParagraphFont"/>
    <w:uiPriority w:val="21"/>
    <w:qFormat/>
    <w:rsid w:val="00D83172"/>
    <w:rPr>
      <w:b/>
      <w:bCs/>
      <w:i/>
      <w:iCs/>
      <w:color w:val="auto"/>
    </w:rPr>
  </w:style>
  <w:style w:type="character" w:styleId="SubtleReference">
    <w:name w:val="Subtle Reference"/>
    <w:basedOn w:val="DefaultParagraphFont"/>
    <w:uiPriority w:val="31"/>
    <w:qFormat/>
    <w:rsid w:val="00D8317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83172"/>
    <w:rPr>
      <w:b/>
      <w:bCs/>
      <w:caps w:val="0"/>
      <w:smallCaps/>
      <w:color w:val="auto"/>
      <w:spacing w:val="0"/>
      <w:u w:val="single"/>
    </w:rPr>
  </w:style>
  <w:style w:type="character" w:styleId="BookTitle">
    <w:name w:val="Book Title"/>
    <w:basedOn w:val="DefaultParagraphFont"/>
    <w:uiPriority w:val="33"/>
    <w:qFormat/>
    <w:rsid w:val="00D83172"/>
    <w:rPr>
      <w:b/>
      <w:bCs/>
      <w:caps w:val="0"/>
      <w:smallCaps/>
      <w:spacing w:val="0"/>
    </w:rPr>
  </w:style>
  <w:style w:type="paragraph" w:styleId="TOCHeading">
    <w:name w:val="TOC Heading"/>
    <w:basedOn w:val="Heading1"/>
    <w:next w:val="Normal"/>
    <w:uiPriority w:val="39"/>
    <w:semiHidden/>
    <w:unhideWhenUsed/>
    <w:qFormat/>
    <w:rsid w:val="00D83172"/>
    <w:pPr>
      <w:outlineLvl w:val="9"/>
    </w:pPr>
  </w:style>
  <w:style w:type="paragraph" w:styleId="FootnoteText">
    <w:name w:val="footnote text"/>
    <w:basedOn w:val="Normal"/>
    <w:link w:val="FootnoteTextChar"/>
    <w:uiPriority w:val="99"/>
    <w:semiHidden/>
    <w:unhideWhenUsed/>
    <w:rsid w:val="00CB03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0381"/>
    <w:rPr>
      <w:sz w:val="20"/>
      <w:szCs w:val="20"/>
    </w:rPr>
  </w:style>
  <w:style w:type="character" w:styleId="FootnoteReference">
    <w:name w:val="footnote reference"/>
    <w:basedOn w:val="DefaultParagraphFont"/>
    <w:uiPriority w:val="99"/>
    <w:semiHidden/>
    <w:unhideWhenUsed/>
    <w:rsid w:val="00CB0381"/>
    <w:rPr>
      <w:vertAlign w:val="superscript"/>
    </w:rPr>
  </w:style>
  <w:style w:type="character" w:styleId="Hyperlink">
    <w:name w:val="Hyperlink"/>
    <w:basedOn w:val="DefaultParagraphFont"/>
    <w:uiPriority w:val="99"/>
    <w:unhideWhenUsed/>
    <w:rsid w:val="00A137BB"/>
    <w:rPr>
      <w:color w:val="0563C1" w:themeColor="hyperlink"/>
      <w:u w:val="single"/>
    </w:rPr>
  </w:style>
  <w:style w:type="paragraph" w:styleId="BalloonText">
    <w:name w:val="Balloon Text"/>
    <w:basedOn w:val="Normal"/>
    <w:link w:val="BalloonTextChar"/>
    <w:uiPriority w:val="99"/>
    <w:semiHidden/>
    <w:unhideWhenUsed/>
    <w:rsid w:val="007D05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5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m.ncl.ac.uk/courseblog/files/2011/03/michel-foucault-panopticism.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76823-61B4-4F94-A2E0-9A72E24F4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3005</Words>
  <Characters>17133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brydie parkes</dc:creator>
  <cp:keywords/>
  <dc:description/>
  <cp:lastModifiedBy>brydie parkes</cp:lastModifiedBy>
  <cp:revision>2</cp:revision>
  <dcterms:created xsi:type="dcterms:W3CDTF">2017-11-20T14:56:00Z</dcterms:created>
  <dcterms:modified xsi:type="dcterms:W3CDTF">2017-11-20T14:56:00Z</dcterms:modified>
</cp:coreProperties>
</file>