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24BA1E1" w14:paraId="31517F7E" wp14:textId="55330FB9">
      <w:pPr>
        <w:pStyle w:val="Normal"/>
        <w:spacing w:after="160" w:line="259" w:lineRule="auto"/>
        <w:jc w:val="center"/>
      </w:pPr>
      <w:r w:rsidR="124533B5">
        <w:drawing>
          <wp:inline xmlns:wp14="http://schemas.microsoft.com/office/word/2010/wordprocessingDrawing" wp14:editId="3AD8A6EA" wp14:anchorId="3C2B3A1B">
            <wp:extent cx="3777802" cy="1504950"/>
            <wp:effectExtent l="0" t="0" r="0" b="0"/>
            <wp:docPr id="881360796" name="" title=""/>
            <wp:cNvGraphicFramePr>
              <a:graphicFrameLocks noChangeAspect="1"/>
            </wp:cNvGraphicFramePr>
            <a:graphic>
              <a:graphicData uri="http://schemas.openxmlformats.org/drawingml/2006/picture">
                <pic:pic>
                  <pic:nvPicPr>
                    <pic:cNvPr id="0" name=""/>
                    <pic:cNvPicPr/>
                  </pic:nvPicPr>
                  <pic:blipFill>
                    <a:blip r:embed="Rfcdac8e6d0f748fa">
                      <a:extLst xmlns:a="http://schemas.openxmlformats.org/drawingml/2006/main">
                        <a:ext xmlns:a="http://schemas.openxmlformats.org/drawingml/2006/main" uri="{28A0092B-C50C-407E-A947-70E740481C1C}">
                          <a14:useLocalDpi xmlns:a14="http://schemas.microsoft.com/office/drawing/2010/main" val="0"/>
                        </a:ext>
                      </a:extLst>
                    </a:blip>
                    <a:srcRect l="0" t="0" r="38252" b="0"/>
                    <a:stretch>
                      <a:fillRect/>
                    </a:stretch>
                  </pic:blipFill>
                  <pic:spPr>
                    <a:xfrm rot="0" flipH="0" flipV="0">
                      <a:off x="0" y="0"/>
                      <a:ext cx="3777802" cy="1504950"/>
                    </a:xfrm>
                    <a:prstGeom prst="rect">
                      <a:avLst/>
                    </a:prstGeom>
                  </pic:spPr>
                </pic:pic>
              </a:graphicData>
            </a:graphic>
          </wp:inline>
        </w:drawing>
      </w:r>
      <w:r>
        <w:br/>
      </w:r>
    </w:p>
    <w:p w:rsidR="1C170748" w:rsidP="1C170748" w:rsidRDefault="1C170748" w14:paraId="62C70D40" w14:textId="4B8B63B0">
      <w:pPr>
        <w:pStyle w:val="Normal"/>
        <w:spacing w:after="160" w:line="259" w:lineRule="auto"/>
        <w:jc w:val="center"/>
      </w:pPr>
    </w:p>
    <w:p w:rsidR="1C170748" w:rsidP="1C170748" w:rsidRDefault="1C170748" w14:paraId="6770044E" w14:textId="12A7D34E">
      <w:pPr>
        <w:pStyle w:val="Normal"/>
        <w:spacing w:after="160" w:line="259" w:lineRule="auto"/>
        <w:jc w:val="center"/>
      </w:pPr>
    </w:p>
    <w:p xmlns:wp14="http://schemas.microsoft.com/office/word/2010/wordml" w:rsidP="024BA1E1" w14:paraId="0EAF6D24" wp14:textId="3838799F">
      <w:pPr>
        <w:pStyle w:val="Normal"/>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br/>
      </w:r>
      <w:r w:rsidRPr="024BA1E1" w:rsidR="024BA1E1">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xmlns:wp14="http://schemas.microsoft.com/office/word/2010/wordml" w:rsidP="024BA1E1" w14:paraId="7D4D9424" wp14:textId="641A0D91">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xmlns:wp14="http://schemas.microsoft.com/office/word/2010/wordml" w:rsidP="024BA1E1" w14:paraId="65766958" wp14:textId="18FFCC1D">
      <w:pPr>
        <w:pStyle w:val="Normal"/>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xmlns:wp14="http://schemas.microsoft.com/office/word/2010/wordml" w:rsidP="024BA1E1" w14:paraId="03771470" wp14:textId="141D7240">
      <w:pPr>
        <w:pStyle w:val="Normal"/>
        <w:bidi w:val="0"/>
        <w:spacing w:before="0" w:beforeAutospacing="off" w:after="160" w:afterAutospacing="off" w:line="257" w:lineRule="auto"/>
        <w:ind w:left="0" w:right="0"/>
        <w:jc w:val="center"/>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pPr>
      <w:r w:rsidRPr="024BA1E1" w:rsidR="024BA1E1">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Management Accounting</w:t>
      </w:r>
    </w:p>
    <w:p xmlns:wp14="http://schemas.microsoft.com/office/word/2010/wordml" w:rsidP="024BA1E1" w14:paraId="5CDC7E67" wp14:textId="63DE958F">
      <w:pPr>
        <w:spacing w:after="160" w:line="257"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024BA1E1" w14:paraId="3C5BF7A5" wp14:textId="216FDE00">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024BA1E1" w:rsidR="024BA1E1">
        <w:rPr>
          <w:rFonts w:ascii="Trebuchet MS" w:hAnsi="Trebuchet MS" w:eastAsia="Trebuchet MS" w:cs="Trebuchet MS"/>
          <w:b w:val="1"/>
          <w:bCs w:val="1"/>
          <w:i w:val="0"/>
          <w:iCs w:val="0"/>
          <w:caps w:val="0"/>
          <w:smallCaps w:val="0"/>
          <w:noProof w:val="0"/>
          <w:color w:val="000000" w:themeColor="text1" w:themeTint="FF" w:themeShade="FF"/>
          <w:sz w:val="32"/>
          <w:szCs w:val="32"/>
          <w:lang w:val="ro"/>
        </w:rPr>
        <w:t>LCBB 5002</w:t>
      </w:r>
    </w:p>
    <w:p xmlns:wp14="http://schemas.microsoft.com/office/word/2010/wordml" w:rsidP="024BA1E1" w14:paraId="043DBE18" wp14:textId="69F991CF">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xmlns:wp14="http://schemas.microsoft.com/office/word/2010/wordml" w:rsidP="24A45E08" w14:paraId="5C7C48C8" wp14:textId="1191E48F">
      <w:pPr>
        <w:spacing w:after="160" w:line="257" w:lineRule="auto"/>
        <w:jc w:val="center"/>
        <w:rPr>
          <w:rFonts w:ascii="Trebuchet MS" w:hAnsi="Trebuchet MS" w:eastAsia="Trebuchet MS" w:cs="Trebuchet MS"/>
          <w:b w:val="1"/>
          <w:bCs w:val="1"/>
          <w:i w:val="0"/>
          <w:iCs w:val="0"/>
          <w:caps w:val="0"/>
          <w:smallCaps w:val="0"/>
          <w:noProof w:val="0"/>
          <w:color w:val="000000" w:themeColor="text1" w:themeTint="FF" w:themeShade="FF"/>
          <w:sz w:val="40"/>
          <w:szCs w:val="40"/>
          <w:lang w:val="ro"/>
        </w:rPr>
      </w:pPr>
      <w:r w:rsidRPr="24A45E08" w:rsidR="024BA1E1">
        <w:rPr>
          <w:rFonts w:ascii="Trebuchet MS" w:hAnsi="Trebuchet MS" w:eastAsia="Trebuchet MS" w:cs="Trebuchet MS"/>
          <w:b w:val="1"/>
          <w:bCs w:val="1"/>
          <w:i w:val="0"/>
          <w:iCs w:val="0"/>
          <w:caps w:val="0"/>
          <w:smallCaps w:val="0"/>
          <w:noProof w:val="0"/>
          <w:color w:val="000000" w:themeColor="text1" w:themeTint="FF" w:themeShade="FF"/>
          <w:sz w:val="32"/>
          <w:szCs w:val="32"/>
          <w:lang w:val="ro"/>
        </w:rPr>
        <w:t>Lector</w:t>
      </w:r>
      <w:r w:rsidRPr="24A45E08" w:rsidR="024BA1E1">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 xml:space="preserve"> : Hafiz Rahmani</w:t>
      </w:r>
    </w:p>
    <w:p xmlns:wp14="http://schemas.microsoft.com/office/word/2010/wordml" w:rsidP="024BA1E1" w14:paraId="189A1DBF" wp14:textId="574C7127">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xmlns:wp14="http://schemas.microsoft.com/office/word/2010/wordml" w:rsidP="024BA1E1" w14:paraId="0B53ED15" wp14:textId="79A519B3">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xmlns:wp14="http://schemas.microsoft.com/office/word/2010/wordml" w:rsidP="024BA1E1" w14:paraId="51A574C4" wp14:textId="7BB133CB">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024BA1E1" w:rsidR="024BA1E1">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 xml:space="preserve"> </w:t>
      </w:r>
    </w:p>
    <w:p xmlns:wp14="http://schemas.microsoft.com/office/word/2010/wordml" w:rsidP="024BA1E1" w14:paraId="30456E8F" wp14:textId="79A3025A">
      <w:pPr>
        <w:spacing w:after="160" w:line="257" w:lineRule="auto"/>
        <w:jc w:val="center"/>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024BA1E1" w:rsidR="024BA1E1">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ro"/>
        </w:rPr>
        <w:t xml:space="preserve"> Written report</w:t>
      </w:r>
    </w:p>
    <w:p xmlns:wp14="http://schemas.microsoft.com/office/word/2010/wordml" w:rsidP="024BA1E1" w14:paraId="7E53F11D" wp14:textId="0EB74403">
      <w:pPr>
        <w:spacing w:after="160" w:line="257" w:lineRule="auto"/>
        <w:jc w:val="center"/>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024BA1E1" w:rsidR="024BA1E1">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ro"/>
        </w:rPr>
        <w:t>Component 1</w:t>
      </w:r>
    </w:p>
    <w:p xmlns:wp14="http://schemas.microsoft.com/office/word/2010/wordml" w:rsidP="024BA1E1" w14:paraId="5E5787A5" wp14:textId="6012B67A">
      <w:pPr>
        <w:pStyle w:val="Normal"/>
      </w:pPr>
    </w:p>
    <w:p w:rsidR="1C170748" w:rsidP="1C170748" w:rsidRDefault="1C170748" w14:paraId="5CF794EC" w14:textId="36BE6036">
      <w:pPr>
        <w:pStyle w:val="Normal"/>
      </w:pPr>
    </w:p>
    <w:p w:rsidR="1C170748" w:rsidP="1C170748" w:rsidRDefault="1C170748" w14:paraId="49BCA83C" w14:textId="6425A7EA">
      <w:pPr>
        <w:pStyle w:val="Normal"/>
      </w:pPr>
    </w:p>
    <w:p w:rsidR="1C170748" w:rsidP="1C170748" w:rsidRDefault="1C170748" w14:paraId="0C86DF55" w14:textId="5D0A06EF">
      <w:pPr>
        <w:pStyle w:val="Normal"/>
      </w:pPr>
    </w:p>
    <w:p w:rsidR="1C170748" w:rsidP="1C170748" w:rsidRDefault="1C170748" w14:paraId="29C29AA7" w14:textId="40392F7C">
      <w:pPr>
        <w:pStyle w:val="Normal"/>
      </w:pPr>
    </w:p>
    <w:p w:rsidR="25E72477" w:rsidP="25E72477" w:rsidRDefault="25E72477" w14:paraId="6A3B0C4E" w14:textId="2978C6E1">
      <w:pPr>
        <w:pStyle w:val="Normal"/>
      </w:pPr>
    </w:p>
    <w:p w:rsidR="25E72477" w:rsidP="25E72477" w:rsidRDefault="25E72477" w14:paraId="421059F2" w14:textId="2BC7E2C5">
      <w:pPr>
        <w:pStyle w:val="Normal"/>
      </w:pPr>
    </w:p>
    <w:p w:rsidR="25E72477" w:rsidP="25E72477" w:rsidRDefault="25E72477" w14:paraId="02B04A61" w14:textId="76926CF4">
      <w:pPr>
        <w:pStyle w:val="Normal"/>
        <w:jc w:val="both"/>
        <w:rPr>
          <w:rFonts w:ascii="Arial" w:hAnsi="Arial" w:eastAsia="Arial" w:cs="Arial"/>
        </w:rPr>
      </w:pPr>
      <w:r w:rsidRPr="25E72477" w:rsidR="25E72477">
        <w:rPr>
          <w:rFonts w:ascii="Arial" w:hAnsi="Arial" w:eastAsia="Arial" w:cs="Arial"/>
        </w:rPr>
        <w:t>Introduction</w:t>
      </w:r>
    </w:p>
    <w:p w:rsidR="25E72477" w:rsidP="25E72477" w:rsidRDefault="25E72477" w14:paraId="1C5B7E4A" w14:textId="496B5460">
      <w:pPr>
        <w:pStyle w:val="Normal"/>
        <w:jc w:val="both"/>
        <w:rPr>
          <w:rFonts w:ascii="Arial" w:hAnsi="Arial" w:eastAsia="Arial" w:cs="Arial"/>
        </w:rPr>
      </w:pPr>
      <w:r w:rsidRPr="25E72477" w:rsidR="25E72477">
        <w:rPr>
          <w:rFonts w:ascii="Arial" w:hAnsi="Arial" w:eastAsia="Arial" w:cs="Arial"/>
        </w:rPr>
        <w:t xml:space="preserve">A management accounting system collects, calculates, and analyses data relevant to a firm. Managers must make sound judgments </w:t>
      </w:r>
      <w:bookmarkStart w:name="_Int_ZCYvt6xC" w:id="1076428615"/>
      <w:r w:rsidRPr="25E72477" w:rsidR="25E72477">
        <w:rPr>
          <w:rFonts w:ascii="Arial" w:hAnsi="Arial" w:eastAsia="Arial" w:cs="Arial"/>
        </w:rPr>
        <w:t>in order to</w:t>
      </w:r>
      <w:bookmarkEnd w:id="1076428615"/>
      <w:r w:rsidRPr="25E72477" w:rsidR="25E72477">
        <w:rPr>
          <w:rFonts w:ascii="Arial" w:hAnsi="Arial" w:eastAsia="Arial" w:cs="Arial"/>
        </w:rPr>
        <w:t xml:space="preserve"> </w:t>
      </w:r>
      <w:r w:rsidRPr="25E72477" w:rsidR="25E72477">
        <w:rPr>
          <w:rFonts w:ascii="Arial" w:hAnsi="Arial" w:eastAsia="Arial" w:cs="Arial"/>
        </w:rPr>
        <w:t>operate</w:t>
      </w:r>
      <w:r w:rsidRPr="25E72477" w:rsidR="25E72477">
        <w:rPr>
          <w:rFonts w:ascii="Arial" w:hAnsi="Arial" w:eastAsia="Arial" w:cs="Arial"/>
        </w:rPr>
        <w:t xml:space="preserve"> a successful firm. Accounting systems use numbers and computations to illustrate the status of any operation. Managers examine various accounting data and </w:t>
      </w:r>
      <w:r w:rsidRPr="25E72477" w:rsidR="25E72477">
        <w:rPr>
          <w:rFonts w:ascii="Arial" w:hAnsi="Arial" w:eastAsia="Arial" w:cs="Arial"/>
        </w:rPr>
        <w:t>attempt</w:t>
      </w:r>
      <w:r w:rsidRPr="25E72477" w:rsidR="25E72477">
        <w:rPr>
          <w:rFonts w:ascii="Arial" w:hAnsi="Arial" w:eastAsia="Arial" w:cs="Arial"/>
        </w:rPr>
        <w:t xml:space="preserve"> to make decisions that have the best chance of resolving an issue or updating a company's performance. In this assignment, I will describe the management accounting theory using an example. A solution to the problem will be </w:t>
      </w:r>
      <w:r w:rsidRPr="25E72477" w:rsidR="25E72477">
        <w:rPr>
          <w:rFonts w:ascii="Arial" w:hAnsi="Arial" w:eastAsia="Arial" w:cs="Arial"/>
        </w:rPr>
        <w:t>provided</w:t>
      </w:r>
      <w:r w:rsidRPr="25E72477" w:rsidR="25E72477">
        <w:rPr>
          <w:rFonts w:ascii="Arial" w:hAnsi="Arial" w:eastAsia="Arial" w:cs="Arial"/>
        </w:rPr>
        <w:t xml:space="preserve"> below for better understanding. The methods of a management accounting system will be described. Management accounting is often defined as a system that </w:t>
      </w:r>
      <w:r w:rsidRPr="25E72477" w:rsidR="25E72477">
        <w:rPr>
          <w:rFonts w:ascii="Arial" w:hAnsi="Arial" w:eastAsia="Arial" w:cs="Arial"/>
        </w:rPr>
        <w:t>provides</w:t>
      </w:r>
      <w:r w:rsidRPr="25E72477" w:rsidR="25E72477">
        <w:rPr>
          <w:rFonts w:ascii="Arial" w:hAnsi="Arial" w:eastAsia="Arial" w:cs="Arial"/>
        </w:rPr>
        <w:t xml:space="preserve"> useful information for managers in terms of decision making, planning, control, and performance evaluation. (</w:t>
      </w:r>
      <w:r w:rsidRPr="25E72477" w:rsidR="25E72477">
        <w:rPr>
          <w:rFonts w:ascii="Arial" w:hAnsi="Arial" w:eastAsia="Arial" w:cs="Arial"/>
          <w:color w:val="4472C4" w:themeColor="accent1" w:themeTint="FF" w:themeShade="FF"/>
        </w:rPr>
        <w:t>Drury, 2011</w:t>
      </w:r>
      <w:r w:rsidRPr="25E72477" w:rsidR="25E72477">
        <w:rPr>
          <w:rFonts w:ascii="Arial" w:hAnsi="Arial" w:eastAsia="Arial" w:cs="Arial"/>
        </w:rPr>
        <w:t xml:space="preserve">). </w:t>
      </w:r>
      <w:r w:rsidRPr="25E72477" w:rsidR="25E72477">
        <w:rPr>
          <w:rFonts w:ascii="Arial" w:hAnsi="Arial" w:eastAsia="Arial" w:cs="Arial"/>
        </w:rPr>
        <w:t xml:space="preserve">Management accounting principles can help you make better management decisions. The management accounting system may be used to </w:t>
      </w:r>
      <w:r w:rsidRPr="25E72477" w:rsidR="25E72477">
        <w:rPr>
          <w:rFonts w:ascii="Arial" w:hAnsi="Arial" w:eastAsia="Arial" w:cs="Arial"/>
        </w:rPr>
        <w:t>determine</w:t>
      </w:r>
      <w:r w:rsidRPr="25E72477" w:rsidR="25E72477">
        <w:rPr>
          <w:rFonts w:ascii="Arial" w:hAnsi="Arial" w:eastAsia="Arial" w:cs="Arial"/>
        </w:rPr>
        <w:t xml:space="preserve"> an organization's internal business support, decisions, customer value, and </w:t>
      </w:r>
      <w:r w:rsidRPr="25E72477" w:rsidR="25E72477">
        <w:rPr>
          <w:rFonts w:ascii="Arial" w:hAnsi="Arial" w:eastAsia="Arial" w:cs="Arial"/>
        </w:rPr>
        <w:t>capacity</w:t>
      </w:r>
      <w:r w:rsidRPr="25E72477" w:rsidR="25E72477">
        <w:rPr>
          <w:rFonts w:ascii="Arial" w:hAnsi="Arial" w:eastAsia="Arial" w:cs="Arial"/>
        </w:rPr>
        <w:t>, among other things.</w:t>
      </w:r>
    </w:p>
    <w:p w:rsidR="25E72477" w:rsidP="25E72477" w:rsidRDefault="25E72477" w14:paraId="12284152" w14:textId="5868D963">
      <w:pPr>
        <w:pStyle w:val="Normal"/>
        <w:jc w:val="both"/>
        <w:rPr>
          <w:rFonts w:ascii="Arial" w:hAnsi="Arial" w:eastAsia="Arial" w:cs="Arial"/>
        </w:rPr>
      </w:pPr>
    </w:p>
    <w:p w:rsidR="25E72477" w:rsidP="25E72477" w:rsidRDefault="25E72477" w14:paraId="2CBC9832" w14:textId="1597D7C8">
      <w:pPr>
        <w:pStyle w:val="Normal"/>
        <w:jc w:val="both"/>
        <w:rPr>
          <w:rFonts w:ascii="Arial" w:hAnsi="Arial" w:eastAsia="Arial" w:cs="Arial"/>
        </w:rPr>
      </w:pPr>
      <w:r w:rsidRPr="25E72477" w:rsidR="25E72477">
        <w:rPr>
          <w:rFonts w:ascii="Arial" w:hAnsi="Arial" w:eastAsia="Arial" w:cs="Arial"/>
        </w:rPr>
        <w:t>Main body</w:t>
      </w:r>
    </w:p>
    <w:p w:rsidR="25E72477" w:rsidP="25E72477" w:rsidRDefault="25E72477" w14:paraId="23684808" w14:textId="24CEF61F">
      <w:pPr>
        <w:pStyle w:val="Normal"/>
        <w:jc w:val="both"/>
        <w:rPr>
          <w:rFonts w:ascii="Arial" w:hAnsi="Arial" w:eastAsia="Arial" w:cs="Arial"/>
        </w:rPr>
      </w:pPr>
      <w:r w:rsidRPr="25E72477" w:rsidR="25E72477">
        <w:rPr>
          <w:rFonts w:ascii="Arial" w:hAnsi="Arial" w:eastAsia="Arial" w:cs="Arial"/>
        </w:rPr>
        <w:t xml:space="preserve">In this article, we will discuss the firm Next Power Limited, which is quickly expanding and has recently engaged a new general manager as a result. The company is having 3 branches, Ipswich, Manchester, and London. The new management determined that the Manchester branch should be closed because it was a loss-making venture. In the following sections, I will do a more in-depth examination </w:t>
      </w:r>
      <w:bookmarkStart w:name="_Int_ptoNzCsn" w:id="530410281"/>
      <w:r w:rsidRPr="25E72477" w:rsidR="25E72477">
        <w:rPr>
          <w:rFonts w:ascii="Arial" w:hAnsi="Arial" w:eastAsia="Arial" w:cs="Arial"/>
        </w:rPr>
        <w:t>in order to</w:t>
      </w:r>
      <w:bookmarkEnd w:id="530410281"/>
      <w:r w:rsidRPr="25E72477" w:rsidR="25E72477">
        <w:rPr>
          <w:rFonts w:ascii="Arial" w:hAnsi="Arial" w:eastAsia="Arial" w:cs="Arial"/>
        </w:rPr>
        <w:t xml:space="preserve"> gain a better understanding of this branch's status and to provide a view of its future. </w:t>
      </w:r>
    </w:p>
    <w:p w:rsidR="25E72477" w:rsidP="25E72477" w:rsidRDefault="25E72477" w14:paraId="2B0DA0BC" w14:textId="3724D5C1">
      <w:pPr>
        <w:pStyle w:val="Normal"/>
        <w:jc w:val="both"/>
        <w:rPr>
          <w:rFonts w:ascii="Arial" w:hAnsi="Arial" w:eastAsia="Arial" w:cs="Arial"/>
        </w:rPr>
      </w:pPr>
      <w:r w:rsidRPr="25E72477" w:rsidR="25E72477">
        <w:rPr>
          <w:rFonts w:ascii="Arial" w:hAnsi="Arial" w:eastAsia="Arial" w:cs="Arial"/>
        </w:rPr>
        <w:t xml:space="preserve">As the company's management accountant and based on the financial data of each branch, given by the company (see appendix 1), I will do a report to the Board of Directors on Laura's proposed action to close the Manchester branch. The variable cost of each branch </w:t>
      </w:r>
      <w:r w:rsidRPr="25E72477" w:rsidR="25E72477">
        <w:rPr>
          <w:rFonts w:ascii="Arial" w:hAnsi="Arial" w:eastAsia="Arial" w:cs="Arial"/>
        </w:rPr>
        <w:t>is</w:t>
      </w:r>
      <w:r w:rsidRPr="25E72477" w:rsidR="25E72477">
        <w:rPr>
          <w:rFonts w:ascii="Arial" w:hAnsi="Arial" w:eastAsia="Arial" w:cs="Arial"/>
        </w:rPr>
        <w:t xml:space="preserve"> 70% of sales. Accountancy costs are 462.000 per year, apportioned to the 3 branches based on sales. They claim that closing the Manchester branch will decrease expenditures from 462,000 to 370,000.</w:t>
      </w:r>
    </w:p>
    <w:p w:rsidR="25E72477" w:rsidP="25E72477" w:rsidRDefault="25E72477" w14:paraId="592BB4BD" w14:textId="6A58CD68">
      <w:pPr>
        <w:pStyle w:val="Normal"/>
        <w:jc w:val="both"/>
        <w:rPr>
          <w:rFonts w:ascii="Arial" w:hAnsi="Arial" w:eastAsia="Arial" w:cs="Arial"/>
        </w:rPr>
      </w:pPr>
      <w:r w:rsidRPr="25E72477" w:rsidR="25E72477">
        <w:rPr>
          <w:rFonts w:ascii="Arial" w:hAnsi="Arial" w:eastAsia="Arial" w:cs="Arial"/>
        </w:rPr>
        <w:t xml:space="preserve">Following a thorough analysis, I </w:t>
      </w:r>
      <w:r w:rsidRPr="25E72477" w:rsidR="25E72477">
        <w:rPr>
          <w:rFonts w:ascii="Arial" w:hAnsi="Arial" w:eastAsia="Arial" w:cs="Arial"/>
        </w:rPr>
        <w:t>determined</w:t>
      </w:r>
      <w:r w:rsidRPr="25E72477" w:rsidR="25E72477">
        <w:rPr>
          <w:rFonts w:ascii="Arial" w:hAnsi="Arial" w:eastAsia="Arial" w:cs="Arial"/>
        </w:rPr>
        <w:t xml:space="preserve"> that all three branches are profitable, particularly the one in Ipswich, contrary to what the board of directors </w:t>
      </w:r>
      <w:r w:rsidRPr="25E72477" w:rsidR="25E72477">
        <w:rPr>
          <w:rFonts w:ascii="Arial" w:hAnsi="Arial" w:eastAsia="Arial" w:cs="Arial"/>
        </w:rPr>
        <w:t>stated</w:t>
      </w:r>
      <w:r w:rsidRPr="25E72477" w:rsidR="25E72477">
        <w:rPr>
          <w:rFonts w:ascii="Arial" w:hAnsi="Arial" w:eastAsia="Arial" w:cs="Arial"/>
        </w:rPr>
        <w:t>, claiming that the London branch is the most profitable and the one in Manchester should be closed, when in fact, the London branch is the least profitable and the one in Ipswich is the most profitable. (</w:t>
      </w:r>
      <w:r w:rsidRPr="25E72477" w:rsidR="25E72477">
        <w:rPr>
          <w:rFonts w:ascii="Arial" w:hAnsi="Arial" w:eastAsia="Arial" w:cs="Arial"/>
        </w:rPr>
        <w:t>See</w:t>
      </w:r>
      <w:r w:rsidRPr="25E72477" w:rsidR="25E72477">
        <w:rPr>
          <w:rFonts w:ascii="Arial" w:hAnsi="Arial" w:eastAsia="Arial" w:cs="Arial"/>
        </w:rPr>
        <w:t xml:space="preserve"> appendix 2)</w:t>
      </w:r>
    </w:p>
    <w:p w:rsidR="25E72477" w:rsidP="25E72477" w:rsidRDefault="25E72477" w14:paraId="6F56DFB9" w14:textId="3DD635D0">
      <w:pPr>
        <w:pStyle w:val="Normal"/>
        <w:jc w:val="both"/>
        <w:rPr>
          <w:rFonts w:ascii="Arial" w:hAnsi="Arial" w:eastAsia="Arial" w:cs="Arial"/>
        </w:rPr>
      </w:pPr>
      <w:r w:rsidRPr="25E72477" w:rsidR="25E72477">
        <w:rPr>
          <w:rFonts w:ascii="Arial" w:hAnsi="Arial" w:eastAsia="Arial" w:cs="Arial"/>
        </w:rPr>
        <w:t>In my opinion, all</w:t>
      </w:r>
      <w:r w:rsidRPr="25E72477" w:rsidR="25E72477">
        <w:rPr>
          <w:rFonts w:ascii="Arial" w:hAnsi="Arial" w:eastAsia="Arial" w:cs="Arial"/>
        </w:rPr>
        <w:t xml:space="preserve"> 3 branches are </w:t>
      </w:r>
      <w:r w:rsidRPr="25E72477" w:rsidR="25E72477">
        <w:rPr>
          <w:rFonts w:ascii="Arial" w:hAnsi="Arial" w:eastAsia="Arial" w:cs="Arial"/>
        </w:rPr>
        <w:t>viable</w:t>
      </w:r>
      <w:r w:rsidRPr="25E72477" w:rsidR="25E72477">
        <w:rPr>
          <w:rFonts w:ascii="Arial" w:hAnsi="Arial" w:eastAsia="Arial" w:cs="Arial"/>
        </w:rPr>
        <w:t xml:space="preserve">, and the branch in Manchester certainly does not have to be closed. </w:t>
      </w:r>
      <w:bookmarkStart w:name="_Int_IfXOSIeT" w:id="1507716256"/>
      <w:r w:rsidRPr="25E72477" w:rsidR="25E72477">
        <w:rPr>
          <w:rFonts w:ascii="Arial" w:hAnsi="Arial" w:eastAsia="Arial" w:cs="Arial"/>
        </w:rPr>
        <w:t>In reality, the</w:t>
      </w:r>
      <w:bookmarkEnd w:id="1507716256"/>
      <w:r w:rsidRPr="25E72477" w:rsidR="25E72477">
        <w:rPr>
          <w:rFonts w:ascii="Arial" w:hAnsi="Arial" w:eastAsia="Arial" w:cs="Arial"/>
        </w:rPr>
        <w:t xml:space="preserve"> largest difficulty is at the London branch, where you obviously need to </w:t>
      </w:r>
      <w:bookmarkStart w:name="_Int_AAY1A2GY" w:id="757584933"/>
      <w:r w:rsidRPr="25E72477" w:rsidR="25E72477">
        <w:rPr>
          <w:rFonts w:ascii="Arial" w:hAnsi="Arial" w:eastAsia="Arial" w:cs="Arial"/>
        </w:rPr>
        <w:t>take action</w:t>
      </w:r>
      <w:bookmarkEnd w:id="757584933"/>
      <w:r w:rsidRPr="25E72477" w:rsidR="25E72477">
        <w:rPr>
          <w:rFonts w:ascii="Arial" w:hAnsi="Arial" w:eastAsia="Arial" w:cs="Arial"/>
        </w:rPr>
        <w:t xml:space="preserve"> as soon as possible, given that this branch, although having the highest sales, also has the highest level of costs, which is double that of the other two branches, resulting in </w:t>
      </w:r>
      <w:r w:rsidRPr="25E72477" w:rsidR="25E72477">
        <w:rPr>
          <w:rFonts w:ascii="Arial" w:hAnsi="Arial" w:eastAsia="Arial" w:cs="Arial"/>
        </w:rPr>
        <w:t>a very low</w:t>
      </w:r>
      <w:r w:rsidRPr="25E72477" w:rsidR="25E72477">
        <w:rPr>
          <w:rFonts w:ascii="Arial" w:hAnsi="Arial" w:eastAsia="Arial" w:cs="Arial"/>
        </w:rPr>
        <w:t xml:space="preserve"> final net profit. </w:t>
      </w:r>
      <w:r w:rsidRPr="25E72477" w:rsidR="25E72477">
        <w:rPr>
          <w:rFonts w:ascii="Arial" w:hAnsi="Arial" w:eastAsia="Arial" w:cs="Arial"/>
        </w:rPr>
        <w:t>Clearly, there are severe leadership concerns at this branch, as well as poor judgement, which leads me to believe that the present manager is not the best person to handle this branch.</w:t>
      </w:r>
    </w:p>
    <w:p w:rsidR="25E72477" w:rsidP="25E72477" w:rsidRDefault="25E72477" w14:paraId="22FE79F2" w14:textId="69B0B7D0">
      <w:pPr>
        <w:pStyle w:val="Normal"/>
        <w:jc w:val="right"/>
        <w:rPr>
          <w:rFonts w:ascii="Arial" w:hAnsi="Arial" w:eastAsia="Arial" w:cs="Arial"/>
        </w:rPr>
      </w:pPr>
      <w:r w:rsidRPr="25E72477" w:rsidR="25E72477">
        <w:rPr>
          <w:rFonts w:ascii="Arial" w:hAnsi="Arial" w:eastAsia="Arial" w:cs="Arial"/>
        </w:rPr>
        <w:t>2</w:t>
      </w:r>
    </w:p>
    <w:p w:rsidR="25E72477" w:rsidP="25E72477" w:rsidRDefault="25E72477" w14:paraId="401B2873" w14:textId="334E12F2">
      <w:pPr>
        <w:pStyle w:val="Normal"/>
        <w:jc w:val="both"/>
        <w:rPr>
          <w:rFonts w:ascii="Arial" w:hAnsi="Arial" w:eastAsia="Arial" w:cs="Arial"/>
        </w:rPr>
      </w:pPr>
    </w:p>
    <w:p w:rsidR="25E72477" w:rsidP="25E72477" w:rsidRDefault="25E72477" w14:paraId="391960F3" w14:textId="5E4CABC2">
      <w:pPr>
        <w:pStyle w:val="Normal"/>
        <w:jc w:val="both"/>
        <w:rPr>
          <w:rFonts w:ascii="Arial" w:hAnsi="Arial" w:eastAsia="Arial" w:cs="Arial"/>
        </w:rPr>
      </w:pPr>
    </w:p>
    <w:p w:rsidR="25E72477" w:rsidP="25E72477" w:rsidRDefault="25E72477" w14:paraId="33FE150D" w14:textId="0DD14D01">
      <w:pPr>
        <w:pStyle w:val="Normal"/>
        <w:jc w:val="both"/>
        <w:rPr>
          <w:rFonts w:ascii="Arial" w:hAnsi="Arial" w:eastAsia="Arial" w:cs="Arial"/>
        </w:rPr>
      </w:pPr>
      <w:r w:rsidRPr="25E72477" w:rsidR="25E72477">
        <w:rPr>
          <w:rFonts w:ascii="Arial" w:hAnsi="Arial" w:eastAsia="Arial" w:cs="Arial"/>
        </w:rPr>
        <w:t>Conclusion</w:t>
      </w:r>
    </w:p>
    <w:p w:rsidR="25E72477" w:rsidP="25E72477" w:rsidRDefault="25E72477" w14:paraId="6383C7F9" w14:textId="2149735F">
      <w:pPr>
        <w:pStyle w:val="Normal"/>
        <w:jc w:val="both"/>
        <w:rPr>
          <w:rFonts w:ascii="Arial" w:hAnsi="Arial" w:eastAsia="Arial" w:cs="Arial"/>
        </w:rPr>
      </w:pPr>
      <w:r w:rsidRPr="25E72477" w:rsidR="25E72477">
        <w:rPr>
          <w:rFonts w:ascii="Arial" w:hAnsi="Arial" w:eastAsia="Arial" w:cs="Arial"/>
        </w:rPr>
        <w:t>In order to</w:t>
      </w:r>
      <w:r w:rsidRPr="25E72477" w:rsidR="25E72477">
        <w:rPr>
          <w:rFonts w:ascii="Arial" w:hAnsi="Arial" w:eastAsia="Arial" w:cs="Arial"/>
        </w:rPr>
        <w:t xml:space="preserve"> make future judgments, company data and reports are compared. The management department employs a variety of account reports to </w:t>
      </w:r>
      <w:r w:rsidRPr="25E72477" w:rsidR="25E72477">
        <w:rPr>
          <w:rFonts w:ascii="Arial" w:hAnsi="Arial" w:eastAsia="Arial" w:cs="Arial"/>
        </w:rPr>
        <w:t>identify</w:t>
      </w:r>
      <w:r w:rsidRPr="25E72477" w:rsidR="25E72477">
        <w:rPr>
          <w:rFonts w:ascii="Arial" w:hAnsi="Arial" w:eastAsia="Arial" w:cs="Arial"/>
        </w:rPr>
        <w:t xml:space="preserve"> the indirect and direct elements influencing the company's success. Accounting systems give </w:t>
      </w:r>
      <w:r w:rsidRPr="25E72477" w:rsidR="25E72477">
        <w:rPr>
          <w:rFonts w:ascii="Arial" w:hAnsi="Arial" w:eastAsia="Arial" w:cs="Arial"/>
        </w:rPr>
        <w:t>accurate</w:t>
      </w:r>
      <w:r w:rsidRPr="25E72477" w:rsidR="25E72477">
        <w:rPr>
          <w:rFonts w:ascii="Arial" w:hAnsi="Arial" w:eastAsia="Arial" w:cs="Arial"/>
        </w:rPr>
        <w:t xml:space="preserve"> information about a company's current state. Management accounting is mostly concerned with one or more specific goods. It </w:t>
      </w:r>
      <w:r w:rsidRPr="25E72477" w:rsidR="25E72477">
        <w:rPr>
          <w:rFonts w:ascii="Arial" w:hAnsi="Arial" w:eastAsia="Arial" w:cs="Arial"/>
        </w:rPr>
        <w:t>provides</w:t>
      </w:r>
      <w:r w:rsidRPr="25E72477" w:rsidR="25E72477">
        <w:rPr>
          <w:rFonts w:ascii="Arial" w:hAnsi="Arial" w:eastAsia="Arial" w:cs="Arial"/>
        </w:rPr>
        <w:t xml:space="preserve"> detailed information on a product. The reports are created using several methods such as job costing, performance, and overhead costing. </w:t>
      </w:r>
      <w:r w:rsidRPr="25E72477" w:rsidR="25E72477">
        <w:rPr>
          <w:rFonts w:ascii="Arial" w:hAnsi="Arial" w:eastAsia="Arial" w:cs="Arial"/>
        </w:rPr>
        <w:t>In a nutshell</w:t>
      </w:r>
      <w:r w:rsidRPr="25E72477" w:rsidR="25E72477">
        <w:rPr>
          <w:rFonts w:ascii="Arial" w:hAnsi="Arial" w:eastAsia="Arial" w:cs="Arial"/>
        </w:rPr>
        <w:t>, management accounting is a solution to a company's financial issues.</w:t>
      </w:r>
    </w:p>
    <w:p w:rsidR="25E72477" w:rsidP="25E72477" w:rsidRDefault="25E72477" w14:paraId="5D35137D" w14:textId="2D9B3ADA">
      <w:pPr>
        <w:pStyle w:val="Normal"/>
        <w:jc w:val="both"/>
        <w:rPr>
          <w:rFonts w:ascii="Arial" w:hAnsi="Arial" w:eastAsia="Arial" w:cs="Arial"/>
        </w:rPr>
      </w:pPr>
    </w:p>
    <w:p w:rsidR="25E72477" w:rsidP="25E72477" w:rsidRDefault="25E72477" w14:paraId="6806AF71" w14:textId="012A7DC2">
      <w:pPr>
        <w:pStyle w:val="Normal"/>
        <w:jc w:val="both"/>
        <w:rPr>
          <w:rFonts w:ascii="Arial" w:hAnsi="Arial" w:eastAsia="Arial" w:cs="Arial"/>
        </w:rPr>
      </w:pPr>
    </w:p>
    <w:p w:rsidR="25E72477" w:rsidP="25E72477" w:rsidRDefault="25E72477" w14:paraId="1880BB12" w14:textId="7E00250C">
      <w:pPr>
        <w:pStyle w:val="Normal"/>
        <w:jc w:val="both"/>
        <w:rPr>
          <w:rFonts w:ascii="Arial" w:hAnsi="Arial" w:eastAsia="Arial" w:cs="Arial"/>
        </w:rPr>
      </w:pPr>
    </w:p>
    <w:p w:rsidR="25E72477" w:rsidP="25E72477" w:rsidRDefault="25E72477" w14:paraId="17856D58" w14:textId="2F15F76F">
      <w:pPr>
        <w:pStyle w:val="Normal"/>
        <w:jc w:val="both"/>
        <w:rPr>
          <w:rFonts w:ascii="Arial" w:hAnsi="Arial" w:eastAsia="Arial" w:cs="Arial"/>
        </w:rPr>
      </w:pPr>
    </w:p>
    <w:p w:rsidR="25E72477" w:rsidP="25E72477" w:rsidRDefault="25E72477" w14:paraId="247E5261" w14:textId="1EF80E09">
      <w:pPr>
        <w:pStyle w:val="Normal"/>
        <w:jc w:val="both"/>
        <w:rPr>
          <w:rFonts w:ascii="Arial" w:hAnsi="Arial" w:eastAsia="Arial" w:cs="Arial"/>
        </w:rPr>
      </w:pPr>
    </w:p>
    <w:p w:rsidR="25E72477" w:rsidP="25E72477" w:rsidRDefault="25E72477" w14:paraId="7105F3BB" w14:textId="2446D0B6">
      <w:pPr>
        <w:pStyle w:val="Normal"/>
        <w:jc w:val="both"/>
        <w:rPr>
          <w:rFonts w:ascii="Arial" w:hAnsi="Arial" w:eastAsia="Arial" w:cs="Arial"/>
        </w:rPr>
      </w:pPr>
    </w:p>
    <w:p w:rsidR="25E72477" w:rsidP="25E72477" w:rsidRDefault="25E72477" w14:paraId="2CC1BABC" w14:textId="3B58C5AA">
      <w:pPr>
        <w:pStyle w:val="Normal"/>
        <w:jc w:val="both"/>
        <w:rPr>
          <w:rFonts w:ascii="Arial" w:hAnsi="Arial" w:eastAsia="Arial" w:cs="Arial"/>
        </w:rPr>
      </w:pPr>
    </w:p>
    <w:p w:rsidR="25E72477" w:rsidP="25E72477" w:rsidRDefault="25E72477" w14:paraId="3C97FB78" w14:textId="4D9F9585">
      <w:pPr>
        <w:pStyle w:val="Normal"/>
        <w:jc w:val="both"/>
        <w:rPr>
          <w:rFonts w:ascii="Arial" w:hAnsi="Arial" w:eastAsia="Arial" w:cs="Arial"/>
        </w:rPr>
      </w:pPr>
    </w:p>
    <w:p w:rsidR="25E72477" w:rsidP="25E72477" w:rsidRDefault="25E72477" w14:paraId="12A0E2F3" w14:textId="626DBEE7">
      <w:pPr>
        <w:pStyle w:val="Normal"/>
        <w:jc w:val="both"/>
        <w:rPr>
          <w:rFonts w:ascii="Arial" w:hAnsi="Arial" w:eastAsia="Arial" w:cs="Arial"/>
        </w:rPr>
      </w:pPr>
    </w:p>
    <w:p w:rsidR="25E72477" w:rsidP="25E72477" w:rsidRDefault="25E72477" w14:paraId="62418A9E" w14:textId="6368ABDC">
      <w:pPr>
        <w:pStyle w:val="Normal"/>
        <w:jc w:val="both"/>
        <w:rPr>
          <w:rFonts w:ascii="Arial" w:hAnsi="Arial" w:eastAsia="Arial" w:cs="Arial"/>
        </w:rPr>
      </w:pPr>
    </w:p>
    <w:p w:rsidR="25E72477" w:rsidP="25E72477" w:rsidRDefault="25E72477" w14:paraId="5E901E45" w14:textId="2A517C4E">
      <w:pPr>
        <w:pStyle w:val="Normal"/>
        <w:jc w:val="both"/>
        <w:rPr>
          <w:rFonts w:ascii="Arial" w:hAnsi="Arial" w:eastAsia="Arial" w:cs="Arial"/>
        </w:rPr>
      </w:pPr>
    </w:p>
    <w:p w:rsidR="25E72477" w:rsidP="25E72477" w:rsidRDefault="25E72477" w14:paraId="29D61FF4" w14:textId="68F5C0FA">
      <w:pPr>
        <w:pStyle w:val="Normal"/>
        <w:jc w:val="both"/>
        <w:rPr>
          <w:rFonts w:ascii="Arial" w:hAnsi="Arial" w:eastAsia="Arial" w:cs="Arial"/>
        </w:rPr>
      </w:pPr>
    </w:p>
    <w:p w:rsidR="25E72477" w:rsidP="25E72477" w:rsidRDefault="25E72477" w14:paraId="42749712" w14:textId="0E4793B7">
      <w:pPr>
        <w:pStyle w:val="Normal"/>
        <w:jc w:val="both"/>
        <w:rPr>
          <w:rFonts w:ascii="Arial" w:hAnsi="Arial" w:eastAsia="Arial" w:cs="Arial"/>
        </w:rPr>
      </w:pPr>
    </w:p>
    <w:p w:rsidR="25E72477" w:rsidP="25E72477" w:rsidRDefault="25E72477" w14:paraId="38A166B5" w14:textId="136881CC">
      <w:pPr>
        <w:pStyle w:val="Normal"/>
        <w:jc w:val="both"/>
        <w:rPr>
          <w:rFonts w:ascii="Arial" w:hAnsi="Arial" w:eastAsia="Arial" w:cs="Arial"/>
        </w:rPr>
      </w:pPr>
    </w:p>
    <w:p w:rsidR="25E72477" w:rsidP="25E72477" w:rsidRDefault="25E72477" w14:paraId="6008BD03" w14:textId="48BDFE26">
      <w:pPr>
        <w:pStyle w:val="Normal"/>
        <w:jc w:val="both"/>
        <w:rPr>
          <w:rFonts w:ascii="Arial" w:hAnsi="Arial" w:eastAsia="Arial" w:cs="Arial"/>
        </w:rPr>
      </w:pPr>
    </w:p>
    <w:p w:rsidR="25E72477" w:rsidP="25E72477" w:rsidRDefault="25E72477" w14:paraId="456B6E92" w14:textId="133068AF">
      <w:pPr>
        <w:pStyle w:val="Normal"/>
        <w:jc w:val="both"/>
        <w:rPr>
          <w:rFonts w:ascii="Arial" w:hAnsi="Arial" w:eastAsia="Arial" w:cs="Arial"/>
        </w:rPr>
      </w:pPr>
    </w:p>
    <w:p w:rsidR="25E72477" w:rsidP="25E72477" w:rsidRDefault="25E72477" w14:paraId="45A7B93B" w14:textId="1719BEAD">
      <w:pPr>
        <w:pStyle w:val="Normal"/>
        <w:jc w:val="both"/>
        <w:rPr>
          <w:rFonts w:ascii="Arial" w:hAnsi="Arial" w:eastAsia="Arial" w:cs="Arial"/>
        </w:rPr>
      </w:pPr>
    </w:p>
    <w:p w:rsidR="25E72477" w:rsidP="25E72477" w:rsidRDefault="25E72477" w14:paraId="77C8CD73" w14:textId="2411B348">
      <w:pPr>
        <w:pStyle w:val="Normal"/>
        <w:jc w:val="both"/>
        <w:rPr>
          <w:rFonts w:ascii="Arial" w:hAnsi="Arial" w:eastAsia="Arial" w:cs="Arial"/>
        </w:rPr>
      </w:pPr>
    </w:p>
    <w:p w:rsidR="25E72477" w:rsidP="25E72477" w:rsidRDefault="25E72477" w14:paraId="261F8B66" w14:textId="6DC6693E">
      <w:pPr>
        <w:pStyle w:val="Normal"/>
        <w:jc w:val="both"/>
        <w:rPr>
          <w:rFonts w:ascii="Arial" w:hAnsi="Arial" w:eastAsia="Arial" w:cs="Arial"/>
        </w:rPr>
      </w:pPr>
    </w:p>
    <w:p w:rsidR="25E72477" w:rsidP="25E72477" w:rsidRDefault="25E72477" w14:paraId="7703E0A4" w14:textId="77D020ED">
      <w:pPr>
        <w:pStyle w:val="Normal"/>
        <w:jc w:val="both"/>
        <w:rPr>
          <w:rFonts w:ascii="Arial" w:hAnsi="Arial" w:eastAsia="Arial" w:cs="Arial"/>
        </w:rPr>
      </w:pPr>
    </w:p>
    <w:p w:rsidR="25E72477" w:rsidP="25E72477" w:rsidRDefault="25E72477" w14:paraId="527D32EE" w14:textId="1F6F4D63">
      <w:pPr>
        <w:pStyle w:val="Normal"/>
        <w:jc w:val="right"/>
        <w:rPr>
          <w:rFonts w:ascii="Arial" w:hAnsi="Arial" w:eastAsia="Arial" w:cs="Arial"/>
        </w:rPr>
      </w:pPr>
      <w:r w:rsidRPr="25E72477" w:rsidR="25E72477">
        <w:rPr>
          <w:rFonts w:ascii="Arial" w:hAnsi="Arial" w:eastAsia="Arial" w:cs="Arial"/>
        </w:rPr>
        <w:t>3</w:t>
      </w:r>
    </w:p>
    <w:p w:rsidR="25E72477" w:rsidP="25E72477" w:rsidRDefault="25E72477" w14:paraId="3E1B2B25" w14:textId="0516DBF2">
      <w:pPr>
        <w:pStyle w:val="Normal"/>
        <w:jc w:val="both"/>
        <w:rPr>
          <w:rFonts w:ascii="Arial" w:hAnsi="Arial" w:eastAsia="Arial" w:cs="Arial"/>
        </w:rPr>
      </w:pPr>
    </w:p>
    <w:p w:rsidR="25E72477" w:rsidP="25E72477" w:rsidRDefault="25E72477" w14:paraId="3D7BF4DF" w14:textId="36F3F74A">
      <w:pPr>
        <w:pStyle w:val="Normal"/>
        <w:jc w:val="both"/>
        <w:rPr>
          <w:rFonts w:ascii="Arial" w:hAnsi="Arial" w:eastAsia="Arial" w:cs="Arial"/>
        </w:rPr>
      </w:pPr>
    </w:p>
    <w:p w:rsidR="25E72477" w:rsidP="25E72477" w:rsidRDefault="25E72477" w14:paraId="1D424C12" w14:textId="0E3A33BD">
      <w:pPr>
        <w:pStyle w:val="Normal"/>
        <w:jc w:val="both"/>
        <w:rPr>
          <w:rFonts w:ascii="Arial" w:hAnsi="Arial" w:eastAsia="Arial" w:cs="Arial"/>
        </w:rPr>
      </w:pPr>
    </w:p>
    <w:p w:rsidR="25E72477" w:rsidP="25E72477" w:rsidRDefault="25E72477" w14:paraId="793E9185" w14:textId="4704A0BF">
      <w:pPr>
        <w:pStyle w:val="Normal"/>
        <w:jc w:val="both"/>
        <w:rPr>
          <w:rFonts w:ascii="Arial" w:hAnsi="Arial" w:eastAsia="Arial" w:cs="Arial"/>
        </w:rPr>
      </w:pPr>
    </w:p>
    <w:p w:rsidR="25E72477" w:rsidP="25E72477" w:rsidRDefault="25E72477" w14:paraId="7FE09F78" w14:textId="000A68C2">
      <w:pPr>
        <w:pStyle w:val="Normal"/>
        <w:jc w:val="both"/>
        <w:rPr>
          <w:rFonts w:ascii="Arial" w:hAnsi="Arial" w:eastAsia="Arial" w:cs="Arial"/>
        </w:rPr>
      </w:pPr>
    </w:p>
    <w:p w:rsidR="25E72477" w:rsidP="25E72477" w:rsidRDefault="25E72477" w14:paraId="38CBCEB3" w14:textId="4D941262">
      <w:pPr>
        <w:pStyle w:val="Normal"/>
        <w:jc w:val="both"/>
        <w:rPr>
          <w:rFonts w:ascii="Arial" w:hAnsi="Arial" w:eastAsia="Arial" w:cs="Arial"/>
        </w:rPr>
      </w:pPr>
      <w:r w:rsidRPr="25E72477" w:rsidR="25E72477">
        <w:rPr>
          <w:rFonts w:ascii="Arial" w:hAnsi="Arial" w:eastAsia="Arial" w:cs="Arial"/>
        </w:rPr>
        <w:t>Appendix 1</w:t>
      </w:r>
    </w:p>
    <w:p w:rsidR="25E72477" w:rsidP="25E72477" w:rsidRDefault="25E72477" w14:paraId="7053F1D1" w14:textId="5F9BD70F">
      <w:pPr>
        <w:pStyle w:val="Normal"/>
        <w:jc w:val="both"/>
      </w:pPr>
      <w:r w:rsidR="25E72477">
        <w:drawing>
          <wp:inline wp14:editId="4F7399D3" wp14:anchorId="44FD43B6">
            <wp:extent cx="5886450" cy="5143514"/>
            <wp:effectExtent l="0" t="0" r="0" b="0"/>
            <wp:docPr id="2142387885" name="" title=""/>
            <wp:cNvGraphicFramePr>
              <a:graphicFrameLocks noChangeAspect="1"/>
            </wp:cNvGraphicFramePr>
            <a:graphic>
              <a:graphicData uri="http://schemas.openxmlformats.org/drawingml/2006/picture">
                <pic:pic>
                  <pic:nvPicPr>
                    <pic:cNvPr id="0" name=""/>
                    <pic:cNvPicPr/>
                  </pic:nvPicPr>
                  <pic:blipFill>
                    <a:blip r:embed="R579fee782ba04a4b">
                      <a:extLst>
                        <a:ext xmlns:a="http://schemas.openxmlformats.org/drawingml/2006/main" uri="{28A0092B-C50C-407E-A947-70E740481C1C}">
                          <a14:useLocalDpi val="0"/>
                        </a:ext>
                      </a:extLst>
                    </a:blip>
                    <a:srcRect l="0" t="30000" r="58125" b="8518"/>
                    <a:stretch>
                      <a:fillRect/>
                    </a:stretch>
                  </pic:blipFill>
                  <pic:spPr>
                    <a:xfrm>
                      <a:off x="0" y="0"/>
                      <a:ext cx="5886450" cy="5143514"/>
                    </a:xfrm>
                    <a:prstGeom prst="rect">
                      <a:avLst/>
                    </a:prstGeom>
                  </pic:spPr>
                </pic:pic>
              </a:graphicData>
            </a:graphic>
          </wp:inline>
        </w:drawing>
      </w:r>
    </w:p>
    <w:p w:rsidR="25E72477" w:rsidP="25E72477" w:rsidRDefault="25E72477" w14:paraId="7962D799" w14:textId="6AB24C9F">
      <w:pPr>
        <w:pStyle w:val="Normal"/>
        <w:jc w:val="both"/>
        <w:rPr>
          <w:rFonts w:ascii="Arial" w:hAnsi="Arial" w:eastAsia="Arial" w:cs="Arial"/>
        </w:rPr>
      </w:pPr>
    </w:p>
    <w:p w:rsidR="25E72477" w:rsidP="25E72477" w:rsidRDefault="25E72477" w14:paraId="093AF9A6" w14:textId="05AE5C86">
      <w:pPr>
        <w:pStyle w:val="Normal"/>
        <w:jc w:val="both"/>
        <w:rPr>
          <w:rFonts w:ascii="Arial" w:hAnsi="Arial" w:eastAsia="Arial" w:cs="Arial"/>
        </w:rPr>
      </w:pPr>
    </w:p>
    <w:p w:rsidR="25E72477" w:rsidP="25E72477" w:rsidRDefault="25E72477" w14:paraId="7CDF18B5" w14:textId="62E9D8A5">
      <w:pPr>
        <w:pStyle w:val="Normal"/>
        <w:jc w:val="both"/>
        <w:rPr>
          <w:rFonts w:ascii="Arial" w:hAnsi="Arial" w:eastAsia="Arial" w:cs="Arial"/>
        </w:rPr>
      </w:pPr>
    </w:p>
    <w:p w:rsidR="25E72477" w:rsidP="25E72477" w:rsidRDefault="25E72477" w14:paraId="5FB266E4" w14:textId="69A2DF24">
      <w:pPr>
        <w:pStyle w:val="Normal"/>
        <w:jc w:val="both"/>
        <w:rPr>
          <w:rFonts w:ascii="Arial" w:hAnsi="Arial" w:eastAsia="Arial" w:cs="Arial"/>
        </w:rPr>
      </w:pPr>
    </w:p>
    <w:p w:rsidR="25E72477" w:rsidP="25E72477" w:rsidRDefault="25E72477" w14:paraId="30CA748E" w14:textId="42540EEE">
      <w:pPr>
        <w:pStyle w:val="Normal"/>
        <w:jc w:val="both"/>
        <w:rPr>
          <w:rFonts w:ascii="Arial" w:hAnsi="Arial" w:eastAsia="Arial" w:cs="Arial"/>
        </w:rPr>
      </w:pPr>
    </w:p>
    <w:p w:rsidR="25E72477" w:rsidP="25E72477" w:rsidRDefault="25E72477" w14:paraId="6BBB0C01" w14:textId="298861B6">
      <w:pPr>
        <w:pStyle w:val="Normal"/>
        <w:jc w:val="both"/>
        <w:rPr>
          <w:rFonts w:ascii="Arial" w:hAnsi="Arial" w:eastAsia="Arial" w:cs="Arial"/>
        </w:rPr>
      </w:pPr>
    </w:p>
    <w:p w:rsidR="25E72477" w:rsidP="25E72477" w:rsidRDefault="25E72477" w14:paraId="6083207F" w14:textId="150222D2">
      <w:pPr>
        <w:pStyle w:val="Normal"/>
        <w:jc w:val="both"/>
        <w:rPr>
          <w:rFonts w:ascii="Arial" w:hAnsi="Arial" w:eastAsia="Arial" w:cs="Arial"/>
        </w:rPr>
      </w:pPr>
    </w:p>
    <w:p w:rsidR="25E72477" w:rsidP="25E72477" w:rsidRDefault="25E72477" w14:paraId="009AF1A4" w14:textId="421549B8">
      <w:pPr>
        <w:pStyle w:val="Normal"/>
        <w:jc w:val="right"/>
        <w:rPr>
          <w:rFonts w:ascii="Arial" w:hAnsi="Arial" w:eastAsia="Arial" w:cs="Arial"/>
        </w:rPr>
      </w:pPr>
      <w:r w:rsidRPr="25E72477" w:rsidR="25E72477">
        <w:rPr>
          <w:rFonts w:ascii="Arial" w:hAnsi="Arial" w:eastAsia="Arial" w:cs="Arial"/>
        </w:rPr>
        <w:t>4</w:t>
      </w:r>
    </w:p>
    <w:p w:rsidR="25E72477" w:rsidP="25E72477" w:rsidRDefault="25E72477" w14:paraId="5B0D1C1F" w14:textId="09A24F52">
      <w:pPr>
        <w:pStyle w:val="Normal"/>
        <w:jc w:val="both"/>
        <w:rPr>
          <w:rFonts w:ascii="Arial" w:hAnsi="Arial" w:eastAsia="Arial" w:cs="Arial"/>
        </w:rPr>
      </w:pPr>
    </w:p>
    <w:p w:rsidR="25E72477" w:rsidP="25E72477" w:rsidRDefault="25E72477" w14:paraId="545DEB42" w14:textId="297FBA69">
      <w:pPr>
        <w:pStyle w:val="Normal"/>
        <w:jc w:val="both"/>
        <w:rPr>
          <w:rFonts w:ascii="Arial" w:hAnsi="Arial" w:eastAsia="Arial" w:cs="Arial"/>
        </w:rPr>
      </w:pPr>
    </w:p>
    <w:p w:rsidR="25E72477" w:rsidP="25E72477" w:rsidRDefault="25E72477" w14:paraId="0D2C9F3A" w14:textId="1B8523F7">
      <w:pPr>
        <w:pStyle w:val="Normal"/>
        <w:jc w:val="both"/>
        <w:rPr>
          <w:rFonts w:ascii="Arial" w:hAnsi="Arial" w:eastAsia="Arial" w:cs="Arial"/>
        </w:rPr>
      </w:pPr>
    </w:p>
    <w:p w:rsidR="25E72477" w:rsidP="25E72477" w:rsidRDefault="25E72477" w14:paraId="07167374" w14:textId="1A152EF8">
      <w:pPr>
        <w:pStyle w:val="Normal"/>
        <w:jc w:val="both"/>
        <w:rPr>
          <w:rFonts w:ascii="Arial" w:hAnsi="Arial" w:eastAsia="Arial" w:cs="Arial"/>
        </w:rPr>
      </w:pPr>
    </w:p>
    <w:p w:rsidR="25E72477" w:rsidP="25E72477" w:rsidRDefault="25E72477" w14:paraId="7D0BB756" w14:textId="7879E688">
      <w:pPr>
        <w:pStyle w:val="Normal"/>
        <w:jc w:val="both"/>
        <w:rPr>
          <w:rFonts w:ascii="Arial" w:hAnsi="Arial" w:eastAsia="Arial" w:cs="Arial"/>
        </w:rPr>
      </w:pPr>
      <w:r w:rsidRPr="25E72477" w:rsidR="25E72477">
        <w:rPr>
          <w:rFonts w:ascii="Arial" w:hAnsi="Arial" w:eastAsia="Arial" w:cs="Arial"/>
        </w:rPr>
        <w:t>Appendix 2</w:t>
      </w:r>
    </w:p>
    <w:p w:rsidR="25E72477" w:rsidP="25E72477" w:rsidRDefault="25E72477" w14:paraId="0D47DF68" w14:textId="6F25B72C">
      <w:pPr>
        <w:pStyle w:val="Normal"/>
        <w:jc w:val="both"/>
      </w:pPr>
      <w:r w:rsidR="25E72477">
        <w:drawing>
          <wp:inline wp14:editId="03E66625" wp14:anchorId="67FB7B4B">
            <wp:extent cx="5848350" cy="5838834"/>
            <wp:effectExtent l="0" t="0" r="0" b="0"/>
            <wp:docPr id="1380990939" name="" title=""/>
            <wp:cNvGraphicFramePr>
              <a:graphicFrameLocks noChangeAspect="1"/>
            </wp:cNvGraphicFramePr>
            <a:graphic>
              <a:graphicData uri="http://schemas.openxmlformats.org/drawingml/2006/picture">
                <pic:pic>
                  <pic:nvPicPr>
                    <pic:cNvPr id="0" name=""/>
                    <pic:cNvPicPr/>
                  </pic:nvPicPr>
                  <pic:blipFill>
                    <a:blip r:embed="R65225b83f3904e4d">
                      <a:extLst>
                        <a:ext xmlns:a="http://schemas.openxmlformats.org/drawingml/2006/main" uri="{28A0092B-C50C-407E-A947-70E740481C1C}">
                          <a14:useLocalDpi val="0"/>
                        </a:ext>
                      </a:extLst>
                    </a:blip>
                    <a:srcRect l="0" t="23333" r="64375" b="10000"/>
                    <a:stretch>
                      <a:fillRect/>
                    </a:stretch>
                  </pic:blipFill>
                  <pic:spPr>
                    <a:xfrm>
                      <a:off x="0" y="0"/>
                      <a:ext cx="5848350" cy="5838834"/>
                    </a:xfrm>
                    <a:prstGeom prst="rect">
                      <a:avLst/>
                    </a:prstGeom>
                  </pic:spPr>
                </pic:pic>
              </a:graphicData>
            </a:graphic>
          </wp:inline>
        </w:drawing>
      </w:r>
    </w:p>
    <w:p w:rsidR="25E72477" w:rsidP="25E72477" w:rsidRDefault="25E72477" w14:paraId="507941E6" w14:textId="4B9EB0E7">
      <w:pPr>
        <w:pStyle w:val="Normal"/>
        <w:jc w:val="both"/>
        <w:rPr>
          <w:rFonts w:ascii="Arial" w:hAnsi="Arial" w:eastAsia="Arial" w:cs="Arial"/>
        </w:rPr>
      </w:pPr>
      <w:r w:rsidRPr="25E72477" w:rsidR="25E72477">
        <w:rPr>
          <w:rFonts w:ascii="Arial" w:hAnsi="Arial" w:eastAsia="Arial" w:cs="Arial"/>
        </w:rPr>
        <w:t>References:</w:t>
      </w:r>
    </w:p>
    <w:p w:rsidR="25E72477" w:rsidP="25E72477" w:rsidRDefault="25E72477" w14:paraId="77DBA4B0" w14:textId="38AAF883">
      <w:pPr>
        <w:pStyle w:val="Normal"/>
        <w:jc w:val="both"/>
        <w:rPr>
          <w:rFonts w:ascii="Arial" w:hAnsi="Arial" w:eastAsia="Arial" w:cs="Arial"/>
        </w:rPr>
      </w:pPr>
      <w:r w:rsidRPr="25E72477" w:rsidR="25E72477">
        <w:rPr>
          <w:rFonts w:ascii="Arial" w:hAnsi="Arial" w:eastAsia="Arial" w:cs="Arial"/>
        </w:rPr>
        <w:t>Drury, Colin M., (2013). Management and Cost Accounting. Springer.</w:t>
      </w:r>
    </w:p>
    <w:p w:rsidR="25E72477" w:rsidP="25E72477" w:rsidRDefault="25E72477" w14:paraId="4A94B1EE" w14:textId="66D7EC06">
      <w:pPr>
        <w:pStyle w:val="Normal"/>
        <w:jc w:val="both"/>
      </w:pPr>
    </w:p>
    <w:p w:rsidR="25E72477" w:rsidP="25E72477" w:rsidRDefault="25E72477" w14:paraId="042D14CF" w14:textId="250DF25B">
      <w:pPr>
        <w:pStyle w:val="Normal"/>
        <w:jc w:val="both"/>
      </w:pPr>
    </w:p>
    <w:p w:rsidR="25E72477" w:rsidP="25E72477" w:rsidRDefault="25E72477" w14:paraId="2E161CB1" w14:textId="201B977F">
      <w:pPr>
        <w:pStyle w:val="Normal"/>
        <w:jc w:val="right"/>
      </w:pPr>
      <w:r w:rsidR="25E72477">
        <w:rPr/>
        <w:t>5</w:t>
      </w:r>
    </w:p>
    <w:p w:rsidR="25E72477" w:rsidP="25E72477" w:rsidRDefault="25E72477" w14:paraId="3D99DD98" w14:textId="5BCFC485">
      <w:pPr>
        <w:pStyle w:val="Normal"/>
        <w:jc w:val="both"/>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e0dMsLOcF3PXGS" int2:id="KZ80gGEh">
      <int2:state int2:type="AugLoop_Text_Critique" int2:value="Rejected"/>
    </int2:textHash>
    <int2:textHash int2:hashCode="4dDGwcKeatUWQH" int2:id="XqA1f5e4">
      <int2:state int2:type="AugLoop_Text_Critique" int2:value="Rejected"/>
    </int2:textHash>
    <int2:textHash int2:hashCode="YYCWDix6GEYDoT" int2:id="aNBsYvRp">
      <int2:state int2:type="LegacyProofing" int2:value="Rejected"/>
    </int2:textHash>
    <int2:textHash int2:hashCode="oVBwjlY6YQTJ4B" int2:id="WwuZ9A3r">
      <int2:state int2:type="LegacyProofing" int2:value="Rejected"/>
    </int2:textHash>
    <int2:textHash int2:hashCode="GFP9Qn0Iu5iRwc" int2:id="37Owf85k">
      <int2:state int2:type="LegacyProofing" int2:value="Rejected"/>
    </int2:textHash>
    <int2:bookmark int2:bookmarkName="_Int_IfXOSIeT" int2:invalidationBookmarkName="" int2:hashCode="xX4tI+I9W4xfDg" int2:id="i7iJfk6R">
      <int2:state int2:type="LegacyProofing" int2:value="Rejected"/>
    </int2:bookmark>
    <int2:bookmark int2:bookmarkName="_Int_AAY1A2GY" int2:invalidationBookmarkName="" int2:hashCode="Hl7AA7SkXgmZVG" int2:id="KOjY0MOP">
      <int2:state int2:type="LegacyProofing" int2:value="Rejected"/>
    </int2:bookmark>
    <int2:bookmark int2:bookmarkName="_Int_ptoNzCsn" int2:invalidationBookmarkName="" int2:hashCode="e0dMsLOcF3PXGS" int2:id="W1jZlTJl">
      <int2:state int2:type="LegacyProofing" int2:value="Rejected"/>
    </int2:bookmark>
    <int2:bookmark int2:bookmarkName="_Int_lFXlfNdF" int2:invalidationBookmarkName="" int2:hashCode="3KKjJeR/dxf+gy" int2:id="ACngnTHc">
      <int2:state int2:type="LegacyProofing" int2:value="Rejected"/>
    </int2:bookmark>
    <int2:bookmark int2:bookmarkName="_Int_ZCYvt6xC" int2:invalidationBookmarkName="" int2:hashCode="e0dMsLOcF3PXGS" int2:id="OoR6DshR">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D67F2C"/>
    <w:rsid w:val="00378BB3"/>
    <w:rsid w:val="00AFF1FD"/>
    <w:rsid w:val="00AFF1FD"/>
    <w:rsid w:val="016BA09F"/>
    <w:rsid w:val="016BA09F"/>
    <w:rsid w:val="024BA1E1"/>
    <w:rsid w:val="08DA07A7"/>
    <w:rsid w:val="08DA07A7"/>
    <w:rsid w:val="0A3DABE6"/>
    <w:rsid w:val="0D9841E4"/>
    <w:rsid w:val="0D9C0AB2"/>
    <w:rsid w:val="11157BA5"/>
    <w:rsid w:val="11157BA5"/>
    <w:rsid w:val="124533B5"/>
    <w:rsid w:val="18C4D970"/>
    <w:rsid w:val="1900D349"/>
    <w:rsid w:val="19D67F2C"/>
    <w:rsid w:val="1A60A9D1"/>
    <w:rsid w:val="1A60A9D1"/>
    <w:rsid w:val="1A706BF8"/>
    <w:rsid w:val="1ABC5DEB"/>
    <w:rsid w:val="1BB020DE"/>
    <w:rsid w:val="1C12CC97"/>
    <w:rsid w:val="1C170748"/>
    <w:rsid w:val="1D728B35"/>
    <w:rsid w:val="1F87A51A"/>
    <w:rsid w:val="1F87A51A"/>
    <w:rsid w:val="201C89E4"/>
    <w:rsid w:val="20AA2BF7"/>
    <w:rsid w:val="219D1332"/>
    <w:rsid w:val="2266CF1B"/>
    <w:rsid w:val="2318A968"/>
    <w:rsid w:val="2318A968"/>
    <w:rsid w:val="239EAA48"/>
    <w:rsid w:val="242E6E0E"/>
    <w:rsid w:val="242E6E0E"/>
    <w:rsid w:val="24A45E08"/>
    <w:rsid w:val="25E2175F"/>
    <w:rsid w:val="25E72477"/>
    <w:rsid w:val="26504A2A"/>
    <w:rsid w:val="273C9D23"/>
    <w:rsid w:val="2CB82747"/>
    <w:rsid w:val="2CB82747"/>
    <w:rsid w:val="2FB368EA"/>
    <w:rsid w:val="3303A0B0"/>
    <w:rsid w:val="3303A0B0"/>
    <w:rsid w:val="37833DED"/>
    <w:rsid w:val="38F67ED4"/>
    <w:rsid w:val="38F67ED4"/>
    <w:rsid w:val="397F6246"/>
    <w:rsid w:val="3C0E83FD"/>
    <w:rsid w:val="3C4E74CD"/>
    <w:rsid w:val="3C860977"/>
    <w:rsid w:val="3C860977"/>
    <w:rsid w:val="3D94BEAD"/>
    <w:rsid w:val="3E28986E"/>
    <w:rsid w:val="3E2A5ED6"/>
    <w:rsid w:val="3E2A5ED6"/>
    <w:rsid w:val="3E9C9D07"/>
    <w:rsid w:val="40361083"/>
    <w:rsid w:val="40361083"/>
    <w:rsid w:val="40E8685C"/>
    <w:rsid w:val="4263887C"/>
    <w:rsid w:val="45720FE1"/>
    <w:rsid w:val="45720FE1"/>
    <w:rsid w:val="49FEA9C1"/>
    <w:rsid w:val="4E03DCE3"/>
    <w:rsid w:val="4E275A43"/>
    <w:rsid w:val="4E32A546"/>
    <w:rsid w:val="4E32A546"/>
    <w:rsid w:val="4FA09CC9"/>
    <w:rsid w:val="4FA09CC9"/>
    <w:rsid w:val="504FA838"/>
    <w:rsid w:val="515EFB05"/>
    <w:rsid w:val="51B6AEF3"/>
    <w:rsid w:val="51BE071C"/>
    <w:rsid w:val="52C27EC7"/>
    <w:rsid w:val="57BC12E5"/>
    <w:rsid w:val="585BED86"/>
    <w:rsid w:val="58870EB8"/>
    <w:rsid w:val="5A5DCFDD"/>
    <w:rsid w:val="5B363F64"/>
    <w:rsid w:val="5CD20FC5"/>
    <w:rsid w:val="5E0551EB"/>
    <w:rsid w:val="6095EB70"/>
    <w:rsid w:val="61B84F56"/>
    <w:rsid w:val="647C80F5"/>
    <w:rsid w:val="6AEBC279"/>
    <w:rsid w:val="6B0C0D18"/>
    <w:rsid w:val="6D39EAB3"/>
    <w:rsid w:val="6D736847"/>
    <w:rsid w:val="6D736847"/>
    <w:rsid w:val="6DDBF682"/>
    <w:rsid w:val="6FBF339C"/>
    <w:rsid w:val="70718B75"/>
    <w:rsid w:val="7091E0AC"/>
    <w:rsid w:val="70B4A1B4"/>
    <w:rsid w:val="70B4A1B4"/>
    <w:rsid w:val="70D9B509"/>
    <w:rsid w:val="7129E233"/>
    <w:rsid w:val="72C23613"/>
    <w:rsid w:val="7312A65D"/>
    <w:rsid w:val="753D1AA5"/>
    <w:rsid w:val="75A3A50F"/>
    <w:rsid w:val="767DDAFE"/>
    <w:rsid w:val="76C5798D"/>
    <w:rsid w:val="77D167C3"/>
    <w:rsid w:val="77D167C3"/>
    <w:rsid w:val="78DD0C39"/>
    <w:rsid w:val="7D7D3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67F2C"/>
  <w15:chartTrackingRefBased/>
  <w15:docId w15:val="{E867BBFF-7AE0-493A-BA7D-066A0FDB79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2db8c2b600d49be" /><Relationship Type="http://schemas.openxmlformats.org/officeDocument/2006/relationships/image" Target="/media/image2.png" Id="Rfcdac8e6d0f748fa" /><Relationship Type="http://schemas.openxmlformats.org/officeDocument/2006/relationships/image" Target="/media/image4.png" Id="R579fee782ba04a4b" /><Relationship Type="http://schemas.openxmlformats.org/officeDocument/2006/relationships/image" Target="/media/image5.png" Id="R65225b83f3904e4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5</revision>
  <dcterms:created xsi:type="dcterms:W3CDTF">2022-02-19T13:20:05.2693486Z</dcterms:created>
  <dcterms:modified xsi:type="dcterms:W3CDTF">2022-03-04T14:33:25.3954570Z</dcterms:modified>
</coreProperties>
</file>