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17"/>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16DE9338" w:rsidR="00571F12" w:rsidRDefault="009B230C">
                                          <w:pPr>
                                            <w:pStyle w:val="a3"/>
                                            <w:spacing w:line="312" w:lineRule="auto"/>
                                            <w:jc w:val="right"/>
                                            <w:rPr>
                                              <w:caps/>
                                              <w:color w:val="191919" w:themeColor="text1" w:themeTint="E6"/>
                                              <w:sz w:val="72"/>
                                              <w:szCs w:val="72"/>
                                            </w:rPr>
                                          </w:pPr>
                                          <w:r w:rsidRPr="009B230C">
                                            <w:rPr>
                                              <w:caps/>
                                              <w:color w:val="191919" w:themeColor="text1" w:themeTint="E6"/>
                                              <w:sz w:val="24"/>
                                              <w:szCs w:val="24"/>
                                            </w:rPr>
                                            <w:t>The application of international business communication in Reiss Clothing Company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78C6CD9A" w:rsidR="00571F12" w:rsidRDefault="00185D97">
                                          <w:pPr>
                                            <w:jc w:val="right"/>
                                            <w:rPr>
                                              <w:sz w:val="24"/>
                                              <w:szCs w:val="24"/>
                                            </w:rPr>
                                          </w:pPr>
                                          <w:r w:rsidRPr="00185D97">
                                            <w:rPr>
                                              <w:color w:val="000000" w:themeColor="text1"/>
                                              <w:sz w:val="24"/>
                                              <w:szCs w:val="24"/>
                                            </w:rPr>
                                            <w:t>J</w:t>
                                          </w:r>
                                          <w:r w:rsidRPr="00185D97">
                                            <w:rPr>
                                              <w:color w:val="000000" w:themeColor="text1"/>
                                              <w:sz w:val="24"/>
                                              <w:szCs w:val="24"/>
                                            </w:rPr>
                                            <w:t>iacheng</w:t>
                                          </w:r>
                                          <w:r>
                                            <w:rPr>
                                              <w:color w:val="000000" w:themeColor="text1"/>
                                              <w:sz w:val="24"/>
                                              <w:szCs w:val="24"/>
                                            </w:rPr>
                                            <w:t xml:space="preserve"> S</w:t>
                                          </w:r>
                                          <w:r w:rsidRPr="00185D97">
                                            <w:rPr>
                                              <w:color w:val="000000" w:themeColor="text1"/>
                                              <w:sz w:val="24"/>
                                              <w:szCs w:val="24"/>
                                            </w:rPr>
                                            <w:t>u</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2B114426" w:rsidR="00571F12" w:rsidRDefault="00185D97">
                                          <w:pPr>
                                            <w:rPr>
                                              <w:color w:val="000000" w:themeColor="text1"/>
                                            </w:rPr>
                                          </w:pPr>
                                          <w:r w:rsidRPr="00185D97">
                                            <w:rPr>
                                              <w:color w:val="000000" w:themeColor="text1"/>
                                            </w:rPr>
                                            <w:t>This study aims to explore the application of international business communication in Reiss Clothing Company. International business exchanges refer to the process of commercial activities and exchanges between different countries, and have become an indispensable part of the modern globalized economy. Reiss Clothing Company is an internationally renowned fashion brand facing the challenges and opportunities of expanding its business in the international market. The results of this study will contribute to a deep understanding of the role of international business communication in R</w:t>
                                          </w:r>
                                          <w:r w:rsidR="009B230C">
                                            <w:rPr>
                                              <w:color w:val="000000" w:themeColor="text1"/>
                                            </w:rPr>
                                            <w:t>eis</w:t>
                                          </w:r>
                                          <w:r w:rsidRPr="00185D97">
                                            <w:rPr>
                                              <w:color w:val="000000" w:themeColor="text1"/>
                                            </w:rPr>
                                            <w:t>s Clothing Company, and provide practical experience and inspiration regarding international business communication for other fashion brands and multinational enterprises.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188A7E9F" w:rsidR="00571F12" w:rsidRDefault="00905F82">
                                          <w:pPr>
                                            <w:pStyle w:val="a3"/>
                                            <w:rPr>
                                              <w:color w:val="ED7D31" w:themeColor="accent2"/>
                                              <w:sz w:val="26"/>
                                              <w:szCs w:val="26"/>
                                            </w:rPr>
                                          </w:pPr>
                                          <w:r>
                                            <w:rPr>
                                              <w:color w:val="ED7D31" w:themeColor="accent2"/>
                                              <w:sz w:val="26"/>
                                              <w:szCs w:val="26"/>
                                            </w:rPr>
                                            <w:t>Gwyneth Jones</w:t>
                                          </w:r>
                                        </w:p>
                                      </w:sdtContent>
                                    </w:sdt>
                                    <w:p w14:paraId="31230197" w14:textId="287F1FC3"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97CED">
                                            <w:rPr>
                                              <w:color w:val="44546A" w:themeColor="text2"/>
                                            </w:rPr>
                                            <w:t>International business communication</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117"/>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0FE4A34F">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24"/>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16DE9338" w:rsidR="00571F12" w:rsidRDefault="009B230C">
                                    <w:pPr>
                                      <w:pStyle w:val="a3"/>
                                      <w:spacing w:line="312" w:lineRule="auto"/>
                                      <w:jc w:val="right"/>
                                      <w:rPr>
                                        <w:caps/>
                                        <w:color w:val="191919" w:themeColor="text1" w:themeTint="E6"/>
                                        <w:sz w:val="72"/>
                                        <w:szCs w:val="72"/>
                                      </w:rPr>
                                    </w:pPr>
                                    <w:r w:rsidRPr="009B230C">
                                      <w:rPr>
                                        <w:caps/>
                                        <w:color w:val="191919" w:themeColor="text1" w:themeTint="E6"/>
                                        <w:sz w:val="24"/>
                                        <w:szCs w:val="24"/>
                                      </w:rPr>
                                      <w:t>The application of international business communication in Reiss Clothing Company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78C6CD9A" w:rsidR="00571F12" w:rsidRDefault="00185D97">
                                    <w:pPr>
                                      <w:jc w:val="right"/>
                                      <w:rPr>
                                        <w:sz w:val="24"/>
                                        <w:szCs w:val="24"/>
                                      </w:rPr>
                                    </w:pPr>
                                    <w:r w:rsidRPr="00185D97">
                                      <w:rPr>
                                        <w:color w:val="000000" w:themeColor="text1"/>
                                        <w:sz w:val="24"/>
                                        <w:szCs w:val="24"/>
                                      </w:rPr>
                                      <w:t>J</w:t>
                                    </w:r>
                                    <w:r w:rsidRPr="00185D97">
                                      <w:rPr>
                                        <w:color w:val="000000" w:themeColor="text1"/>
                                        <w:sz w:val="24"/>
                                        <w:szCs w:val="24"/>
                                      </w:rPr>
                                      <w:t>iacheng</w:t>
                                    </w:r>
                                    <w:r>
                                      <w:rPr>
                                        <w:color w:val="000000" w:themeColor="text1"/>
                                        <w:sz w:val="24"/>
                                        <w:szCs w:val="24"/>
                                      </w:rPr>
                                      <w:t xml:space="preserve"> S</w:t>
                                    </w:r>
                                    <w:r w:rsidRPr="00185D97">
                                      <w:rPr>
                                        <w:color w:val="000000" w:themeColor="text1"/>
                                        <w:sz w:val="24"/>
                                        <w:szCs w:val="24"/>
                                      </w:rPr>
                                      <w:t>u</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2B114426" w:rsidR="00571F12" w:rsidRDefault="00185D97">
                                    <w:pPr>
                                      <w:rPr>
                                        <w:color w:val="000000" w:themeColor="text1"/>
                                      </w:rPr>
                                    </w:pPr>
                                    <w:r w:rsidRPr="00185D97">
                                      <w:rPr>
                                        <w:color w:val="000000" w:themeColor="text1"/>
                                      </w:rPr>
                                      <w:t>This study aims to explore the application of international business communication in Reiss Clothing Company. International business exchanges refer to the process of commercial activities and exchanges between different countries, and have become an indispensable part of the modern globalized economy. Reiss Clothing Company is an internationally renowned fashion brand facing the challenges and opportunities of expanding its business in the international market. The results of this study will contribute to a deep understanding of the role of international business communication in R</w:t>
                                    </w:r>
                                    <w:r w:rsidR="009B230C">
                                      <w:rPr>
                                        <w:color w:val="000000" w:themeColor="text1"/>
                                      </w:rPr>
                                      <w:t>eis</w:t>
                                    </w:r>
                                    <w:r w:rsidRPr="00185D97">
                                      <w:rPr>
                                        <w:color w:val="000000" w:themeColor="text1"/>
                                      </w:rPr>
                                      <w:t>s Clothing Company, and provide practical experience and inspiration regarding international business communication for other fashion brands and multinational enterprises.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188A7E9F" w:rsidR="00571F12" w:rsidRDefault="00905F82">
                                    <w:pPr>
                                      <w:pStyle w:val="a3"/>
                                      <w:rPr>
                                        <w:color w:val="ED7D31" w:themeColor="accent2"/>
                                        <w:sz w:val="26"/>
                                        <w:szCs w:val="26"/>
                                      </w:rPr>
                                    </w:pPr>
                                    <w:r>
                                      <w:rPr>
                                        <w:color w:val="ED7D31" w:themeColor="accent2"/>
                                        <w:sz w:val="26"/>
                                        <w:szCs w:val="26"/>
                                      </w:rPr>
                                      <w:t>Gwyneth Jones</w:t>
                                    </w:r>
                                  </w:p>
                                </w:sdtContent>
                              </w:sdt>
                              <w:p w14:paraId="31230197" w14:textId="287F1FC3"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F97CED">
                                      <w:rPr>
                                        <w:color w:val="44546A" w:themeColor="text2"/>
                                      </w:rPr>
                                      <w:t>International business communication</w:t>
                                    </w:r>
                                  </w:sdtContent>
                                </w:sdt>
                              </w:p>
                            </w:tc>
                          </w:tr>
                        </w:tbl>
                        <w:p w14:paraId="65D59F8B" w14:textId="77777777" w:rsidR="00571F12" w:rsidRDefault="00571F12"/>
                      </w:txbxContent>
                    </v:textbox>
                    <w10:wrap anchorx="page" anchory="page"/>
                  </v:shape>
                </w:pict>
              </mc:Fallback>
            </mc:AlternateContent>
          </w:r>
          <w:r>
            <w:br w:type="page"/>
          </w:r>
        </w:p>
      </w:sdtContent>
    </w:sdt>
    <w:p w14:paraId="5C1A2E8B" w14:textId="6ADB37F6" w:rsidR="00AA45C9" w:rsidRPr="00BE2227" w:rsidRDefault="00571F12" w:rsidP="00BE2227">
      <w:pPr>
        <w:pBdr>
          <w:bottom w:val="single" w:sz="4" w:space="1" w:color="auto"/>
        </w:pBdr>
        <w:rPr>
          <w:b/>
          <w:bCs/>
          <w:sz w:val="28"/>
          <w:szCs w:val="28"/>
        </w:rPr>
      </w:pPr>
      <w:r w:rsidRPr="00571F12">
        <w:rPr>
          <w:b/>
          <w:bCs/>
          <w:sz w:val="28"/>
          <w:szCs w:val="28"/>
        </w:rPr>
        <w:lastRenderedPageBreak/>
        <w:t>Executive Summary</w:t>
      </w:r>
    </w:p>
    <w:p w14:paraId="0BB48933" w14:textId="77777777" w:rsidR="00990DB2" w:rsidRDefault="00990DB2" w:rsidP="00990DB2">
      <w:r>
        <w:t>As globalisation continues, the expansion of enterprises in the international market has become an important part of their development strategy. The aim of this thesis is to explore the importance and application of cross-cultural communication theories for firms to expand their business in different cultural contexts. Through a literature review, we systematically summarise several key cross-cultural communication theories, including Hofstede's cultural dimensions theory and Hall's high- and low-context cultural theories, and analyse the role of these theories in understanding different cultural identities.</w:t>
      </w:r>
    </w:p>
    <w:p w14:paraId="2800331C" w14:textId="77777777" w:rsidR="00990DB2" w:rsidRDefault="00990DB2" w:rsidP="00990DB2"/>
    <w:p w14:paraId="0F381568" w14:textId="300F915F" w:rsidR="00990DB2" w:rsidRDefault="00990DB2" w:rsidP="00990DB2">
      <w:r>
        <w:t>In the form of a case study, the paper shows how companies can apply these theories to address practical cross-cultural communication barriers when entering new markets, including adaptation to language differences, business etiquette, management styles and negotiation strategies.</w:t>
      </w:r>
    </w:p>
    <w:p w14:paraId="5DDADAA6" w14:textId="77777777" w:rsidR="00990DB2" w:rsidRDefault="00990DB2" w:rsidP="00990DB2">
      <w:pPr>
        <w:rPr>
          <w:rFonts w:hint="eastAsia"/>
        </w:rPr>
      </w:pPr>
    </w:p>
    <w:p w14:paraId="720AA493" w14:textId="759A006F" w:rsidR="00571F12" w:rsidRDefault="00990DB2" w:rsidP="00990DB2">
      <w:r>
        <w:t>We also discuss the impact of cultural contexts on corporate strategy development, emphasising the critical role of intercultural competence in international business success. Finally, the thesis identifies future trends and challenges in the expansion of intercultural communication in global business and offers suggestions on how to enhance the intercultural communication competence of corporate employees through education and training. Overall, this thesis highlights the significant value of a deeper understanding and application of intercultural communication theory to a firm's internationalisation strategy and the need to succeed in a multicultural environment.</w:t>
      </w:r>
    </w:p>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CAA0CDA" w14:textId="02BBE54F" w:rsidR="00571F12" w:rsidRDefault="00571F12"/>
    <w:p w14:paraId="7D58C091" w14:textId="50E075B6" w:rsidR="00571F12" w:rsidRDefault="00571F12"/>
    <w:p w14:paraId="4E109B69" w14:textId="6E26F23E" w:rsidR="00571F12" w:rsidRDefault="00571F12"/>
    <w:p w14:paraId="632ACFA7" w14:textId="7C6D2749" w:rsidR="00571F12" w:rsidRDefault="00571F12" w:rsidP="00571F12">
      <w:pPr>
        <w:pBdr>
          <w:bottom w:val="single" w:sz="4" w:space="1" w:color="auto"/>
        </w:pBdr>
        <w:rPr>
          <w:b/>
          <w:bCs/>
          <w:sz w:val="28"/>
          <w:szCs w:val="28"/>
        </w:rPr>
      </w:pPr>
    </w:p>
    <w:p w14:paraId="28293D69" w14:textId="77777777" w:rsidR="00BE2227" w:rsidRDefault="00BE2227" w:rsidP="00571F12">
      <w:pPr>
        <w:pBdr>
          <w:bottom w:val="single" w:sz="4" w:space="1" w:color="auto"/>
        </w:pBdr>
        <w:rPr>
          <w:b/>
          <w:bCs/>
          <w:sz w:val="28"/>
          <w:szCs w:val="28"/>
        </w:rPr>
      </w:pPr>
    </w:p>
    <w:p w14:paraId="2E0BB304" w14:textId="77777777" w:rsidR="00BE2227" w:rsidRDefault="00BE2227" w:rsidP="00571F12">
      <w:pPr>
        <w:pBdr>
          <w:bottom w:val="single" w:sz="4" w:space="1" w:color="auto"/>
        </w:pBdr>
        <w:rPr>
          <w:b/>
          <w:bCs/>
          <w:sz w:val="28"/>
          <w:szCs w:val="28"/>
        </w:rPr>
      </w:pPr>
    </w:p>
    <w:p w14:paraId="43F93137" w14:textId="77777777" w:rsidR="00BE2227" w:rsidRDefault="00BE2227" w:rsidP="00571F12">
      <w:pPr>
        <w:pBdr>
          <w:bottom w:val="single" w:sz="4" w:space="1" w:color="auto"/>
        </w:pBdr>
        <w:rPr>
          <w:b/>
          <w:bCs/>
          <w:sz w:val="28"/>
          <w:szCs w:val="28"/>
        </w:rPr>
      </w:pPr>
    </w:p>
    <w:p w14:paraId="3FF06F27" w14:textId="77777777" w:rsidR="00BE2227" w:rsidRPr="00571F12" w:rsidRDefault="00BE2227" w:rsidP="00571F12">
      <w:pPr>
        <w:pBdr>
          <w:bottom w:val="single" w:sz="4" w:space="1" w:color="auto"/>
        </w:pBdr>
        <w:rPr>
          <w:rFonts w:hint="eastAsia"/>
          <w:b/>
          <w:bCs/>
          <w:sz w:val="28"/>
          <w:szCs w:val="28"/>
        </w:rPr>
      </w:pPr>
    </w:p>
    <w:p w14:paraId="028911C3" w14:textId="4E44F309" w:rsidR="00571F12" w:rsidRPr="00571F12" w:rsidRDefault="00571F12" w:rsidP="00571F12">
      <w:pPr>
        <w:pBdr>
          <w:bottom w:val="single" w:sz="4" w:space="1" w:color="auto"/>
        </w:pBdr>
        <w:rPr>
          <w:b/>
          <w:bCs/>
          <w:sz w:val="28"/>
          <w:szCs w:val="28"/>
        </w:rPr>
      </w:pPr>
      <w:r w:rsidRPr="00571F12">
        <w:rPr>
          <w:b/>
          <w:bCs/>
          <w:sz w:val="28"/>
          <w:szCs w:val="28"/>
        </w:rPr>
        <w:lastRenderedPageBreak/>
        <w:t>Content Page</w:t>
      </w:r>
    </w:p>
    <w:sdt>
      <w:sdtPr>
        <w:rPr>
          <w:lang w:val="zh-CN" w:eastAsia="zh-CN"/>
        </w:rPr>
        <w:id w:val="909430030"/>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6CE07F75" w14:textId="5785132F" w:rsidR="00F25FA8" w:rsidRDefault="00F25FA8">
          <w:pPr>
            <w:pStyle w:val="TOC"/>
            <w:rPr>
              <w:rFonts w:hint="eastAsia"/>
            </w:rPr>
          </w:pPr>
          <w:r>
            <w:rPr>
              <w:rFonts w:hint="eastAsia"/>
              <w:lang w:val="zh-CN" w:eastAsia="zh-CN"/>
            </w:rPr>
            <w:t>contents</w:t>
          </w:r>
        </w:p>
        <w:p w14:paraId="2591F58B" w14:textId="69F033A3" w:rsidR="009625D4" w:rsidRDefault="00F25FA8">
          <w:pPr>
            <w:pStyle w:val="TOC1"/>
            <w:tabs>
              <w:tab w:val="right" w:leader="dot" w:pos="9016"/>
            </w:tabs>
            <w:rPr>
              <w:noProof/>
              <w:kern w:val="2"/>
              <w:sz w:val="21"/>
              <w:lang w:val="en-US"/>
              <w14:ligatures w14:val="standardContextual"/>
            </w:rPr>
          </w:pPr>
          <w:r>
            <w:fldChar w:fldCharType="begin"/>
          </w:r>
          <w:r>
            <w:instrText xml:space="preserve"> TOC \o "1-3" \h \z \u </w:instrText>
          </w:r>
          <w:r>
            <w:fldChar w:fldCharType="separate"/>
          </w:r>
          <w:hyperlink w:anchor="_Toc152120208" w:history="1">
            <w:r w:rsidR="009625D4" w:rsidRPr="009A20B4">
              <w:rPr>
                <w:rStyle w:val="aa"/>
                <w:noProof/>
              </w:rPr>
              <w:t>1.0 Introduction</w:t>
            </w:r>
            <w:r w:rsidR="009625D4">
              <w:rPr>
                <w:noProof/>
                <w:webHidden/>
              </w:rPr>
              <w:tab/>
            </w:r>
            <w:r w:rsidR="009625D4">
              <w:rPr>
                <w:noProof/>
                <w:webHidden/>
              </w:rPr>
              <w:fldChar w:fldCharType="begin"/>
            </w:r>
            <w:r w:rsidR="009625D4">
              <w:rPr>
                <w:noProof/>
                <w:webHidden/>
              </w:rPr>
              <w:instrText xml:space="preserve"> PAGEREF _Toc152120208 \h </w:instrText>
            </w:r>
            <w:r w:rsidR="009625D4">
              <w:rPr>
                <w:noProof/>
                <w:webHidden/>
              </w:rPr>
            </w:r>
            <w:r w:rsidR="009625D4">
              <w:rPr>
                <w:noProof/>
                <w:webHidden/>
              </w:rPr>
              <w:fldChar w:fldCharType="separate"/>
            </w:r>
            <w:r w:rsidR="009625D4">
              <w:rPr>
                <w:noProof/>
                <w:webHidden/>
              </w:rPr>
              <w:t>3</w:t>
            </w:r>
            <w:r w:rsidR="009625D4">
              <w:rPr>
                <w:noProof/>
                <w:webHidden/>
              </w:rPr>
              <w:fldChar w:fldCharType="end"/>
            </w:r>
          </w:hyperlink>
        </w:p>
        <w:p w14:paraId="6B858E4A" w14:textId="194EB76A" w:rsidR="009625D4" w:rsidRDefault="009625D4">
          <w:pPr>
            <w:pStyle w:val="TOC1"/>
            <w:tabs>
              <w:tab w:val="right" w:leader="dot" w:pos="9016"/>
            </w:tabs>
            <w:rPr>
              <w:noProof/>
              <w:kern w:val="2"/>
              <w:sz w:val="21"/>
              <w:lang w:val="en-US"/>
              <w14:ligatures w14:val="standardContextual"/>
            </w:rPr>
          </w:pPr>
          <w:hyperlink w:anchor="_Toc152120209" w:history="1">
            <w:r w:rsidRPr="009A20B4">
              <w:rPr>
                <w:rStyle w:val="aa"/>
                <w:noProof/>
              </w:rPr>
              <w:t>2.0 – Main Findings</w:t>
            </w:r>
            <w:r>
              <w:rPr>
                <w:noProof/>
                <w:webHidden/>
              </w:rPr>
              <w:tab/>
            </w:r>
            <w:r>
              <w:rPr>
                <w:noProof/>
                <w:webHidden/>
              </w:rPr>
              <w:fldChar w:fldCharType="begin"/>
            </w:r>
            <w:r>
              <w:rPr>
                <w:noProof/>
                <w:webHidden/>
              </w:rPr>
              <w:instrText xml:space="preserve"> PAGEREF _Toc152120209 \h </w:instrText>
            </w:r>
            <w:r>
              <w:rPr>
                <w:noProof/>
                <w:webHidden/>
              </w:rPr>
            </w:r>
            <w:r>
              <w:rPr>
                <w:noProof/>
                <w:webHidden/>
              </w:rPr>
              <w:fldChar w:fldCharType="separate"/>
            </w:r>
            <w:r>
              <w:rPr>
                <w:noProof/>
                <w:webHidden/>
              </w:rPr>
              <w:t>3</w:t>
            </w:r>
            <w:r>
              <w:rPr>
                <w:noProof/>
                <w:webHidden/>
              </w:rPr>
              <w:fldChar w:fldCharType="end"/>
            </w:r>
          </w:hyperlink>
        </w:p>
        <w:p w14:paraId="7DB0A0F1" w14:textId="5D42B36C" w:rsidR="009625D4" w:rsidRDefault="009625D4">
          <w:pPr>
            <w:pStyle w:val="TOC2"/>
            <w:tabs>
              <w:tab w:val="right" w:leader="dot" w:pos="9016"/>
            </w:tabs>
            <w:ind w:left="440"/>
            <w:rPr>
              <w:noProof/>
              <w:kern w:val="2"/>
              <w:sz w:val="21"/>
              <w:lang w:val="en-US"/>
              <w14:ligatures w14:val="standardContextual"/>
            </w:rPr>
          </w:pPr>
          <w:hyperlink w:anchor="_Toc152120210" w:history="1">
            <w:r w:rsidRPr="009A20B4">
              <w:rPr>
                <w:rStyle w:val="aa"/>
                <w:noProof/>
              </w:rPr>
              <w:t>2.1 – International Business Communication</w:t>
            </w:r>
            <w:r>
              <w:rPr>
                <w:noProof/>
                <w:webHidden/>
              </w:rPr>
              <w:tab/>
            </w:r>
            <w:r>
              <w:rPr>
                <w:noProof/>
                <w:webHidden/>
              </w:rPr>
              <w:fldChar w:fldCharType="begin"/>
            </w:r>
            <w:r>
              <w:rPr>
                <w:noProof/>
                <w:webHidden/>
              </w:rPr>
              <w:instrText xml:space="preserve"> PAGEREF _Toc152120210 \h </w:instrText>
            </w:r>
            <w:r>
              <w:rPr>
                <w:noProof/>
                <w:webHidden/>
              </w:rPr>
            </w:r>
            <w:r>
              <w:rPr>
                <w:noProof/>
                <w:webHidden/>
              </w:rPr>
              <w:fldChar w:fldCharType="separate"/>
            </w:r>
            <w:r>
              <w:rPr>
                <w:noProof/>
                <w:webHidden/>
              </w:rPr>
              <w:t>4</w:t>
            </w:r>
            <w:r>
              <w:rPr>
                <w:noProof/>
                <w:webHidden/>
              </w:rPr>
              <w:fldChar w:fldCharType="end"/>
            </w:r>
          </w:hyperlink>
        </w:p>
        <w:p w14:paraId="7C1B4BB0" w14:textId="5D6F9CA0" w:rsidR="009625D4" w:rsidRDefault="009625D4">
          <w:pPr>
            <w:pStyle w:val="TOC2"/>
            <w:tabs>
              <w:tab w:val="right" w:leader="dot" w:pos="9016"/>
            </w:tabs>
            <w:ind w:left="440"/>
            <w:rPr>
              <w:noProof/>
              <w:kern w:val="2"/>
              <w:sz w:val="21"/>
              <w:lang w:val="en-US"/>
              <w14:ligatures w14:val="standardContextual"/>
            </w:rPr>
          </w:pPr>
          <w:hyperlink w:anchor="_Toc152120211" w:history="1">
            <w:r w:rsidRPr="009A20B4">
              <w:rPr>
                <w:rStyle w:val="aa"/>
                <w:noProof/>
              </w:rPr>
              <w:t>2.2 – Skills Requirements</w:t>
            </w:r>
            <w:r>
              <w:rPr>
                <w:noProof/>
                <w:webHidden/>
              </w:rPr>
              <w:tab/>
            </w:r>
            <w:r>
              <w:rPr>
                <w:noProof/>
                <w:webHidden/>
              </w:rPr>
              <w:fldChar w:fldCharType="begin"/>
            </w:r>
            <w:r>
              <w:rPr>
                <w:noProof/>
                <w:webHidden/>
              </w:rPr>
              <w:instrText xml:space="preserve"> PAGEREF _Toc152120211 \h </w:instrText>
            </w:r>
            <w:r>
              <w:rPr>
                <w:noProof/>
                <w:webHidden/>
              </w:rPr>
            </w:r>
            <w:r>
              <w:rPr>
                <w:noProof/>
                <w:webHidden/>
              </w:rPr>
              <w:fldChar w:fldCharType="separate"/>
            </w:r>
            <w:r>
              <w:rPr>
                <w:noProof/>
                <w:webHidden/>
              </w:rPr>
              <w:t>4</w:t>
            </w:r>
            <w:r>
              <w:rPr>
                <w:noProof/>
                <w:webHidden/>
              </w:rPr>
              <w:fldChar w:fldCharType="end"/>
            </w:r>
          </w:hyperlink>
        </w:p>
        <w:p w14:paraId="3E338ECE" w14:textId="140C8CEC" w:rsidR="009625D4" w:rsidRDefault="009625D4">
          <w:pPr>
            <w:pStyle w:val="TOC2"/>
            <w:tabs>
              <w:tab w:val="right" w:leader="dot" w:pos="9016"/>
            </w:tabs>
            <w:ind w:left="440"/>
            <w:rPr>
              <w:noProof/>
              <w:kern w:val="2"/>
              <w:sz w:val="21"/>
              <w:lang w:val="en-US"/>
              <w14:ligatures w14:val="standardContextual"/>
            </w:rPr>
          </w:pPr>
          <w:hyperlink w:anchor="_Toc152120212" w:history="1">
            <w:r w:rsidRPr="009A20B4">
              <w:rPr>
                <w:rStyle w:val="aa"/>
                <w:noProof/>
              </w:rPr>
              <w:t>2.3 – Methods of Communication</w:t>
            </w:r>
            <w:r>
              <w:rPr>
                <w:noProof/>
                <w:webHidden/>
              </w:rPr>
              <w:tab/>
            </w:r>
            <w:r>
              <w:rPr>
                <w:noProof/>
                <w:webHidden/>
              </w:rPr>
              <w:fldChar w:fldCharType="begin"/>
            </w:r>
            <w:r>
              <w:rPr>
                <w:noProof/>
                <w:webHidden/>
              </w:rPr>
              <w:instrText xml:space="preserve"> PAGEREF _Toc152120212 \h </w:instrText>
            </w:r>
            <w:r>
              <w:rPr>
                <w:noProof/>
                <w:webHidden/>
              </w:rPr>
            </w:r>
            <w:r>
              <w:rPr>
                <w:noProof/>
                <w:webHidden/>
              </w:rPr>
              <w:fldChar w:fldCharType="separate"/>
            </w:r>
            <w:r>
              <w:rPr>
                <w:noProof/>
                <w:webHidden/>
              </w:rPr>
              <w:t>5</w:t>
            </w:r>
            <w:r>
              <w:rPr>
                <w:noProof/>
                <w:webHidden/>
              </w:rPr>
              <w:fldChar w:fldCharType="end"/>
            </w:r>
          </w:hyperlink>
        </w:p>
        <w:p w14:paraId="5AFA5604" w14:textId="0C9C49B2" w:rsidR="009625D4" w:rsidRDefault="009625D4">
          <w:pPr>
            <w:pStyle w:val="TOC3"/>
            <w:tabs>
              <w:tab w:val="right" w:leader="dot" w:pos="9016"/>
            </w:tabs>
            <w:ind w:left="880"/>
            <w:rPr>
              <w:noProof/>
              <w:kern w:val="2"/>
              <w:sz w:val="21"/>
              <w:lang w:val="en-US"/>
              <w14:ligatures w14:val="standardContextual"/>
            </w:rPr>
          </w:pPr>
          <w:hyperlink w:anchor="_Toc152120213" w:history="1">
            <w:r w:rsidRPr="009A20B4">
              <w:rPr>
                <w:rStyle w:val="aa"/>
                <w:noProof/>
              </w:rPr>
              <w:t xml:space="preserve">2.3.1 </w:t>
            </w:r>
            <w:r w:rsidRPr="009A20B4">
              <w:rPr>
                <w:rStyle w:val="aa"/>
                <w:noProof/>
                <w:lang w:val="en-US"/>
              </w:rPr>
              <w:t>High-context and Low-context</w:t>
            </w:r>
            <w:r>
              <w:rPr>
                <w:noProof/>
                <w:webHidden/>
              </w:rPr>
              <w:tab/>
            </w:r>
            <w:r>
              <w:rPr>
                <w:noProof/>
                <w:webHidden/>
              </w:rPr>
              <w:fldChar w:fldCharType="begin"/>
            </w:r>
            <w:r>
              <w:rPr>
                <w:noProof/>
                <w:webHidden/>
              </w:rPr>
              <w:instrText xml:space="preserve"> PAGEREF _Toc152120213 \h </w:instrText>
            </w:r>
            <w:r>
              <w:rPr>
                <w:noProof/>
                <w:webHidden/>
              </w:rPr>
            </w:r>
            <w:r>
              <w:rPr>
                <w:noProof/>
                <w:webHidden/>
              </w:rPr>
              <w:fldChar w:fldCharType="separate"/>
            </w:r>
            <w:r>
              <w:rPr>
                <w:noProof/>
                <w:webHidden/>
              </w:rPr>
              <w:t>5</w:t>
            </w:r>
            <w:r>
              <w:rPr>
                <w:noProof/>
                <w:webHidden/>
              </w:rPr>
              <w:fldChar w:fldCharType="end"/>
            </w:r>
          </w:hyperlink>
        </w:p>
        <w:p w14:paraId="50C2C7D8" w14:textId="73FBD236" w:rsidR="009625D4" w:rsidRDefault="009625D4">
          <w:pPr>
            <w:pStyle w:val="TOC2"/>
            <w:tabs>
              <w:tab w:val="right" w:leader="dot" w:pos="9016"/>
            </w:tabs>
            <w:ind w:left="440"/>
            <w:rPr>
              <w:noProof/>
              <w:kern w:val="2"/>
              <w:sz w:val="21"/>
              <w:lang w:val="en-US"/>
              <w14:ligatures w14:val="standardContextual"/>
            </w:rPr>
          </w:pPr>
          <w:hyperlink w:anchor="_Toc152120214" w:history="1">
            <w:r w:rsidRPr="009A20B4">
              <w:rPr>
                <w:rStyle w:val="aa"/>
                <w:noProof/>
              </w:rPr>
              <w:t>2.4 – Effective Communication</w:t>
            </w:r>
            <w:r>
              <w:rPr>
                <w:noProof/>
                <w:webHidden/>
              </w:rPr>
              <w:tab/>
            </w:r>
            <w:r>
              <w:rPr>
                <w:noProof/>
                <w:webHidden/>
              </w:rPr>
              <w:fldChar w:fldCharType="begin"/>
            </w:r>
            <w:r>
              <w:rPr>
                <w:noProof/>
                <w:webHidden/>
              </w:rPr>
              <w:instrText xml:space="preserve"> PAGEREF _Toc152120214 \h </w:instrText>
            </w:r>
            <w:r>
              <w:rPr>
                <w:noProof/>
                <w:webHidden/>
              </w:rPr>
            </w:r>
            <w:r>
              <w:rPr>
                <w:noProof/>
                <w:webHidden/>
              </w:rPr>
              <w:fldChar w:fldCharType="separate"/>
            </w:r>
            <w:r>
              <w:rPr>
                <w:noProof/>
                <w:webHidden/>
              </w:rPr>
              <w:t>6</w:t>
            </w:r>
            <w:r>
              <w:rPr>
                <w:noProof/>
                <w:webHidden/>
              </w:rPr>
              <w:fldChar w:fldCharType="end"/>
            </w:r>
          </w:hyperlink>
        </w:p>
        <w:p w14:paraId="5B7994FD" w14:textId="2019D804" w:rsidR="009625D4" w:rsidRDefault="009625D4">
          <w:pPr>
            <w:pStyle w:val="TOC2"/>
            <w:tabs>
              <w:tab w:val="right" w:leader="dot" w:pos="9016"/>
            </w:tabs>
            <w:ind w:left="440"/>
            <w:rPr>
              <w:noProof/>
              <w:kern w:val="2"/>
              <w:sz w:val="21"/>
              <w:lang w:val="en-US"/>
              <w14:ligatures w14:val="standardContextual"/>
            </w:rPr>
          </w:pPr>
          <w:hyperlink w:anchor="_Toc152120215" w:history="1">
            <w:r w:rsidRPr="009A20B4">
              <w:rPr>
                <w:rStyle w:val="aa"/>
                <w:noProof/>
                <w:lang w:val="fr-FR"/>
              </w:rPr>
              <w:t>2.5 – Internatio</w:t>
            </w:r>
            <w:r w:rsidRPr="009A20B4">
              <w:rPr>
                <w:rStyle w:val="aa"/>
                <w:noProof/>
                <w:lang w:val="fr-FR"/>
              </w:rPr>
              <w:t>n</w:t>
            </w:r>
            <w:r w:rsidRPr="009A20B4">
              <w:rPr>
                <w:rStyle w:val="aa"/>
                <w:noProof/>
                <w:lang w:val="fr-FR"/>
              </w:rPr>
              <w:t>al Culture</w:t>
            </w:r>
            <w:r>
              <w:rPr>
                <w:noProof/>
                <w:webHidden/>
              </w:rPr>
              <w:tab/>
            </w:r>
            <w:r>
              <w:rPr>
                <w:noProof/>
                <w:webHidden/>
              </w:rPr>
              <w:fldChar w:fldCharType="begin"/>
            </w:r>
            <w:r>
              <w:rPr>
                <w:noProof/>
                <w:webHidden/>
              </w:rPr>
              <w:instrText xml:space="preserve"> PAGEREF _Toc152120215 \h </w:instrText>
            </w:r>
            <w:r>
              <w:rPr>
                <w:noProof/>
                <w:webHidden/>
              </w:rPr>
            </w:r>
            <w:r>
              <w:rPr>
                <w:noProof/>
                <w:webHidden/>
              </w:rPr>
              <w:fldChar w:fldCharType="separate"/>
            </w:r>
            <w:r>
              <w:rPr>
                <w:noProof/>
                <w:webHidden/>
              </w:rPr>
              <w:t>7</w:t>
            </w:r>
            <w:r>
              <w:rPr>
                <w:noProof/>
                <w:webHidden/>
              </w:rPr>
              <w:fldChar w:fldCharType="end"/>
            </w:r>
          </w:hyperlink>
        </w:p>
        <w:p w14:paraId="6255A0D9" w14:textId="240E5D08" w:rsidR="009625D4" w:rsidRDefault="009625D4">
          <w:pPr>
            <w:pStyle w:val="TOC3"/>
            <w:tabs>
              <w:tab w:val="right" w:leader="dot" w:pos="9016"/>
            </w:tabs>
            <w:ind w:left="880"/>
            <w:rPr>
              <w:noProof/>
              <w:kern w:val="2"/>
              <w:sz w:val="21"/>
              <w:lang w:val="en-US"/>
              <w14:ligatures w14:val="standardContextual"/>
            </w:rPr>
          </w:pPr>
          <w:hyperlink w:anchor="_Toc152120216" w:history="1">
            <w:r w:rsidRPr="009A20B4">
              <w:rPr>
                <w:rStyle w:val="aa"/>
                <w:noProof/>
                <w:lang w:val="fr-FR"/>
              </w:rPr>
              <w:t>2.5.1 - Trompenaar’s 7 dimensions to culture</w:t>
            </w:r>
            <w:r>
              <w:rPr>
                <w:noProof/>
                <w:webHidden/>
              </w:rPr>
              <w:tab/>
            </w:r>
            <w:r>
              <w:rPr>
                <w:noProof/>
                <w:webHidden/>
              </w:rPr>
              <w:fldChar w:fldCharType="begin"/>
            </w:r>
            <w:r>
              <w:rPr>
                <w:noProof/>
                <w:webHidden/>
              </w:rPr>
              <w:instrText xml:space="preserve"> PAGEREF _Toc152120216 \h </w:instrText>
            </w:r>
            <w:r>
              <w:rPr>
                <w:noProof/>
                <w:webHidden/>
              </w:rPr>
            </w:r>
            <w:r>
              <w:rPr>
                <w:noProof/>
                <w:webHidden/>
              </w:rPr>
              <w:fldChar w:fldCharType="separate"/>
            </w:r>
            <w:r>
              <w:rPr>
                <w:noProof/>
                <w:webHidden/>
              </w:rPr>
              <w:t>7</w:t>
            </w:r>
            <w:r>
              <w:rPr>
                <w:noProof/>
                <w:webHidden/>
              </w:rPr>
              <w:fldChar w:fldCharType="end"/>
            </w:r>
          </w:hyperlink>
        </w:p>
        <w:p w14:paraId="0A08971A" w14:textId="293C1E33" w:rsidR="009625D4" w:rsidRDefault="009625D4">
          <w:pPr>
            <w:pStyle w:val="TOC2"/>
            <w:tabs>
              <w:tab w:val="right" w:leader="dot" w:pos="9016"/>
            </w:tabs>
            <w:ind w:left="440"/>
            <w:rPr>
              <w:noProof/>
              <w:kern w:val="2"/>
              <w:sz w:val="21"/>
              <w:lang w:val="en-US"/>
              <w14:ligatures w14:val="standardContextual"/>
            </w:rPr>
          </w:pPr>
          <w:hyperlink w:anchor="_Toc152120217" w:history="1">
            <w:r w:rsidRPr="009A20B4">
              <w:rPr>
                <w:rStyle w:val="aa"/>
                <w:noProof/>
              </w:rPr>
              <w:t>2.6 – Importance of Building Relationships</w:t>
            </w:r>
            <w:r>
              <w:rPr>
                <w:noProof/>
                <w:webHidden/>
              </w:rPr>
              <w:tab/>
            </w:r>
            <w:r>
              <w:rPr>
                <w:noProof/>
                <w:webHidden/>
              </w:rPr>
              <w:fldChar w:fldCharType="begin"/>
            </w:r>
            <w:r>
              <w:rPr>
                <w:noProof/>
                <w:webHidden/>
              </w:rPr>
              <w:instrText xml:space="preserve"> PAGEREF _Toc152120217 \h </w:instrText>
            </w:r>
            <w:r>
              <w:rPr>
                <w:noProof/>
                <w:webHidden/>
              </w:rPr>
            </w:r>
            <w:r>
              <w:rPr>
                <w:noProof/>
                <w:webHidden/>
              </w:rPr>
              <w:fldChar w:fldCharType="separate"/>
            </w:r>
            <w:r>
              <w:rPr>
                <w:noProof/>
                <w:webHidden/>
              </w:rPr>
              <w:t>9</w:t>
            </w:r>
            <w:r>
              <w:rPr>
                <w:noProof/>
                <w:webHidden/>
              </w:rPr>
              <w:fldChar w:fldCharType="end"/>
            </w:r>
          </w:hyperlink>
        </w:p>
        <w:p w14:paraId="06997400" w14:textId="09F04C6B" w:rsidR="009625D4" w:rsidRDefault="009625D4">
          <w:pPr>
            <w:pStyle w:val="TOC2"/>
            <w:tabs>
              <w:tab w:val="right" w:leader="dot" w:pos="9016"/>
            </w:tabs>
            <w:ind w:left="440"/>
            <w:rPr>
              <w:noProof/>
              <w:kern w:val="2"/>
              <w:sz w:val="21"/>
              <w:lang w:val="en-US"/>
              <w14:ligatures w14:val="standardContextual"/>
            </w:rPr>
          </w:pPr>
          <w:hyperlink w:anchor="_Toc152120218" w:history="1">
            <w:r w:rsidRPr="009A20B4">
              <w:rPr>
                <w:rStyle w:val="aa"/>
                <w:noProof/>
              </w:rPr>
              <w:t>2.7 – How to build Trust</w:t>
            </w:r>
            <w:r>
              <w:rPr>
                <w:noProof/>
                <w:webHidden/>
              </w:rPr>
              <w:tab/>
            </w:r>
            <w:r>
              <w:rPr>
                <w:noProof/>
                <w:webHidden/>
              </w:rPr>
              <w:fldChar w:fldCharType="begin"/>
            </w:r>
            <w:r>
              <w:rPr>
                <w:noProof/>
                <w:webHidden/>
              </w:rPr>
              <w:instrText xml:space="preserve"> PAGEREF _Toc152120218 \h </w:instrText>
            </w:r>
            <w:r>
              <w:rPr>
                <w:noProof/>
                <w:webHidden/>
              </w:rPr>
            </w:r>
            <w:r>
              <w:rPr>
                <w:noProof/>
                <w:webHidden/>
              </w:rPr>
              <w:fldChar w:fldCharType="separate"/>
            </w:r>
            <w:r>
              <w:rPr>
                <w:noProof/>
                <w:webHidden/>
              </w:rPr>
              <w:t>9</w:t>
            </w:r>
            <w:r>
              <w:rPr>
                <w:noProof/>
                <w:webHidden/>
              </w:rPr>
              <w:fldChar w:fldCharType="end"/>
            </w:r>
          </w:hyperlink>
        </w:p>
        <w:p w14:paraId="4803D647" w14:textId="51ED59E2" w:rsidR="009625D4" w:rsidRDefault="009625D4">
          <w:pPr>
            <w:pStyle w:val="TOC2"/>
            <w:tabs>
              <w:tab w:val="right" w:leader="dot" w:pos="9016"/>
            </w:tabs>
            <w:ind w:left="440"/>
            <w:rPr>
              <w:noProof/>
              <w:kern w:val="2"/>
              <w:sz w:val="21"/>
              <w:lang w:val="en-US"/>
              <w14:ligatures w14:val="standardContextual"/>
            </w:rPr>
          </w:pPr>
          <w:hyperlink w:anchor="_Toc152120219" w:history="1">
            <w:r w:rsidRPr="009A20B4">
              <w:rPr>
                <w:rStyle w:val="aa"/>
                <w:noProof/>
              </w:rPr>
              <w:t>2.8 – Failed Relationships</w:t>
            </w:r>
            <w:r>
              <w:rPr>
                <w:noProof/>
                <w:webHidden/>
              </w:rPr>
              <w:tab/>
            </w:r>
            <w:r>
              <w:rPr>
                <w:noProof/>
                <w:webHidden/>
              </w:rPr>
              <w:fldChar w:fldCharType="begin"/>
            </w:r>
            <w:r>
              <w:rPr>
                <w:noProof/>
                <w:webHidden/>
              </w:rPr>
              <w:instrText xml:space="preserve"> PAGEREF _Toc152120219 \h </w:instrText>
            </w:r>
            <w:r>
              <w:rPr>
                <w:noProof/>
                <w:webHidden/>
              </w:rPr>
            </w:r>
            <w:r>
              <w:rPr>
                <w:noProof/>
                <w:webHidden/>
              </w:rPr>
              <w:fldChar w:fldCharType="separate"/>
            </w:r>
            <w:r>
              <w:rPr>
                <w:noProof/>
                <w:webHidden/>
              </w:rPr>
              <w:t>10</w:t>
            </w:r>
            <w:r>
              <w:rPr>
                <w:noProof/>
                <w:webHidden/>
              </w:rPr>
              <w:fldChar w:fldCharType="end"/>
            </w:r>
          </w:hyperlink>
        </w:p>
        <w:p w14:paraId="5640370F" w14:textId="70E160AF" w:rsidR="009625D4" w:rsidRDefault="009625D4">
          <w:pPr>
            <w:pStyle w:val="TOC1"/>
            <w:tabs>
              <w:tab w:val="right" w:leader="dot" w:pos="9016"/>
            </w:tabs>
            <w:rPr>
              <w:noProof/>
              <w:kern w:val="2"/>
              <w:sz w:val="21"/>
              <w:lang w:val="en-US"/>
              <w14:ligatures w14:val="standardContextual"/>
            </w:rPr>
          </w:pPr>
          <w:hyperlink w:anchor="_Toc152120220" w:history="1">
            <w:r w:rsidRPr="009A20B4">
              <w:rPr>
                <w:rStyle w:val="aa"/>
                <w:noProof/>
              </w:rPr>
              <w:t>3.0 – Conclusions</w:t>
            </w:r>
            <w:r>
              <w:rPr>
                <w:noProof/>
                <w:webHidden/>
              </w:rPr>
              <w:tab/>
            </w:r>
            <w:r>
              <w:rPr>
                <w:noProof/>
                <w:webHidden/>
              </w:rPr>
              <w:fldChar w:fldCharType="begin"/>
            </w:r>
            <w:r>
              <w:rPr>
                <w:noProof/>
                <w:webHidden/>
              </w:rPr>
              <w:instrText xml:space="preserve"> PAGEREF _Toc152120220 \h </w:instrText>
            </w:r>
            <w:r>
              <w:rPr>
                <w:noProof/>
                <w:webHidden/>
              </w:rPr>
            </w:r>
            <w:r>
              <w:rPr>
                <w:noProof/>
                <w:webHidden/>
              </w:rPr>
              <w:fldChar w:fldCharType="separate"/>
            </w:r>
            <w:r>
              <w:rPr>
                <w:noProof/>
                <w:webHidden/>
              </w:rPr>
              <w:t>10</w:t>
            </w:r>
            <w:r>
              <w:rPr>
                <w:noProof/>
                <w:webHidden/>
              </w:rPr>
              <w:fldChar w:fldCharType="end"/>
            </w:r>
          </w:hyperlink>
        </w:p>
        <w:p w14:paraId="788D2F69" w14:textId="5004D3D5" w:rsidR="009625D4" w:rsidRDefault="009625D4">
          <w:pPr>
            <w:pStyle w:val="TOC1"/>
            <w:tabs>
              <w:tab w:val="right" w:leader="dot" w:pos="9016"/>
            </w:tabs>
            <w:rPr>
              <w:noProof/>
              <w:kern w:val="2"/>
              <w:sz w:val="21"/>
              <w:lang w:val="en-US"/>
              <w14:ligatures w14:val="standardContextual"/>
            </w:rPr>
          </w:pPr>
          <w:hyperlink w:anchor="_Toc152120221" w:history="1">
            <w:r w:rsidRPr="009A20B4">
              <w:rPr>
                <w:rStyle w:val="aa"/>
                <w:noProof/>
              </w:rPr>
              <w:t>4.0 – Recommendations</w:t>
            </w:r>
            <w:r>
              <w:rPr>
                <w:noProof/>
                <w:webHidden/>
              </w:rPr>
              <w:tab/>
            </w:r>
            <w:r>
              <w:rPr>
                <w:noProof/>
                <w:webHidden/>
              </w:rPr>
              <w:fldChar w:fldCharType="begin"/>
            </w:r>
            <w:r>
              <w:rPr>
                <w:noProof/>
                <w:webHidden/>
              </w:rPr>
              <w:instrText xml:space="preserve"> PAGEREF _Toc152120221 \h </w:instrText>
            </w:r>
            <w:r>
              <w:rPr>
                <w:noProof/>
                <w:webHidden/>
              </w:rPr>
            </w:r>
            <w:r>
              <w:rPr>
                <w:noProof/>
                <w:webHidden/>
              </w:rPr>
              <w:fldChar w:fldCharType="separate"/>
            </w:r>
            <w:r>
              <w:rPr>
                <w:noProof/>
                <w:webHidden/>
              </w:rPr>
              <w:t>11</w:t>
            </w:r>
            <w:r>
              <w:rPr>
                <w:noProof/>
                <w:webHidden/>
              </w:rPr>
              <w:fldChar w:fldCharType="end"/>
            </w:r>
          </w:hyperlink>
        </w:p>
        <w:p w14:paraId="5B60BDBD" w14:textId="4B9D0209" w:rsidR="009625D4" w:rsidRDefault="009625D4">
          <w:pPr>
            <w:pStyle w:val="TOC1"/>
            <w:tabs>
              <w:tab w:val="right" w:leader="dot" w:pos="9016"/>
            </w:tabs>
            <w:rPr>
              <w:noProof/>
              <w:kern w:val="2"/>
              <w:sz w:val="21"/>
              <w:lang w:val="en-US"/>
              <w14:ligatures w14:val="standardContextual"/>
            </w:rPr>
          </w:pPr>
          <w:hyperlink w:anchor="_Toc152120222" w:history="1">
            <w:r w:rsidRPr="009A20B4">
              <w:rPr>
                <w:rStyle w:val="aa"/>
                <w:noProof/>
              </w:rPr>
              <w:t>References</w:t>
            </w:r>
            <w:r>
              <w:rPr>
                <w:noProof/>
                <w:webHidden/>
              </w:rPr>
              <w:tab/>
            </w:r>
            <w:r>
              <w:rPr>
                <w:noProof/>
                <w:webHidden/>
              </w:rPr>
              <w:fldChar w:fldCharType="begin"/>
            </w:r>
            <w:r>
              <w:rPr>
                <w:noProof/>
                <w:webHidden/>
              </w:rPr>
              <w:instrText xml:space="preserve"> PAGEREF _Toc152120222 \h </w:instrText>
            </w:r>
            <w:r>
              <w:rPr>
                <w:noProof/>
                <w:webHidden/>
              </w:rPr>
            </w:r>
            <w:r>
              <w:rPr>
                <w:noProof/>
                <w:webHidden/>
              </w:rPr>
              <w:fldChar w:fldCharType="separate"/>
            </w:r>
            <w:r>
              <w:rPr>
                <w:noProof/>
                <w:webHidden/>
              </w:rPr>
              <w:t>13</w:t>
            </w:r>
            <w:r>
              <w:rPr>
                <w:noProof/>
                <w:webHidden/>
              </w:rPr>
              <w:fldChar w:fldCharType="end"/>
            </w:r>
          </w:hyperlink>
        </w:p>
        <w:p w14:paraId="7B86AEC6" w14:textId="295BD966" w:rsidR="00F25FA8" w:rsidRDefault="00F25FA8">
          <w:r>
            <w:rPr>
              <w:b/>
              <w:bCs/>
              <w:lang w:val="zh-CN"/>
            </w:rPr>
            <w:fldChar w:fldCharType="end"/>
          </w:r>
        </w:p>
      </w:sdtContent>
    </w:sdt>
    <w:p w14:paraId="462C7A1C" w14:textId="335555D8" w:rsidR="00571F12" w:rsidRDefault="00571F12"/>
    <w:p w14:paraId="6BCB18DB" w14:textId="69857E25" w:rsidR="00571F12" w:rsidRDefault="00571F12"/>
    <w:p w14:paraId="4145438F" w14:textId="193D90EE" w:rsidR="00571F12" w:rsidRDefault="00571F12"/>
    <w:p w14:paraId="69EDB4FA" w14:textId="5F44D5B3" w:rsidR="00571F12" w:rsidRDefault="00571F12"/>
    <w:p w14:paraId="6EC73008" w14:textId="6A8A9458" w:rsidR="00571F12" w:rsidRDefault="00571F12"/>
    <w:p w14:paraId="6169F478" w14:textId="38D48D24" w:rsidR="00571F12" w:rsidRDefault="00571F12"/>
    <w:p w14:paraId="4D3766FC" w14:textId="6176A145" w:rsidR="00571F12" w:rsidRDefault="00571F12"/>
    <w:p w14:paraId="1F15B819" w14:textId="1F445D5E" w:rsidR="00571F12" w:rsidRDefault="00571F12"/>
    <w:p w14:paraId="1CBEA12A" w14:textId="58397CB5" w:rsidR="00571F12" w:rsidRDefault="00571F12"/>
    <w:p w14:paraId="30720B4A" w14:textId="2227E010" w:rsidR="00571F12" w:rsidRDefault="00571F12"/>
    <w:p w14:paraId="6ECB98E8" w14:textId="13B5E6FB" w:rsidR="00571F12" w:rsidRDefault="00571F12"/>
    <w:p w14:paraId="446AF7D6" w14:textId="56B29F9D" w:rsidR="00571F12" w:rsidRDefault="00571F12"/>
    <w:p w14:paraId="1DA21FD5" w14:textId="6FABE107" w:rsidR="00571F12" w:rsidRDefault="00571F12"/>
    <w:p w14:paraId="2A841086" w14:textId="277AA98A" w:rsidR="00571F12" w:rsidRDefault="00571F12">
      <w:pPr>
        <w:rPr>
          <w:rFonts w:hint="eastAsia"/>
        </w:rPr>
      </w:pPr>
    </w:p>
    <w:p w14:paraId="692A4927" w14:textId="04683A85" w:rsidR="00571F12" w:rsidRPr="005C0766" w:rsidRDefault="005C0766" w:rsidP="00F25FA8">
      <w:pPr>
        <w:pStyle w:val="1"/>
      </w:pPr>
      <w:bookmarkStart w:id="0" w:name="_Toc152120208"/>
      <w:r>
        <w:t>1.0</w:t>
      </w:r>
      <w:r w:rsidRPr="005C0766">
        <w:t xml:space="preserve"> </w:t>
      </w:r>
      <w:r w:rsidR="00571F12" w:rsidRPr="005C0766">
        <w:t>Introduction</w:t>
      </w:r>
      <w:bookmarkEnd w:id="0"/>
    </w:p>
    <w:p w14:paraId="45170A5A" w14:textId="6B47AD88" w:rsidR="00990DB2" w:rsidRDefault="00990DB2" w:rsidP="00F97CED">
      <w:pPr>
        <w:ind w:firstLineChars="200" w:firstLine="440"/>
        <w:rPr>
          <w:rFonts w:hint="eastAsia"/>
        </w:rPr>
      </w:pPr>
      <w:r>
        <w:t>This thesis will examine how the British high-end fashion brand Reiss has expanded its business in China, a country with complex cultural and market characteristics. Firstly, it analyses the uniqueness of the Chinese market, including consumer behaviour, fashion trends, economic environment and policies and regulations, and assesses how these factors affect Reiss' market entry and expansion strategy in China. Through an in-depth study of Reiss' brand positioning, product strategy and marketing tactics, the paper discusses how the brand should adjust its business model to meet the expectations of Chinese consumers, while maintaining its high-end and unique brand image.</w:t>
      </w:r>
    </w:p>
    <w:p w14:paraId="161A387C" w14:textId="635737B6" w:rsidR="00990DB2" w:rsidRPr="00F97CED" w:rsidRDefault="00990DB2" w:rsidP="00F97CED">
      <w:pPr>
        <w:ind w:firstLineChars="200" w:firstLine="440"/>
        <w:rPr>
          <w:rFonts w:hint="eastAsia"/>
        </w:rPr>
      </w:pPr>
      <w:r>
        <w:t xml:space="preserve">The paper also analyses the cultural challenges faced by Reiss, the importance of establishing international business communication as well as the skills required and the correct communication methods, the cultural differences caused by high context and low context backgrounds, how multinational companies can establish effective communication, the differences between international cultures, the 7 cultural dimensions of </w:t>
      </w:r>
      <w:r w:rsidR="00545464">
        <w:t>Trompenaars</w:t>
      </w:r>
      <w:r>
        <w:t xml:space="preserve">, the importance of how companies can establish good relationships and the reasons for building trust and relationships that lead to failure. trust and the causes of failed relationships </w:t>
      </w:r>
    </w:p>
    <w:p w14:paraId="1787169C" w14:textId="2179BD90" w:rsidR="00990DB2" w:rsidRDefault="00990DB2" w:rsidP="00F97CED">
      <w:pPr>
        <w:ind w:firstLineChars="200" w:firstLine="440"/>
        <w:rPr>
          <w:rFonts w:hint="eastAsia"/>
        </w:rPr>
      </w:pPr>
      <w:r>
        <w:t>In the concluding section, the paper summarises the key factors required for Reiss to successfully expand its business in China, including a flexible market entry strategy, localised products and marketing, a strong supply chain system and a deep understanding of Chinese culture. It also points out that as the Chinese market becomes increasingly competitive, Reiss will need to continue to innovate and adapt in order to maintain its market position. Finally, it presents new challenges and opportunities that Reiss is likely to encounter in the future and provides strategic recommendations on how to maintain sustainable development and growth.</w:t>
      </w:r>
    </w:p>
    <w:p w14:paraId="7434B3C2" w14:textId="77777777" w:rsidR="00990DB2" w:rsidRDefault="00990DB2" w:rsidP="00990DB2">
      <w:pPr>
        <w:rPr>
          <w:b/>
          <w:bCs/>
        </w:rPr>
      </w:pPr>
      <w:r w:rsidRPr="00990DB2">
        <w:rPr>
          <w:b/>
          <w:bCs/>
        </w:rPr>
        <w:t xml:space="preserve">case </w:t>
      </w:r>
    </w:p>
    <w:p w14:paraId="77969296" w14:textId="011C3B76" w:rsidR="00F97CED" w:rsidRPr="00F97CED" w:rsidRDefault="00F97CED" w:rsidP="00F97CED">
      <w:pPr>
        <w:ind w:firstLineChars="200" w:firstLine="440"/>
        <w:rPr>
          <w:rFonts w:hint="eastAsia"/>
        </w:rPr>
      </w:pPr>
      <w:r w:rsidRPr="00F97CED">
        <w:t>Reiss is a British fashion brand that has grown to offer high-end fashionable clothing for men and women. Renowned for its sophisticated designs, quality fabrics and fine workmanship, Reiss aims to offer mid-range to high-end products for those seeking style and quality.</w:t>
      </w:r>
    </w:p>
    <w:p w14:paraId="35CDCD92" w14:textId="4F8D7708" w:rsidR="00F97CED" w:rsidRPr="00F97CED" w:rsidRDefault="00F97CED" w:rsidP="00F97CED">
      <w:pPr>
        <w:ind w:firstLineChars="200" w:firstLine="440"/>
        <w:rPr>
          <w:rFonts w:hint="eastAsia"/>
        </w:rPr>
      </w:pPr>
      <w:r w:rsidRPr="00F97CED">
        <w:t>With a product line that spans formal and casual wear, footwear and accessories, and a strong focus on product volume, Reiss has opened shops around the world as the brand grows internationally, including major fashion cities such as London, New York and Dubai. In addition to its physical shops, Reiss also sells its products online through its official website, covering a wide range of international markets.</w:t>
      </w:r>
    </w:p>
    <w:p w14:paraId="028FB927" w14:textId="33542977" w:rsidR="00F97CED" w:rsidRPr="00F97CED" w:rsidRDefault="00F97CED" w:rsidP="00F97CED">
      <w:pPr>
        <w:ind w:firstLineChars="200" w:firstLine="440"/>
      </w:pPr>
      <w:r w:rsidRPr="00F97CED">
        <w:t>Whilst Reiss, like many other fashion brands, has faced challenges in the face of global economic uncertainty and changes in the retail environment, it remains committed to maintaining the high quality of its products and its brand image, and adapting its business strategy to meet the needs of an ever-changing market.</w:t>
      </w:r>
    </w:p>
    <w:p w14:paraId="242B6FEC" w14:textId="6153B7E6" w:rsidR="00571F12" w:rsidRDefault="00571F12" w:rsidP="00F25FA8">
      <w:pPr>
        <w:pStyle w:val="1"/>
      </w:pPr>
      <w:bookmarkStart w:id="1" w:name="_Toc152120209"/>
      <w:r w:rsidRPr="00571F12">
        <w:t>2.0 – Main Findings</w:t>
      </w:r>
      <w:bookmarkEnd w:id="1"/>
    </w:p>
    <w:p w14:paraId="78E24866" w14:textId="1BF77BA9" w:rsidR="008E29A2" w:rsidRPr="008E29A2" w:rsidRDefault="008E29A2" w:rsidP="008E29A2">
      <w:pPr>
        <w:ind w:firstLineChars="200" w:firstLine="440"/>
        <w:rPr>
          <w:rFonts w:hint="eastAsia"/>
        </w:rPr>
      </w:pPr>
      <w:r w:rsidRPr="008E29A2">
        <w:t>This chapter covers the skills needed to communicate in international business, the right way to communicate, the difference between high and low contexts, how to communicate effectively, international cultural differences, the importance of building relationships, how to build trust, and the reasons for failed relationships.</w:t>
      </w:r>
    </w:p>
    <w:p w14:paraId="37BF4CB9" w14:textId="604756BB" w:rsidR="00F41E07" w:rsidRDefault="00571F12" w:rsidP="00F25FA8">
      <w:pPr>
        <w:pStyle w:val="2"/>
        <w:rPr>
          <w:rFonts w:hint="eastAsia"/>
        </w:rPr>
      </w:pPr>
      <w:bookmarkStart w:id="2" w:name="_Toc152120210"/>
      <w:r>
        <w:lastRenderedPageBreak/>
        <w:t>2.1 – International Business Communication</w:t>
      </w:r>
      <w:bookmarkEnd w:id="2"/>
      <w:r w:rsidR="00F41E07">
        <w:t xml:space="preserve"> </w:t>
      </w:r>
    </w:p>
    <w:p w14:paraId="5E7BEF10" w14:textId="36B2879D" w:rsidR="006513F2" w:rsidRDefault="00990DB2" w:rsidP="006513F2">
      <w:pPr>
        <w:ind w:firstLineChars="200" w:firstLine="440"/>
        <w:rPr>
          <w:rFonts w:hint="eastAsia"/>
        </w:rPr>
      </w:pPr>
      <w:r>
        <w:t xml:space="preserve">Reiss wants to expand internationally It is important to develop good international business communication skills because international business communication plays a vital role in business operations, especially for multinational companies or organisations seeking to enter international markets. Aspects of the importance of international business communication for businesses include, market entry and expansion </w:t>
      </w:r>
      <w:r w:rsidR="00F25FA8">
        <w:t>good</w:t>
      </w:r>
      <w:r>
        <w:t xml:space="preserve"> business communication skills which can help a business successfully enter new international markets and establish co-operation with local partners. Through effective communication, companies can better understand the business environment, cultural practices and consumer needs of the target market, so as to develop appropriate market entry strategies and product positioning. Building Trust and </w:t>
      </w:r>
      <w:r w:rsidR="00F97CED">
        <w:t>Relationships In</w:t>
      </w:r>
      <w:r>
        <w:t xml:space="preserve"> international business, building and maintaining good relationships is the key to success. Through efficient, respectful and sensitive communication, companies can build trust and long-term relationships with customers, suppliers, distributors and other business partners, which can help to stabilise the business and facilitate future co-operation opportunities. Cross-cultural understanding </w:t>
      </w:r>
      <w:r w:rsidR="00F25FA8">
        <w:t>international</w:t>
      </w:r>
      <w:r>
        <w:t xml:space="preserve"> business often involves individuals and organisations from different cultural backgrounds. Good communication skills help businesses understand and respect multicultural differences, avoid misunderstandings and conflicts, and work more effectively with team members from different backgrounds.</w:t>
      </w:r>
      <w:r w:rsidR="00450D04">
        <w:fldChar w:fldCharType="begin"/>
      </w:r>
      <w:r w:rsidR="00C76417">
        <w:instrText xml:space="preserve"> ADDIN EN.CITE &lt;EndNote&gt;&lt;Cite&gt;&lt;Author&gt;Griffith&lt;/Author&gt;&lt;Year&gt;2002&lt;/Year&gt;&lt;RecNum&gt;31&lt;/RecNum&gt;&lt;DisplayText&gt;(Griffith, 2002)&lt;/DisplayText&gt;&lt;record&gt;&lt;rec-number&gt;31&lt;/rec-number&gt;&lt;foreign-keys&gt;&lt;key app="EN" db-id="2zrvxdds5wpf0ce5z0tvats5dersrdezf9v0" timestamp="1701228774"&gt;31&lt;/key&gt;&lt;/foreign-keys&gt;&lt;ref-type name="Journal Article"&gt;17&lt;/ref-type&gt;&lt;contributors&gt;&lt;authors&gt;&lt;author&gt;Griffith, David A&lt;/author&gt;&lt;/authors&gt;&lt;/contributors&gt;&lt;titles&gt;&lt;title&gt;The role of communication competencies in international business relationship development&lt;/title&gt;&lt;secondary-title&gt;Journal of World Business&lt;/secondary-title&gt;&lt;/titles&gt;&lt;periodical&gt;&lt;full-title&gt;Journal of World Business&lt;/full-title&gt;&lt;/periodical&gt;&lt;pages&gt;256-265&lt;/pages&gt;&lt;volume&gt;37&lt;/volume&gt;&lt;number&gt;4&lt;/number&gt;&lt;dates&gt;&lt;year&gt;2002&lt;/year&gt;&lt;/dates&gt;&lt;isbn&gt;1090-9516&lt;/isbn&gt;&lt;urls&gt;&lt;/urls&gt;&lt;/record&gt;&lt;/Cite&gt;&lt;/EndNote&gt;</w:instrText>
      </w:r>
      <w:r w:rsidR="00450D04">
        <w:fldChar w:fldCharType="separate"/>
      </w:r>
      <w:r w:rsidR="00C76417">
        <w:rPr>
          <w:noProof/>
        </w:rPr>
        <w:t>(Griffith, 2002)</w:t>
      </w:r>
      <w:r w:rsidR="00450D04">
        <w:fldChar w:fldCharType="end"/>
      </w:r>
    </w:p>
    <w:p w14:paraId="6AD2ED1F" w14:textId="328862D2" w:rsidR="00990DB2" w:rsidRDefault="00990DB2" w:rsidP="00F25FA8">
      <w:pPr>
        <w:ind w:firstLineChars="200" w:firstLine="440"/>
        <w:rPr>
          <w:rFonts w:hint="eastAsia"/>
        </w:rPr>
      </w:pPr>
      <w:r>
        <w:t>Companies that want to expand internationally should also have the ability to negotiate and make decisions. International business communication is essential for reaching agreements and negotiating effectively. Whether it's with a supplier, discussing the terms of a contract or negotiating a price with a customer, clear, professional communication is the key to a successful outcome.</w:t>
      </w:r>
      <w:r w:rsidR="007840C8">
        <w:fldChar w:fldCharType="begin"/>
      </w:r>
      <w:r w:rsidR="00C76417">
        <w:instrText xml:space="preserve"> ADDIN EN.CITE &lt;EndNote&gt;&lt;Cite&gt;&lt;Author&gt;Cai&lt;/Author&gt;&lt;Year&gt;1998&lt;/Year&gt;&lt;RecNum&gt;33&lt;/RecNum&gt;&lt;DisplayText&gt;(Cai &amp;amp; Drake, 1998)&lt;/DisplayText&gt;&lt;record&gt;&lt;rec-number&gt;33&lt;/rec-number&gt;&lt;foreign-keys&gt;&lt;key app="EN" db-id="2zrvxdds5wpf0ce5z0tvats5dersrdezf9v0" timestamp="1701229877"&gt;33&lt;/key&gt;&lt;/foreign-keys&gt;&lt;ref-type name="Journal Article"&gt;17&lt;/ref-type&gt;&lt;contributors&gt;&lt;authors&gt;&lt;author&gt;Cai, Deborah A&lt;/author&gt;&lt;author&gt;Drake, Laura E&lt;/author&gt;&lt;/authors&gt;&lt;/contributors&gt;&lt;titles&gt;&lt;title&gt;The business of business negotiation: Intercultural perspectives&lt;/title&gt;&lt;secondary-title&gt;Annals of the International Communication Association&lt;/secondary-title&gt;&lt;/titles&gt;&lt;periodical&gt;&lt;full-title&gt;Annals of the International Communication Association&lt;/full-title&gt;&lt;/periodical&gt;&lt;pages&gt;153-190&lt;/pages&gt;&lt;volume&gt;21&lt;/volume&gt;&lt;number&gt;1&lt;/number&gt;&lt;dates&gt;&lt;year&gt;1998&lt;/year&gt;&lt;/dates&gt;&lt;isbn&gt;2380-8985&lt;/isbn&gt;&lt;urls&gt;&lt;/urls&gt;&lt;/record&gt;&lt;/Cite&gt;&lt;/EndNote&gt;</w:instrText>
      </w:r>
      <w:r w:rsidR="007840C8">
        <w:fldChar w:fldCharType="separate"/>
      </w:r>
      <w:r w:rsidR="00C76417">
        <w:rPr>
          <w:noProof/>
        </w:rPr>
        <w:t>(Cai &amp; Drake, 1998)</w:t>
      </w:r>
      <w:r w:rsidR="007840C8">
        <w:fldChar w:fldCharType="end"/>
      </w:r>
    </w:p>
    <w:p w14:paraId="760E816D" w14:textId="07462922" w:rsidR="00990DB2" w:rsidRDefault="00990DB2" w:rsidP="00F25FA8">
      <w:pPr>
        <w:ind w:firstLineChars="200" w:firstLine="440"/>
        <w:rPr>
          <w:rFonts w:hint="eastAsia"/>
        </w:rPr>
      </w:pPr>
      <w:r>
        <w:t xml:space="preserve">Corporate Branding and </w:t>
      </w:r>
      <w:r w:rsidR="00F97CED">
        <w:t>Image International</w:t>
      </w:r>
      <w:r>
        <w:t xml:space="preserve"> business communication also has a direct impact on a company's brand image and reputation. Through consistent brand messaging, professional PR activities and proactive customer service, companies can build and maintain a positive brand image in international markets.</w:t>
      </w:r>
      <w:r w:rsidR="007840C8">
        <w:fldChar w:fldCharType="begin"/>
      </w:r>
      <w:r w:rsidR="00C76417">
        <w:instrText xml:space="preserve"> ADDIN EN.CITE &lt;EndNote&gt;&lt;Cite&gt;&lt;Author&gt;Srivastava&lt;/Author&gt;&lt;Year&gt;2013&lt;/Year&gt;&lt;RecNum&gt;34&lt;/RecNum&gt;&lt;DisplayText&gt;(Srivastava &amp;amp; Sharma, 2013)&lt;/DisplayText&gt;&lt;record&gt;&lt;rec-number&gt;34&lt;/rec-number&gt;&lt;foreign-keys&gt;&lt;key app="EN" db-id="2zrvxdds5wpf0ce5z0tvats5dersrdezf9v0" timestamp="1701229961"&gt;34&lt;/key&gt;&lt;/foreign-keys&gt;&lt;ref-type name="Journal Article"&gt;17&lt;/ref-type&gt;&lt;contributors&gt;&lt;authors&gt;&lt;author&gt;Srivastava, Kavita&lt;/author&gt;&lt;author&gt;Sharma, Narendra K&lt;/author&gt;&lt;/authors&gt;&lt;/contributors&gt;&lt;titles&gt;&lt;title&gt;Service quality, corporate brand image, and switching behavior: The mediating role of customer satisfaction and repurchase intention&lt;/title&gt;&lt;secondary-title&gt;Services Marketing Quarterly&lt;/secondary-title&gt;&lt;/titles&gt;&lt;periodical&gt;&lt;full-title&gt;Services Marketing Quarterly&lt;/full-title&gt;&lt;/periodical&gt;&lt;pages&gt;274-291&lt;/pages&gt;&lt;volume&gt;34&lt;/volume&gt;&lt;number&gt;4&lt;/number&gt;&lt;dates&gt;&lt;year&gt;2013&lt;/year&gt;&lt;/dates&gt;&lt;isbn&gt;1533-2969&lt;/isbn&gt;&lt;urls&gt;&lt;/urls&gt;&lt;/record&gt;&lt;/Cite&gt;&lt;/EndNote&gt;</w:instrText>
      </w:r>
      <w:r w:rsidR="007840C8">
        <w:fldChar w:fldCharType="separate"/>
      </w:r>
      <w:r w:rsidR="00C76417">
        <w:rPr>
          <w:noProof/>
        </w:rPr>
        <w:t>(Srivastava &amp; Sharma, 2013)</w:t>
      </w:r>
      <w:r w:rsidR="007840C8">
        <w:fldChar w:fldCharType="end"/>
      </w:r>
    </w:p>
    <w:p w14:paraId="743FDDBB" w14:textId="1E287369" w:rsidR="00990DB2" w:rsidRDefault="00990DB2" w:rsidP="00F25FA8">
      <w:pPr>
        <w:ind w:firstLineChars="200" w:firstLine="440"/>
        <w:rPr>
          <w:rFonts w:hint="eastAsia"/>
        </w:rPr>
      </w:pPr>
      <w:r>
        <w:t xml:space="preserve">Responding to </w:t>
      </w:r>
      <w:r w:rsidR="00F97CED">
        <w:t xml:space="preserve">crises </w:t>
      </w:r>
      <w:r w:rsidR="00450D04">
        <w:t>in</w:t>
      </w:r>
      <w:r>
        <w:t xml:space="preserve"> the face of challenges and crises, effective communication is vital to help companies respond to issues in a timely manner and minimise negative impacts. Through transparent and timely communication, companies can maintain stakeholder confidence and protect brand reputation.</w:t>
      </w:r>
      <w:r w:rsidR="007840C8">
        <w:fldChar w:fldCharType="begin"/>
      </w:r>
      <w:r w:rsidR="00C76417">
        <w:instrText xml:space="preserve"> ADDIN EN.CITE &lt;EndNote&gt;&lt;Cite&gt;&lt;Author&gt;Radovic Markovic&lt;/Author&gt;&lt;Year&gt;2018&lt;/Year&gt;&lt;RecNum&gt;35&lt;/RecNum&gt;&lt;DisplayText&gt;(Radovic Markovic &amp;amp; Salamzadeh, 2018)&lt;/DisplayText&gt;&lt;record&gt;&lt;rec-number&gt;35&lt;/rec-number&gt;&lt;foreign-keys&gt;&lt;key app="EN" db-id="2zrvxdds5wpf0ce5z0tvats5dersrdezf9v0" timestamp="1701230026"&gt;35&lt;/key&gt;&lt;/foreign-keys&gt;&lt;ref-type name="Conference Proceedings"&gt;10&lt;/ref-type&gt;&lt;contributors&gt;&lt;authors&gt;&lt;author&gt;Radovic Markovic, Mirjana&lt;/author&gt;&lt;author&gt;Salamzadeh, Aidin&lt;/author&gt;&lt;/authors&gt;&lt;/contributors&gt;&lt;titles&gt;&lt;title&gt;The importance of communication in business management&lt;/title&gt;&lt;secondary-title&gt;Radovic Markovic, M., &amp;amp; Salamzadeh, A.(2018). The Importance of Communication in Business Management, The 7th International Scientific Conference on Employment, Education and Entrepreneurship, Belgrade, Serbia&lt;/secondary-title&gt;&lt;/titles&gt;&lt;dates&gt;&lt;year&gt;2018&lt;/year&gt;&lt;/dates&gt;&lt;urls&gt;&lt;/urls&gt;&lt;/record&gt;&lt;/Cite&gt;&lt;/EndNote&gt;</w:instrText>
      </w:r>
      <w:r w:rsidR="007840C8">
        <w:fldChar w:fldCharType="separate"/>
      </w:r>
      <w:r w:rsidR="00C76417">
        <w:rPr>
          <w:noProof/>
        </w:rPr>
        <w:t>(Radovic Markovic &amp; Salamzadeh, 2018)</w:t>
      </w:r>
      <w:r w:rsidR="007840C8">
        <w:fldChar w:fldCharType="end"/>
      </w:r>
    </w:p>
    <w:p w14:paraId="62871534" w14:textId="5FE950FA" w:rsidR="00571F12" w:rsidRDefault="00990DB2" w:rsidP="00F25FA8">
      <w:pPr>
        <w:ind w:firstLineChars="200" w:firstLine="440"/>
      </w:pPr>
      <w:r>
        <w:t>International business communication is an important factor in the success or failure of a successful business operation, not only affecting the efficiency and effectiveness of day-to-day operations, but also the long-term survival and growth of the organisation on the global stage. Therefore, companies need to invest in employee communication training, establish effective communication channels and continuously optimise their communication strategies to adapt to the ever-changing international business environment.</w:t>
      </w:r>
      <w:r w:rsidR="007840C8">
        <w:fldChar w:fldCharType="begin"/>
      </w:r>
      <w:r w:rsidR="00C76417">
        <w:instrText xml:space="preserve"> ADDIN EN.CITE &lt;EndNote&gt;&lt;Cite&gt;&lt;Author&gt;Taylor&lt;/Author&gt;&lt;Year&gt;1991&lt;/Year&gt;&lt;RecNum&gt;36&lt;/RecNum&gt;&lt;DisplayText&gt;(Taylor, 1991)&lt;/DisplayText&gt;&lt;record&gt;&lt;rec-number&gt;36&lt;/rec-number&gt;&lt;foreign-keys&gt;&lt;key app="EN" db-id="2zrvxdds5wpf0ce5z0tvats5dersrdezf9v0" timestamp="1701230109"&gt;36&lt;/key&gt;&lt;/foreign-keys&gt;&lt;ref-type name="Book"&gt;6&lt;/ref-type&gt;&lt;contributors&gt;&lt;authors&gt;&lt;author&gt;Taylor, Shirley&lt;/author&gt;&lt;/authors&gt;&lt;/contributors&gt;&lt;titles&gt;&lt;title&gt;Communication for business: A practical approach&lt;/title&gt;&lt;/titles&gt;&lt;dates&gt;&lt;year&gt;1991&lt;/year&gt;&lt;/dates&gt;&lt;publisher&gt;Pearson Education India&lt;/publisher&gt;&lt;isbn&gt;8131727653&lt;/isbn&gt;&lt;urls&gt;&lt;/urls&gt;&lt;/record&gt;&lt;/Cite&gt;&lt;/EndNote&gt;</w:instrText>
      </w:r>
      <w:r w:rsidR="007840C8">
        <w:fldChar w:fldCharType="separate"/>
      </w:r>
      <w:r w:rsidR="00C76417">
        <w:rPr>
          <w:noProof/>
        </w:rPr>
        <w:t>(Taylor, 1991)</w:t>
      </w:r>
      <w:r w:rsidR="007840C8">
        <w:fldChar w:fldCharType="end"/>
      </w:r>
    </w:p>
    <w:p w14:paraId="24822F93" w14:textId="3167D90B" w:rsidR="00217BD7" w:rsidRDefault="00571F12" w:rsidP="00F25FA8">
      <w:pPr>
        <w:pStyle w:val="2"/>
      </w:pPr>
      <w:bookmarkStart w:id="3" w:name="_Toc152120211"/>
      <w:r>
        <w:t>2.2 – Skills Requirements</w:t>
      </w:r>
      <w:bookmarkEnd w:id="3"/>
    </w:p>
    <w:p w14:paraId="3AC4797C" w14:textId="6C4B953A" w:rsidR="00990DB2" w:rsidRDefault="00990DB2" w:rsidP="00F25FA8">
      <w:pPr>
        <w:ind w:firstLineChars="200" w:firstLine="440"/>
      </w:pPr>
      <w:r>
        <w:t xml:space="preserve">In international business communication, companies should develop and possess the following key skills to ensure success in doing business in different cultures and market </w:t>
      </w:r>
      <w:r w:rsidR="00F97CED">
        <w:t>environments Reiss</w:t>
      </w:r>
      <w:r>
        <w:t xml:space="preserve"> </w:t>
      </w:r>
      <w:r>
        <w:lastRenderedPageBreak/>
        <w:t>the</w:t>
      </w:r>
      <w:r>
        <w:t xml:space="preserve"> following basic skills are necessary to tap into the international market, such as intercultural communication skills, an understanding of communication styles and etiquette in different cultures, and the ability to communicate effectively in different cultural contexts.</w:t>
      </w:r>
      <w:r w:rsidR="007840C8">
        <w:fldChar w:fldCharType="begin"/>
      </w:r>
      <w:r w:rsidR="00C76417">
        <w:instrText xml:space="preserve"> ADDIN EN.CITE &lt;EndNote&gt;&lt;Cite&gt;&lt;Author&gt;Louhiala-Salminen&lt;/Author&gt;&lt;Year&gt;2011&lt;/Year&gt;&lt;RecNum&gt;37&lt;/RecNum&gt;&lt;DisplayText&gt;(Louhiala-Salminen &amp;amp; Kankaanranta, 2011)&lt;/DisplayText&gt;&lt;record&gt;&lt;rec-number&gt;37&lt;/rec-number&gt;&lt;foreign-keys&gt;&lt;key app="EN" db-id="2zrvxdds5wpf0ce5z0tvats5dersrdezf9v0" timestamp="1701230249"&gt;37&lt;/key&gt;&lt;/foreign-keys&gt;&lt;ref-type name="Journal Article"&gt;17&lt;/ref-type&gt;&lt;contributors&gt;&lt;authors&gt;&lt;author&gt;Louhiala-Salminen, Leena&lt;/author&gt;&lt;author&gt;Kankaanranta, Anne&lt;/author&gt;&lt;/authors&gt;&lt;/contributors&gt;&lt;titles&gt;&lt;title&gt;Professional communication in a global business context: The notion of global communicative competence&lt;/title&gt;&lt;secondary-title&gt;IEEE Transactions on professional communication&lt;/secondary-title&gt;&lt;/titles&gt;&lt;periodical&gt;&lt;full-title&gt;IEEE Transactions on professional communication&lt;/full-title&gt;&lt;/periodical&gt;&lt;pages&gt;244-262&lt;/pages&gt;&lt;volume&gt;54&lt;/volume&gt;&lt;number&gt;3&lt;/number&gt;&lt;dates&gt;&lt;year&gt;2011&lt;/year&gt;&lt;/dates&gt;&lt;isbn&gt;0361-1434&lt;/isbn&gt;&lt;urls&gt;&lt;/urls&gt;&lt;/record&gt;&lt;/Cite&gt;&lt;/EndNote&gt;</w:instrText>
      </w:r>
      <w:r w:rsidR="007840C8">
        <w:fldChar w:fldCharType="separate"/>
      </w:r>
      <w:r w:rsidR="00C76417">
        <w:rPr>
          <w:noProof/>
        </w:rPr>
        <w:t>(</w:t>
      </w:r>
      <w:proofErr w:type="spellStart"/>
      <w:r w:rsidR="00C76417">
        <w:rPr>
          <w:noProof/>
        </w:rPr>
        <w:t>Louhiala</w:t>
      </w:r>
      <w:proofErr w:type="spellEnd"/>
      <w:r w:rsidR="00C76417">
        <w:rPr>
          <w:noProof/>
        </w:rPr>
        <w:t>-Salminen &amp; Kankaanranta, 2011)</w:t>
      </w:r>
      <w:r w:rsidR="007840C8">
        <w:fldChar w:fldCharType="end"/>
      </w:r>
    </w:p>
    <w:p w14:paraId="06A7CB5C" w14:textId="273EE0C4" w:rsidR="00571F12" w:rsidRDefault="007840C8" w:rsidP="00F25FA8">
      <w:pPr>
        <w:ind w:firstLineChars="200" w:firstLine="440"/>
      </w:pPr>
      <w:r w:rsidRPr="007840C8">
        <w:t xml:space="preserve">For </w:t>
      </w:r>
      <w:r w:rsidRPr="007840C8">
        <w:t>example,</w:t>
      </w:r>
      <w:r>
        <w:t xml:space="preserve"> </w:t>
      </w:r>
      <w:r>
        <w:rPr>
          <w:rFonts w:hint="eastAsia"/>
        </w:rPr>
        <w:t>a</w:t>
      </w:r>
      <w:r w:rsidR="00990DB2">
        <w:t xml:space="preserve">daptability and flexibility: the ability to adapt quickly to different business environments and practices, openness to new situations and challenges, and the ability to flexibly adjust strategies. International Market </w:t>
      </w:r>
      <w:r w:rsidR="00F97CED">
        <w:t>Knowledge In</w:t>
      </w:r>
      <w:r w:rsidR="00990DB2">
        <w:t xml:space="preserve">-depth knowledge of the global marketplace, including the economic, legal, political and social environments of different countries. Business Negotiation </w:t>
      </w:r>
      <w:r w:rsidR="00F97CED">
        <w:t>Skills Ability</w:t>
      </w:r>
      <w:r w:rsidR="00990DB2">
        <w:t xml:space="preserve"> to conduct effective business negotiations, taking into account cultural differences, to reach mutually satisfactory co-operation agreements.</w:t>
      </w:r>
      <w:r w:rsidR="00C76417">
        <w:fldChar w:fldCharType="begin"/>
      </w:r>
      <w:r w:rsidR="00C76417">
        <w:instrText xml:space="preserve"> ADDIN EN.CITE &lt;EndNote&gt;&lt;Cite&gt;&lt;Author&gt;Cingöz&lt;/Author&gt;&lt;Year&gt;2013&lt;/Year&gt;&lt;RecNum&gt;38&lt;/RecNum&gt;&lt;DisplayText&gt;(Cingöz &amp;amp; Akdoğan, 2013)&lt;/DisplayText&gt;&lt;record&gt;&lt;rec-number&gt;38&lt;/rec-number&gt;&lt;foreign-keys&gt;&lt;key app="EN" db-id="2zrvxdds5wpf0ce5z0tvats5dersrdezf9v0" timestamp="1701230464"&gt;38&lt;/key&gt;&lt;/foreign-keys&gt;&lt;ref-type name="Journal Article"&gt;17&lt;/ref-type&gt;&lt;contributors&gt;&lt;authors&gt;&lt;author&gt;Cingöz, Ayşe&lt;/author&gt;&lt;author&gt;Akdoğan, A Asuman&lt;/author&gt;&lt;/authors&gt;&lt;/contributors&gt;&lt;titles&gt;&lt;title&gt;Strategic flexibility, environmental dynamism, and innovation performance: An empirical study&lt;/title&gt;&lt;secondary-title&gt;Procedia-Social and Behavioral Sciences&lt;/secondary-title&gt;&lt;/titles&gt;&lt;periodical&gt;&lt;full-title&gt;Procedia-Social and Behavioral Sciences&lt;/full-title&gt;&lt;/periodical&gt;&lt;pages&gt;582-589&lt;/pages&gt;&lt;volume&gt;99&lt;/volume&gt;&lt;dates&gt;&lt;year&gt;2013&lt;/year&gt;&lt;/dates&gt;&lt;isbn&gt;1877-0428&lt;/isbn&gt;&lt;urls&gt;&lt;/urls&gt;&lt;/record&gt;&lt;/Cite&gt;&lt;/EndNote&gt;</w:instrText>
      </w:r>
      <w:r w:rsidR="00C76417">
        <w:fldChar w:fldCharType="separate"/>
      </w:r>
      <w:r w:rsidR="00C76417">
        <w:rPr>
          <w:noProof/>
        </w:rPr>
        <w:t>(Cingöz &amp; Akdoğan, 2013)</w:t>
      </w:r>
      <w:r w:rsidR="00C76417">
        <w:fldChar w:fldCharType="end"/>
      </w:r>
    </w:p>
    <w:p w14:paraId="61E77D1B" w14:textId="08B766EE" w:rsidR="00D77710" w:rsidRDefault="00571F12" w:rsidP="00F25FA8">
      <w:pPr>
        <w:pStyle w:val="2"/>
      </w:pPr>
      <w:bookmarkStart w:id="4" w:name="_Toc152120212"/>
      <w:r>
        <w:t>2.3 – Methods of Communication</w:t>
      </w:r>
      <w:bookmarkEnd w:id="4"/>
    </w:p>
    <w:p w14:paraId="08C3B97C" w14:textId="1078519E" w:rsidR="00BB2485" w:rsidRPr="00F25FA8" w:rsidRDefault="00BB2485" w:rsidP="00F25FA8">
      <w:pPr>
        <w:pStyle w:val="3"/>
        <w:rPr>
          <w:b w:val="0"/>
          <w:bCs w:val="0"/>
        </w:rPr>
      </w:pPr>
      <w:bookmarkStart w:id="5" w:name="_Toc152120213"/>
      <w:r w:rsidRPr="00F25FA8">
        <w:rPr>
          <w:rFonts w:hint="eastAsia"/>
          <w:b w:val="0"/>
          <w:bCs w:val="0"/>
        </w:rPr>
        <w:t>2</w:t>
      </w:r>
      <w:r w:rsidRPr="00F25FA8">
        <w:rPr>
          <w:b w:val="0"/>
          <w:bCs w:val="0"/>
        </w:rPr>
        <w:t xml:space="preserve">.3.1 </w:t>
      </w:r>
      <w:r w:rsidRPr="00F25FA8">
        <w:rPr>
          <w:rFonts w:hint="eastAsia"/>
          <w:b w:val="0"/>
          <w:bCs w:val="0"/>
          <w:lang w:val="en-US"/>
        </w:rPr>
        <w:t>High-context and</w:t>
      </w:r>
      <w:r w:rsidRPr="00F25FA8">
        <w:rPr>
          <w:b w:val="0"/>
          <w:bCs w:val="0"/>
          <w:lang w:val="en-US"/>
        </w:rPr>
        <w:t xml:space="preserve"> </w:t>
      </w:r>
      <w:r w:rsidRPr="00F25FA8">
        <w:rPr>
          <w:rFonts w:hint="eastAsia"/>
          <w:b w:val="0"/>
          <w:bCs w:val="0"/>
          <w:lang w:val="en-US"/>
        </w:rPr>
        <w:t>Low-contex</w:t>
      </w:r>
      <w:r w:rsidRPr="00F25FA8">
        <w:rPr>
          <w:b w:val="0"/>
          <w:bCs w:val="0"/>
          <w:lang w:val="en-US"/>
        </w:rPr>
        <w:t>t</w:t>
      </w:r>
      <w:bookmarkEnd w:id="5"/>
    </w:p>
    <w:p w14:paraId="1B2E5707" w14:textId="2426C637" w:rsidR="00990DB2" w:rsidRDefault="00990DB2" w:rsidP="00F25FA8">
      <w:pPr>
        <w:ind w:firstLineChars="200" w:firstLine="440"/>
      </w:pPr>
      <w:r>
        <w:t>High-context and low-context is a concept developed by an American anthropologist (Edward T. Hall) in the 1960s to describe differences in communication styles across cultures and differences in the extent to which the same culture or social group relies on non-verbal information in the communication process.</w:t>
      </w:r>
      <w:r w:rsidR="00C76417">
        <w:fldChar w:fldCharType="begin"/>
      </w:r>
      <w:r w:rsidR="00C76417">
        <w:instrText xml:space="preserve"> ADDIN EN.CITE &lt;EndNote&gt;&lt;Cite&gt;&lt;Author&gt;Oliver&lt;/Author&gt;&lt;Year&gt;2016&lt;/Year&gt;&lt;RecNum&gt;39&lt;/RecNum&gt;&lt;DisplayText&gt;(Oliver, 2016)&lt;/DisplayText&gt;&lt;record&gt;&lt;rec-number&gt;39&lt;/rec-number&gt;&lt;foreign-keys&gt;&lt;key app="EN" db-id="2zrvxdds5wpf0ce5z0tvats5dersrdezf9v0" timestamp="1701230818"&gt;39&lt;/key&gt;&lt;/foreign-keys&gt;&lt;ref-type name="Journal Article"&gt;17&lt;/ref-type&gt;&lt;contributors&gt;&lt;authors&gt;&lt;author&gt;Oliver, Chris&lt;/author&gt;&lt;/authors&gt;&lt;/contributors&gt;&lt;titles&gt;&lt;title&gt;From Class to Culture: Restricted/Elaborated Codes vs. High/Low-Context Communication in Basil Bernstein and Edward T. Hall&lt;/title&gt;&lt;secondary-title&gt;Sophia University Junior College Division Faculty Journal&lt;/secondary-title&gt;&lt;/titles&gt;&lt;periodical&gt;&lt;full-title&gt;Sophia University Junior College Division Faculty Journal&lt;/full-title&gt;&lt;/periodical&gt;&lt;pages&gt;73-83&lt;/pages&gt;&lt;volume&gt;37&lt;/volume&gt;&lt;dates&gt;&lt;year&gt;2016&lt;/year&gt;&lt;/dates&gt;&lt;urls&gt;&lt;/urls&gt;&lt;/record&gt;&lt;/Cite&gt;&lt;/EndNote&gt;</w:instrText>
      </w:r>
      <w:r w:rsidR="00C76417">
        <w:fldChar w:fldCharType="separate"/>
      </w:r>
      <w:r w:rsidR="00C76417">
        <w:rPr>
          <w:noProof/>
        </w:rPr>
        <w:t>(Oliver, 2016)</w:t>
      </w:r>
      <w:r w:rsidR="00C76417">
        <w:fldChar w:fldCharType="end"/>
      </w:r>
    </w:p>
    <w:p w14:paraId="263466BD" w14:textId="45BEADE2" w:rsidR="00990DB2" w:rsidRDefault="00990DB2" w:rsidP="003F3E6B">
      <w:pPr>
        <w:ind w:firstLineChars="200" w:firstLine="440"/>
        <w:rPr>
          <w:rFonts w:hint="eastAsia"/>
        </w:rPr>
      </w:pPr>
      <w:r>
        <w:t>Understanding the differences between high-context and low-context is essential for cross-cultural communication, international trade, diplomatic relations and globalised business management, as people from different cultures may understand and interpret the same message in very different ways.</w:t>
      </w:r>
      <w:r w:rsidR="003F3E6B">
        <w:fldChar w:fldCharType="begin"/>
      </w:r>
      <w:r w:rsidR="003F3E6B">
        <w:rPr>
          <w:rFonts w:hint="eastAsia"/>
        </w:rPr>
        <w:instrText xml:space="preserve"> ADDIN EN.CITE &lt;EndNote&gt;&lt;Cite&gt;&lt;Author&gt;Korac</w:instrText>
      </w:r>
      <w:r w:rsidR="003F3E6B">
        <w:rPr>
          <w:rFonts w:hint="eastAsia"/>
        </w:rPr>
        <w:instrText>‐</w:instrText>
      </w:r>
      <w:r w:rsidR="003F3E6B">
        <w:rPr>
          <w:rFonts w:hint="eastAsia"/>
        </w:rPr>
        <w:instrText>Kakabadse&lt;/Author&gt;&lt;Year&gt;2001&lt;/Year&gt;&lt;RecNum&gt;40&lt;/RecNum&gt;&lt;DisplayText&gt;(Korac</w:instrText>
      </w:r>
      <w:r w:rsidR="003F3E6B">
        <w:rPr>
          <w:rFonts w:hint="eastAsia"/>
        </w:rPr>
        <w:instrText>‐</w:instrText>
      </w:r>
      <w:r w:rsidR="003F3E6B">
        <w:rPr>
          <w:rFonts w:hint="eastAsia"/>
        </w:rPr>
        <w:instrText>Kakabadse et al., 2001)&lt;/DisplayText&gt;&lt;record&gt;&lt;rec-number&gt;40&lt;/rec-number&gt;&lt;foreign-keys&gt;&lt;key app="EN" db-id="2zrvxdds5wpf0ce5z0tvats5dersrdezf9v0" timestamp="1701231085"&gt;40&lt;/key&gt;&lt;/foreign-keys&gt;&lt;ref-type name="Journal Article"&gt;17&lt;/ref-type&gt;&lt;contributors&gt;&lt;authors&gt;&lt;author&gt;Korac</w:instrText>
      </w:r>
      <w:r w:rsidR="003F3E6B">
        <w:rPr>
          <w:rFonts w:hint="eastAsia"/>
        </w:rPr>
        <w:instrText>‐</w:instrText>
      </w:r>
      <w:r w:rsidR="003F3E6B">
        <w:rPr>
          <w:rFonts w:hint="eastAsia"/>
        </w:rPr>
        <w:instrText>Kakabadse, Nada&lt;/author&gt;&lt;author&gt;Kouzmin, Alexander&lt;/author&gt;&lt;author&gt;Korac</w:instrText>
      </w:r>
      <w:r w:rsidR="003F3E6B">
        <w:rPr>
          <w:rFonts w:hint="eastAsia"/>
        </w:rPr>
        <w:instrText>‐</w:instrText>
      </w:r>
      <w:r w:rsidR="003F3E6B">
        <w:rPr>
          <w:rFonts w:hint="eastAsia"/>
        </w:rPr>
        <w:instrText>Kakabadse, Andrew&lt;/author&gt;&lt;author&gt;Savery, Lawson&lt;/author&gt;&lt;/authors&gt;&lt;/contributors&gt;&lt;titles&gt;&lt;title&gt;Low</w:instrText>
      </w:r>
      <w:r w:rsidR="003F3E6B">
        <w:rPr>
          <w:rFonts w:hint="eastAsia"/>
        </w:rPr>
        <w:instrText>‐</w:instrText>
      </w:r>
      <w:r w:rsidR="003F3E6B">
        <w:rPr>
          <w:rFonts w:hint="eastAsia"/>
        </w:rPr>
        <w:instrText>and high</w:instrText>
      </w:r>
      <w:r w:rsidR="003F3E6B">
        <w:rPr>
          <w:rFonts w:hint="eastAsia"/>
        </w:rPr>
        <w:instrText>‐</w:instrText>
      </w:r>
      <w:r w:rsidR="003F3E6B">
        <w:rPr>
          <w:rFonts w:hint="eastAsia"/>
        </w:rPr>
        <w:instrText>context communication patterns: towards mapping cross</w:instrText>
      </w:r>
      <w:r w:rsidR="003F3E6B">
        <w:rPr>
          <w:rFonts w:hint="eastAsia"/>
        </w:rPr>
        <w:instrText>‐</w:instrText>
      </w:r>
      <w:r w:rsidR="003F3E6B">
        <w:rPr>
          <w:rFonts w:hint="eastAsia"/>
        </w:rPr>
        <w:instrText>cultural encounters&lt;/title&gt;&lt;secondary-title&gt;Cross cultural management: An international journal&lt;/secondary-title&gt;&lt;/titles&gt;&lt;periodical&gt;&lt;f</w:instrText>
      </w:r>
      <w:r w:rsidR="003F3E6B">
        <w:instrText>ull-title&gt;Cross cultural management: An international journal&lt;/full-title&gt;&lt;/periodical&gt;&lt;pages&gt;3-24&lt;/pages&gt;&lt;volume&gt;8&lt;/volume&gt;&lt;number&gt;2&lt;/number&gt;&lt;dates&gt;&lt;year&gt;2001&lt;/year&gt;&lt;/dates&gt;&lt;isbn&gt;1352-7606&lt;/isbn&gt;&lt;urls&gt;&lt;/urls&gt;&lt;/record&gt;&lt;/Cite&gt;&lt;/EndNote&gt;</w:instrText>
      </w:r>
      <w:r w:rsidR="003F3E6B">
        <w:fldChar w:fldCharType="separate"/>
      </w:r>
      <w:r w:rsidR="003F3E6B">
        <w:rPr>
          <w:rFonts w:hint="eastAsia"/>
          <w:noProof/>
        </w:rPr>
        <w:t>(Korac</w:t>
      </w:r>
      <w:r w:rsidR="003F3E6B">
        <w:rPr>
          <w:rFonts w:hint="eastAsia"/>
          <w:noProof/>
        </w:rPr>
        <w:t>‐</w:t>
      </w:r>
      <w:r w:rsidR="003F3E6B">
        <w:rPr>
          <w:rFonts w:hint="eastAsia"/>
          <w:noProof/>
        </w:rPr>
        <w:t>Kakabadse et al., 2001)</w:t>
      </w:r>
      <w:r w:rsidR="003F3E6B">
        <w:fldChar w:fldCharType="end"/>
      </w:r>
    </w:p>
    <w:p w14:paraId="43561C27" w14:textId="03DC0D1B" w:rsidR="00990DB2" w:rsidRDefault="00990DB2" w:rsidP="00F25FA8">
      <w:pPr>
        <w:ind w:firstLineChars="200" w:firstLine="440"/>
      </w:pPr>
      <w:r>
        <w:t>Chinese culture relies heavily on non-verbal cues and shared cultural contexts to convey information. In everyday communication and business communication, Chinese people tend to be subtle and suggestive rather than direct. Family, social relationships and personal connections play an important role in communication. The UK is closer to a low-context culture. Whilst there is still a degree of subtlety and politeness in British culture, the British tend to be more direct and explicit in their communication than the Chinese. The British usually value clear messaging and presentation of facts in business communication.</w:t>
      </w:r>
      <w:r w:rsidR="003F3E6B">
        <w:fldChar w:fldCharType="begin"/>
      </w:r>
      <w:r w:rsidR="003F3E6B">
        <w:instrText xml:space="preserve"> ADDIN EN.CITE &lt;EndNote&gt;&lt;Cite&gt;&lt;Author&gt;Zhang&lt;/Author&gt;&lt;Year&gt;2015&lt;/Year&gt;&lt;RecNum&gt;41&lt;/RecNum&gt;&lt;DisplayText&gt;(Zhang et al., 2015)&lt;/DisplayText&gt;&lt;record&gt;&lt;rec-number&gt;41&lt;/rec-number&gt;&lt;foreign-keys&gt;&lt;key app="EN" db-id="2zrvxdds5wpf0ce5z0tvats5dersrdezf9v0" timestamp="1701231573"&gt;41&lt;/key&gt;&lt;/foreign-keys&gt;&lt;ref-type name="Journal Article"&gt;17&lt;/ref-type&gt;&lt;contributors&gt;&lt;authors&gt;&lt;author&gt;Zhang, Bo&lt;/author&gt;&lt;author&gt;Galbraith, Niall&lt;/author&gt;&lt;author&gt;Yama, Hiroshi&lt;/author&gt;&lt;author&gt;Wang, Lei&lt;/author&gt;&lt;author&gt;Manktelow, Ken I&lt;/author&gt;&lt;/authors&gt;&lt;/contributors&gt;&lt;titles&gt;&lt;title&gt;Dialectical thinking: A cross-cultural study of Japanese, Chinese, and British students&lt;/title&gt;&lt;secondary-title&gt;Journal of Cognitive Psychology&lt;/secondary-title&gt;&lt;/titles&gt;&lt;periodical&gt;&lt;full-title&gt;Journal of Cognitive Psychology&lt;/full-title&gt;&lt;/periodical&gt;&lt;pages&gt;771-779&lt;/pages&gt;&lt;volume&gt;27&lt;/volume&gt;&lt;number&gt;6&lt;/number&gt;&lt;dates&gt;&lt;year&gt;2015&lt;/year&gt;&lt;/dates&gt;&lt;isbn&gt;2044-5911&lt;/isbn&gt;&lt;urls&gt;&lt;/urls&gt;&lt;/record&gt;&lt;/Cite&gt;&lt;/EndNote&gt;</w:instrText>
      </w:r>
      <w:r w:rsidR="003F3E6B">
        <w:fldChar w:fldCharType="separate"/>
      </w:r>
      <w:r w:rsidR="003F3E6B">
        <w:rPr>
          <w:noProof/>
        </w:rPr>
        <w:t>(Zhang et al., 2015)</w:t>
      </w:r>
      <w:r w:rsidR="003F3E6B">
        <w:fldChar w:fldCharType="end"/>
      </w:r>
    </w:p>
    <w:p w14:paraId="5CBB4E5D" w14:textId="7663EE86" w:rsidR="00571F12" w:rsidRDefault="00990DB2" w:rsidP="00047CF4">
      <w:pPr>
        <w:ind w:firstLineChars="200" w:firstLine="440"/>
      </w:pPr>
      <w:r>
        <w:t xml:space="preserve">Business Negotiations: In high-context cultures, business negotiations often require more time and patience, as building relationships and trust is important. In low-context cultures, the focus may be more on clear terms of the contract and direct discussion. Decision-making processes: Decision-making processes in high-context cultures may be more indirect and collective, whereas decision-making in low-context cultures may be more direct and </w:t>
      </w:r>
      <w:r w:rsidR="00047CF4">
        <w:t>individualistic, management</w:t>
      </w:r>
      <w:r>
        <w:t xml:space="preserve"> styles: In high-context cultures, management styles may favour indirect direction and leadership, whereas in low-context cultures, explicit instructions and expectations may be preferred. In order to succeed in different contextual cultures, companies need to develop cross-cultural communication skills, understand and respect local business practices, adapt</w:t>
      </w:r>
      <w:r>
        <w:t xml:space="preserve"> </w:t>
      </w:r>
      <w:r>
        <w:t>communication strategies, and take a flexible approach to adapting to different cultural environments.</w:t>
      </w:r>
      <w:r w:rsidR="00047CF4">
        <w:fldChar w:fldCharType="begin"/>
      </w:r>
      <w:r w:rsidR="00047CF4">
        <w:rPr>
          <w:rFonts w:hint="eastAsia"/>
        </w:rPr>
        <w:instrText xml:space="preserve"> ADDIN EN.CITE &lt;EndNote&gt;&lt;Cite&gt;&lt;Author&gt;Korac</w:instrText>
      </w:r>
      <w:r w:rsidR="00047CF4">
        <w:rPr>
          <w:rFonts w:hint="eastAsia"/>
        </w:rPr>
        <w:instrText>‐</w:instrText>
      </w:r>
      <w:r w:rsidR="00047CF4">
        <w:rPr>
          <w:rFonts w:hint="eastAsia"/>
        </w:rPr>
        <w:instrText>Kakabadse&lt;/Author&gt;&lt;Year&gt;2001&lt;/Year&gt;&lt;RecNum&gt;43&lt;/RecNum&gt;&lt;DisplayText&gt;(Korac</w:instrText>
      </w:r>
      <w:r w:rsidR="00047CF4">
        <w:rPr>
          <w:rFonts w:hint="eastAsia"/>
        </w:rPr>
        <w:instrText>‐</w:instrText>
      </w:r>
      <w:r w:rsidR="00047CF4">
        <w:rPr>
          <w:rFonts w:hint="eastAsia"/>
        </w:rPr>
        <w:instrText>Kakabadse et al., 2001)&lt;/DisplayText&gt;&lt;record&gt;&lt;rec-number&gt;43&lt;/rec-number&gt;&lt;foreign-keys&gt;&lt;key app="EN" db-id="2zrvxdds5wpf0ce5z0tvats5dersrdezf9v0" timestamp="1701232167"&gt;43&lt;/key&gt;&lt;/foreign-keys&gt;&lt;ref-type name="Journal Article"&gt;17&lt;/ref-type&gt;&lt;contributors&gt;&lt;authors&gt;&lt;author&gt;Korac</w:instrText>
      </w:r>
      <w:r w:rsidR="00047CF4">
        <w:rPr>
          <w:rFonts w:hint="eastAsia"/>
        </w:rPr>
        <w:instrText>‐</w:instrText>
      </w:r>
      <w:r w:rsidR="00047CF4">
        <w:rPr>
          <w:rFonts w:hint="eastAsia"/>
        </w:rPr>
        <w:instrText>Kakabadse, Nada&lt;/author&gt;&lt;author&gt;Kouzmin, Alexander&lt;/author&gt;&lt;author&gt;Korac</w:instrText>
      </w:r>
      <w:r w:rsidR="00047CF4">
        <w:rPr>
          <w:rFonts w:hint="eastAsia"/>
        </w:rPr>
        <w:instrText>‐</w:instrText>
      </w:r>
      <w:r w:rsidR="00047CF4">
        <w:rPr>
          <w:rFonts w:hint="eastAsia"/>
        </w:rPr>
        <w:instrText>Kakabadse, Andrew&lt;/author&gt;&lt;author&gt;Savery, Lawson&lt;/author&gt;&lt;/authors&gt;&lt;/contributors&gt;&lt;titles&gt;&lt;title&gt;Low</w:instrText>
      </w:r>
      <w:r w:rsidR="00047CF4">
        <w:rPr>
          <w:rFonts w:hint="eastAsia"/>
        </w:rPr>
        <w:instrText>‐</w:instrText>
      </w:r>
      <w:r w:rsidR="00047CF4">
        <w:rPr>
          <w:rFonts w:hint="eastAsia"/>
        </w:rPr>
        <w:instrText>and high</w:instrText>
      </w:r>
      <w:r w:rsidR="00047CF4">
        <w:rPr>
          <w:rFonts w:hint="eastAsia"/>
        </w:rPr>
        <w:instrText>‐</w:instrText>
      </w:r>
      <w:r w:rsidR="00047CF4">
        <w:rPr>
          <w:rFonts w:hint="eastAsia"/>
        </w:rPr>
        <w:instrText>context communication patterns: towards mapping cross</w:instrText>
      </w:r>
      <w:r w:rsidR="00047CF4">
        <w:rPr>
          <w:rFonts w:hint="eastAsia"/>
        </w:rPr>
        <w:instrText>‐</w:instrText>
      </w:r>
      <w:r w:rsidR="00047CF4">
        <w:rPr>
          <w:rFonts w:hint="eastAsia"/>
        </w:rPr>
        <w:instrText>cultural encounters&lt;/title&gt;&lt;secondary-title&gt;Cross cultural management: An international journal&lt;/secondary-title&gt;&lt;/titles&gt;&lt;periodical&gt;&lt;f</w:instrText>
      </w:r>
      <w:r w:rsidR="00047CF4">
        <w:instrText>ull-title&gt;Cross cultural management: An international journal&lt;/full-title&gt;&lt;/periodical&gt;&lt;pages&gt;3-24&lt;/pages&gt;&lt;volume&gt;8&lt;/volume&gt;&lt;number&gt;2&lt;/number&gt;&lt;dates&gt;&lt;year&gt;2001&lt;/year&gt;&lt;/dates&gt;&lt;isbn&gt;1352-7606&lt;/isbn&gt;&lt;urls&gt;&lt;/urls&gt;&lt;/record&gt;&lt;/Cite&gt;&lt;/EndNote&gt;</w:instrText>
      </w:r>
      <w:r w:rsidR="00047CF4">
        <w:fldChar w:fldCharType="separate"/>
      </w:r>
      <w:r w:rsidR="00047CF4">
        <w:rPr>
          <w:rFonts w:hint="eastAsia"/>
          <w:noProof/>
        </w:rPr>
        <w:t>(Korac</w:t>
      </w:r>
      <w:r w:rsidR="00047CF4">
        <w:rPr>
          <w:rFonts w:hint="eastAsia"/>
          <w:noProof/>
        </w:rPr>
        <w:t>‐</w:t>
      </w:r>
      <w:r w:rsidR="00047CF4">
        <w:rPr>
          <w:rFonts w:hint="eastAsia"/>
          <w:noProof/>
        </w:rPr>
        <w:t>Kakabadse et al., 2001)</w:t>
      </w:r>
      <w:r w:rsidR="00047CF4">
        <w:fldChar w:fldCharType="end"/>
      </w:r>
    </w:p>
    <w:p w14:paraId="3A2D8E56" w14:textId="1DF612DC" w:rsidR="00571F12" w:rsidRDefault="00571F12" w:rsidP="00F25FA8">
      <w:pPr>
        <w:pStyle w:val="2"/>
      </w:pPr>
      <w:bookmarkStart w:id="6" w:name="_Toc152120214"/>
      <w:r>
        <w:lastRenderedPageBreak/>
        <w:t>2.4 – Effective Communication</w:t>
      </w:r>
      <w:bookmarkEnd w:id="6"/>
    </w:p>
    <w:p w14:paraId="70C248F9" w14:textId="5F32C059" w:rsidR="00F25FA8" w:rsidRDefault="00990DB2" w:rsidP="00F25FA8">
      <w:pPr>
        <w:ind w:firstLineChars="200" w:firstLine="440"/>
      </w:pPr>
      <w:r>
        <w:t xml:space="preserve">When Reiss wants to develop business in the Chinese market, strategies for establishing effective communication may include the following: Cultural adaptation and sensitivity, First and foremost, it is vital to understand Chinese culture, business practices and consumer behaviour. This includes understanding the cultural meanings of holidays, colours and numbers, as well as etiquette and business negotiation processes. Companies should respect the local culture and demonstrate this respect in their communications. Language barriers to overcome: While English is widely used in the Chinese business environment, communicating in Chinese can be more effective in engaging target customers. Consider hiring bilingual staff or using professional translation services. </w:t>
      </w:r>
      <w:r w:rsidR="00840B7C">
        <w:fldChar w:fldCharType="begin"/>
      </w:r>
      <w:r w:rsidR="00840B7C">
        <w:instrText xml:space="preserve"> ADDIN EN.CITE &lt;EndNote&gt;&lt;Cite&gt;&lt;Author&gt;Scott&lt;/Author&gt;&lt;Year&gt;2015&lt;/Year&gt;&lt;RecNum&gt;46&lt;/RecNum&gt;&lt;DisplayText&gt;(Scott, 2015)&lt;/DisplayText&gt;&lt;record&gt;&lt;rec-number&gt;46&lt;/rec-number&gt;&lt;foreign-keys&gt;&lt;key app="EN" db-id="2zrvxdds5wpf0ce5z0tvats5dersrdezf9v0" timestamp="1701233376"&gt;46&lt;/key&gt;&lt;/foreign-keys&gt;&lt;ref-type name="Thesis"&gt;32&lt;/ref-type&gt;&lt;contributors&gt;&lt;authors&gt;&lt;author&gt;Scott, Lyndsey Marie&lt;/author&gt;&lt;/authors&gt;&lt;/contributors&gt;&lt;titles&gt;&lt;title&gt;Integrated marketing communication in Chinese business-to-business markets: a case study&lt;/title&gt;&lt;/titles&gt;&lt;dates&gt;&lt;year&gt;2015&lt;/year&gt;&lt;/dates&gt;&lt;urls&gt;&lt;/urls&gt;&lt;/record&gt;&lt;/Cite&gt;&lt;/EndNote&gt;</w:instrText>
      </w:r>
      <w:r w:rsidR="00840B7C">
        <w:fldChar w:fldCharType="separate"/>
      </w:r>
      <w:r w:rsidR="00840B7C">
        <w:rPr>
          <w:noProof/>
        </w:rPr>
        <w:t>(Scott, 2015)</w:t>
      </w:r>
      <w:r w:rsidR="00840B7C">
        <w:fldChar w:fldCharType="end"/>
      </w:r>
    </w:p>
    <w:p w14:paraId="2F287265" w14:textId="697C14C8" w:rsidR="00990DB2" w:rsidRDefault="00990DB2" w:rsidP="00F97CED">
      <w:pPr>
        <w:ind w:firstLineChars="200" w:firstLine="440"/>
        <w:rPr>
          <w:rFonts w:hint="eastAsia"/>
        </w:rPr>
      </w:pPr>
      <w:r>
        <w:t xml:space="preserve">Localisation </w:t>
      </w:r>
      <w:r w:rsidR="00840B7C">
        <w:t>strategy Localise</w:t>
      </w:r>
      <w:r>
        <w:t xml:space="preserve"> products and marketing strategies to meet the tastes and preferences of Chinese consumers. This may involve adjustments to product design, advertising language and marketing campaigns. Utilise appropriate marketing channels: China has a unique social media ecosystem, such as WeChat, Weibo and TikTok. Establishing communication with consumers through these platforms is crucial. Build partnerships: Partner with local distributors, retailers and e-commerce platforms to leverage their understanding of the market and established customer base. Comply with laws and regulations: Chinese laws and business rules can be very different from the markets Reiss is familiar with, so complying with local regulations in communication and business processes is a must.</w:t>
      </w:r>
      <w:r w:rsidR="00656EEA">
        <w:fldChar w:fldCharType="begin"/>
      </w:r>
      <w:r w:rsidR="00656EEA">
        <w:instrText xml:space="preserve"> ADDIN EN.CITE &lt;EndNote&gt;&lt;Cite&gt;&lt;Author&gt;Singh&lt;/Author&gt;&lt;Year&gt;2011&lt;/Year&gt;&lt;RecNum&gt;47&lt;/RecNum&gt;&lt;DisplayText&gt;(Singh, 2011)&lt;/DisplayText&gt;&lt;record&gt;&lt;rec-number&gt;47&lt;/rec-number&gt;&lt;foreign-keys&gt;&lt;key app="EN" db-id="2zrvxdds5wpf0ce5z0tvats5dersrdezf9v0" timestamp="1701233523"&gt;47&lt;/key&gt;&lt;/foreign-keys&gt;&lt;ref-type name="Book"&gt;6&lt;/ref-type&gt;&lt;contributors&gt;&lt;authors&gt;&lt;author&gt;Singh, Nitish&lt;/author&gt;&lt;/authors&gt;&lt;/contributors&gt;&lt;titles&gt;&lt;title&gt;Localization strategies for global e-business&lt;/title&gt;&lt;/titles&gt;&lt;section&gt;P123&lt;/section&gt;&lt;dates&gt;&lt;year&gt;2011&lt;/year&gt;&lt;/dates&gt;&lt;publisher&gt;Cambridge University Press&lt;/publisher&gt;&lt;isbn&gt;1139504851&lt;/isbn&gt;&lt;urls&gt;&lt;/urls&gt;&lt;/record&gt;&lt;/Cite&gt;&lt;Cite&gt;&lt;Author&gt;Singh&lt;/Author&gt;&lt;Year&gt;2011&lt;/Year&gt;&lt;RecNum&gt;47&lt;/RecNum&gt;&lt;record&gt;&lt;rec-number&gt;47&lt;/rec-number&gt;&lt;foreign-keys&gt;&lt;key app="EN" db-id="2zrvxdds5wpf0ce5z0tvats5dersrdezf9v0" timestamp="1701233523"&gt;47&lt;/key&gt;&lt;/foreign-keys&gt;&lt;ref-type name="Book"&gt;6&lt;/ref-type&gt;&lt;contributors&gt;&lt;authors&gt;&lt;author&gt;Singh, Nitish&lt;/author&gt;&lt;/authors&gt;&lt;/contributors&gt;&lt;titles&gt;&lt;title&gt;Localization strategies for global e-business&lt;/title&gt;&lt;/titles&gt;&lt;section&gt;P123&lt;/section&gt;&lt;dates&gt;&lt;year&gt;2011&lt;/year&gt;&lt;/dates&gt;&lt;publisher&gt;Cambridge University Press&lt;/publisher&gt;&lt;isbn&gt;1139504851&lt;/isbn&gt;&lt;urls&gt;&lt;/urls&gt;&lt;/record&gt;&lt;/Cite&gt;&lt;/EndNote&gt;</w:instrText>
      </w:r>
      <w:r w:rsidR="00656EEA">
        <w:fldChar w:fldCharType="separate"/>
      </w:r>
      <w:r w:rsidR="00656EEA">
        <w:rPr>
          <w:noProof/>
        </w:rPr>
        <w:t>(Singh, 2011)</w:t>
      </w:r>
      <w:r w:rsidR="00656EEA">
        <w:fldChar w:fldCharType="end"/>
      </w:r>
    </w:p>
    <w:p w14:paraId="0B54AFF4" w14:textId="7267A3A0" w:rsidR="00990DB2" w:rsidRDefault="00990DB2" w:rsidP="00F97CED">
      <w:pPr>
        <w:ind w:firstLineChars="200" w:firstLine="440"/>
        <w:rPr>
          <w:rFonts w:hint="eastAsia"/>
        </w:rPr>
      </w:pPr>
      <w:r>
        <w:t>The importance of effective communication to promote market acceptance</w:t>
      </w:r>
      <w:r w:rsidR="00D54386">
        <w:t xml:space="preserve"> </w:t>
      </w:r>
      <w:r>
        <w:t>Through effective communication, Reiss can better communicate its brand values and product features, thus promoting market acceptance and consumer awareness. Brand building: Effective communication helps to build and maintain brand image in new markets, increasing brand awareness and reputation. Risk management: Effective communication helps to identify and respond to market risks, such as misunderstanding consumer needs or failing to respond to market changes in a timely manner.</w:t>
      </w:r>
      <w:r w:rsidR="00D54386">
        <w:fldChar w:fldCharType="begin"/>
      </w:r>
      <w:r w:rsidR="00D54386">
        <w:instrText xml:space="preserve"> ADDIN EN.CITE &lt;EndNote&gt;&lt;Cite&gt;&lt;Author&gt;Husain&lt;/Author&gt;&lt;Year&gt;2013&lt;/Year&gt;&lt;RecNum&gt;48&lt;/RecNum&gt;&lt;DisplayText&gt;(Husain, 2013)&lt;/DisplayText&gt;&lt;record&gt;&lt;rec-number&gt;48&lt;/rec-number&gt;&lt;foreign-keys&gt;&lt;key app="EN" db-id="2zrvxdds5wpf0ce5z0tvats5dersrdezf9v0" timestamp="1701233948"&gt;48&lt;/key&gt;&lt;/foreign-keys&gt;&lt;ref-type name="Journal Article"&gt;17&lt;/ref-type&gt;&lt;contributors&gt;&lt;authors&gt;&lt;author&gt;Husain, Zareen&lt;/author&gt;&lt;/authors&gt;&lt;/contributors&gt;&lt;titles&gt;&lt;title&gt;Effective communication brings successful organizational change&lt;/title&gt;&lt;secondary-title&gt;The Business &amp;amp; Management Review&lt;/secondary-title&gt;&lt;/titles&gt;&lt;periodical&gt;&lt;full-title&gt;The Business &amp;amp; Management Review&lt;/full-title&gt;&lt;/periodical&gt;&lt;pages&gt;43&lt;/pages&gt;&lt;volume&gt;3&lt;/volume&gt;&lt;number&gt;2&lt;/number&gt;&lt;dates&gt;&lt;year&gt;2013&lt;/year&gt;&lt;/dates&gt;&lt;isbn&gt;2047-2854&lt;/isbn&gt;&lt;urls&gt;&lt;/urls&gt;&lt;/record&gt;&lt;/Cite&gt;&lt;/EndNote&gt;</w:instrText>
      </w:r>
      <w:r w:rsidR="00D54386">
        <w:fldChar w:fldCharType="separate"/>
      </w:r>
      <w:r w:rsidR="00D54386">
        <w:rPr>
          <w:noProof/>
        </w:rPr>
        <w:t>(Husain, 2013)</w:t>
      </w:r>
      <w:r w:rsidR="00D54386">
        <w:fldChar w:fldCharType="end"/>
      </w:r>
    </w:p>
    <w:p w14:paraId="09CBCF30" w14:textId="579E3348" w:rsidR="00BB2485" w:rsidRDefault="00571F12" w:rsidP="00F25FA8">
      <w:pPr>
        <w:pStyle w:val="2"/>
        <w:rPr>
          <w:rFonts w:hint="eastAsia"/>
          <w:lang w:val="fr-FR"/>
        </w:rPr>
      </w:pPr>
      <w:bookmarkStart w:id="7" w:name="_Toc152120215"/>
      <w:r w:rsidRPr="00905F82">
        <w:rPr>
          <w:lang w:val="fr-FR"/>
        </w:rPr>
        <w:t>2.5 – International Culture</w:t>
      </w:r>
      <w:bookmarkEnd w:id="7"/>
    </w:p>
    <w:p w14:paraId="4A32D6CE" w14:textId="5D4D3DD3" w:rsidR="00990DB2" w:rsidRPr="00990DB2" w:rsidRDefault="00990DB2" w:rsidP="00F97CED">
      <w:pPr>
        <w:ind w:firstLineChars="200" w:firstLine="440"/>
        <w:rPr>
          <w:rFonts w:hint="eastAsia"/>
          <w:lang w:val="en-US"/>
        </w:rPr>
      </w:pPr>
      <w:r w:rsidRPr="00990DB2">
        <w:rPr>
          <w:lang w:val="en-US"/>
        </w:rPr>
        <w:t xml:space="preserve">As two countries with a long history and rich culture, the UK and China show significant cultural differences in many aspects. These differences can be manifested on a number of levels, including language, business etiquette, social structure, values and so on. The following are some of the key points of cultural difference </w:t>
      </w:r>
      <w:r w:rsidRPr="00990DB2">
        <w:rPr>
          <w:lang w:val="en-US"/>
        </w:rPr>
        <w:t>including,</w:t>
      </w:r>
      <w:r w:rsidRPr="00990DB2">
        <w:rPr>
          <w:lang w:val="en-US"/>
        </w:rPr>
        <w:t xml:space="preserve"> language and communication styles: UK: English is the official language and the communication style is usually considered to be subtle, avoiding direct confrontation, with a sense of </w:t>
      </w:r>
      <w:proofErr w:type="spellStart"/>
      <w:r w:rsidRPr="00990DB2">
        <w:rPr>
          <w:lang w:val="en-US"/>
        </w:rPr>
        <w:t>humour</w:t>
      </w:r>
      <w:proofErr w:type="spellEnd"/>
      <w:r w:rsidRPr="00990DB2">
        <w:rPr>
          <w:lang w:val="en-US"/>
        </w:rPr>
        <w:t>. China: Chinese (Mandarin) is the official language and communication tends to be indirect and subtle, especially when expressing disagreement. Direct criticism may be seen as impolite.</w:t>
      </w:r>
      <w:r w:rsidR="000A2661">
        <w:rPr>
          <w:lang w:val="en-US"/>
        </w:rPr>
        <w:fldChar w:fldCharType="begin"/>
      </w:r>
      <w:r w:rsidR="000A2661">
        <w:rPr>
          <w:lang w:val="en-US"/>
        </w:rPr>
        <w:instrText xml:space="preserve"> ADDIN EN.CITE &lt;EndNote&gt;&lt;Cite&gt;&lt;Author&gt;Easterby-Smith&lt;/Author&gt;&lt;Year&gt;1995&lt;/Year&gt;&lt;RecNum&gt;49&lt;/RecNum&gt;&lt;DisplayText&gt;(Easterby-Smith et al., 1995)&lt;/DisplayText&gt;&lt;record&gt;&lt;rec-number&gt;49&lt;/rec-number&gt;&lt;foreign-keys&gt;&lt;key app="EN" db-id="2zrvxdds5wpf0ce5z0tvats5dersrdezf9v0" timestamp="1701234354"&gt;49&lt;/key&gt;&lt;/foreign-keys&gt;&lt;ref-type name="Journal Article"&gt;17&lt;/ref-type&gt;&lt;contributors&gt;&lt;authors&gt;&lt;author&gt;Easterby-Smith, Mark&lt;/author&gt;&lt;author&gt;Malina, Danusia&lt;/author&gt;&lt;author&gt;Yuan, Lu&lt;/author&gt;&lt;/authors&gt;&lt;/contributors&gt;&lt;titles&gt;&lt;title&gt;How culture-sensitive is HRM? A comparative analysis of practice in Chinese and UK companies&lt;/title&gt;&lt;secondary-title&gt;International Journal of Human Resource Management&lt;/secondary-title&gt;&lt;/titles&gt;&lt;periodical&gt;&lt;full-title&gt;International Journal of Human Resource Management&lt;/full-title&gt;&lt;/periodical&gt;&lt;pages&gt;31-59&lt;/pages&gt;&lt;volume&gt;6&lt;/volume&gt;&lt;number&gt;1&lt;/number&gt;&lt;dates&gt;&lt;year&gt;1995&lt;/year&gt;&lt;/dates&gt;&lt;isbn&gt;0958-5192&lt;/isbn&gt;&lt;urls&gt;&lt;/urls&gt;&lt;/record&gt;&lt;/Cite&gt;&lt;/EndNote&gt;</w:instrText>
      </w:r>
      <w:r w:rsidR="000A2661">
        <w:rPr>
          <w:lang w:val="en-US"/>
        </w:rPr>
        <w:fldChar w:fldCharType="separate"/>
      </w:r>
      <w:r w:rsidR="000A2661">
        <w:rPr>
          <w:noProof/>
          <w:lang w:val="en-US"/>
        </w:rPr>
        <w:t>(Easterby-Smith et al., 1995)</w:t>
      </w:r>
      <w:r w:rsidR="000A2661">
        <w:rPr>
          <w:lang w:val="en-US"/>
        </w:rPr>
        <w:fldChar w:fldCharType="end"/>
      </w:r>
    </w:p>
    <w:p w14:paraId="083C54D6" w14:textId="1B25639C" w:rsidR="00450D04" w:rsidRPr="00990DB2" w:rsidRDefault="00990DB2" w:rsidP="00450D04">
      <w:pPr>
        <w:ind w:firstLineChars="200" w:firstLine="440"/>
        <w:rPr>
          <w:rFonts w:hint="eastAsia"/>
          <w:lang w:val="en-US"/>
        </w:rPr>
      </w:pPr>
      <w:r w:rsidRPr="00990DB2">
        <w:rPr>
          <w:lang w:val="en-US"/>
        </w:rPr>
        <w:t xml:space="preserve">Business etiquette: UK: Business environments are more private, </w:t>
      </w:r>
      <w:proofErr w:type="spellStart"/>
      <w:r w:rsidRPr="00990DB2">
        <w:rPr>
          <w:lang w:val="en-US"/>
        </w:rPr>
        <w:t>emphasise</w:t>
      </w:r>
      <w:proofErr w:type="spellEnd"/>
      <w:r w:rsidRPr="00990DB2">
        <w:rPr>
          <w:lang w:val="en-US"/>
        </w:rPr>
        <w:t xml:space="preserve"> appointments and time management, and are often straightforward and pragmatic. China: There is more emphasis on relationship building (rapport) in business dealings, with an emphasis on courtesy and face-saving, and there will be more banquets and gift exchanges to build and maintain business relationships.</w:t>
      </w:r>
      <w:r w:rsidR="00B27AB8">
        <w:rPr>
          <w:lang w:val="en-US"/>
        </w:rPr>
        <w:fldChar w:fldCharType="begin"/>
      </w:r>
      <w:r w:rsidR="00C76417">
        <w:rPr>
          <w:lang w:val="en-US"/>
        </w:rPr>
        <w:instrText xml:space="preserve"> ADDIN EN.CITE &lt;EndNote&gt;&lt;Cite&gt;&lt;Author&gt;Yang&lt;/Author&gt;&lt;Year&gt;2021&lt;/Year&gt;&lt;RecNum&gt;32&lt;/RecNum&gt;&lt;DisplayText&gt;(Yang, 2021)&lt;/DisplayText&gt;&lt;record&gt;&lt;rec-number&gt;32&lt;/rec-number&gt;&lt;foreign-keys&gt;&lt;key app="EN" db-id="2zrvxdds5wpf0ce5z0tvats5dersrdezf9v0" timestamp="1701229254"&gt;32&lt;/key&gt;&lt;/foreign-keys&gt;&lt;ref-type name="Journal Article"&gt;17&lt;/ref-type&gt;&lt;contributors&gt;&lt;authors&gt;&lt;author&gt;Yang, Huan&lt;/author&gt;&lt;/authors&gt;&lt;/contributors&gt;&lt;titles&gt;&lt;title&gt;The cultural differences in etiquette and customs between china and britain in nonverbal communication&lt;/title&gt;&lt;secondary-title&gt;Region-Educational Research and Reviews&lt;/secondary-title&gt;&lt;/titles&gt;&lt;periodical&gt;&lt;full-title&gt;Region-Educational Research and Reviews&lt;/full-title&gt;&lt;/periodical&gt;&lt;pages&gt;7-10&lt;/pages&gt;&lt;volume&gt;3&lt;/volume&gt;&lt;number&gt;3&lt;/number&gt;&lt;dates&gt;&lt;year&gt;2021&lt;/year&gt;&lt;/dates&gt;&lt;urls&gt;&lt;/urls&gt;&lt;/record&gt;&lt;/Cite&gt;&lt;/EndNote&gt;</w:instrText>
      </w:r>
      <w:r w:rsidR="00B27AB8">
        <w:rPr>
          <w:lang w:val="en-US"/>
        </w:rPr>
        <w:fldChar w:fldCharType="separate"/>
      </w:r>
      <w:r w:rsidR="00C76417">
        <w:rPr>
          <w:noProof/>
          <w:lang w:val="en-US"/>
        </w:rPr>
        <w:t>(Yang, 2021)</w:t>
      </w:r>
      <w:r w:rsidR="00B27AB8">
        <w:rPr>
          <w:lang w:val="en-US"/>
        </w:rPr>
        <w:fldChar w:fldCharType="end"/>
      </w:r>
    </w:p>
    <w:p w14:paraId="7851AE77" w14:textId="5BD32424" w:rsidR="00BB2485" w:rsidRDefault="00990DB2" w:rsidP="00F25FA8">
      <w:pPr>
        <w:ind w:firstLineChars="200" w:firstLine="440"/>
        <w:rPr>
          <w:lang w:val="en-US"/>
        </w:rPr>
      </w:pPr>
      <w:r w:rsidRPr="00990DB2">
        <w:rPr>
          <w:lang w:val="en-US"/>
        </w:rPr>
        <w:lastRenderedPageBreak/>
        <w:t>Authority and hierarchy: UK: Although hierarchical, free discussion and open communication between superiors and subordinates is encouraged at work. China: More hierarchical and respect for authority is an important cultural trait. In many cases, subordinates are discouraged from questioning superiors.</w:t>
      </w:r>
      <w:r w:rsidR="000A2661">
        <w:rPr>
          <w:lang w:val="en-US"/>
        </w:rPr>
        <w:fldChar w:fldCharType="begin"/>
      </w:r>
      <w:r w:rsidR="000A2661">
        <w:rPr>
          <w:lang w:val="en-US"/>
        </w:rPr>
        <w:instrText xml:space="preserve"> ADDIN EN.CITE &lt;EndNote&gt;&lt;Cite&gt;&lt;Author&gt;Hofstede&lt;/Author&gt;&lt;Year&gt;1983&lt;/Year&gt;&lt;RecNum&gt;50&lt;/RecNum&gt;&lt;DisplayText&gt;(Hofstede, 1983)&lt;/DisplayText&gt;&lt;record&gt;&lt;rec-number&gt;50&lt;/rec-number&gt;&lt;foreign-keys&gt;&lt;key app="EN" db-id="2zrvxdds5wpf0ce5z0tvats5dersrdezf9v0" timestamp="1701234555"&gt;50&lt;/key&gt;&lt;/foreign-keys&gt;&lt;ref-type name="Journal Article"&gt;17&lt;/ref-type&gt;&lt;contributors&gt;&lt;authors&gt;&lt;author&gt;Hofstede, Geert&lt;/author&gt;&lt;/authors&gt;&lt;/contributors&gt;&lt;titles&gt;&lt;title&gt;National cultures in four dimensions: A research-based theory of cultural differences among nations&lt;/title&gt;&lt;secondary-title&gt;International studies of management &amp;amp; organization&lt;/secondary-title&gt;&lt;/titles&gt;&lt;periodical&gt;&lt;full-title&gt;International studies of management &amp;amp; organization&lt;/full-title&gt;&lt;/periodical&gt;&lt;pages&gt;46-74&lt;/pages&gt;&lt;volume&gt;13&lt;/volume&gt;&lt;number&gt;1-2&lt;/number&gt;&lt;dates&gt;&lt;year&gt;1983&lt;/year&gt;&lt;/dates&gt;&lt;isbn&gt;0020-8825&lt;/isbn&gt;&lt;urls&gt;&lt;/urls&gt;&lt;/record&gt;&lt;/Cite&gt;&lt;/EndNote&gt;</w:instrText>
      </w:r>
      <w:r w:rsidR="000A2661">
        <w:rPr>
          <w:lang w:val="en-US"/>
        </w:rPr>
        <w:fldChar w:fldCharType="separate"/>
      </w:r>
      <w:r w:rsidR="000A2661">
        <w:rPr>
          <w:noProof/>
          <w:lang w:val="en-US"/>
        </w:rPr>
        <w:t>(Hofstede, 1983)</w:t>
      </w:r>
      <w:r w:rsidR="000A2661">
        <w:rPr>
          <w:lang w:val="en-US"/>
        </w:rPr>
        <w:fldChar w:fldCharType="end"/>
      </w:r>
    </w:p>
    <w:p w14:paraId="148CD74A" w14:textId="77777777" w:rsidR="005C0766" w:rsidRPr="005C0766" w:rsidRDefault="005C0766" w:rsidP="005C0766">
      <w:pPr>
        <w:rPr>
          <w:lang w:val="en-US"/>
        </w:rPr>
      </w:pPr>
    </w:p>
    <w:p w14:paraId="76E597F0" w14:textId="2896BBC2" w:rsidR="00545464" w:rsidRDefault="00F81595" w:rsidP="00545464">
      <w:pPr>
        <w:pStyle w:val="3"/>
        <w:rPr>
          <w:lang w:val="fr-FR"/>
        </w:rPr>
      </w:pPr>
      <w:bookmarkStart w:id="8" w:name="_Toc152120216"/>
      <w:r w:rsidRPr="00905F82">
        <w:rPr>
          <w:lang w:val="fr-FR"/>
        </w:rPr>
        <w:t>2.5.1 - Trompenaar’s 7 dimensions to culture</w:t>
      </w:r>
      <w:bookmarkEnd w:id="8"/>
    </w:p>
    <w:p w14:paraId="0EB7CBD7" w14:textId="53596ABC" w:rsidR="00536D59" w:rsidRPr="00536D59" w:rsidRDefault="00536D59" w:rsidP="00536D59">
      <w:pPr>
        <w:rPr>
          <w:rFonts w:hint="eastAsia"/>
          <w:lang w:val="fr-FR"/>
        </w:rPr>
      </w:pPr>
      <w:r>
        <w:rPr>
          <w:lang w:val="fr-FR"/>
        </w:rPr>
        <w:fldChar w:fldCharType="begin"/>
      </w:r>
      <w:r>
        <w:rPr>
          <w:lang w:val="fr-FR"/>
        </w:rPr>
        <w:instrText xml:space="preserve"> ADDIN EN.CITE &lt;EndNote&gt;&lt;Cite&gt;&lt;Author&gt;Trompenaars&lt;/Author&gt;&lt;Year&gt;1993&lt;/Year&gt;&lt;RecNum&gt;56&lt;/RecNum&gt;&lt;DisplayText&gt;(Trompenaars &amp;amp; Hampden-Turner, 1993)&lt;/DisplayText&gt;&lt;record&gt;&lt;rec-number&gt;56&lt;/rec-number&gt;&lt;foreign-keys&gt;&lt;key app="EN" db-id="2zrvxdds5wpf0ce5z0tvats5dersrdezf9v0" timestamp="1701235191"&gt;56&lt;/key&gt;&lt;/foreign-keys&gt;&lt;ref-type name="Journal Article"&gt;17&lt;/ref-type&gt;&lt;contributors&gt;&lt;authors&gt;&lt;author&gt;Trompenaars, Fons&lt;/author&gt;&lt;author&gt;Hampden-Turner, C. M.&lt;/author&gt;&lt;/authors&gt;&lt;/contributors&gt;&lt;titles&gt;&lt;title&gt;Riding the Waves of Culture&lt;/title&gt;&lt;secondary-title&gt;Turner&lt;/secondary-title&gt;&lt;/titles&gt;&lt;periodical&gt;&lt;full-title&gt;Turner&lt;/full-title&gt;&lt;/periodical&gt;&lt;dates&gt;&lt;year&gt;1993&lt;/year&gt;&lt;/dates&gt;&lt;urls&gt;&lt;/urls&gt;&lt;/record&gt;&lt;/Cite&gt;&lt;/EndNote&gt;</w:instrText>
      </w:r>
      <w:r>
        <w:rPr>
          <w:lang w:val="fr-FR"/>
        </w:rPr>
        <w:fldChar w:fldCharType="separate"/>
      </w:r>
      <w:r>
        <w:rPr>
          <w:noProof/>
          <w:lang w:val="fr-FR"/>
        </w:rPr>
        <w:t>(Trompenaars &amp; Hampden-Turner, 1993)</w:t>
      </w:r>
      <w:r>
        <w:rPr>
          <w:lang w:val="fr-FR"/>
        </w:rPr>
        <w:fldChar w:fldCharType="end"/>
      </w:r>
    </w:p>
    <w:p w14:paraId="5BC3DB1E" w14:textId="1F2777A3" w:rsidR="00545464" w:rsidRPr="00545464" w:rsidRDefault="00BD293E" w:rsidP="00545464">
      <w:pPr>
        <w:rPr>
          <w:rFonts w:hint="eastAsia"/>
          <w:lang w:val="fr-FR"/>
        </w:rPr>
      </w:pPr>
      <w:r>
        <w:rPr>
          <w:noProof/>
        </w:rPr>
        <w:drawing>
          <wp:inline distT="0" distB="0" distL="0" distR="0" wp14:anchorId="48257C0F" wp14:editId="31F0825D">
            <wp:extent cx="5793129" cy="5328949"/>
            <wp:effectExtent l="0" t="0" r="0" b="5080"/>
            <wp:docPr id="69039100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391009" name=""/>
                    <pic:cNvPicPr/>
                  </pic:nvPicPr>
                  <pic:blipFill>
                    <a:blip r:embed="rId10"/>
                    <a:stretch>
                      <a:fillRect/>
                    </a:stretch>
                  </pic:blipFill>
                  <pic:spPr>
                    <a:xfrm>
                      <a:off x="0" y="0"/>
                      <a:ext cx="5802390" cy="5337468"/>
                    </a:xfrm>
                    <a:prstGeom prst="rect">
                      <a:avLst/>
                    </a:prstGeom>
                  </pic:spPr>
                </pic:pic>
              </a:graphicData>
            </a:graphic>
          </wp:inline>
        </w:drawing>
      </w:r>
    </w:p>
    <w:p w14:paraId="59545C19" w14:textId="5967616A" w:rsidR="00545464" w:rsidRPr="00545464" w:rsidRDefault="00545464" w:rsidP="00545464">
      <w:pPr>
        <w:rPr>
          <w:rFonts w:hint="eastAsia"/>
          <w:lang w:val="fr-FR"/>
        </w:rPr>
      </w:pPr>
    </w:p>
    <w:p w14:paraId="7488725F" w14:textId="1EB71C40" w:rsidR="00571F12" w:rsidRDefault="00571F12" w:rsidP="00F25FA8">
      <w:pPr>
        <w:pStyle w:val="2"/>
      </w:pPr>
      <w:bookmarkStart w:id="9" w:name="_Toc152120217"/>
      <w:r>
        <w:t>2.6 – Importance of Building Relationships</w:t>
      </w:r>
      <w:bookmarkEnd w:id="9"/>
    </w:p>
    <w:p w14:paraId="79FE5B9B" w14:textId="33D3D53A" w:rsidR="00990DB2" w:rsidRDefault="00990DB2" w:rsidP="00F97CED">
      <w:pPr>
        <w:ind w:firstLineChars="200" w:firstLine="440"/>
        <w:rPr>
          <w:rFonts w:hint="eastAsia"/>
        </w:rPr>
      </w:pPr>
      <w:r>
        <w:t xml:space="preserve">It is vital for organisations to build good relationships, both internally (employees, management, shareholders) and externally (customers, suppliers, partners, government agencies). </w:t>
      </w:r>
      <w:r>
        <w:lastRenderedPageBreak/>
        <w:t>Building good relationships has many advantages Enhancing trust Building good relationships helps build trust, which is the basis for business transactions and co-operation. Facilitates communication When relationships are good, information flows more smoothly, helping to communicate and solve problems more effectively. Enhances Efficiency Good relationships reduce misunderstandings and conflicts, which leads to more efficient decision-making and execution.</w:t>
      </w:r>
      <w:r w:rsidR="00D81513">
        <w:fldChar w:fldCharType="begin"/>
      </w:r>
      <w:r w:rsidR="00D81513">
        <w:instrText xml:space="preserve"> ADDIN EN.CITE &lt;EndNote&gt;&lt;Cite&gt;&lt;Author&gt;Jiang&lt;/Author&gt;&lt;Year&gt;2011&lt;/Year&gt;&lt;RecNum&gt;51&lt;/RecNum&gt;&lt;DisplayText&gt;(Jiang et al., 2011)&lt;/DisplayText&gt;&lt;record&gt;&lt;rec-number&gt;51&lt;/rec-number&gt;&lt;foreign-keys&gt;&lt;key app="EN" db-id="2zrvxdds5wpf0ce5z0tvats5dersrdezf9v0" timestamp="1701234669"&gt;51&lt;/key&gt;&lt;/foreign-keys&gt;&lt;ref-type name="Journal Article"&gt;17&lt;/ref-type&gt;&lt;contributors&gt;&lt;authors&gt;&lt;author&gt;Jiang, Zhizhong&lt;/author&gt;&lt;author&gt;Henneberg, Stephan C&lt;/author&gt;&lt;author&gt;Naudé, Peter&lt;/author&gt;&lt;/authors&gt;&lt;/contributors&gt;&lt;titles&gt;&lt;title&gt;The importance</w:instrText>
      </w:r>
      <w:r w:rsidR="00D81513">
        <w:rPr>
          <w:rFonts w:hint="eastAsia"/>
        </w:rPr>
        <w:instrText xml:space="preserve"> of trust vis</w:instrText>
      </w:r>
      <w:r w:rsidR="00D81513">
        <w:rPr>
          <w:rFonts w:hint="eastAsia"/>
        </w:rPr>
        <w:instrText>‐à‐</w:instrText>
      </w:r>
      <w:r w:rsidR="00D81513">
        <w:rPr>
          <w:rFonts w:hint="eastAsia"/>
        </w:rPr>
        <w:instrText>vis reliance in business relationships: some international findings&lt;/title&gt;&lt;secondary-title&gt;International Marketing Review&lt;/secondary-title&gt;&lt;/titles&gt;&lt;periodical&gt;&lt;full-title&gt;International Marketing Review&lt;/full-title&gt;&lt;/periodical&gt;&lt;pages&gt;318</w:instrText>
      </w:r>
      <w:r w:rsidR="00D81513">
        <w:instrText>-339&lt;/pages&gt;&lt;volume&gt;28&lt;/volume&gt;&lt;number&gt;4&lt;/number&gt;&lt;dates&gt;&lt;year&gt;2011&lt;/year&gt;&lt;/dates&gt;&lt;isbn&gt;0265-1335&lt;/isbn&gt;&lt;urls&gt;&lt;/urls&gt;&lt;/record&gt;&lt;/Cite&gt;&lt;/EndNote&gt;</w:instrText>
      </w:r>
      <w:r w:rsidR="00D81513">
        <w:fldChar w:fldCharType="separate"/>
      </w:r>
      <w:r w:rsidR="00D81513">
        <w:rPr>
          <w:noProof/>
        </w:rPr>
        <w:t>(Jiang et al., 2011)</w:t>
      </w:r>
      <w:r w:rsidR="00D81513">
        <w:fldChar w:fldCharType="end"/>
      </w:r>
    </w:p>
    <w:p w14:paraId="74C1C046" w14:textId="4CAC0CAC" w:rsidR="00990DB2" w:rsidRDefault="00990DB2" w:rsidP="00F97CED">
      <w:pPr>
        <w:ind w:firstLineChars="200" w:firstLine="440"/>
        <w:rPr>
          <w:rFonts w:hint="eastAsia"/>
        </w:rPr>
      </w:pPr>
      <w:r>
        <w:t>Therefore,</w:t>
      </w:r>
      <w:r>
        <w:t xml:space="preserve"> the importance of building relationships in a business environment cannot be over emphasised. Strong relationships are the foundation of any company's success and growth. A few reasons why building relationships is important to a company are Customer Loyalty: building strong relationships with customers encourages repeat business. When customers feel valued and understood, they are more likely to be loyal to your brand and make future purchases. Referrals and Word of Mouth Satisfied customers and business partners who have a strong relationship with your company are more likely to recommend your business to others, which can be a powerful form of marketing. Effective Communication Good relationships facilitate open and effective communication. When a foundation of trust is established, all parties can share information freely, leading to better decision making and problem solving. Employee Satisfaction: Positive relationships within a company help create a pleasant work environment, which leads to increased employee satisfaction and retention. This also helps attract top talent.</w:t>
      </w:r>
      <w:r w:rsidR="00D81513">
        <w:fldChar w:fldCharType="begin"/>
      </w:r>
      <w:r w:rsidR="00D81513">
        <w:instrText xml:space="preserve"> ADDIN EN.CITE &lt;EndNote&gt;&lt;Cite&gt;&lt;Author&gt;Ulaga&lt;/Author&gt;&lt;Year&gt;2003&lt;/Year&gt;&lt;RecNum&gt;52&lt;/RecNum&gt;&lt;DisplayText&gt;(Ulaga, 2003)&lt;/DisplayText&gt;&lt;record&gt;&lt;rec-number&gt;52&lt;/rec-number&gt;&lt;foreign-keys&gt;&lt;key app="EN" db-id="2zrvxdds5wpf0ce5z0tvats5dersrdezf9v0" timestamp="1701234730"&gt;52&lt;/key&gt;&lt;/foreign-keys&gt;&lt;ref-type name="Journal Article"&gt;17&lt;/ref-type&gt;&lt;contributors&gt;&lt;authors&gt;&lt;author&gt;Ulaga, Wolfgang&lt;/author&gt;&lt;/authors&gt;&lt;/contributors&gt;&lt;titles&gt;&lt;title&gt;Capturing value creation in business relationships: A customer perspective&lt;/title&gt;&lt;secondary-title&gt;Industrial marketing management&lt;/secondary-title&gt;&lt;/titles&gt;&lt;periodical&gt;&lt;full-title&gt;Industrial marketing management&lt;/full-title&gt;&lt;/periodical&gt;&lt;pages&gt;677-693&lt;/pages&gt;&lt;volume&gt;32&lt;/volume&gt;&lt;number&gt;8&lt;/number&gt;&lt;dates&gt;&lt;year&gt;2003&lt;/year&gt;&lt;/dates&gt;&lt;isbn&gt;0019-8501&lt;/isbn&gt;&lt;urls&gt;&lt;/urls&gt;&lt;/record&gt;&lt;/Cite&gt;&lt;/EndNote&gt;</w:instrText>
      </w:r>
      <w:r w:rsidR="00D81513">
        <w:fldChar w:fldCharType="separate"/>
      </w:r>
      <w:r w:rsidR="00D81513">
        <w:rPr>
          <w:noProof/>
        </w:rPr>
        <w:t>(Ulaga, 2003)</w:t>
      </w:r>
      <w:r w:rsidR="00D81513">
        <w:fldChar w:fldCharType="end"/>
      </w:r>
    </w:p>
    <w:p w14:paraId="3B0A5383" w14:textId="47DDE188" w:rsidR="00571F12" w:rsidRDefault="00571F12" w:rsidP="00F25FA8">
      <w:pPr>
        <w:pStyle w:val="2"/>
      </w:pPr>
      <w:bookmarkStart w:id="10" w:name="_Toc152120218"/>
      <w:r>
        <w:t>2.7 – How to build Trust</w:t>
      </w:r>
      <w:bookmarkEnd w:id="10"/>
    </w:p>
    <w:p w14:paraId="120B07AC" w14:textId="76859C20" w:rsidR="00F97CED" w:rsidRDefault="00F97CED" w:rsidP="00F97CED">
      <w:pPr>
        <w:ind w:firstLine="720"/>
        <w:rPr>
          <w:rFonts w:hint="eastAsia"/>
        </w:rPr>
      </w:pPr>
      <w:r>
        <w:t>Building trust is a complex and ongoing process that involves both the internal management of the organisation and the external relationships through which the organisation can build and maintain trust, internally to build trust, consistency is important Maintain consistency in all business practices and policies. When a business is consistent in its behaviour and communication it is seen as reliable and trustworthy. Impartiality treats all employees fairly and ensures equal opportunities and just working conditions.</w:t>
      </w:r>
      <w:r w:rsidR="00D81513">
        <w:fldChar w:fldCharType="begin"/>
      </w:r>
      <w:r w:rsidR="00D81513">
        <w:instrText xml:space="preserve"> ADDIN EN.CITE &lt;EndNote&gt;&lt;Cite&gt;&lt;Author&gt;Solomon&lt;/Author&gt;&lt;Year&gt;2003&lt;/Year&gt;&lt;RecNum&gt;53&lt;/RecNum&gt;&lt;DisplayText&gt;(Solomon &amp;amp; Flores, 2003)&lt;/DisplayText&gt;&lt;record&gt;&lt;rec-number&gt;53&lt;/rec-number&gt;&lt;foreign-keys&gt;&lt;key app="EN" db-id="2zrvxdds5wpf0ce5z0tvats5dersrdezf9v0" timestamp="1701234805"&gt;53&lt;/key&gt;&lt;/foreign-keys&gt;&lt;ref-type name="Book"&gt;6&lt;/ref-type&gt;&lt;contributors&gt;&lt;authors&gt;&lt;author&gt;Solomon, Robert C&lt;/author&gt;&lt;author&gt;Flores, Fernando&lt;/author&gt;&lt;/authors&gt;&lt;/contributors&gt;&lt;titles&gt;&lt;title&gt;Building trust: In business, politics, relationships, and life&lt;/title&gt;&lt;/titles&gt;&lt;dates&gt;&lt;year&gt;2003&lt;/year&gt;&lt;/dates&gt;&lt;publisher&gt;Oxford University Press&lt;/publisher&gt;&lt;isbn&gt;0198029241&lt;/isbn&gt;&lt;urls&gt;&lt;/urls&gt;&lt;/record&gt;&lt;/Cite&gt;&lt;/EndNote&gt;</w:instrText>
      </w:r>
      <w:r w:rsidR="00D81513">
        <w:fldChar w:fldCharType="separate"/>
      </w:r>
      <w:r w:rsidR="00D81513">
        <w:rPr>
          <w:noProof/>
        </w:rPr>
        <w:t>(Solomon &amp; Flores, 2003)</w:t>
      </w:r>
      <w:r w:rsidR="00D81513">
        <w:fldChar w:fldCharType="end"/>
      </w:r>
    </w:p>
    <w:p w14:paraId="38E64128" w14:textId="67324305" w:rsidR="00F97CED" w:rsidRPr="00F97CED" w:rsidRDefault="00F97CED" w:rsidP="00F97CED">
      <w:pPr>
        <w:ind w:firstLine="720"/>
        <w:rPr>
          <w:rFonts w:hint="eastAsia"/>
        </w:rPr>
      </w:pPr>
      <w:r>
        <w:t>There is also integrity upholding high standards of ethics and honesty in all business dealings and honouring commitments are particularly important, whether it is a commitment to service to customers or to the welfare of employees, training and development investing in the training and career development of employees demonstrates the business's long term commitment to its people, engagement encouraging employees to be involved in the decision making process and to have their views and suggestions heard.</w:t>
      </w:r>
      <w:r w:rsidR="00D81513">
        <w:fldChar w:fldCharType="begin"/>
      </w:r>
      <w:r w:rsidR="00D81513">
        <w:instrText xml:space="preserve"> ADDIN EN.CITE &lt;EndNote&gt;&lt;Cite&gt;&lt;Author&gt;Shahid&lt;/Author&gt;&lt;Year&gt;2013&lt;/Year&gt;&lt;RecNum&gt;54&lt;/RecNum&gt;&lt;DisplayText&gt;(Shahid &amp;amp; Azhar, 2013)&lt;/DisplayText&gt;&lt;record&gt;&lt;rec-number&gt;54&lt;/rec-number&gt;&lt;foreign-keys&gt;&lt;key app="EN" db-id="2zrvxdds5wpf0ce5z0tvats5dersrdezf9v0" timestamp="1701234866"&gt;54&lt;/key&gt;&lt;/foreign-keys&gt;&lt;ref-type name="Journal Article"&gt;17&lt;/ref-type&gt;&lt;contributors&gt;&lt;authors&gt;&lt;author&gt;Shahid, Amena&lt;/author&gt;&lt;author&gt;Azhar, Shahid M&lt;/author&gt;&lt;/authors&gt;&lt;/contributors&gt;&lt;titles&gt;&lt;title&gt;Integrity &amp;amp; trust: The defining principles of great workplaces&lt;/title&gt;&lt;secondary-title&gt;Journal of Management Research&lt;/secondary-title&gt;&lt;/titles&gt;&lt;periodical&gt;&lt;full-title&gt;Journal of Management Research&lt;/full-title&gt;&lt;/periodical&gt;&lt;pages&gt;64&lt;/pages&gt;&lt;volume&gt;5&lt;/volume&gt;&lt;number&gt;4&lt;/number&gt;&lt;dates&gt;&lt;year&gt;2013&lt;/year&gt;&lt;/dates&gt;&lt;isbn&gt;1941-899X&lt;/isbn&gt;&lt;urls&gt;&lt;/urls&gt;&lt;/record&gt;&lt;/Cite&gt;&lt;/EndNote&gt;</w:instrText>
      </w:r>
      <w:r w:rsidR="00D81513">
        <w:fldChar w:fldCharType="separate"/>
      </w:r>
      <w:r w:rsidR="00D81513">
        <w:rPr>
          <w:noProof/>
        </w:rPr>
        <w:t>(Shahid &amp; Azhar, 2013)</w:t>
      </w:r>
      <w:r w:rsidR="00D81513">
        <w:fldChar w:fldCharType="end"/>
      </w:r>
    </w:p>
    <w:p w14:paraId="2621EB49" w14:textId="65D445C4" w:rsidR="00571F12" w:rsidRDefault="00F97CED" w:rsidP="00F97CED">
      <w:pPr>
        <w:ind w:firstLine="720"/>
      </w:pPr>
      <w:r>
        <w:t>Externally building trust quality and consistency providing high quality products and services with consistency to meet customer expectations, customer service providing excellent customer service and responding quickly to customer questions and concerns, clear communication maintaining open and honest communication with customers, suppliers and other stakeholders, and branding is important a strong brand image that represents reliability, professionalism and value. In these ways, organisations can build and maintain trust among employees, customers, suppliers and the wider community.</w:t>
      </w:r>
      <w:r w:rsidR="00536D59">
        <w:fldChar w:fldCharType="begin"/>
      </w:r>
      <w:r w:rsidR="00536D59">
        <w:instrText xml:space="preserve"> ADDIN EN.CITE &lt;EndNote&gt;&lt;Cite&gt;&lt;Author&gt;Akbar&lt;/Author&gt;&lt;Year&gt;2009&lt;/Year&gt;&lt;RecNum&gt;55&lt;/RecNum&gt;&lt;DisplayText&gt;(Akbar &amp;amp; Parvez, 2009)&lt;/DisplayText&gt;&lt;record&gt;&lt;rec-number&gt;55&lt;/rec-number&gt;&lt;foreign-keys&gt;&lt;key app="EN" db-id="2zrvxdds5wpf0ce5z0tvats5dersrdezf9v0" timestamp="1701235017"&gt;55&lt;/key&gt;&lt;/foreign-keys&gt;&lt;ref-type name="Journal Article"&gt;17&lt;/ref-type&gt;&lt;contributors&gt;&lt;authors&gt;&lt;author&gt;Akbar, Mohammad Muzahid&lt;/author&gt;&lt;author&gt;Parvez, Noorjahan&lt;/author&gt;&lt;/authors&gt;&lt;/contributors&gt;&lt;titles&gt;&lt;title&gt;Impact of service quality, trust, and customer satisfaction on customers loyalty&lt;/title&gt;&lt;secondary-title&gt;ABAC journal&lt;/secondary-title&gt;&lt;/titles&gt;&lt;periodical&gt;&lt;full-title&gt;ABAC journal&lt;/full-title&gt;&lt;/periodical&gt;&lt;volume&gt;29&lt;/volume&gt;&lt;number&gt;1&lt;/number&gt;&lt;dates&gt;&lt;year&gt;2009&lt;/year&gt;&lt;/dates&gt;&lt;isbn&gt;2730-3543&lt;/isbn&gt;&lt;urls&gt;&lt;/urls&gt;&lt;/record&gt;&lt;/Cite&gt;&lt;/EndNote&gt;</w:instrText>
      </w:r>
      <w:r w:rsidR="00536D59">
        <w:fldChar w:fldCharType="separate"/>
      </w:r>
      <w:r w:rsidR="00536D59">
        <w:rPr>
          <w:noProof/>
        </w:rPr>
        <w:t>(Akbar &amp; Parvez, 2009)</w:t>
      </w:r>
      <w:r w:rsidR="00536D59">
        <w:fldChar w:fldCharType="end"/>
      </w:r>
    </w:p>
    <w:p w14:paraId="47326A41" w14:textId="22A213BD" w:rsidR="00571F12" w:rsidRDefault="00571F12" w:rsidP="00F25FA8">
      <w:pPr>
        <w:pStyle w:val="2"/>
      </w:pPr>
      <w:bookmarkStart w:id="11" w:name="_Toc152120219"/>
      <w:r>
        <w:t xml:space="preserve">2.8 </w:t>
      </w:r>
      <w:r w:rsidR="00F81595">
        <w:t>–</w:t>
      </w:r>
      <w:r>
        <w:t xml:space="preserve"> </w:t>
      </w:r>
      <w:r w:rsidR="00F81595">
        <w:t>Failed Relationships</w:t>
      </w:r>
      <w:bookmarkEnd w:id="11"/>
      <w:r w:rsidR="00F81595">
        <w:t xml:space="preserve"> </w:t>
      </w:r>
    </w:p>
    <w:p w14:paraId="44FEE94B" w14:textId="28EFF0DB" w:rsidR="00840B7C" w:rsidRDefault="00840B7C" w:rsidP="00840B7C">
      <w:pPr>
        <w:ind w:firstLineChars="200" w:firstLine="440"/>
      </w:pPr>
      <w:r>
        <w:t xml:space="preserve">Failure of a business to establish relationships may be caused by a variety of factors, which may be internal, external, or the interaction of the two. Reasons that can lead to failed relationships </w:t>
      </w:r>
      <w:r>
        <w:lastRenderedPageBreak/>
        <w:t>include miscommunication leading to misunderstandings and trust issues, insufficient communication within the organization or with partners, which can lead to a breakdown in relationships, or misalignment of stakeholders' goals: the organization and its employees. Or if partners' goals are misaligned, it can lead to directional inconsistency, which can lead to relationship failure. Leaders and employees lack the necessary trust: Trust is the foundation for the success of any relationship. If a company cannot build trust, or if trust is broken, relationships will be difficult to maintain. Unfair collaboration, if one partner feels taken advantage of or not treated equally, this imbalance can lead to a failed relationship. Poor management by managers and ineffective management may lead to low employee morale and reduced efficiency, which in turn affects the establishment and maintenance of corporate relationships. Changes in the external environment, market changes, economic recession, political instability and other external factors may also affect the establishment of corporate relationships.</w:t>
      </w:r>
      <w:r>
        <w:fldChar w:fldCharType="begin"/>
      </w:r>
      <w:r>
        <w:instrText xml:space="preserve"> ADDIN EN.CITE &lt;EndNote&gt;&lt;Cite&gt;&lt;Author&gt;Ooghe&lt;/Author&gt;&lt;Year&gt;2008&lt;/Year&gt;&lt;RecNum&gt;44&lt;/RecNum&gt;&lt;DisplayText&gt;(Ooghe &amp;amp; De Prijcker, 2008)&lt;/DisplayText&gt;&lt;record&gt;&lt;rec-number&gt;44&lt;/rec-number&gt;&lt;foreign-keys&gt;&lt;key app="EN" db-id="2zrvxdds5wpf0ce5z0tvats5dersrdezf9v0" timestamp="1701232852"&gt;44&lt;/key&gt;&lt;/foreign-keys&gt;&lt;ref-type name="Journal Article"&gt;17&lt;/ref-type&gt;&lt;contributors&gt;&lt;authors&gt;&lt;author&gt;Ooghe, Hubert&lt;/author&gt;&lt;author&gt;De Prijcker, Sofie&lt;/author&gt;&lt;/authors&gt;&lt;/contributors&gt;&lt;titles&gt;&lt;title&gt;Failure processes and causes of company bankruptcy: a typology&lt;/title&gt;&lt;secondary-title&gt;Management decision&lt;/secondary-title&gt;&lt;/titles&gt;&lt;periodical&gt;&lt;full-title&gt;Management decision&lt;/full-title&gt;&lt;/periodical&gt;&lt;pages&gt;223-242&lt;/pages&gt;&lt;volume&gt;46&lt;/volume&gt;&lt;number&gt;2&lt;/number&gt;&lt;dates&gt;&lt;year&gt;2008&lt;/year&gt;&lt;/dates&gt;&lt;isbn&gt;0025-1747&lt;/isbn&gt;&lt;urls&gt;&lt;/urls&gt;&lt;/record&gt;&lt;/Cite&gt;&lt;/EndNote&gt;</w:instrText>
      </w:r>
      <w:r>
        <w:fldChar w:fldCharType="separate"/>
      </w:r>
      <w:r>
        <w:rPr>
          <w:noProof/>
        </w:rPr>
        <w:t>(</w:t>
      </w:r>
      <w:proofErr w:type="spellStart"/>
      <w:r>
        <w:rPr>
          <w:noProof/>
        </w:rPr>
        <w:t>Ooghe</w:t>
      </w:r>
      <w:proofErr w:type="spellEnd"/>
      <w:r>
        <w:rPr>
          <w:noProof/>
        </w:rPr>
        <w:t xml:space="preserve"> &amp; De Prijcker, 2008)</w:t>
      </w:r>
      <w:r>
        <w:fldChar w:fldCharType="end"/>
      </w:r>
    </w:p>
    <w:p w14:paraId="0248B532" w14:textId="77777777" w:rsidR="00840B7C" w:rsidRDefault="00840B7C" w:rsidP="00840B7C">
      <w:pPr>
        <w:ind w:firstLine="720"/>
      </w:pPr>
    </w:p>
    <w:p w14:paraId="2C6262F9" w14:textId="183D561B" w:rsidR="00F81595" w:rsidRDefault="00840B7C" w:rsidP="00840B7C">
      <w:pPr>
        <w:ind w:firstLine="720"/>
      </w:pPr>
      <w:r>
        <w:t>To avoid these problems, companies should focus on establishing transparent communication channels, ensuring consistency of values and goals, maintaining a high level of trust, maintaining fair and reasonable partnerships, and adopting effective management strategies. At the same time, enterprises also need to constantly adapt to changes in the external environment to maintain the stability and development of their relationship networks.</w:t>
      </w:r>
      <w:r>
        <w:fldChar w:fldCharType="begin"/>
      </w:r>
      <w:r>
        <w:instrText xml:space="preserve"> ADDIN EN.CITE &lt;EndNote&gt;&lt;Cite&gt;&lt;Author&gt;Kay&lt;/Author&gt;&lt;Year&gt;1995&lt;/Year&gt;&lt;RecNum&gt;45&lt;/RecNum&gt;&lt;DisplayText&gt;(Kay, 1995)&lt;/DisplayText&gt;&lt;record&gt;&lt;rec-number&gt;45&lt;/rec-number&gt;&lt;foreign-keys&gt;&lt;key app="EN" db-id="2zrvxdds5wpf0ce5z0tvats5dersrdezf9v0" timestamp="1701232926"&gt;45&lt;/key&gt;&lt;/foreign-keys&gt;&lt;ref-type name="Book"&gt;6&lt;/ref-type&gt;&lt;contributors&gt;&lt;authors&gt;&lt;author&gt;Kay, John Anderson&lt;/author&gt;&lt;/authors&gt;&lt;/contributors&gt;&lt;titles&gt;&lt;title&gt;Why firms succeed&lt;/title&gt;&lt;/titles&gt;&lt;dates&gt;&lt;year&gt;1995&lt;/year&gt;&lt;/dates&gt;&lt;publisher&gt;Oxford University Press, USA&lt;/publisher&gt;&lt;isbn&gt;0195087674&lt;/isbn&gt;&lt;urls&gt;&lt;/urls&gt;&lt;/record&gt;&lt;/Cite&gt;&lt;/EndNote&gt;</w:instrText>
      </w:r>
      <w:r>
        <w:fldChar w:fldCharType="separate"/>
      </w:r>
      <w:r>
        <w:rPr>
          <w:noProof/>
        </w:rPr>
        <w:t>(Kay, 1995)</w:t>
      </w:r>
      <w:r>
        <w:fldChar w:fldCharType="end"/>
      </w:r>
    </w:p>
    <w:p w14:paraId="08826526" w14:textId="0D6F050D" w:rsidR="00F81595" w:rsidRDefault="00F81595" w:rsidP="00571F12">
      <w:pPr>
        <w:ind w:firstLine="720"/>
      </w:pPr>
    </w:p>
    <w:p w14:paraId="2B9246E5" w14:textId="25B678BD" w:rsidR="00F81595" w:rsidRDefault="00F81595" w:rsidP="00F25FA8"/>
    <w:p w14:paraId="2D8690D7" w14:textId="77777777" w:rsidR="00BD293E" w:rsidRDefault="00BD293E" w:rsidP="00F25FA8"/>
    <w:p w14:paraId="0AA1DAA0" w14:textId="77777777" w:rsidR="00BD293E" w:rsidRDefault="00BD293E" w:rsidP="00F25FA8"/>
    <w:p w14:paraId="342B68C8" w14:textId="77777777" w:rsidR="00BD293E" w:rsidRDefault="00BD293E" w:rsidP="00F25FA8"/>
    <w:p w14:paraId="33096757" w14:textId="77777777" w:rsidR="00BD293E" w:rsidRDefault="00BD293E" w:rsidP="00F25FA8"/>
    <w:p w14:paraId="6CF90AA7" w14:textId="77777777" w:rsidR="00BD293E" w:rsidRDefault="00BD293E" w:rsidP="00F25FA8"/>
    <w:p w14:paraId="6A56E981" w14:textId="77777777" w:rsidR="00D54386" w:rsidRDefault="00D54386" w:rsidP="00F25FA8"/>
    <w:p w14:paraId="3CCEA7FA" w14:textId="77777777" w:rsidR="00D54386" w:rsidRDefault="00D54386" w:rsidP="00F25FA8"/>
    <w:p w14:paraId="36C880DF" w14:textId="77777777" w:rsidR="00D54386" w:rsidRDefault="00D54386" w:rsidP="00F25FA8"/>
    <w:p w14:paraId="2A26CF1D" w14:textId="77777777" w:rsidR="00D54386" w:rsidRDefault="00D54386" w:rsidP="00F25FA8"/>
    <w:p w14:paraId="30CFA5DC" w14:textId="77777777" w:rsidR="00D54386" w:rsidRDefault="00D54386" w:rsidP="00F25FA8"/>
    <w:p w14:paraId="1ECE20B4" w14:textId="77777777" w:rsidR="00D54386" w:rsidRDefault="00D54386" w:rsidP="00F25FA8"/>
    <w:p w14:paraId="6020BC6A" w14:textId="77777777" w:rsidR="00D54386" w:rsidRDefault="00D54386" w:rsidP="00F25FA8"/>
    <w:p w14:paraId="513353D0" w14:textId="77777777" w:rsidR="00D54386" w:rsidRDefault="00D54386" w:rsidP="00F25FA8"/>
    <w:p w14:paraId="09DEEF57" w14:textId="77777777" w:rsidR="00D54386" w:rsidRDefault="00D54386" w:rsidP="00F25FA8"/>
    <w:p w14:paraId="1A6CFB04" w14:textId="77777777" w:rsidR="00D54386" w:rsidRDefault="00D54386" w:rsidP="00F25FA8"/>
    <w:p w14:paraId="0EB0FE6D" w14:textId="77777777" w:rsidR="00D54386" w:rsidRDefault="00D54386" w:rsidP="00F25FA8"/>
    <w:p w14:paraId="3CBEF679" w14:textId="77777777" w:rsidR="00D54386" w:rsidRDefault="00D54386" w:rsidP="00F25FA8">
      <w:pPr>
        <w:rPr>
          <w:rFonts w:hint="eastAsia"/>
        </w:rPr>
      </w:pPr>
    </w:p>
    <w:p w14:paraId="2E69715E" w14:textId="23FF5D5B" w:rsidR="00F81595" w:rsidRPr="00F81595" w:rsidRDefault="00F81595" w:rsidP="00F25FA8">
      <w:pPr>
        <w:pStyle w:val="1"/>
      </w:pPr>
      <w:bookmarkStart w:id="12" w:name="_Toc152120220"/>
      <w:r w:rsidRPr="00F81595">
        <w:t>3.0 – Conclusions</w:t>
      </w:r>
      <w:bookmarkEnd w:id="12"/>
    </w:p>
    <w:p w14:paraId="5F249C77" w14:textId="16AD3F88" w:rsidR="00F81595" w:rsidRDefault="00F81595" w:rsidP="00571F12">
      <w:pPr>
        <w:ind w:firstLine="720"/>
      </w:pPr>
    </w:p>
    <w:p w14:paraId="6B87D764" w14:textId="6742DA6F" w:rsidR="00F81595" w:rsidRDefault="000A2661" w:rsidP="000A2661">
      <w:pPr>
        <w:ind w:firstLineChars="100" w:firstLine="220"/>
      </w:pPr>
      <w:r w:rsidRPr="000A2661">
        <w:t>International business communication is of great significance and value to enterprises. It can help enterprises expand markets, build trust, solve problems and improve efficiency, thereby achieving long-term development and success of enterprises.</w:t>
      </w:r>
    </w:p>
    <w:p w14:paraId="5FCB573C" w14:textId="16DE849F" w:rsidR="001652C1" w:rsidRDefault="001652C1" w:rsidP="00F81595"/>
    <w:p w14:paraId="719289D9" w14:textId="1DBF2B9E" w:rsidR="001652C1" w:rsidRDefault="001652C1" w:rsidP="00F81595"/>
    <w:p w14:paraId="49F90186" w14:textId="70BC4333" w:rsidR="001652C1" w:rsidRDefault="001652C1" w:rsidP="00F81595"/>
    <w:p w14:paraId="016AED59" w14:textId="7E201F82" w:rsidR="001652C1" w:rsidRDefault="001652C1" w:rsidP="00F81595"/>
    <w:p w14:paraId="3165B690" w14:textId="26198CC1" w:rsidR="001652C1" w:rsidRDefault="001652C1" w:rsidP="00F81595"/>
    <w:p w14:paraId="16D5CA6E" w14:textId="77777777" w:rsidR="00D54386" w:rsidRDefault="00D54386" w:rsidP="00F81595"/>
    <w:p w14:paraId="43DD454A" w14:textId="77777777" w:rsidR="00D54386" w:rsidRDefault="00D54386" w:rsidP="00F81595"/>
    <w:p w14:paraId="21B39609" w14:textId="77777777" w:rsidR="00D54386" w:rsidRDefault="00D54386" w:rsidP="00F81595"/>
    <w:p w14:paraId="7BBC0831" w14:textId="77777777" w:rsidR="00D54386" w:rsidRDefault="00D54386" w:rsidP="00F81595"/>
    <w:p w14:paraId="66D785FA" w14:textId="77777777" w:rsidR="00D54386" w:rsidRDefault="00D54386" w:rsidP="00F81595"/>
    <w:p w14:paraId="0C289CE6" w14:textId="77777777" w:rsidR="00D54386" w:rsidRDefault="00D54386" w:rsidP="00F81595"/>
    <w:p w14:paraId="64E0B3C0" w14:textId="77777777" w:rsidR="00D54386" w:rsidRDefault="00D54386" w:rsidP="00F81595"/>
    <w:p w14:paraId="50B9CF20" w14:textId="77777777" w:rsidR="00D54386" w:rsidRDefault="00D54386" w:rsidP="00F81595"/>
    <w:p w14:paraId="0F772202" w14:textId="77777777" w:rsidR="00D54386" w:rsidRDefault="00D54386" w:rsidP="00F81595"/>
    <w:p w14:paraId="56B3000F" w14:textId="77777777" w:rsidR="00D54386" w:rsidRDefault="00D54386" w:rsidP="00F81595"/>
    <w:p w14:paraId="6A4775D9" w14:textId="77777777" w:rsidR="00D54386" w:rsidRDefault="00D54386" w:rsidP="00F81595"/>
    <w:p w14:paraId="3ADFB84C" w14:textId="77777777" w:rsidR="00D54386" w:rsidRDefault="00D54386" w:rsidP="00F81595"/>
    <w:p w14:paraId="3551F2CA" w14:textId="77777777" w:rsidR="00D54386" w:rsidRDefault="00D54386" w:rsidP="00F81595"/>
    <w:p w14:paraId="4C5A75DE" w14:textId="77777777" w:rsidR="00D54386" w:rsidRDefault="00D54386" w:rsidP="00F81595"/>
    <w:p w14:paraId="5C30D3C2" w14:textId="77777777" w:rsidR="00D54386" w:rsidRDefault="00D54386" w:rsidP="00F81595"/>
    <w:p w14:paraId="10219D73" w14:textId="77777777" w:rsidR="00D54386" w:rsidRDefault="00D54386" w:rsidP="00F81595"/>
    <w:p w14:paraId="07C8A43E" w14:textId="77777777" w:rsidR="00D54386" w:rsidRDefault="00D54386" w:rsidP="00F81595"/>
    <w:p w14:paraId="4EA8A3B1" w14:textId="77777777" w:rsidR="00D54386" w:rsidRDefault="00D54386" w:rsidP="00F81595"/>
    <w:p w14:paraId="2E59A908" w14:textId="77777777" w:rsidR="00D54386" w:rsidRDefault="00D54386" w:rsidP="00F81595"/>
    <w:p w14:paraId="733D161A" w14:textId="77777777" w:rsidR="00D54386" w:rsidRDefault="00D54386" w:rsidP="00F81595">
      <w:pPr>
        <w:rPr>
          <w:rFonts w:hint="eastAsia"/>
        </w:rPr>
      </w:pPr>
    </w:p>
    <w:p w14:paraId="523979D0" w14:textId="77777777" w:rsidR="00BD293E" w:rsidRDefault="00BD293E" w:rsidP="00F81595">
      <w:pPr>
        <w:rPr>
          <w:rFonts w:hint="eastAsia"/>
        </w:rPr>
      </w:pPr>
    </w:p>
    <w:p w14:paraId="11AE5FD6" w14:textId="0F4053B6" w:rsidR="001652C1" w:rsidRPr="001652C1" w:rsidRDefault="001652C1" w:rsidP="001652C1">
      <w:pPr>
        <w:pBdr>
          <w:bottom w:val="single" w:sz="4" w:space="1" w:color="auto"/>
        </w:pBdr>
        <w:rPr>
          <w:b/>
          <w:bCs/>
          <w:sz w:val="28"/>
          <w:szCs w:val="28"/>
        </w:rPr>
      </w:pPr>
      <w:r w:rsidRPr="001652C1">
        <w:rPr>
          <w:b/>
          <w:bCs/>
          <w:sz w:val="28"/>
          <w:szCs w:val="28"/>
        </w:rPr>
        <w:lastRenderedPageBreak/>
        <w:t>Appendices</w:t>
      </w:r>
    </w:p>
    <w:p w14:paraId="31D8289D" w14:textId="77777777" w:rsidR="001652C1" w:rsidRDefault="001652C1" w:rsidP="00F81595"/>
    <w:p w14:paraId="1E68E09B" w14:textId="77777777" w:rsidR="001652C1" w:rsidRDefault="001652C1" w:rsidP="00F81595"/>
    <w:p w14:paraId="3BF9CF72" w14:textId="79982B9E" w:rsidR="00F81595" w:rsidRDefault="00F81595" w:rsidP="00F81595"/>
    <w:p w14:paraId="5DCE391E" w14:textId="4B722351" w:rsidR="00F81595" w:rsidRDefault="00F81595" w:rsidP="00F81595"/>
    <w:p w14:paraId="74C1B815" w14:textId="46BFFFC7" w:rsidR="00F81595" w:rsidRDefault="00F81595" w:rsidP="00F81595"/>
    <w:p w14:paraId="4EC462C3" w14:textId="5F0DBB23" w:rsidR="00F81595" w:rsidRDefault="00F81595" w:rsidP="00F81595"/>
    <w:p w14:paraId="2CD127ED" w14:textId="6EF56C63" w:rsidR="00F81595" w:rsidRDefault="00F81595" w:rsidP="00F81595"/>
    <w:p w14:paraId="584C0222" w14:textId="76FAA90A" w:rsidR="00F81595" w:rsidRDefault="00F81595" w:rsidP="00F81595"/>
    <w:p w14:paraId="0933EAE8" w14:textId="27C78CF1" w:rsidR="00F81595" w:rsidRDefault="00F81595" w:rsidP="00F81595"/>
    <w:p w14:paraId="2D76B80B" w14:textId="3E7F4434" w:rsidR="00F81595" w:rsidRDefault="00F81595" w:rsidP="00F81595"/>
    <w:p w14:paraId="77248F5A" w14:textId="77777777" w:rsidR="00F41E07" w:rsidRDefault="00F41E07" w:rsidP="00F81595"/>
    <w:p w14:paraId="17CB8BC8" w14:textId="77777777" w:rsidR="00D54386" w:rsidRDefault="00D54386" w:rsidP="00F81595"/>
    <w:p w14:paraId="4CCA3A3E" w14:textId="77777777" w:rsidR="00D54386" w:rsidRDefault="00D54386" w:rsidP="00F81595"/>
    <w:p w14:paraId="3AB0721C" w14:textId="77777777" w:rsidR="00D54386" w:rsidRDefault="00D54386" w:rsidP="00F81595"/>
    <w:p w14:paraId="5D2A94BD" w14:textId="77777777" w:rsidR="00D54386" w:rsidRDefault="00D54386" w:rsidP="00F81595"/>
    <w:p w14:paraId="3B31A912" w14:textId="77777777" w:rsidR="00D54386" w:rsidRDefault="00D54386" w:rsidP="00F81595"/>
    <w:p w14:paraId="6FE6E3A1" w14:textId="77777777" w:rsidR="00D54386" w:rsidRDefault="00D54386" w:rsidP="00F81595"/>
    <w:p w14:paraId="3AC6F907" w14:textId="77777777" w:rsidR="00D54386" w:rsidRDefault="00D54386" w:rsidP="00F81595"/>
    <w:p w14:paraId="122E6721" w14:textId="77777777" w:rsidR="00D54386" w:rsidRDefault="00D54386" w:rsidP="00F81595"/>
    <w:p w14:paraId="31374FDE" w14:textId="77777777" w:rsidR="00D54386" w:rsidRDefault="00D54386" w:rsidP="00F81595"/>
    <w:p w14:paraId="5B9E9B86" w14:textId="77777777" w:rsidR="00D54386" w:rsidRDefault="00D54386" w:rsidP="00F81595"/>
    <w:p w14:paraId="67AAD3E1" w14:textId="77777777" w:rsidR="00D54386" w:rsidRDefault="00D54386" w:rsidP="00F81595"/>
    <w:p w14:paraId="5E6ACF45" w14:textId="77777777" w:rsidR="00D54386" w:rsidRDefault="00D54386" w:rsidP="00F81595"/>
    <w:p w14:paraId="068BEED0" w14:textId="77777777" w:rsidR="00D54386" w:rsidRDefault="00D54386" w:rsidP="00F81595"/>
    <w:p w14:paraId="633363A5" w14:textId="77777777" w:rsidR="00D54386" w:rsidRDefault="00D54386" w:rsidP="00F81595"/>
    <w:p w14:paraId="5F7FA2CE" w14:textId="77777777" w:rsidR="00D54386" w:rsidRDefault="00D54386" w:rsidP="00F81595"/>
    <w:p w14:paraId="4EB4B0EA" w14:textId="77777777" w:rsidR="00D54386" w:rsidRDefault="00D54386" w:rsidP="00F81595"/>
    <w:p w14:paraId="146D289B" w14:textId="77777777" w:rsidR="00D54386" w:rsidRDefault="00D54386" w:rsidP="00F81595"/>
    <w:p w14:paraId="735352CE" w14:textId="77777777" w:rsidR="00D54386" w:rsidRDefault="00D54386" w:rsidP="00F81595"/>
    <w:p w14:paraId="7D95AD0D" w14:textId="77777777" w:rsidR="00D54386" w:rsidRDefault="00D54386" w:rsidP="00F81595">
      <w:pPr>
        <w:rPr>
          <w:rFonts w:hint="eastAsia"/>
        </w:rPr>
      </w:pPr>
    </w:p>
    <w:p w14:paraId="618ED2AA" w14:textId="1903A65C" w:rsidR="00F81595" w:rsidRPr="00F81595" w:rsidRDefault="00F81595" w:rsidP="00F25FA8">
      <w:pPr>
        <w:pStyle w:val="1"/>
      </w:pPr>
      <w:bookmarkStart w:id="13" w:name="_Toc152120221"/>
      <w:r w:rsidRPr="00F81595">
        <w:lastRenderedPageBreak/>
        <w:t>4.0 – Recommendations</w:t>
      </w:r>
      <w:bookmarkEnd w:id="13"/>
    </w:p>
    <w:p w14:paraId="268C6237" w14:textId="7D1FC53D" w:rsidR="00185D97" w:rsidRDefault="00185D97" w:rsidP="00185D97">
      <w:pPr>
        <w:rPr>
          <w:rFonts w:hint="eastAsia"/>
        </w:rPr>
      </w:pPr>
      <w:r>
        <w:t>If communication fails, Reiss is advised to take the following steps:</w:t>
      </w:r>
    </w:p>
    <w:p w14:paraId="197F3AB7" w14:textId="46DEB0CB" w:rsidR="00185D97" w:rsidRPr="00185D97" w:rsidRDefault="00185D97" w:rsidP="00185D97">
      <w:pPr>
        <w:ind w:firstLineChars="100" w:firstLine="220"/>
        <w:rPr>
          <w:rFonts w:hint="eastAsia"/>
        </w:rPr>
      </w:pPr>
      <w:r>
        <w:t xml:space="preserve">Learn and understand the other party's culture: Companies can increase their understanding and respect of the other party's culture by learning and understanding the characteristics, values and </w:t>
      </w:r>
      <w:proofErr w:type="spellStart"/>
      <w:r>
        <w:t>behavioral</w:t>
      </w:r>
      <w:proofErr w:type="spellEnd"/>
      <w:r>
        <w:t xml:space="preserve"> norms of the other party's culture, thereby better adapting to and understanding the other party's communication methods and preferences.</w:t>
      </w:r>
    </w:p>
    <w:p w14:paraId="26B08EB2" w14:textId="68312A7E" w:rsidR="00185D97" w:rsidRPr="00185D97" w:rsidRDefault="00185D97" w:rsidP="00185D97">
      <w:pPr>
        <w:ind w:firstLineChars="100" w:firstLine="220"/>
        <w:rPr>
          <w:rFonts w:hint="eastAsia"/>
        </w:rPr>
      </w:pPr>
      <w:r>
        <w:t>Establish cross-cultural teams: Companies can form cross-cultural teams composed of employees from different cultural backgrounds, who can work together to solve communication problems and learn and communicate with each other at work to promote cross-cultural understanding and cooperation.</w:t>
      </w:r>
    </w:p>
    <w:p w14:paraId="7D298855" w14:textId="0B1A0D0A" w:rsidR="00185D97" w:rsidRDefault="00185D97" w:rsidP="00185D97">
      <w:pPr>
        <w:ind w:firstLineChars="100" w:firstLine="220"/>
        <w:rPr>
          <w:rFonts w:hint="eastAsia"/>
        </w:rPr>
      </w:pPr>
      <w:r>
        <w:t>Recruit local talent: Recruiting local talent can help companies better adapt to and understand local culture and context, and build closer relationships with local employees and customers. Local talent is often better able to understand local markets and consumer needs and provide businesses with customized solutions.</w:t>
      </w:r>
    </w:p>
    <w:p w14:paraId="2A9E3DD8" w14:textId="1D1A0AB9" w:rsidR="00185D97" w:rsidRDefault="00185D97" w:rsidP="00185D97">
      <w:pPr>
        <w:ind w:firstLineChars="100" w:firstLine="220"/>
        <w:rPr>
          <w:rFonts w:hint="eastAsia"/>
        </w:rPr>
      </w:pPr>
      <w:r>
        <w:t xml:space="preserve">Understand local culture and values: Businesses should understand the characteristics of local culture and values in order to better understand and adapt to the expectations and </w:t>
      </w:r>
      <w:proofErr w:type="spellStart"/>
      <w:r>
        <w:t>behaviors</w:t>
      </w:r>
      <w:proofErr w:type="spellEnd"/>
      <w:r>
        <w:t xml:space="preserve"> of local employees and customers. This can be achieved by learning about local culture and participating in local community activities.</w:t>
      </w:r>
    </w:p>
    <w:p w14:paraId="176D6EFA" w14:textId="13B76163" w:rsidR="00F81595" w:rsidRDefault="00185D97" w:rsidP="00185D97">
      <w:pPr>
        <w:ind w:firstLineChars="100" w:firstLine="220"/>
      </w:pPr>
      <w:r>
        <w:t>Adapt to local regulations and business environment: Enterprises should understand and comply with local regulations and business environment to ensure that their operations are legal and compliant. This can be achieved by building good relationships with local partners, seeking professional advice and participating in local chambers of commerce.</w:t>
      </w:r>
    </w:p>
    <w:p w14:paraId="336C0A37" w14:textId="52D0C223" w:rsidR="00F81595" w:rsidRDefault="00F81595" w:rsidP="00F81595"/>
    <w:p w14:paraId="2DB4909B" w14:textId="031C66A0" w:rsidR="00F81595" w:rsidRDefault="00F81595" w:rsidP="00F81595"/>
    <w:p w14:paraId="7399B335" w14:textId="6A7CE31A" w:rsidR="00F81595" w:rsidRDefault="00F81595" w:rsidP="00F81595"/>
    <w:p w14:paraId="54214E1C" w14:textId="1CBE7711" w:rsidR="00F81595" w:rsidRDefault="00F81595" w:rsidP="00F81595"/>
    <w:p w14:paraId="51EA9A6C" w14:textId="3032F382" w:rsidR="00F81595" w:rsidRDefault="00F81595" w:rsidP="00F81595"/>
    <w:p w14:paraId="2DB486A3" w14:textId="019DEED7" w:rsidR="00F81595" w:rsidRDefault="00F81595" w:rsidP="00F81595"/>
    <w:p w14:paraId="22E0567E" w14:textId="1362F5F2" w:rsidR="00F81595" w:rsidRDefault="00F81595" w:rsidP="00F81595"/>
    <w:p w14:paraId="5681FF8B" w14:textId="543569A6" w:rsidR="00F81595" w:rsidRDefault="00F81595" w:rsidP="00F81595"/>
    <w:p w14:paraId="2022E7EA" w14:textId="7627B0FB" w:rsidR="00F81595" w:rsidRDefault="00F81595" w:rsidP="00F81595"/>
    <w:p w14:paraId="6BBD7721" w14:textId="5E902732" w:rsidR="00F81595" w:rsidRDefault="00F81595" w:rsidP="00F81595"/>
    <w:p w14:paraId="5B3C8CE4" w14:textId="3CF5FDF7" w:rsidR="00F81595" w:rsidRDefault="00F81595" w:rsidP="00F81595"/>
    <w:p w14:paraId="441CBF3A" w14:textId="1DE0ED63" w:rsidR="00F81595" w:rsidRDefault="00F81595" w:rsidP="00F81595"/>
    <w:p w14:paraId="58FFB638" w14:textId="64FE7894" w:rsidR="00F81595" w:rsidRDefault="00F81595" w:rsidP="00F81595"/>
    <w:p w14:paraId="02F769AF" w14:textId="77777777" w:rsidR="00D54386" w:rsidRDefault="00D54386" w:rsidP="00F81595">
      <w:pPr>
        <w:rPr>
          <w:rFonts w:hint="eastAsia"/>
        </w:rPr>
      </w:pPr>
    </w:p>
    <w:p w14:paraId="250FC593" w14:textId="3BFB8843" w:rsidR="009625D4" w:rsidRPr="009625D4" w:rsidRDefault="00F81595" w:rsidP="00450D04">
      <w:pPr>
        <w:pStyle w:val="1"/>
        <w:rPr>
          <w:rFonts w:hint="eastAsia"/>
        </w:rPr>
      </w:pPr>
      <w:bookmarkStart w:id="14" w:name="_Toc152120222"/>
      <w:r w:rsidRPr="00F81595">
        <w:lastRenderedPageBreak/>
        <w:t>References</w:t>
      </w:r>
      <w:bookmarkEnd w:id="14"/>
    </w:p>
    <w:p w14:paraId="36DC9306" w14:textId="77777777" w:rsidR="00536D59" w:rsidRPr="00536D59" w:rsidRDefault="00450D04" w:rsidP="00536D59">
      <w:pPr>
        <w:pStyle w:val="EndNoteBibliography"/>
        <w:spacing w:after="0"/>
        <w:ind w:left="720" w:hanging="720"/>
      </w:pPr>
      <w:r>
        <w:fldChar w:fldCharType="begin"/>
      </w:r>
      <w:r>
        <w:instrText xml:space="preserve"> ADDIN EN.REFLIST </w:instrText>
      </w:r>
      <w:r>
        <w:fldChar w:fldCharType="separate"/>
      </w:r>
      <w:r w:rsidR="00536D59" w:rsidRPr="00536D59">
        <w:t xml:space="preserve">Akbar, M. M., &amp; Parvez, N. (2009). Impact of service quality, trust, and customer satisfaction on customers loyalty. </w:t>
      </w:r>
      <w:r w:rsidR="00536D59" w:rsidRPr="00536D59">
        <w:rPr>
          <w:i/>
        </w:rPr>
        <w:t>ABAC journal</w:t>
      </w:r>
      <w:r w:rsidR="00536D59" w:rsidRPr="00536D59">
        <w:t>,</w:t>
      </w:r>
      <w:r w:rsidR="00536D59" w:rsidRPr="00536D59">
        <w:rPr>
          <w:i/>
        </w:rPr>
        <w:t xml:space="preserve"> 29</w:t>
      </w:r>
      <w:r w:rsidR="00536D59" w:rsidRPr="00536D59">
        <w:t xml:space="preserve">(1). </w:t>
      </w:r>
    </w:p>
    <w:p w14:paraId="338F061A" w14:textId="77777777" w:rsidR="00536D59" w:rsidRPr="00536D59" w:rsidRDefault="00536D59" w:rsidP="00536D59">
      <w:pPr>
        <w:pStyle w:val="EndNoteBibliography"/>
        <w:spacing w:after="0"/>
        <w:ind w:left="720" w:hanging="720"/>
      </w:pPr>
      <w:r w:rsidRPr="00536D59">
        <w:t xml:space="preserve">Cai, D. A., &amp; Drake, L. E. (1998). The business of business negotiation: Intercultural perspectives. </w:t>
      </w:r>
      <w:r w:rsidRPr="00536D59">
        <w:rPr>
          <w:i/>
        </w:rPr>
        <w:t>Annals of the International Communication Association</w:t>
      </w:r>
      <w:r w:rsidRPr="00536D59">
        <w:t>,</w:t>
      </w:r>
      <w:r w:rsidRPr="00536D59">
        <w:rPr>
          <w:i/>
        </w:rPr>
        <w:t xml:space="preserve"> 21</w:t>
      </w:r>
      <w:r w:rsidRPr="00536D59">
        <w:t xml:space="preserve">(1), 153-190. </w:t>
      </w:r>
    </w:p>
    <w:p w14:paraId="79B6B5E3" w14:textId="77777777" w:rsidR="00536D59" w:rsidRPr="00536D59" w:rsidRDefault="00536D59" w:rsidP="00536D59">
      <w:pPr>
        <w:pStyle w:val="EndNoteBibliography"/>
        <w:spacing w:after="0"/>
        <w:ind w:left="720" w:hanging="720"/>
      </w:pPr>
      <w:r w:rsidRPr="00536D59">
        <w:t xml:space="preserve">Cingöz, A., &amp; Akdoğan, A. A. (2013). Strategic flexibility, environmental dynamism, and innovation performance: An empirical study. </w:t>
      </w:r>
      <w:r w:rsidRPr="00536D59">
        <w:rPr>
          <w:i/>
        </w:rPr>
        <w:t>Procedia-Social and Behavioral Sciences</w:t>
      </w:r>
      <w:r w:rsidRPr="00536D59">
        <w:t>,</w:t>
      </w:r>
      <w:r w:rsidRPr="00536D59">
        <w:rPr>
          <w:i/>
        </w:rPr>
        <w:t xml:space="preserve"> 99</w:t>
      </w:r>
      <w:r w:rsidRPr="00536D59">
        <w:t xml:space="preserve">, 582-589. </w:t>
      </w:r>
    </w:p>
    <w:p w14:paraId="432FA43E" w14:textId="77777777" w:rsidR="00536D59" w:rsidRPr="00536D59" w:rsidRDefault="00536D59" w:rsidP="00536D59">
      <w:pPr>
        <w:pStyle w:val="EndNoteBibliography"/>
        <w:spacing w:after="0"/>
        <w:ind w:left="720" w:hanging="720"/>
      </w:pPr>
      <w:r w:rsidRPr="00536D59">
        <w:t xml:space="preserve">Easterby-Smith, M., Malina, D., &amp; Yuan, L. (1995). How culture-sensitive is HRM? A comparative analysis of practice in Chinese and UK companies. </w:t>
      </w:r>
      <w:r w:rsidRPr="00536D59">
        <w:rPr>
          <w:i/>
        </w:rPr>
        <w:t>International Journal of Human Resource Management</w:t>
      </w:r>
      <w:r w:rsidRPr="00536D59">
        <w:t>,</w:t>
      </w:r>
      <w:r w:rsidRPr="00536D59">
        <w:rPr>
          <w:i/>
        </w:rPr>
        <w:t xml:space="preserve"> 6</w:t>
      </w:r>
      <w:r w:rsidRPr="00536D59">
        <w:t xml:space="preserve">(1), 31-59. </w:t>
      </w:r>
    </w:p>
    <w:p w14:paraId="47314613" w14:textId="77777777" w:rsidR="00536D59" w:rsidRPr="00536D59" w:rsidRDefault="00536D59" w:rsidP="00536D59">
      <w:pPr>
        <w:pStyle w:val="EndNoteBibliography"/>
        <w:spacing w:after="0"/>
        <w:ind w:left="720" w:hanging="720"/>
      </w:pPr>
      <w:r w:rsidRPr="00536D59">
        <w:t xml:space="preserve">Griffith, D. A. (2002). The role of communication competencies in international business relationship development. </w:t>
      </w:r>
      <w:r w:rsidRPr="00536D59">
        <w:rPr>
          <w:i/>
        </w:rPr>
        <w:t>Journal of World Business</w:t>
      </w:r>
      <w:r w:rsidRPr="00536D59">
        <w:t>,</w:t>
      </w:r>
      <w:r w:rsidRPr="00536D59">
        <w:rPr>
          <w:i/>
        </w:rPr>
        <w:t xml:space="preserve"> 37</w:t>
      </w:r>
      <w:r w:rsidRPr="00536D59">
        <w:t xml:space="preserve">(4), 256-265. </w:t>
      </w:r>
    </w:p>
    <w:p w14:paraId="0DB55327" w14:textId="77777777" w:rsidR="00536D59" w:rsidRPr="00536D59" w:rsidRDefault="00536D59" w:rsidP="00536D59">
      <w:pPr>
        <w:pStyle w:val="EndNoteBibliography"/>
        <w:spacing w:after="0"/>
        <w:ind w:left="720" w:hanging="720"/>
      </w:pPr>
      <w:r w:rsidRPr="00536D59">
        <w:t xml:space="preserve">Hofstede, G. (1983). National cultures in four dimensions: A research-based theory of cultural differences among nations. </w:t>
      </w:r>
      <w:r w:rsidRPr="00536D59">
        <w:rPr>
          <w:i/>
        </w:rPr>
        <w:t>International studies of management &amp; organization</w:t>
      </w:r>
      <w:r w:rsidRPr="00536D59">
        <w:t>,</w:t>
      </w:r>
      <w:r w:rsidRPr="00536D59">
        <w:rPr>
          <w:i/>
        </w:rPr>
        <w:t xml:space="preserve"> 13</w:t>
      </w:r>
      <w:r w:rsidRPr="00536D59">
        <w:t xml:space="preserve">(1-2), 46-74. </w:t>
      </w:r>
    </w:p>
    <w:p w14:paraId="4270BB5C" w14:textId="77777777" w:rsidR="00536D59" w:rsidRPr="00536D59" w:rsidRDefault="00536D59" w:rsidP="00536D59">
      <w:pPr>
        <w:pStyle w:val="EndNoteBibliography"/>
        <w:spacing w:after="0"/>
        <w:ind w:left="720" w:hanging="720"/>
      </w:pPr>
      <w:r w:rsidRPr="00536D59">
        <w:t xml:space="preserve">Husain, Z. (2013). Effective communication brings successful organizational change. </w:t>
      </w:r>
      <w:r w:rsidRPr="00536D59">
        <w:rPr>
          <w:i/>
        </w:rPr>
        <w:t>The Business &amp; Management Review</w:t>
      </w:r>
      <w:r w:rsidRPr="00536D59">
        <w:t>,</w:t>
      </w:r>
      <w:r w:rsidRPr="00536D59">
        <w:rPr>
          <w:i/>
        </w:rPr>
        <w:t xml:space="preserve"> 3</w:t>
      </w:r>
      <w:r w:rsidRPr="00536D59">
        <w:t xml:space="preserve">(2), 43. </w:t>
      </w:r>
    </w:p>
    <w:p w14:paraId="774C398D" w14:textId="77777777" w:rsidR="00536D59" w:rsidRPr="00536D59" w:rsidRDefault="00536D59" w:rsidP="00536D59">
      <w:pPr>
        <w:pStyle w:val="EndNoteBibliography"/>
        <w:spacing w:after="0"/>
        <w:ind w:left="720" w:hanging="720"/>
      </w:pPr>
      <w:r w:rsidRPr="00536D59">
        <w:rPr>
          <w:rFonts w:hint="eastAsia"/>
        </w:rPr>
        <w:t>Jiang, Z., Henneberg, S. C., &amp; Naud</w:t>
      </w:r>
      <w:r w:rsidRPr="00536D59">
        <w:rPr>
          <w:rFonts w:hint="eastAsia"/>
        </w:rPr>
        <w:t>é</w:t>
      </w:r>
      <w:r w:rsidRPr="00536D59">
        <w:rPr>
          <w:rFonts w:hint="eastAsia"/>
        </w:rPr>
        <w:t>, P. (2011). The importance of trust vis</w:t>
      </w:r>
      <w:r w:rsidRPr="00536D59">
        <w:rPr>
          <w:rFonts w:hint="eastAsia"/>
        </w:rPr>
        <w:t>‐à‐</w:t>
      </w:r>
      <w:r w:rsidRPr="00536D59">
        <w:rPr>
          <w:rFonts w:hint="eastAsia"/>
        </w:rPr>
        <w:t>vis rel</w:t>
      </w:r>
      <w:r w:rsidRPr="00536D59">
        <w:t xml:space="preserve">iance in business relationships: some international findings. </w:t>
      </w:r>
      <w:r w:rsidRPr="00536D59">
        <w:rPr>
          <w:i/>
        </w:rPr>
        <w:t>International Marketing Review</w:t>
      </w:r>
      <w:r w:rsidRPr="00536D59">
        <w:t>,</w:t>
      </w:r>
      <w:r w:rsidRPr="00536D59">
        <w:rPr>
          <w:i/>
        </w:rPr>
        <w:t xml:space="preserve"> 28</w:t>
      </w:r>
      <w:r w:rsidRPr="00536D59">
        <w:t xml:space="preserve">(4), 318-339. </w:t>
      </w:r>
    </w:p>
    <w:p w14:paraId="00457AB1" w14:textId="77777777" w:rsidR="00536D59" w:rsidRPr="00536D59" w:rsidRDefault="00536D59" w:rsidP="00536D59">
      <w:pPr>
        <w:pStyle w:val="EndNoteBibliography"/>
        <w:spacing w:after="0"/>
        <w:ind w:left="720" w:hanging="720"/>
      </w:pPr>
      <w:r w:rsidRPr="00536D59">
        <w:t xml:space="preserve">Kay, J. A. (1995). </w:t>
      </w:r>
      <w:r w:rsidRPr="00536D59">
        <w:rPr>
          <w:i/>
        </w:rPr>
        <w:t>Why firms succeed</w:t>
      </w:r>
      <w:r w:rsidRPr="00536D59">
        <w:t xml:space="preserve">. Oxford University Press, USA. </w:t>
      </w:r>
    </w:p>
    <w:p w14:paraId="74EFBB16" w14:textId="77777777" w:rsidR="00536D59" w:rsidRPr="00536D59" w:rsidRDefault="00536D59" w:rsidP="00536D59">
      <w:pPr>
        <w:pStyle w:val="EndNoteBibliography"/>
        <w:spacing w:after="0"/>
        <w:ind w:left="720" w:hanging="720"/>
        <w:rPr>
          <w:rFonts w:hint="eastAsia"/>
        </w:rPr>
      </w:pPr>
      <w:r w:rsidRPr="00536D59">
        <w:rPr>
          <w:rFonts w:hint="eastAsia"/>
        </w:rPr>
        <w:t>Korac</w:t>
      </w:r>
      <w:r w:rsidRPr="00536D59">
        <w:rPr>
          <w:rFonts w:hint="eastAsia"/>
        </w:rPr>
        <w:t>‐</w:t>
      </w:r>
      <w:r w:rsidRPr="00536D59">
        <w:rPr>
          <w:rFonts w:hint="eastAsia"/>
        </w:rPr>
        <w:t>Kakabadse, N., Kouzmin, A., Korac</w:t>
      </w:r>
      <w:r w:rsidRPr="00536D59">
        <w:rPr>
          <w:rFonts w:hint="eastAsia"/>
        </w:rPr>
        <w:t>‐</w:t>
      </w:r>
      <w:r w:rsidRPr="00536D59">
        <w:rPr>
          <w:rFonts w:hint="eastAsia"/>
        </w:rPr>
        <w:t>Kakabadse, A., &amp; Savery, L. (2001). Low</w:t>
      </w:r>
      <w:r w:rsidRPr="00536D59">
        <w:rPr>
          <w:rFonts w:hint="eastAsia"/>
        </w:rPr>
        <w:t>‐</w:t>
      </w:r>
      <w:r w:rsidRPr="00536D59">
        <w:rPr>
          <w:rFonts w:hint="eastAsia"/>
        </w:rPr>
        <w:t>and high</w:t>
      </w:r>
      <w:r w:rsidRPr="00536D59">
        <w:rPr>
          <w:rFonts w:hint="eastAsia"/>
        </w:rPr>
        <w:t>‐</w:t>
      </w:r>
      <w:r w:rsidRPr="00536D59">
        <w:rPr>
          <w:rFonts w:hint="eastAsia"/>
        </w:rPr>
        <w:t>context communication patterns: towards mapping cross</w:t>
      </w:r>
      <w:r w:rsidRPr="00536D59">
        <w:rPr>
          <w:rFonts w:hint="eastAsia"/>
        </w:rPr>
        <w:t>‐</w:t>
      </w:r>
      <w:r w:rsidRPr="00536D59">
        <w:rPr>
          <w:rFonts w:hint="eastAsia"/>
        </w:rPr>
        <w:t xml:space="preserve">cultural encounters. </w:t>
      </w:r>
      <w:r w:rsidRPr="00536D59">
        <w:rPr>
          <w:rFonts w:hint="eastAsia"/>
          <w:i/>
        </w:rPr>
        <w:t>Cross cultural management: An international journal</w:t>
      </w:r>
      <w:r w:rsidRPr="00536D59">
        <w:rPr>
          <w:rFonts w:hint="eastAsia"/>
        </w:rPr>
        <w:t>,</w:t>
      </w:r>
      <w:r w:rsidRPr="00536D59">
        <w:rPr>
          <w:rFonts w:hint="eastAsia"/>
          <w:i/>
        </w:rPr>
        <w:t xml:space="preserve"> 8</w:t>
      </w:r>
      <w:r w:rsidRPr="00536D59">
        <w:rPr>
          <w:rFonts w:hint="eastAsia"/>
        </w:rPr>
        <w:t xml:space="preserve">(2), 3-24. </w:t>
      </w:r>
    </w:p>
    <w:p w14:paraId="2CB65E3D" w14:textId="77777777" w:rsidR="00536D59" w:rsidRPr="00536D59" w:rsidRDefault="00536D59" w:rsidP="00536D59">
      <w:pPr>
        <w:pStyle w:val="EndNoteBibliography"/>
        <w:spacing w:after="0"/>
        <w:ind w:left="720" w:hanging="720"/>
      </w:pPr>
      <w:r w:rsidRPr="00536D59">
        <w:t xml:space="preserve">Louhiala-Salminen, L., &amp; Kankaanranta, A. (2011). Professional communication in a global business context: The notion of global communicative competence. </w:t>
      </w:r>
      <w:r w:rsidRPr="00536D59">
        <w:rPr>
          <w:i/>
        </w:rPr>
        <w:t>IEEE Transactions on professional communication</w:t>
      </w:r>
      <w:r w:rsidRPr="00536D59">
        <w:t>,</w:t>
      </w:r>
      <w:r w:rsidRPr="00536D59">
        <w:rPr>
          <w:i/>
        </w:rPr>
        <w:t xml:space="preserve"> 54</w:t>
      </w:r>
      <w:r w:rsidRPr="00536D59">
        <w:t xml:space="preserve">(3), 244-262. </w:t>
      </w:r>
    </w:p>
    <w:p w14:paraId="1E8CCEA5" w14:textId="77777777" w:rsidR="00536D59" w:rsidRPr="00536D59" w:rsidRDefault="00536D59" w:rsidP="00536D59">
      <w:pPr>
        <w:pStyle w:val="EndNoteBibliography"/>
        <w:spacing w:after="0"/>
        <w:ind w:left="720" w:hanging="720"/>
      </w:pPr>
      <w:r w:rsidRPr="00536D59">
        <w:t xml:space="preserve">Oliver, C. (2016). From Class to Culture: Restricted/Elaborated Codes vs. High/Low-Context Communication in Basil Bernstein and Edward T. Hall. </w:t>
      </w:r>
      <w:r w:rsidRPr="00536D59">
        <w:rPr>
          <w:i/>
        </w:rPr>
        <w:t>Sophia University Junior College Division Faculty Journal</w:t>
      </w:r>
      <w:r w:rsidRPr="00536D59">
        <w:t>,</w:t>
      </w:r>
      <w:r w:rsidRPr="00536D59">
        <w:rPr>
          <w:i/>
        </w:rPr>
        <w:t xml:space="preserve"> 37</w:t>
      </w:r>
      <w:r w:rsidRPr="00536D59">
        <w:t xml:space="preserve">, 73-83. </w:t>
      </w:r>
    </w:p>
    <w:p w14:paraId="285653BE" w14:textId="77777777" w:rsidR="00536D59" w:rsidRPr="00536D59" w:rsidRDefault="00536D59" w:rsidP="00536D59">
      <w:pPr>
        <w:pStyle w:val="EndNoteBibliography"/>
        <w:spacing w:after="0"/>
        <w:ind w:left="720" w:hanging="720"/>
      </w:pPr>
      <w:r w:rsidRPr="00536D59">
        <w:t xml:space="preserve">Ooghe, H., &amp; De Prijcker, S. (2008). Failure processes and causes of company bankruptcy: a typology. </w:t>
      </w:r>
      <w:r w:rsidRPr="00536D59">
        <w:rPr>
          <w:i/>
        </w:rPr>
        <w:t>Management decision</w:t>
      </w:r>
      <w:r w:rsidRPr="00536D59">
        <w:t>,</w:t>
      </w:r>
      <w:r w:rsidRPr="00536D59">
        <w:rPr>
          <w:i/>
        </w:rPr>
        <w:t xml:space="preserve"> 46</w:t>
      </w:r>
      <w:r w:rsidRPr="00536D59">
        <w:t xml:space="preserve">(2), 223-242. </w:t>
      </w:r>
    </w:p>
    <w:p w14:paraId="1F6C81CE" w14:textId="77777777" w:rsidR="00536D59" w:rsidRPr="00536D59" w:rsidRDefault="00536D59" w:rsidP="00536D59">
      <w:pPr>
        <w:pStyle w:val="EndNoteBibliography"/>
        <w:spacing w:after="0"/>
        <w:ind w:left="720" w:hanging="720"/>
      </w:pPr>
      <w:r w:rsidRPr="00536D59">
        <w:t xml:space="preserve">Radovic Markovic, M., &amp; Salamzadeh, A. (2018). The importance of communication in business management. Radovic Markovic, M., &amp; Salamzadeh, A.(2018). The Importance of Communication in Business Management, The 7th International Scientific Conference on Employment, Education and Entrepreneurship, Belgrade, Serbia, </w:t>
      </w:r>
    </w:p>
    <w:p w14:paraId="7C261245" w14:textId="77777777" w:rsidR="00536D59" w:rsidRPr="00536D59" w:rsidRDefault="00536D59" w:rsidP="00536D59">
      <w:pPr>
        <w:pStyle w:val="EndNoteBibliography"/>
        <w:spacing w:after="0"/>
        <w:ind w:left="720" w:hanging="720"/>
      </w:pPr>
      <w:r w:rsidRPr="00536D59">
        <w:t xml:space="preserve">Scott, L. M. (2015). </w:t>
      </w:r>
      <w:r w:rsidRPr="00536D59">
        <w:rPr>
          <w:i/>
        </w:rPr>
        <w:t>Integrated marketing communication in Chinese business-to-business markets: a case study</w:t>
      </w:r>
      <w:r w:rsidRPr="00536D59">
        <w:t xml:space="preserve"> </w:t>
      </w:r>
    </w:p>
    <w:p w14:paraId="3D891F6F" w14:textId="77777777" w:rsidR="00536D59" w:rsidRPr="00536D59" w:rsidRDefault="00536D59" w:rsidP="00536D59">
      <w:pPr>
        <w:pStyle w:val="EndNoteBibliography"/>
        <w:spacing w:after="0"/>
        <w:ind w:left="720" w:hanging="720"/>
      </w:pPr>
      <w:r w:rsidRPr="00536D59">
        <w:t xml:space="preserve">Shahid, A., &amp; Azhar, S. M. (2013). Integrity &amp; trust: The defining principles of great workplaces. </w:t>
      </w:r>
      <w:r w:rsidRPr="00536D59">
        <w:rPr>
          <w:i/>
        </w:rPr>
        <w:t>Journal of Management Research</w:t>
      </w:r>
      <w:r w:rsidRPr="00536D59">
        <w:t>,</w:t>
      </w:r>
      <w:r w:rsidRPr="00536D59">
        <w:rPr>
          <w:i/>
        </w:rPr>
        <w:t xml:space="preserve"> 5</w:t>
      </w:r>
      <w:r w:rsidRPr="00536D59">
        <w:t xml:space="preserve">(4), 64. </w:t>
      </w:r>
    </w:p>
    <w:p w14:paraId="7FFA5FBE" w14:textId="77777777" w:rsidR="00536D59" w:rsidRPr="00536D59" w:rsidRDefault="00536D59" w:rsidP="00536D59">
      <w:pPr>
        <w:pStyle w:val="EndNoteBibliography"/>
        <w:spacing w:after="0"/>
        <w:ind w:left="720" w:hanging="720"/>
      </w:pPr>
      <w:r w:rsidRPr="00536D59">
        <w:t xml:space="preserve">Singh, N. (2011). </w:t>
      </w:r>
      <w:r w:rsidRPr="00536D59">
        <w:rPr>
          <w:i/>
        </w:rPr>
        <w:t>Localization strategies for global e-business</w:t>
      </w:r>
      <w:r w:rsidRPr="00536D59">
        <w:t xml:space="preserve">. Cambridge University Press. </w:t>
      </w:r>
    </w:p>
    <w:p w14:paraId="5275B59D" w14:textId="77777777" w:rsidR="00536D59" w:rsidRPr="00536D59" w:rsidRDefault="00536D59" w:rsidP="00536D59">
      <w:pPr>
        <w:pStyle w:val="EndNoteBibliography"/>
        <w:spacing w:after="0"/>
        <w:ind w:left="720" w:hanging="720"/>
      </w:pPr>
      <w:r w:rsidRPr="00536D59">
        <w:t xml:space="preserve">Solomon, R. C., &amp; Flores, F. (2003). </w:t>
      </w:r>
      <w:r w:rsidRPr="00536D59">
        <w:rPr>
          <w:i/>
        </w:rPr>
        <w:t>Building trust: In business, politics, relationships, and life</w:t>
      </w:r>
      <w:r w:rsidRPr="00536D59">
        <w:t xml:space="preserve">. Oxford University Press. </w:t>
      </w:r>
    </w:p>
    <w:p w14:paraId="5A947D8D" w14:textId="77777777" w:rsidR="00536D59" w:rsidRPr="00536D59" w:rsidRDefault="00536D59" w:rsidP="00536D59">
      <w:pPr>
        <w:pStyle w:val="EndNoteBibliography"/>
        <w:spacing w:after="0"/>
        <w:ind w:left="720" w:hanging="720"/>
      </w:pPr>
      <w:r w:rsidRPr="00536D59">
        <w:t xml:space="preserve">Srivastava, K., &amp; Sharma, N. K. (2013). Service quality, corporate brand image, and switching behavior: The mediating role of customer satisfaction and repurchase intention. </w:t>
      </w:r>
      <w:r w:rsidRPr="00536D59">
        <w:rPr>
          <w:i/>
        </w:rPr>
        <w:t>Services Marketing Quarterly</w:t>
      </w:r>
      <w:r w:rsidRPr="00536D59">
        <w:t>,</w:t>
      </w:r>
      <w:r w:rsidRPr="00536D59">
        <w:rPr>
          <w:i/>
        </w:rPr>
        <w:t xml:space="preserve"> 34</w:t>
      </w:r>
      <w:r w:rsidRPr="00536D59">
        <w:t xml:space="preserve">(4), 274-291. </w:t>
      </w:r>
    </w:p>
    <w:p w14:paraId="1013DF64" w14:textId="77777777" w:rsidR="00536D59" w:rsidRPr="00536D59" w:rsidRDefault="00536D59" w:rsidP="00536D59">
      <w:pPr>
        <w:pStyle w:val="EndNoteBibliography"/>
        <w:spacing w:after="0"/>
        <w:ind w:left="720" w:hanging="720"/>
      </w:pPr>
      <w:r w:rsidRPr="00536D59">
        <w:t xml:space="preserve">Taylor, S. (1991). </w:t>
      </w:r>
      <w:r w:rsidRPr="00536D59">
        <w:rPr>
          <w:i/>
        </w:rPr>
        <w:t>Communication for business: A practical approach</w:t>
      </w:r>
      <w:r w:rsidRPr="00536D59">
        <w:t xml:space="preserve">. Pearson Education India. </w:t>
      </w:r>
    </w:p>
    <w:p w14:paraId="3CFE342C" w14:textId="77777777" w:rsidR="00536D59" w:rsidRPr="00536D59" w:rsidRDefault="00536D59" w:rsidP="00536D59">
      <w:pPr>
        <w:pStyle w:val="EndNoteBibliography"/>
        <w:spacing w:after="0"/>
        <w:ind w:left="720" w:hanging="720"/>
      </w:pPr>
      <w:r w:rsidRPr="00536D59">
        <w:t xml:space="preserve">Trompenaars, F., &amp; Hampden-Turner, C. M. (1993). Riding the Waves of Culture. </w:t>
      </w:r>
      <w:r w:rsidRPr="00536D59">
        <w:rPr>
          <w:i/>
        </w:rPr>
        <w:t>Turner</w:t>
      </w:r>
      <w:r w:rsidRPr="00536D59">
        <w:t xml:space="preserve">. </w:t>
      </w:r>
    </w:p>
    <w:p w14:paraId="675D6408" w14:textId="77777777" w:rsidR="00536D59" w:rsidRPr="00536D59" w:rsidRDefault="00536D59" w:rsidP="00536D59">
      <w:pPr>
        <w:pStyle w:val="EndNoteBibliography"/>
        <w:spacing w:after="0"/>
        <w:ind w:left="720" w:hanging="720"/>
      </w:pPr>
      <w:r w:rsidRPr="00536D59">
        <w:t xml:space="preserve">Ulaga, W. (2003). Capturing value creation in business relationships: A customer perspective. </w:t>
      </w:r>
      <w:r w:rsidRPr="00536D59">
        <w:rPr>
          <w:i/>
        </w:rPr>
        <w:t>Industrial marketing management</w:t>
      </w:r>
      <w:r w:rsidRPr="00536D59">
        <w:t>,</w:t>
      </w:r>
      <w:r w:rsidRPr="00536D59">
        <w:rPr>
          <w:i/>
        </w:rPr>
        <w:t xml:space="preserve"> 32</w:t>
      </w:r>
      <w:r w:rsidRPr="00536D59">
        <w:t xml:space="preserve">(8), 677-693. </w:t>
      </w:r>
    </w:p>
    <w:p w14:paraId="3F160FD2" w14:textId="77777777" w:rsidR="00536D59" w:rsidRPr="00536D59" w:rsidRDefault="00536D59" w:rsidP="00536D59">
      <w:pPr>
        <w:pStyle w:val="EndNoteBibliography"/>
        <w:spacing w:after="0"/>
        <w:ind w:left="720" w:hanging="720"/>
      </w:pPr>
      <w:r w:rsidRPr="00536D59">
        <w:t xml:space="preserve">Yang, H. (2021). The cultural differences in etiquette and customs between china and britain in nonverbal communication. </w:t>
      </w:r>
      <w:r w:rsidRPr="00536D59">
        <w:rPr>
          <w:i/>
        </w:rPr>
        <w:t>Region-Educational Research and Reviews</w:t>
      </w:r>
      <w:r w:rsidRPr="00536D59">
        <w:t>,</w:t>
      </w:r>
      <w:r w:rsidRPr="00536D59">
        <w:rPr>
          <w:i/>
        </w:rPr>
        <w:t xml:space="preserve"> 3</w:t>
      </w:r>
      <w:r w:rsidRPr="00536D59">
        <w:t xml:space="preserve">(3), 7-10. </w:t>
      </w:r>
    </w:p>
    <w:p w14:paraId="23AB5977" w14:textId="77777777" w:rsidR="00536D59" w:rsidRPr="00536D59" w:rsidRDefault="00536D59" w:rsidP="00536D59">
      <w:pPr>
        <w:pStyle w:val="EndNoteBibliography"/>
        <w:ind w:left="720" w:hanging="720"/>
      </w:pPr>
      <w:r w:rsidRPr="00536D59">
        <w:lastRenderedPageBreak/>
        <w:t xml:space="preserve">Zhang, B., Galbraith, N., Yama, H., Wang, L., &amp; Manktelow, K. I. (2015). Dialectical thinking: A cross-cultural study of Japanese, Chinese, and British students. </w:t>
      </w:r>
      <w:r w:rsidRPr="00536D59">
        <w:rPr>
          <w:i/>
        </w:rPr>
        <w:t>Journal of Cognitive Psychology</w:t>
      </w:r>
      <w:r w:rsidRPr="00536D59">
        <w:t>,</w:t>
      </w:r>
      <w:r w:rsidRPr="00536D59">
        <w:rPr>
          <w:i/>
        </w:rPr>
        <w:t xml:space="preserve"> 27</w:t>
      </w:r>
      <w:r w:rsidRPr="00536D59">
        <w:t xml:space="preserve">(6), 771-779. </w:t>
      </w:r>
    </w:p>
    <w:p w14:paraId="7918A5A7" w14:textId="12ECDB72" w:rsidR="00571F12" w:rsidRDefault="00450D04">
      <w:r>
        <w:fldChar w:fldCharType="end"/>
      </w:r>
    </w:p>
    <w:sectPr w:rsidR="00571F12" w:rsidSect="00571F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5F783" w14:textId="77777777" w:rsidR="00E028B2" w:rsidRDefault="00E028B2" w:rsidP="00AA45C9">
      <w:pPr>
        <w:spacing w:after="0" w:line="240" w:lineRule="auto"/>
      </w:pPr>
      <w:r>
        <w:separator/>
      </w:r>
    </w:p>
  </w:endnote>
  <w:endnote w:type="continuationSeparator" w:id="0">
    <w:p w14:paraId="2B5A7067" w14:textId="77777777" w:rsidR="00E028B2" w:rsidRDefault="00E028B2" w:rsidP="00AA4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0CA46" w14:textId="77777777" w:rsidR="00E028B2" w:rsidRDefault="00E028B2" w:rsidP="00AA45C9">
      <w:pPr>
        <w:spacing w:after="0" w:line="240" w:lineRule="auto"/>
      </w:pPr>
      <w:r>
        <w:separator/>
      </w:r>
    </w:p>
  </w:footnote>
  <w:footnote w:type="continuationSeparator" w:id="0">
    <w:p w14:paraId="4899672A" w14:textId="77777777" w:rsidR="00E028B2" w:rsidRDefault="00E028B2" w:rsidP="00AA45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zrvxdds5wpf0ce5z0tvats5dersrdezf9v0&quot;&gt;我的 EndNote 库&lt;record-ids&gt;&lt;item&gt;31&lt;/item&gt;&lt;item&gt;32&lt;/item&gt;&lt;item&gt;33&lt;/item&gt;&lt;item&gt;34&lt;/item&gt;&lt;item&gt;35&lt;/item&gt;&lt;item&gt;36&lt;/item&gt;&lt;item&gt;37&lt;/item&gt;&lt;item&gt;38&lt;/item&gt;&lt;item&gt;39&lt;/item&gt;&lt;item&gt;40&lt;/item&gt;&lt;item&gt;41&lt;/item&gt;&lt;item&gt;43&lt;/item&gt;&lt;item&gt;44&lt;/item&gt;&lt;item&gt;45&lt;/item&gt;&lt;item&gt;46&lt;/item&gt;&lt;item&gt;47&lt;/item&gt;&lt;item&gt;48&lt;/item&gt;&lt;item&gt;49&lt;/item&gt;&lt;item&gt;50&lt;/item&gt;&lt;item&gt;51&lt;/item&gt;&lt;item&gt;52&lt;/item&gt;&lt;item&gt;53&lt;/item&gt;&lt;item&gt;54&lt;/item&gt;&lt;item&gt;55&lt;/item&gt;&lt;item&gt;56&lt;/item&gt;&lt;/record-ids&gt;&lt;/item&gt;&lt;/Libraries&gt;"/>
  </w:docVars>
  <w:rsids>
    <w:rsidRoot w:val="00571F12"/>
    <w:rsid w:val="00047CF4"/>
    <w:rsid w:val="000A2661"/>
    <w:rsid w:val="00102068"/>
    <w:rsid w:val="001652C1"/>
    <w:rsid w:val="00185D97"/>
    <w:rsid w:val="001B3D99"/>
    <w:rsid w:val="00217BD7"/>
    <w:rsid w:val="0027000B"/>
    <w:rsid w:val="002F5E40"/>
    <w:rsid w:val="00390E8A"/>
    <w:rsid w:val="003F3E6B"/>
    <w:rsid w:val="00450D04"/>
    <w:rsid w:val="00536D59"/>
    <w:rsid w:val="00545464"/>
    <w:rsid w:val="00571F12"/>
    <w:rsid w:val="005C0766"/>
    <w:rsid w:val="006513F2"/>
    <w:rsid w:val="00656EEA"/>
    <w:rsid w:val="007840C8"/>
    <w:rsid w:val="007C4355"/>
    <w:rsid w:val="007F71A7"/>
    <w:rsid w:val="00840B7C"/>
    <w:rsid w:val="008E29A2"/>
    <w:rsid w:val="00905F82"/>
    <w:rsid w:val="009625D4"/>
    <w:rsid w:val="00990DB2"/>
    <w:rsid w:val="009B230C"/>
    <w:rsid w:val="00A92197"/>
    <w:rsid w:val="00AA45C9"/>
    <w:rsid w:val="00B27AB8"/>
    <w:rsid w:val="00BB2485"/>
    <w:rsid w:val="00BD293E"/>
    <w:rsid w:val="00BE2227"/>
    <w:rsid w:val="00C76417"/>
    <w:rsid w:val="00CC72AE"/>
    <w:rsid w:val="00D54386"/>
    <w:rsid w:val="00D77710"/>
    <w:rsid w:val="00D81513"/>
    <w:rsid w:val="00D86589"/>
    <w:rsid w:val="00E028B2"/>
    <w:rsid w:val="00F25FA8"/>
    <w:rsid w:val="00F41E07"/>
    <w:rsid w:val="00F81595"/>
    <w:rsid w:val="00F97C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1652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F25FA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BB2485"/>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1652C1"/>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1652C1"/>
    <w:pPr>
      <w:outlineLvl w:val="9"/>
    </w:pPr>
    <w:rPr>
      <w:lang w:val="en-US" w:eastAsia="en-US"/>
    </w:rPr>
  </w:style>
  <w:style w:type="paragraph" w:styleId="a6">
    <w:name w:val="header"/>
    <w:basedOn w:val="a"/>
    <w:link w:val="a7"/>
    <w:uiPriority w:val="99"/>
    <w:unhideWhenUsed/>
    <w:rsid w:val="00AA45C9"/>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AA45C9"/>
    <w:rPr>
      <w:sz w:val="18"/>
      <w:szCs w:val="18"/>
    </w:rPr>
  </w:style>
  <w:style w:type="paragraph" w:styleId="a8">
    <w:name w:val="footer"/>
    <w:basedOn w:val="a"/>
    <w:link w:val="a9"/>
    <w:uiPriority w:val="99"/>
    <w:unhideWhenUsed/>
    <w:rsid w:val="00AA45C9"/>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AA45C9"/>
    <w:rPr>
      <w:sz w:val="18"/>
      <w:szCs w:val="18"/>
    </w:rPr>
  </w:style>
  <w:style w:type="character" w:customStyle="1" w:styleId="30">
    <w:name w:val="标题 3 字符"/>
    <w:basedOn w:val="a0"/>
    <w:link w:val="3"/>
    <w:uiPriority w:val="9"/>
    <w:rsid w:val="00BB2485"/>
    <w:rPr>
      <w:b/>
      <w:bCs/>
      <w:sz w:val="32"/>
      <w:szCs w:val="32"/>
    </w:rPr>
  </w:style>
  <w:style w:type="character" w:customStyle="1" w:styleId="20">
    <w:name w:val="标题 2 字符"/>
    <w:basedOn w:val="a0"/>
    <w:link w:val="2"/>
    <w:uiPriority w:val="9"/>
    <w:rsid w:val="00F25FA8"/>
    <w:rPr>
      <w:rFonts w:asciiTheme="majorHAnsi" w:eastAsiaTheme="majorEastAsia" w:hAnsiTheme="majorHAnsi" w:cstheme="majorBidi"/>
      <w:b/>
      <w:bCs/>
      <w:sz w:val="32"/>
      <w:szCs w:val="32"/>
    </w:rPr>
  </w:style>
  <w:style w:type="paragraph" w:styleId="TOC1">
    <w:name w:val="toc 1"/>
    <w:basedOn w:val="a"/>
    <w:next w:val="a"/>
    <w:autoRedefine/>
    <w:uiPriority w:val="39"/>
    <w:unhideWhenUsed/>
    <w:rsid w:val="00F25FA8"/>
  </w:style>
  <w:style w:type="paragraph" w:styleId="TOC2">
    <w:name w:val="toc 2"/>
    <w:basedOn w:val="a"/>
    <w:next w:val="a"/>
    <w:autoRedefine/>
    <w:uiPriority w:val="39"/>
    <w:unhideWhenUsed/>
    <w:rsid w:val="00F25FA8"/>
    <w:pPr>
      <w:ind w:leftChars="200" w:left="420"/>
    </w:pPr>
  </w:style>
  <w:style w:type="paragraph" w:styleId="TOC3">
    <w:name w:val="toc 3"/>
    <w:basedOn w:val="a"/>
    <w:next w:val="a"/>
    <w:autoRedefine/>
    <w:uiPriority w:val="39"/>
    <w:unhideWhenUsed/>
    <w:rsid w:val="00F25FA8"/>
    <w:pPr>
      <w:ind w:leftChars="400" w:left="840"/>
    </w:pPr>
  </w:style>
  <w:style w:type="character" w:styleId="aa">
    <w:name w:val="Hyperlink"/>
    <w:basedOn w:val="a0"/>
    <w:uiPriority w:val="99"/>
    <w:unhideWhenUsed/>
    <w:rsid w:val="00F25FA8"/>
    <w:rPr>
      <w:color w:val="0563C1" w:themeColor="hyperlink"/>
      <w:u w:val="single"/>
    </w:rPr>
  </w:style>
  <w:style w:type="paragraph" w:customStyle="1" w:styleId="EndNoteBibliographyTitle">
    <w:name w:val="EndNote Bibliography Title"/>
    <w:basedOn w:val="a"/>
    <w:link w:val="EndNoteBibliographyTitle0"/>
    <w:rsid w:val="00450D04"/>
    <w:pPr>
      <w:spacing w:after="0"/>
      <w:jc w:val="center"/>
    </w:pPr>
    <w:rPr>
      <w:rFonts w:ascii="Calibri" w:hAnsi="Calibri" w:cs="Calibri"/>
      <w:noProof/>
    </w:rPr>
  </w:style>
  <w:style w:type="character" w:customStyle="1" w:styleId="EndNoteBibliographyTitle0">
    <w:name w:val="EndNote Bibliography Title 字符"/>
    <w:basedOn w:val="a0"/>
    <w:link w:val="EndNoteBibliographyTitle"/>
    <w:rsid w:val="00450D04"/>
    <w:rPr>
      <w:rFonts w:ascii="Calibri" w:hAnsi="Calibri" w:cs="Calibri"/>
      <w:noProof/>
    </w:rPr>
  </w:style>
  <w:style w:type="paragraph" w:customStyle="1" w:styleId="EndNoteBibliography">
    <w:name w:val="EndNote Bibliography"/>
    <w:basedOn w:val="a"/>
    <w:link w:val="EndNoteBibliography0"/>
    <w:rsid w:val="00450D04"/>
    <w:pPr>
      <w:spacing w:line="240" w:lineRule="auto"/>
    </w:pPr>
    <w:rPr>
      <w:rFonts w:ascii="Calibri" w:hAnsi="Calibri" w:cs="Calibri"/>
      <w:noProof/>
    </w:rPr>
  </w:style>
  <w:style w:type="character" w:customStyle="1" w:styleId="EndNoteBibliography0">
    <w:name w:val="EndNote Bibliography 字符"/>
    <w:basedOn w:val="a0"/>
    <w:link w:val="EndNoteBibliography"/>
    <w:rsid w:val="00450D04"/>
    <w:rPr>
      <w:rFonts w:ascii="Calibri" w:hAnsi="Calibri" w:cs="Calibri"/>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310410">
      <w:bodyDiv w:val="1"/>
      <w:marLeft w:val="0"/>
      <w:marRight w:val="0"/>
      <w:marTop w:val="0"/>
      <w:marBottom w:val="0"/>
      <w:divBdr>
        <w:top w:val="none" w:sz="0" w:space="0" w:color="auto"/>
        <w:left w:val="none" w:sz="0" w:space="0" w:color="auto"/>
        <w:bottom w:val="none" w:sz="0" w:space="0" w:color="auto"/>
        <w:right w:val="none" w:sz="0" w:space="0" w:color="auto"/>
      </w:divBdr>
    </w:div>
    <w:div w:id="311370925">
      <w:bodyDiv w:val="1"/>
      <w:marLeft w:val="0"/>
      <w:marRight w:val="0"/>
      <w:marTop w:val="0"/>
      <w:marBottom w:val="0"/>
      <w:divBdr>
        <w:top w:val="none" w:sz="0" w:space="0" w:color="auto"/>
        <w:left w:val="none" w:sz="0" w:space="0" w:color="auto"/>
        <w:bottom w:val="none" w:sz="0" w:space="0" w:color="auto"/>
        <w:right w:val="none" w:sz="0" w:space="0" w:color="auto"/>
      </w:divBdr>
    </w:div>
    <w:div w:id="736903173">
      <w:bodyDiv w:val="1"/>
      <w:marLeft w:val="0"/>
      <w:marRight w:val="0"/>
      <w:marTop w:val="0"/>
      <w:marBottom w:val="0"/>
      <w:divBdr>
        <w:top w:val="none" w:sz="0" w:space="0" w:color="auto"/>
        <w:left w:val="none" w:sz="0" w:space="0" w:color="auto"/>
        <w:bottom w:val="none" w:sz="0" w:space="0" w:color="auto"/>
        <w:right w:val="none" w:sz="0" w:space="0" w:color="auto"/>
      </w:divBdr>
    </w:div>
    <w:div w:id="925650361">
      <w:bodyDiv w:val="1"/>
      <w:marLeft w:val="0"/>
      <w:marRight w:val="0"/>
      <w:marTop w:val="0"/>
      <w:marBottom w:val="0"/>
      <w:divBdr>
        <w:top w:val="none" w:sz="0" w:space="0" w:color="auto"/>
        <w:left w:val="none" w:sz="0" w:space="0" w:color="auto"/>
        <w:bottom w:val="none" w:sz="0" w:space="0" w:color="auto"/>
        <w:right w:val="none" w:sz="0" w:space="0" w:color="auto"/>
      </w:divBdr>
    </w:div>
    <w:div w:id="993681581">
      <w:bodyDiv w:val="1"/>
      <w:marLeft w:val="0"/>
      <w:marRight w:val="0"/>
      <w:marTop w:val="0"/>
      <w:marBottom w:val="0"/>
      <w:divBdr>
        <w:top w:val="none" w:sz="0" w:space="0" w:color="auto"/>
        <w:left w:val="none" w:sz="0" w:space="0" w:color="auto"/>
        <w:bottom w:val="none" w:sz="0" w:space="0" w:color="auto"/>
        <w:right w:val="none" w:sz="0" w:space="0" w:color="auto"/>
      </w:divBdr>
    </w:div>
    <w:div w:id="1224950197">
      <w:bodyDiv w:val="1"/>
      <w:marLeft w:val="0"/>
      <w:marRight w:val="0"/>
      <w:marTop w:val="0"/>
      <w:marBottom w:val="0"/>
      <w:divBdr>
        <w:top w:val="none" w:sz="0" w:space="0" w:color="auto"/>
        <w:left w:val="none" w:sz="0" w:space="0" w:color="auto"/>
        <w:bottom w:val="none" w:sz="0" w:space="0" w:color="auto"/>
        <w:right w:val="none" w:sz="0" w:space="0" w:color="auto"/>
      </w:divBdr>
    </w:div>
    <w:div w:id="1262227278">
      <w:bodyDiv w:val="1"/>
      <w:marLeft w:val="0"/>
      <w:marRight w:val="0"/>
      <w:marTop w:val="0"/>
      <w:marBottom w:val="0"/>
      <w:divBdr>
        <w:top w:val="none" w:sz="0" w:space="0" w:color="auto"/>
        <w:left w:val="none" w:sz="0" w:space="0" w:color="auto"/>
        <w:bottom w:val="none" w:sz="0" w:space="0" w:color="auto"/>
        <w:right w:val="none" w:sz="0" w:space="0" w:color="auto"/>
      </w:divBdr>
    </w:div>
    <w:div w:id="1458765957">
      <w:bodyDiv w:val="1"/>
      <w:marLeft w:val="0"/>
      <w:marRight w:val="0"/>
      <w:marTop w:val="0"/>
      <w:marBottom w:val="0"/>
      <w:divBdr>
        <w:top w:val="none" w:sz="0" w:space="0" w:color="auto"/>
        <w:left w:val="none" w:sz="0" w:space="0" w:color="auto"/>
        <w:bottom w:val="none" w:sz="0" w:space="0" w:color="auto"/>
        <w:right w:val="none" w:sz="0" w:space="0" w:color="auto"/>
      </w:divBdr>
    </w:div>
    <w:div w:id="1801142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study aims to explore the application of international business communication in Reiss Clothing Company. International business exchanges refer to the process of commercial activities and exchanges between different countries, and have become an indispensable part of the modern globalized economy. Reiss Clothing Company is an internationally renowned fashion brand facing the challenges and opportunities of expanding its business in the international market. The results of this study will contribute to a deep understanding of the role of international business communication in Reiss Clothing Company, and provide practical experience and inspiration regarding international business communication for other fashion brands and multinational enterprises.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15</Pages>
  <Words>7407</Words>
  <Characters>42226</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application of international business communication in Reiss Clothing Company</dc:title>
  <dc:subject>Jiacheng Su</dc:subject>
  <dc:creator>Gwyneth Jones</dc:creator>
  <cp:keywords/>
  <dc:description/>
  <cp:lastModifiedBy>jc su</cp:lastModifiedBy>
  <cp:revision>7</cp:revision>
  <dcterms:created xsi:type="dcterms:W3CDTF">2023-10-09T20:28:00Z</dcterms:created>
  <dcterms:modified xsi:type="dcterms:W3CDTF">2023-11-29T05:32:00Z</dcterms:modified>
  <cp:category>International business communication</cp:category>
</cp:coreProperties>
</file>