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EB91AF" w14:textId="15B14353"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Literature Review</w:t>
      </w:r>
    </w:p>
    <w:p w14:paraId="5240DFA8" w14:textId="179F6455" w:rsidR="00DA0509" w:rsidRPr="00C80EBC" w:rsidRDefault="00DA0509" w:rsidP="00DA0509">
      <w:pPr>
        <w:spacing w:before="100" w:beforeAutospacing="1" w:after="100" w:afterAutospacing="1" w:line="240" w:lineRule="auto"/>
        <w:rPr>
          <w:rFonts w:eastAsia="Times New Roman" w:cstheme="minorHAnsi"/>
          <w:b/>
          <w:bCs/>
          <w:kern w:val="0"/>
          <w:u w:val="single"/>
          <w:lang w:eastAsia="en-GB"/>
          <w14:ligatures w14:val="none"/>
        </w:rPr>
      </w:pPr>
      <w:r w:rsidRPr="00C80EBC">
        <w:rPr>
          <w:rFonts w:eastAsia="Times New Roman" w:cstheme="minorHAnsi"/>
          <w:b/>
          <w:bCs/>
          <w:kern w:val="0"/>
          <w:u w:val="single"/>
          <w:lang w:eastAsia="en-GB"/>
          <w14:ligatures w14:val="none"/>
        </w:rPr>
        <w:t>Introduction</w:t>
      </w:r>
    </w:p>
    <w:p w14:paraId="1DD11E41" w14:textId="4EB3BB4B"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Knife crime in Wales, along with the rest of the United Kingdom, has gained increased public attention over the past decade. Knife crime within Wales is universally lower than in major English cities such as London and Birmingham, but the issue remains a pressing concern, particularly in major cities like Cardiff and Swansea. Between 2019 and 2024, knife crime trends in Wales fluctuated, this has been driven by many factors such as socio-economic deprivation, gang-related activities, and the impact of national and local policy responses. In this period, Welsh police forces have implemented a variety of strategies, including stop-and-search operations, targeted prevention programs, and community engagement efforts.</w:t>
      </w:r>
    </w:p>
    <w:p w14:paraId="7A825E81" w14:textId="77777777"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This literature review critiques the existing research on knife crime in Wales between 2019 and 2024, focusing particularly on the factors contributing to knife crime, the responses by Welsh police, and the effectiveness of these interventions. This review also explores the implications of police practices on community trust and public safety.</w:t>
      </w:r>
    </w:p>
    <w:p w14:paraId="484EE4ED" w14:textId="77777777" w:rsidR="0056697B" w:rsidRPr="00C80EBC" w:rsidRDefault="00DA0509" w:rsidP="00DA0509">
      <w:pPr>
        <w:spacing w:before="100" w:beforeAutospacing="1" w:after="100" w:afterAutospacing="1" w:line="240" w:lineRule="auto"/>
        <w:rPr>
          <w:rFonts w:eastAsia="Times New Roman" w:cstheme="minorHAnsi"/>
          <w:kern w:val="0"/>
          <w:u w:val="single"/>
          <w:lang w:eastAsia="en-GB"/>
          <w14:ligatures w14:val="none"/>
        </w:rPr>
      </w:pPr>
      <w:r w:rsidRPr="00C80EBC">
        <w:rPr>
          <w:rFonts w:eastAsia="Times New Roman" w:cstheme="minorHAnsi"/>
          <w:kern w:val="0"/>
          <w:u w:val="single"/>
          <w:lang w:eastAsia="en-GB"/>
          <w14:ligatures w14:val="none"/>
        </w:rPr>
        <w:t>Knife Crime in Wales</w:t>
      </w:r>
      <w:r w:rsidR="0056697B" w:rsidRPr="00C80EBC">
        <w:rPr>
          <w:rFonts w:eastAsia="Times New Roman" w:cstheme="minorHAnsi"/>
          <w:kern w:val="0"/>
          <w:u w:val="single"/>
          <w:lang w:eastAsia="en-GB"/>
          <w14:ligatures w14:val="none"/>
        </w:rPr>
        <w:t xml:space="preserve"> between</w:t>
      </w:r>
      <w:r w:rsidRPr="00C80EBC">
        <w:rPr>
          <w:rFonts w:eastAsia="Times New Roman" w:cstheme="minorHAnsi"/>
          <w:kern w:val="0"/>
          <w:u w:val="single"/>
          <w:lang w:eastAsia="en-GB"/>
          <w14:ligatures w14:val="none"/>
        </w:rPr>
        <w:t xml:space="preserve"> 2019–2024</w:t>
      </w:r>
    </w:p>
    <w:p w14:paraId="313DCB12" w14:textId="0AFA8863" w:rsidR="00DA0509" w:rsidRPr="00C80EBC" w:rsidRDefault="00DA0509" w:rsidP="00DA0509">
      <w:pPr>
        <w:spacing w:before="100" w:beforeAutospacing="1" w:after="100" w:afterAutospacing="1" w:line="240" w:lineRule="auto"/>
        <w:rPr>
          <w:rFonts w:eastAsia="Times New Roman" w:cstheme="minorHAnsi"/>
          <w:kern w:val="0"/>
          <w:u w:val="single"/>
          <w:lang w:eastAsia="en-GB"/>
          <w14:ligatures w14:val="none"/>
        </w:rPr>
      </w:pPr>
      <w:r w:rsidRPr="00C80EBC">
        <w:rPr>
          <w:rFonts w:eastAsia="Times New Roman" w:cstheme="minorHAnsi"/>
          <w:kern w:val="0"/>
          <w:lang w:eastAsia="en-GB"/>
          <w14:ligatures w14:val="none"/>
        </w:rPr>
        <w:t>Between 2019 and 2024, knife crime incidents in Wales fluctuated. Data from the Office for National Statistics (ONS) show that while Wales experienced a 5% rise in knife-related offences between</w:t>
      </w:r>
      <w:r w:rsidR="0056697B" w:rsidRPr="00C80EBC">
        <w:rPr>
          <w:rFonts w:eastAsia="Times New Roman" w:cstheme="minorHAnsi"/>
          <w:kern w:val="0"/>
          <w:lang w:eastAsia="en-GB"/>
          <w14:ligatures w14:val="none"/>
        </w:rPr>
        <w:t xml:space="preserve"> the years </w:t>
      </w:r>
      <w:r w:rsidRPr="00C80EBC">
        <w:rPr>
          <w:rFonts w:eastAsia="Times New Roman" w:cstheme="minorHAnsi"/>
          <w:kern w:val="0"/>
          <w:lang w:eastAsia="en-GB"/>
          <w14:ligatures w14:val="none"/>
        </w:rPr>
        <w:t>2019 and 2021, crime</w:t>
      </w:r>
      <w:r w:rsidR="0056697B" w:rsidRPr="00C80EBC">
        <w:rPr>
          <w:rFonts w:eastAsia="Times New Roman" w:cstheme="minorHAnsi"/>
          <w:kern w:val="0"/>
          <w:lang w:eastAsia="en-GB"/>
          <w14:ligatures w14:val="none"/>
        </w:rPr>
        <w:t xml:space="preserve">s involving knives </w:t>
      </w:r>
      <w:r w:rsidRPr="00C80EBC">
        <w:rPr>
          <w:rFonts w:eastAsia="Times New Roman" w:cstheme="minorHAnsi"/>
          <w:kern w:val="0"/>
          <w:lang w:eastAsia="en-GB"/>
          <w14:ligatures w14:val="none"/>
        </w:rPr>
        <w:t>stabilised by</w:t>
      </w:r>
      <w:r w:rsidR="0056697B" w:rsidRPr="00C80EBC">
        <w:rPr>
          <w:rFonts w:eastAsia="Times New Roman" w:cstheme="minorHAnsi"/>
          <w:kern w:val="0"/>
          <w:lang w:eastAsia="en-GB"/>
          <w14:ligatures w14:val="none"/>
        </w:rPr>
        <w:t xml:space="preserve"> the year </w:t>
      </w:r>
      <w:r w:rsidRPr="00C80EBC">
        <w:rPr>
          <w:rFonts w:eastAsia="Times New Roman" w:cstheme="minorHAnsi"/>
          <w:kern w:val="0"/>
          <w:lang w:eastAsia="en-GB"/>
          <w14:ligatures w14:val="none"/>
        </w:rPr>
        <w:t xml:space="preserve">2023 (ONS, 2023). Cardiff, Newport, and Swansea are the areas where knife crime </w:t>
      </w:r>
      <w:r w:rsidR="0056697B" w:rsidRPr="00C80EBC">
        <w:rPr>
          <w:rFonts w:eastAsia="Times New Roman" w:cstheme="minorHAnsi"/>
          <w:kern w:val="0"/>
          <w:lang w:eastAsia="en-GB"/>
          <w14:ligatures w14:val="none"/>
        </w:rPr>
        <w:t>is at its highest</w:t>
      </w:r>
      <w:r w:rsidRPr="00C80EBC">
        <w:rPr>
          <w:rFonts w:eastAsia="Times New Roman" w:cstheme="minorHAnsi"/>
          <w:kern w:val="0"/>
          <w:lang w:eastAsia="en-GB"/>
          <w14:ligatures w14:val="none"/>
        </w:rPr>
        <w:t>,</w:t>
      </w:r>
      <w:r w:rsidR="0056697B" w:rsidRPr="00C80EBC">
        <w:rPr>
          <w:rFonts w:eastAsia="Times New Roman" w:cstheme="minorHAnsi"/>
          <w:kern w:val="0"/>
          <w:lang w:eastAsia="en-GB"/>
          <w14:ligatures w14:val="none"/>
        </w:rPr>
        <w:t xml:space="preserve"> this is</w:t>
      </w:r>
      <w:r w:rsidRPr="00C80EBC">
        <w:rPr>
          <w:rFonts w:eastAsia="Times New Roman" w:cstheme="minorHAnsi"/>
          <w:kern w:val="0"/>
          <w:lang w:eastAsia="en-GB"/>
          <w14:ligatures w14:val="none"/>
        </w:rPr>
        <w:t xml:space="preserve"> driven largely by gang-related violence and youth criminal activity. For example, South Wales Police reported that knife crime had risen by 7% from 2019 to 2022 in Cardiff, with Newport</w:t>
      </w:r>
      <w:r w:rsidR="0056697B" w:rsidRPr="00C80EBC">
        <w:rPr>
          <w:rFonts w:eastAsia="Times New Roman" w:cstheme="minorHAnsi"/>
          <w:kern w:val="0"/>
          <w:lang w:eastAsia="en-GB"/>
          <w14:ligatures w14:val="none"/>
        </w:rPr>
        <w:t xml:space="preserve"> showing the same</w:t>
      </w:r>
      <w:r w:rsidRPr="00C80EBC">
        <w:rPr>
          <w:rFonts w:eastAsia="Times New Roman" w:cstheme="minorHAnsi"/>
          <w:kern w:val="0"/>
          <w:lang w:eastAsia="en-GB"/>
          <w14:ligatures w14:val="none"/>
        </w:rPr>
        <w:t xml:space="preserve"> (South Wales Police, 2022).</w:t>
      </w:r>
    </w:p>
    <w:p w14:paraId="79BC1320" w14:textId="742F25F7"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The rise in youth violence and gang activities has been connected to the increase in knife crime. According to the Welsh Government’s crime prevention strategy (2021), a notable proportion of knife crime offenders and victims were under the age of 25. These findings reflect the broader trend in the U</w:t>
      </w:r>
      <w:r w:rsidR="0056697B" w:rsidRPr="00C80EBC">
        <w:rPr>
          <w:rFonts w:eastAsia="Times New Roman" w:cstheme="minorHAnsi"/>
          <w:kern w:val="0"/>
          <w:lang w:eastAsia="en-GB"/>
          <w14:ligatures w14:val="none"/>
        </w:rPr>
        <w:t xml:space="preserve">nited </w:t>
      </w:r>
      <w:r w:rsidRPr="00C80EBC">
        <w:rPr>
          <w:rFonts w:eastAsia="Times New Roman" w:cstheme="minorHAnsi"/>
          <w:kern w:val="0"/>
          <w:lang w:eastAsia="en-GB"/>
          <w14:ligatures w14:val="none"/>
        </w:rPr>
        <w:t>K</w:t>
      </w:r>
      <w:r w:rsidR="0056697B" w:rsidRPr="00C80EBC">
        <w:rPr>
          <w:rFonts w:eastAsia="Times New Roman" w:cstheme="minorHAnsi"/>
          <w:kern w:val="0"/>
          <w:lang w:eastAsia="en-GB"/>
          <w14:ligatures w14:val="none"/>
        </w:rPr>
        <w:t>ingdom</w:t>
      </w:r>
      <w:r w:rsidRPr="00C80EBC">
        <w:rPr>
          <w:rFonts w:eastAsia="Times New Roman" w:cstheme="minorHAnsi"/>
          <w:kern w:val="0"/>
          <w:lang w:eastAsia="en-GB"/>
          <w14:ligatures w14:val="none"/>
        </w:rPr>
        <w:t>, where youth involvement in knife crime has been a central concern</w:t>
      </w:r>
      <w:r w:rsidR="0056697B" w:rsidRPr="00C80EBC">
        <w:rPr>
          <w:rFonts w:eastAsia="Times New Roman" w:cstheme="minorHAnsi"/>
          <w:kern w:val="0"/>
          <w:lang w:eastAsia="en-GB"/>
          <w14:ligatures w14:val="none"/>
        </w:rPr>
        <w:t xml:space="preserve"> across the United Kingdom </w:t>
      </w:r>
      <w:r w:rsidRPr="00C80EBC">
        <w:rPr>
          <w:rFonts w:eastAsia="Times New Roman" w:cstheme="minorHAnsi"/>
          <w:kern w:val="0"/>
          <w:lang w:eastAsia="en-GB"/>
          <w14:ligatures w14:val="none"/>
        </w:rPr>
        <w:t xml:space="preserve"> (Youth Violence Commission, 2021).</w:t>
      </w:r>
    </w:p>
    <w:p w14:paraId="3F36B05B" w14:textId="09D2AB2B"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Researchers from the Centre for Crime and Justice Studies (2020) have linked knife crime in Wales to socio-economic factors such as poverty, unemployment, and social deprivation. Research by the Centre for Crime and Justice Studies</w:t>
      </w:r>
      <w:r w:rsidR="00C80EBC" w:rsidRPr="00C80EBC">
        <w:rPr>
          <w:rFonts w:eastAsia="Times New Roman" w:cstheme="minorHAnsi"/>
          <w:kern w:val="0"/>
          <w:lang w:eastAsia="en-GB"/>
          <w14:ligatures w14:val="none"/>
        </w:rPr>
        <w:t xml:space="preserve"> (</w:t>
      </w:r>
      <w:r w:rsidRPr="00C80EBC">
        <w:rPr>
          <w:rFonts w:eastAsia="Times New Roman" w:cstheme="minorHAnsi"/>
          <w:kern w:val="0"/>
          <w:lang w:eastAsia="en-GB"/>
          <w14:ligatures w14:val="none"/>
        </w:rPr>
        <w:t xml:space="preserve">2020) identifies economic hardship as </w:t>
      </w:r>
      <w:r w:rsidR="0056697B" w:rsidRPr="00C80EBC">
        <w:rPr>
          <w:rFonts w:eastAsia="Times New Roman" w:cstheme="minorHAnsi"/>
          <w:kern w:val="0"/>
          <w:lang w:eastAsia="en-GB"/>
          <w14:ligatures w14:val="none"/>
        </w:rPr>
        <w:t>one of the major</w:t>
      </w:r>
      <w:r w:rsidRPr="00C80EBC">
        <w:rPr>
          <w:rFonts w:eastAsia="Times New Roman" w:cstheme="minorHAnsi"/>
          <w:kern w:val="0"/>
          <w:lang w:eastAsia="en-GB"/>
          <w14:ligatures w14:val="none"/>
        </w:rPr>
        <w:t xml:space="preserve"> driver</w:t>
      </w:r>
      <w:r w:rsidR="0056697B" w:rsidRPr="00C80EBC">
        <w:rPr>
          <w:rFonts w:eastAsia="Times New Roman" w:cstheme="minorHAnsi"/>
          <w:kern w:val="0"/>
          <w:lang w:eastAsia="en-GB"/>
          <w14:ligatures w14:val="none"/>
        </w:rPr>
        <w:t>s</w:t>
      </w:r>
      <w:r w:rsidRPr="00C80EBC">
        <w:rPr>
          <w:rFonts w:eastAsia="Times New Roman" w:cstheme="minorHAnsi"/>
          <w:kern w:val="0"/>
          <w:lang w:eastAsia="en-GB"/>
          <w14:ligatures w14:val="none"/>
        </w:rPr>
        <w:t xml:space="preserve"> of violent crime, including knife crime, particularly in communities that</w:t>
      </w:r>
      <w:r w:rsidR="0056697B" w:rsidRPr="00C80EBC">
        <w:rPr>
          <w:rFonts w:eastAsia="Times New Roman" w:cstheme="minorHAnsi"/>
          <w:kern w:val="0"/>
          <w:lang w:eastAsia="en-GB"/>
          <w14:ligatures w14:val="none"/>
        </w:rPr>
        <w:t xml:space="preserve"> </w:t>
      </w:r>
      <w:r w:rsidRPr="00C80EBC">
        <w:rPr>
          <w:rFonts w:eastAsia="Times New Roman" w:cstheme="minorHAnsi"/>
          <w:kern w:val="0"/>
          <w:lang w:eastAsia="en-GB"/>
          <w14:ligatures w14:val="none"/>
        </w:rPr>
        <w:t>face high levels of unemployment and</w:t>
      </w:r>
      <w:r w:rsidR="0056697B" w:rsidRPr="00C80EBC">
        <w:rPr>
          <w:rFonts w:eastAsia="Times New Roman" w:cstheme="minorHAnsi"/>
          <w:kern w:val="0"/>
          <w:lang w:eastAsia="en-GB"/>
          <w14:ligatures w14:val="none"/>
        </w:rPr>
        <w:t xml:space="preserve"> have</w:t>
      </w:r>
      <w:r w:rsidRPr="00C80EBC">
        <w:rPr>
          <w:rFonts w:eastAsia="Times New Roman" w:cstheme="minorHAnsi"/>
          <w:kern w:val="0"/>
          <w:lang w:eastAsia="en-GB"/>
          <w14:ligatures w14:val="none"/>
        </w:rPr>
        <w:t xml:space="preserve"> limited access to social services. The closure of youth centres and other preventative services following measures in the early 2010s left many young people in Wales without essential support, pushing</w:t>
      </w:r>
      <w:r w:rsidR="0056697B" w:rsidRPr="00C80EBC">
        <w:rPr>
          <w:rFonts w:eastAsia="Times New Roman" w:cstheme="minorHAnsi"/>
          <w:kern w:val="0"/>
          <w:lang w:eastAsia="en-GB"/>
          <w14:ligatures w14:val="none"/>
        </w:rPr>
        <w:t xml:space="preserve"> young people </w:t>
      </w:r>
      <w:r w:rsidRPr="00C80EBC">
        <w:rPr>
          <w:rFonts w:eastAsia="Times New Roman" w:cstheme="minorHAnsi"/>
          <w:kern w:val="0"/>
          <w:lang w:eastAsia="en-GB"/>
          <w14:ligatures w14:val="none"/>
        </w:rPr>
        <w:t xml:space="preserve">towards criminal activities </w:t>
      </w:r>
      <w:r w:rsidR="0056697B" w:rsidRPr="00C80EBC">
        <w:rPr>
          <w:rFonts w:eastAsia="Times New Roman" w:cstheme="minorHAnsi"/>
          <w:kern w:val="0"/>
          <w:lang w:eastAsia="en-GB"/>
          <w14:ligatures w14:val="none"/>
        </w:rPr>
        <w:t>including</w:t>
      </w:r>
      <w:r w:rsidRPr="00C80EBC">
        <w:rPr>
          <w:rFonts w:eastAsia="Times New Roman" w:cstheme="minorHAnsi"/>
          <w:kern w:val="0"/>
          <w:lang w:eastAsia="en-GB"/>
          <w14:ligatures w14:val="none"/>
        </w:rPr>
        <w:t xml:space="preserve"> gang involvement.</w:t>
      </w:r>
    </w:p>
    <w:p w14:paraId="3018651B" w14:textId="23C17AFD"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 xml:space="preserve">Deprivation is particularly severe in areas such as Cardiff’s </w:t>
      </w:r>
      <w:proofErr w:type="spellStart"/>
      <w:r w:rsidRPr="00C80EBC">
        <w:rPr>
          <w:rFonts w:eastAsia="Times New Roman" w:cstheme="minorHAnsi"/>
          <w:kern w:val="0"/>
          <w:lang w:eastAsia="en-GB"/>
          <w14:ligatures w14:val="none"/>
        </w:rPr>
        <w:t>Butetown</w:t>
      </w:r>
      <w:proofErr w:type="spellEnd"/>
      <w:r w:rsidRPr="00C80EBC">
        <w:rPr>
          <w:rFonts w:eastAsia="Times New Roman" w:cstheme="minorHAnsi"/>
          <w:kern w:val="0"/>
          <w:lang w:eastAsia="en-GB"/>
          <w14:ligatures w14:val="none"/>
        </w:rPr>
        <w:t xml:space="preserve"> and Swansea’s Townhill, which are known for high rates of knife crime</w:t>
      </w:r>
      <w:r w:rsidR="0056697B" w:rsidRPr="00C80EBC">
        <w:rPr>
          <w:rFonts w:eastAsia="Times New Roman" w:cstheme="minorHAnsi"/>
          <w:kern w:val="0"/>
          <w:lang w:eastAsia="en-GB"/>
          <w14:ligatures w14:val="none"/>
        </w:rPr>
        <w:t xml:space="preserve"> within South Wales Police</w:t>
      </w:r>
      <w:r w:rsidRPr="00C80EBC">
        <w:rPr>
          <w:rFonts w:eastAsia="Times New Roman" w:cstheme="minorHAnsi"/>
          <w:kern w:val="0"/>
          <w:lang w:eastAsia="en-GB"/>
          <w14:ligatures w14:val="none"/>
        </w:rPr>
        <w:t xml:space="preserve">. In these areas, economic </w:t>
      </w:r>
      <w:r w:rsidR="0056697B" w:rsidRPr="00C80EBC">
        <w:rPr>
          <w:rFonts w:eastAsia="Times New Roman" w:cstheme="minorHAnsi"/>
          <w:kern w:val="0"/>
          <w:lang w:eastAsia="en-GB"/>
          <w14:ligatures w14:val="none"/>
        </w:rPr>
        <w:t xml:space="preserve">trouble and </w:t>
      </w:r>
      <w:r w:rsidRPr="00C80EBC">
        <w:rPr>
          <w:rFonts w:eastAsia="Times New Roman" w:cstheme="minorHAnsi"/>
          <w:kern w:val="0"/>
          <w:lang w:eastAsia="en-GB"/>
          <w14:ligatures w14:val="none"/>
        </w:rPr>
        <w:t>social exclusion</w:t>
      </w:r>
      <w:r w:rsidR="0056697B" w:rsidRPr="00C80EBC">
        <w:rPr>
          <w:rFonts w:eastAsia="Times New Roman" w:cstheme="minorHAnsi"/>
          <w:kern w:val="0"/>
          <w:lang w:eastAsia="en-GB"/>
          <w14:ligatures w14:val="none"/>
        </w:rPr>
        <w:t xml:space="preserve"> </w:t>
      </w:r>
      <w:r w:rsidRPr="00C80EBC">
        <w:rPr>
          <w:rFonts w:eastAsia="Times New Roman" w:cstheme="minorHAnsi"/>
          <w:kern w:val="0"/>
          <w:lang w:eastAsia="en-GB"/>
          <w14:ligatures w14:val="none"/>
        </w:rPr>
        <w:t xml:space="preserve">increase the likelihood of violence. The Welsh Government’s crime reduction policy paper (2022) supports this view, arguing that social inequality is a root cause of violence and that long-term strategies aimed at improving economic opportunities are </w:t>
      </w:r>
      <w:r w:rsidR="0056697B" w:rsidRPr="00C80EBC">
        <w:rPr>
          <w:rFonts w:eastAsia="Times New Roman" w:cstheme="minorHAnsi"/>
          <w:kern w:val="0"/>
          <w:lang w:eastAsia="en-GB"/>
          <w14:ligatures w14:val="none"/>
        </w:rPr>
        <w:t>fundamental</w:t>
      </w:r>
      <w:r w:rsidRPr="00C80EBC">
        <w:rPr>
          <w:rFonts w:eastAsia="Times New Roman" w:cstheme="minorHAnsi"/>
          <w:kern w:val="0"/>
          <w:lang w:eastAsia="en-GB"/>
          <w14:ligatures w14:val="none"/>
        </w:rPr>
        <w:t xml:space="preserve"> for addressing knife crime.</w:t>
      </w:r>
    </w:p>
    <w:p w14:paraId="1266D6D5" w14:textId="43ADA150"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lastRenderedPageBreak/>
        <w:t>The COVID-19 pandemic had a unique</w:t>
      </w:r>
      <w:r w:rsidR="0056697B" w:rsidRPr="00C80EBC">
        <w:rPr>
          <w:rFonts w:eastAsia="Times New Roman" w:cstheme="minorHAnsi"/>
          <w:kern w:val="0"/>
          <w:lang w:eastAsia="en-GB"/>
          <w14:ligatures w14:val="none"/>
        </w:rPr>
        <w:t xml:space="preserve"> and major</w:t>
      </w:r>
      <w:r w:rsidRPr="00C80EBC">
        <w:rPr>
          <w:rFonts w:eastAsia="Times New Roman" w:cstheme="minorHAnsi"/>
          <w:kern w:val="0"/>
          <w:lang w:eastAsia="en-GB"/>
          <w14:ligatures w14:val="none"/>
        </w:rPr>
        <w:t xml:space="preserve"> impact on crime patterns in Wales, including knife crime. Initially</w:t>
      </w:r>
      <w:r w:rsidR="0056697B" w:rsidRPr="00C80EBC">
        <w:rPr>
          <w:rFonts w:eastAsia="Times New Roman" w:cstheme="minorHAnsi"/>
          <w:kern w:val="0"/>
          <w:lang w:eastAsia="en-GB"/>
          <w14:ligatures w14:val="none"/>
        </w:rPr>
        <w:t xml:space="preserve">, </w:t>
      </w:r>
      <w:r w:rsidRPr="00C80EBC">
        <w:rPr>
          <w:rFonts w:eastAsia="Times New Roman" w:cstheme="minorHAnsi"/>
          <w:kern w:val="0"/>
          <w:lang w:eastAsia="en-GB"/>
          <w14:ligatures w14:val="none"/>
        </w:rPr>
        <w:t>lockdown measures led to a decrease in street-level violence, as restrictions limited public gatherings. However, as restrictions</w:t>
      </w:r>
      <w:r w:rsidR="0056697B" w:rsidRPr="00C80EBC">
        <w:rPr>
          <w:rFonts w:eastAsia="Times New Roman" w:cstheme="minorHAnsi"/>
          <w:kern w:val="0"/>
          <w:lang w:eastAsia="en-GB"/>
          <w14:ligatures w14:val="none"/>
        </w:rPr>
        <w:t xml:space="preserve"> were</w:t>
      </w:r>
      <w:r w:rsidRPr="00C80EBC">
        <w:rPr>
          <w:rFonts w:eastAsia="Times New Roman" w:cstheme="minorHAnsi"/>
          <w:kern w:val="0"/>
          <w:lang w:eastAsia="en-GB"/>
          <w14:ligatures w14:val="none"/>
        </w:rPr>
        <w:t xml:space="preserve"> eased in 2021, there was a notable </w:t>
      </w:r>
      <w:r w:rsidR="0056697B" w:rsidRPr="00C80EBC">
        <w:rPr>
          <w:rFonts w:eastAsia="Times New Roman" w:cstheme="minorHAnsi"/>
          <w:kern w:val="0"/>
          <w:lang w:eastAsia="en-GB"/>
          <w14:ligatures w14:val="none"/>
        </w:rPr>
        <w:t>increase</w:t>
      </w:r>
      <w:r w:rsidRPr="00C80EBC">
        <w:rPr>
          <w:rFonts w:eastAsia="Times New Roman" w:cstheme="minorHAnsi"/>
          <w:kern w:val="0"/>
          <w:lang w:eastAsia="en-GB"/>
          <w14:ligatures w14:val="none"/>
        </w:rPr>
        <w:t xml:space="preserve"> in violent crime, including knife-related incidents (ONS, 2022). The post-lockdown period saw heightened tensions within communities, partly driven by the economic and psychological strain of the pandemic, which disproportionately affected already disadvantaged groups.</w:t>
      </w:r>
    </w:p>
    <w:p w14:paraId="0E4C7702" w14:textId="77777777"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According to the Welsh Centre for Crime Prevention (2021), the pandemic also worsened the socio-economic conditions that drive young people into violent crime, such as unemployment and mental health challenges. While the initial drop in crime was a temporary consequence of the restrictions, the economic fallout from the pandemic has contributed to a resurgence in knife crime, particularly among young people.</w:t>
      </w:r>
    </w:p>
    <w:p w14:paraId="54BA7FAA" w14:textId="422B7EBC"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Knife crime in Wales, as elsewhere, is a multi-faceted issue driven by a range of</w:t>
      </w:r>
      <w:r w:rsidR="0056697B" w:rsidRPr="00C80EBC">
        <w:rPr>
          <w:rFonts w:eastAsia="Times New Roman" w:cstheme="minorHAnsi"/>
          <w:kern w:val="0"/>
          <w:lang w:eastAsia="en-GB"/>
          <w14:ligatures w14:val="none"/>
        </w:rPr>
        <w:t xml:space="preserve"> different factors. These factors include</w:t>
      </w:r>
      <w:r w:rsidRPr="00C80EBC">
        <w:rPr>
          <w:rFonts w:eastAsia="Times New Roman" w:cstheme="minorHAnsi"/>
          <w:kern w:val="0"/>
          <w:lang w:eastAsia="en-GB"/>
          <w14:ligatures w14:val="none"/>
        </w:rPr>
        <w:t xml:space="preserve"> social, economic, and psychological.</w:t>
      </w:r>
    </w:p>
    <w:p w14:paraId="202DD646" w14:textId="45408DF5"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Gang culture remains a significant</w:t>
      </w:r>
      <w:r w:rsidR="0056697B" w:rsidRPr="00C80EBC">
        <w:rPr>
          <w:rFonts w:eastAsia="Times New Roman" w:cstheme="minorHAnsi"/>
          <w:kern w:val="0"/>
          <w:lang w:eastAsia="en-GB"/>
          <w14:ligatures w14:val="none"/>
        </w:rPr>
        <w:t xml:space="preserve"> major</w:t>
      </w:r>
      <w:r w:rsidRPr="00C80EBC">
        <w:rPr>
          <w:rFonts w:eastAsia="Times New Roman" w:cstheme="minorHAnsi"/>
          <w:kern w:val="0"/>
          <w:lang w:eastAsia="en-GB"/>
          <w14:ligatures w14:val="none"/>
        </w:rPr>
        <w:t xml:space="preserve"> factor in knife crime </w:t>
      </w:r>
      <w:r w:rsidR="0056697B" w:rsidRPr="00C80EBC">
        <w:rPr>
          <w:rFonts w:eastAsia="Times New Roman" w:cstheme="minorHAnsi"/>
          <w:kern w:val="0"/>
          <w:lang w:eastAsia="en-GB"/>
          <w14:ligatures w14:val="none"/>
        </w:rPr>
        <w:t xml:space="preserve">within </w:t>
      </w:r>
      <w:r w:rsidRPr="00C80EBC">
        <w:rPr>
          <w:rFonts w:eastAsia="Times New Roman" w:cstheme="minorHAnsi"/>
          <w:kern w:val="0"/>
          <w:lang w:eastAsia="en-GB"/>
          <w14:ligatures w14:val="none"/>
        </w:rPr>
        <w:t xml:space="preserve">Welsh cities, particularly among young people. Harding (2020) argues that gangs operate in economically deprived areas, where they offer a sense of belonging and status to marginalised youths. </w:t>
      </w:r>
      <w:r w:rsidR="0056697B" w:rsidRPr="00C80EBC">
        <w:rPr>
          <w:rFonts w:eastAsia="Times New Roman" w:cstheme="minorHAnsi"/>
          <w:kern w:val="0"/>
          <w:lang w:eastAsia="en-GB"/>
          <w14:ligatures w14:val="none"/>
        </w:rPr>
        <w:t>G</w:t>
      </w:r>
      <w:r w:rsidRPr="00C80EBC">
        <w:rPr>
          <w:rFonts w:eastAsia="Times New Roman" w:cstheme="minorHAnsi"/>
          <w:kern w:val="0"/>
          <w:lang w:eastAsia="en-GB"/>
          <w14:ligatures w14:val="none"/>
        </w:rPr>
        <w:t>an</w:t>
      </w:r>
      <w:r w:rsidR="0056697B" w:rsidRPr="00C80EBC">
        <w:rPr>
          <w:rFonts w:eastAsia="Times New Roman" w:cstheme="minorHAnsi"/>
          <w:kern w:val="0"/>
          <w:lang w:eastAsia="en-GB"/>
          <w14:ligatures w14:val="none"/>
        </w:rPr>
        <w:t>g members see</w:t>
      </w:r>
      <w:r w:rsidRPr="00C80EBC">
        <w:rPr>
          <w:rFonts w:eastAsia="Times New Roman" w:cstheme="minorHAnsi"/>
          <w:kern w:val="0"/>
          <w:lang w:eastAsia="en-GB"/>
          <w14:ligatures w14:val="none"/>
        </w:rPr>
        <w:t xml:space="preserve"> carrying</w:t>
      </w:r>
      <w:r w:rsidR="0056697B" w:rsidRPr="00C80EBC">
        <w:rPr>
          <w:rFonts w:eastAsia="Times New Roman" w:cstheme="minorHAnsi"/>
          <w:kern w:val="0"/>
          <w:lang w:eastAsia="en-GB"/>
          <w14:ligatures w14:val="none"/>
        </w:rPr>
        <w:t xml:space="preserve"> knives</w:t>
      </w:r>
      <w:r w:rsidRPr="00C80EBC">
        <w:rPr>
          <w:rFonts w:eastAsia="Times New Roman" w:cstheme="minorHAnsi"/>
          <w:kern w:val="0"/>
          <w:lang w:eastAsia="en-GB"/>
          <w14:ligatures w14:val="none"/>
        </w:rPr>
        <w:t xml:space="preserve"> as essential for self-protection,</w:t>
      </w:r>
      <w:r w:rsidR="0056697B" w:rsidRPr="00C80EBC">
        <w:rPr>
          <w:rFonts w:eastAsia="Times New Roman" w:cstheme="minorHAnsi"/>
          <w:kern w:val="0"/>
          <w:lang w:eastAsia="en-GB"/>
          <w14:ligatures w14:val="none"/>
        </w:rPr>
        <w:t xml:space="preserve"> this </w:t>
      </w:r>
      <w:r w:rsidRPr="00C80EBC">
        <w:rPr>
          <w:rFonts w:eastAsia="Times New Roman" w:cstheme="minorHAnsi"/>
          <w:kern w:val="0"/>
          <w:lang w:eastAsia="en-GB"/>
          <w14:ligatures w14:val="none"/>
        </w:rPr>
        <w:t>creat</w:t>
      </w:r>
      <w:r w:rsidR="0056697B" w:rsidRPr="00C80EBC">
        <w:rPr>
          <w:rFonts w:eastAsia="Times New Roman" w:cstheme="minorHAnsi"/>
          <w:kern w:val="0"/>
          <w:lang w:eastAsia="en-GB"/>
          <w14:ligatures w14:val="none"/>
        </w:rPr>
        <w:t>es</w:t>
      </w:r>
      <w:r w:rsidRPr="00C80EBC">
        <w:rPr>
          <w:rFonts w:eastAsia="Times New Roman" w:cstheme="minorHAnsi"/>
          <w:kern w:val="0"/>
          <w:lang w:eastAsia="en-GB"/>
          <w14:ligatures w14:val="none"/>
        </w:rPr>
        <w:t xml:space="preserve"> a cycle of violence that is</w:t>
      </w:r>
      <w:r w:rsidR="0056697B" w:rsidRPr="00C80EBC">
        <w:rPr>
          <w:rFonts w:eastAsia="Times New Roman" w:cstheme="minorHAnsi"/>
          <w:kern w:val="0"/>
          <w:lang w:eastAsia="en-GB"/>
          <w14:ligatures w14:val="none"/>
        </w:rPr>
        <w:t xml:space="preserve"> very</w:t>
      </w:r>
      <w:r w:rsidRPr="00C80EBC">
        <w:rPr>
          <w:rFonts w:eastAsia="Times New Roman" w:cstheme="minorHAnsi"/>
          <w:kern w:val="0"/>
          <w:lang w:eastAsia="en-GB"/>
          <w14:ligatures w14:val="none"/>
        </w:rPr>
        <w:t xml:space="preserve"> difficult to break. According to research, knife-related violence is concentrated in areas with significant gang activity in Wales, particularly in major city centres like Cardiff</w:t>
      </w:r>
      <w:r w:rsidR="0056697B" w:rsidRPr="00C80EBC">
        <w:rPr>
          <w:rFonts w:eastAsia="Times New Roman" w:cstheme="minorHAnsi"/>
          <w:kern w:val="0"/>
          <w:lang w:eastAsia="en-GB"/>
          <w14:ligatures w14:val="none"/>
        </w:rPr>
        <w:t>,</w:t>
      </w:r>
      <w:r w:rsidRPr="00C80EBC">
        <w:rPr>
          <w:rFonts w:eastAsia="Times New Roman" w:cstheme="minorHAnsi"/>
          <w:kern w:val="0"/>
          <w:lang w:eastAsia="en-GB"/>
          <w14:ligatures w14:val="none"/>
        </w:rPr>
        <w:t xml:space="preserve"> Newport</w:t>
      </w:r>
      <w:r w:rsidR="0056697B" w:rsidRPr="00C80EBC">
        <w:rPr>
          <w:rFonts w:eastAsia="Times New Roman" w:cstheme="minorHAnsi"/>
          <w:kern w:val="0"/>
          <w:lang w:eastAsia="en-GB"/>
          <w14:ligatures w14:val="none"/>
        </w:rPr>
        <w:t xml:space="preserve"> and Swansea </w:t>
      </w:r>
      <w:r w:rsidRPr="00C80EBC">
        <w:rPr>
          <w:rFonts w:eastAsia="Times New Roman" w:cstheme="minorHAnsi"/>
          <w:kern w:val="0"/>
          <w:lang w:eastAsia="en-GB"/>
          <w14:ligatures w14:val="none"/>
        </w:rPr>
        <w:t>(South Wales Police, 2022).</w:t>
      </w:r>
    </w:p>
    <w:p w14:paraId="29CAFF8A" w14:textId="62C2DE45" w:rsidR="00DA0509" w:rsidRPr="00C80EBC" w:rsidRDefault="00DA0509" w:rsidP="0056697B">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Furthermore, the need for social status and peer influence often results in more young people carrying knives. The Youth Violence Commission (2021) notes that this dynamic is particularly strong in communities where there is a lack of positive role models and limited opportunities for personal development.</w:t>
      </w:r>
    </w:p>
    <w:p w14:paraId="6BBA1E88" w14:textId="77777777"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 xml:space="preserve">As discussed earlier, economic deprivation plays a crucial role in fostering an environment conducive to violent crime, including knife crime. The Welsh Government’s Tackling Youth Violence Strategy (2021) highlights the role of poverty, unemployment, and a lack of access to social services in pushing young people towards criminal activities. Areas with the highest rates of knife crime in Wales, such as Newport’s </w:t>
      </w:r>
      <w:proofErr w:type="spellStart"/>
      <w:r w:rsidRPr="00C80EBC">
        <w:rPr>
          <w:rFonts w:eastAsia="Times New Roman" w:cstheme="minorHAnsi"/>
          <w:kern w:val="0"/>
          <w:lang w:eastAsia="en-GB"/>
          <w14:ligatures w14:val="none"/>
        </w:rPr>
        <w:t>Pillgwenlly</w:t>
      </w:r>
      <w:proofErr w:type="spellEnd"/>
      <w:r w:rsidRPr="00C80EBC">
        <w:rPr>
          <w:rFonts w:eastAsia="Times New Roman" w:cstheme="minorHAnsi"/>
          <w:kern w:val="0"/>
          <w:lang w:eastAsia="en-GB"/>
          <w14:ligatures w14:val="none"/>
        </w:rPr>
        <w:t xml:space="preserve"> and Swansea’s Townhill, are also among the most economically deprived.</w:t>
      </w:r>
    </w:p>
    <w:p w14:paraId="47D87587" w14:textId="7FFB323A"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Research by the Joseph Rowntree Foundation (2022) points to a direct correlation between poverty and violent crime, particularly in areas where economic inequality is most pronounced. The report argues that without addressing the underlying issues of social exclusion and deprivation, efforts to reduce knife crime are unlikely to succeed in the long term.</w:t>
      </w:r>
    </w:p>
    <w:p w14:paraId="562198CE" w14:textId="0595ECB2"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 xml:space="preserve">It is recognized that Adverse Childhood Experiences (ACEs) play a significant role in contributing to violent behaviour, including knife crime. Bellis et al. (2017) argue that children who grow up in environments marked by domestic abuse, neglect, or exposure to violence are more likely to engage in criminal activities as </w:t>
      </w:r>
      <w:r w:rsidR="0056697B" w:rsidRPr="00C80EBC">
        <w:rPr>
          <w:rFonts w:eastAsia="Times New Roman" w:cstheme="minorHAnsi"/>
          <w:kern w:val="0"/>
          <w:lang w:eastAsia="en-GB"/>
          <w14:ligatures w14:val="none"/>
        </w:rPr>
        <w:t>youngsters</w:t>
      </w:r>
      <w:r w:rsidRPr="00C80EBC">
        <w:rPr>
          <w:rFonts w:eastAsia="Times New Roman" w:cstheme="minorHAnsi"/>
          <w:kern w:val="0"/>
          <w:lang w:eastAsia="en-GB"/>
          <w14:ligatures w14:val="none"/>
        </w:rPr>
        <w:t xml:space="preserve"> and adults. Several studies, including a report</w:t>
      </w:r>
      <w:r w:rsidR="0056697B" w:rsidRPr="00C80EBC">
        <w:rPr>
          <w:rFonts w:eastAsia="Times New Roman" w:cstheme="minorHAnsi"/>
          <w:kern w:val="0"/>
          <w:lang w:eastAsia="en-GB"/>
          <w14:ligatures w14:val="none"/>
        </w:rPr>
        <w:t xml:space="preserve"> completed</w:t>
      </w:r>
      <w:r w:rsidRPr="00C80EBC">
        <w:rPr>
          <w:rFonts w:eastAsia="Times New Roman" w:cstheme="minorHAnsi"/>
          <w:kern w:val="0"/>
          <w:lang w:eastAsia="en-GB"/>
          <w14:ligatures w14:val="none"/>
        </w:rPr>
        <w:t xml:space="preserve"> by Public Health Wales (2020), highlight the prevalence of ACEs among young offenders in Wales. The report found that individuals with high levels of ACEs were significantly more likely to carry knives and engage in violent behaviour.</w:t>
      </w:r>
    </w:p>
    <w:p w14:paraId="61EFEBBA" w14:textId="654E1ED8"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Addressing the long-term effects supports families, provides mental health services, and offers early intervention as critical components of a comprehensive approach to tackling youth violence and knife crime.</w:t>
      </w:r>
    </w:p>
    <w:p w14:paraId="4C33370E" w14:textId="4D0B9D2D"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lastRenderedPageBreak/>
        <w:t>Police Responses to Knife Crime in Wales (2019–2024)</w:t>
      </w:r>
    </w:p>
    <w:p w14:paraId="54CE6998" w14:textId="1A9D4AD7"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The response to knife crime by Welsh police forces between 2019 and 2024 has been varied, involving both enforcement measures and community-based initiatives. This section reviews the primary police strategies employed during this period.</w:t>
      </w:r>
    </w:p>
    <w:p w14:paraId="0DB5E096" w14:textId="77777777"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Stop-and-search has been a cornerstone of police responses to knife crime in Wales, particularly in urban centres like Cardiff and Swansea. Under Section 60 of the Criminal Justice and Public Order Act 1994, police officers have the authority to stop individuals in specific areas without suspicion if serious violence is anticipated. The use of stop-and-search increased significantly during the 2019–2024 period, as police forces sought to prevent knife-related violence before it occurred (Home Office, 2021).</w:t>
      </w:r>
    </w:p>
    <w:p w14:paraId="5A558EF2" w14:textId="4A7EBD90"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 xml:space="preserve">However, the effectiveness of stop-and-search in Wales has been a subject of debate. While some studies suggest that stop-and-search can be an effective deterrent, others argue that its impact on crime reduction is limited. For instance, a study by Shiner et al. (2022) found that stop-and-search had little lasting effect on knife crime rates in Cardiff and Swansea. Additionally, concerns have been raised about the disproportionate targeting of ethnic minority communities, which has strained relations between the police and </w:t>
      </w:r>
      <w:r w:rsidR="0056697B" w:rsidRPr="00C80EBC">
        <w:rPr>
          <w:rFonts w:eastAsia="Times New Roman" w:cstheme="minorHAnsi"/>
          <w:kern w:val="0"/>
          <w:lang w:eastAsia="en-GB"/>
          <w14:ligatures w14:val="none"/>
        </w:rPr>
        <w:t>local communities</w:t>
      </w:r>
      <w:r w:rsidRPr="00C80EBC">
        <w:rPr>
          <w:rFonts w:eastAsia="Times New Roman" w:cstheme="minorHAnsi"/>
          <w:kern w:val="0"/>
          <w:lang w:eastAsia="en-GB"/>
          <w14:ligatures w14:val="none"/>
        </w:rPr>
        <w:t>.</w:t>
      </w:r>
    </w:p>
    <w:p w14:paraId="1F59B9AD" w14:textId="77777777"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Introduced in 2020, Knife Crime Prevention Orders (KCPOs) have been used by Welsh police as a preventative tool to tackle knife crime. These civil orders allow the police to impose restrictions on individuals believed to be at risk of carrying knives, such as curfews, bans on associating with certain individuals, or attendance at educational programs. According to the Welsh Government (2022), KCPOs have been applied in several high-risk areas to prevent young people from becoming involved in knife-related violence.</w:t>
      </w:r>
    </w:p>
    <w:p w14:paraId="16B1D9C6" w14:textId="6B74CF63"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While KCPOs have been praised as a proactive measure, they have also attracted criticism for potentially criminalising vulnerable individuals without providing adequate support services. A report by the Centre for Crime and Justice Studies (2022) warns that KCPOs may disproportionately affect disadvantaged youths who are already marginalised, without addressing the root causes of their behaviour.</w:t>
      </w:r>
    </w:p>
    <w:p w14:paraId="3FFC4663" w14:textId="77777777"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Intelligence-led policing has been a key strategy in Wales for addressing knife crime, particularly through targeted operations such as Operation Sceptre. By gathering and analysing data on knife crime hotspots, Welsh police forces have been able to deploy resources more effectively in areas most affected by violent crime. South Wales Police (2023) reported that intelligence-led operations had resulted in the seizure of hundreds of knives and the arrest of key offenders, particularly in Cardiff and Newport.</w:t>
      </w:r>
    </w:p>
    <w:p w14:paraId="4925C04A" w14:textId="3856304B"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Nonetheless, despite its short-term achievements in curbing knife crime, intelligence-led policing fails to tackle the fundamental social and economic factors that fuel violence, as critics contend. Long-term preventative measures must complement, as highlighted by Ratcliffe (2021), intelligence-led policing to achieve sustainable reductions in crime.</w:t>
      </w:r>
    </w:p>
    <w:p w14:paraId="484EB24C" w14:textId="77777777"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Preventative programs and community engagement have become increasingly important components of the police's response to knife crime in Wales. Initiatives such as Operation Divert, run by South Wales Police, aim to divert young offenders away from crime by offering them educational or employment opportunities. According to a report by Public Health Wales (2021), these programs have been successful in reducing re-offending rates among young people who have been involved in knife crime.</w:t>
      </w:r>
    </w:p>
    <w:p w14:paraId="36E392D5" w14:textId="3B6A4431"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lastRenderedPageBreak/>
        <w:t>The Welsh Government’s Tackling Knife Crime Strategy (2022) has highlighted the importance of community-based approaches. These approaches involve engaging with residents, schools, and youth organisations. By involving communities in crime prevention efforts, police forces can foster trust and cooperation, which are essential for the long-term success of anti-knife crime initiatives.</w:t>
      </w:r>
    </w:p>
    <w:p w14:paraId="5384CB78" w14:textId="6541F0CC"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The relationship between the police and the communities they serve is critical to the effectiveness of anti-knife crime strategies. In Wales, as elsewhere in the UK, tensions have arisen between the police and minority communities, particularly concerning the disproportionate use of stop-and-search powers. Research by the Welsh Centre for Crime and Justice (2023) found that young Black men in Cardiff were significantly more likely to be stopped and searched than their white counterparts, leading to feelings of mistrust</w:t>
      </w:r>
      <w:r w:rsidR="0056697B" w:rsidRPr="00C80EBC">
        <w:rPr>
          <w:rFonts w:eastAsia="Times New Roman" w:cstheme="minorHAnsi"/>
          <w:kern w:val="0"/>
          <w:lang w:eastAsia="en-GB"/>
          <w14:ligatures w14:val="none"/>
        </w:rPr>
        <w:t>.</w:t>
      </w:r>
    </w:p>
    <w:p w14:paraId="1F1EE950" w14:textId="0F1B9A8A"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Efforts to improve community relations have included the use of body cameras, independent oversight, and initiatives that promote transparency in policing practices. However, challenges remain, and further work is needed to rebuild trust between the police and marginalised communities.</w:t>
      </w:r>
    </w:p>
    <w:p w14:paraId="7FE95D8D" w14:textId="77777777"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Knife crime in Wales between 2019 and 2024 has been shaped by a range of social, economic, and psychological factors. While the police response has included both enforcement measures, such as stop-and-search and KCPOs, and preventative initiatives, such as community engagement programs, the long-term effectiveness of these strategies remains uncertain. To address knife crime sustainably, a more holistic approach is required, combining enforcement with efforts to tackle the root causes of violence, including poverty, social exclusion, and adverse childhood experiences.</w:t>
      </w:r>
    </w:p>
    <w:p w14:paraId="36B6F2F8" w14:textId="010240B4"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Welsh police forces must continue to balance enforcement with prevention and rehabilitation while working closely with local authorities and community organisations. Future research should focus on evaluating the long-term effects of police strategies and developing innovative approaches that promote public safety and community cohesion.</w:t>
      </w:r>
    </w:p>
    <w:p w14:paraId="2393DA9A" w14:textId="310455C8" w:rsidR="00DA0509" w:rsidRPr="00C80EBC" w:rsidRDefault="00DA0509" w:rsidP="00DA0509">
      <w:pPr>
        <w:spacing w:after="0" w:line="240" w:lineRule="auto"/>
        <w:rPr>
          <w:rFonts w:eastAsia="Times New Roman" w:cstheme="minorHAnsi"/>
          <w:kern w:val="0"/>
          <w:lang w:eastAsia="en-GB"/>
          <w14:ligatures w14:val="none"/>
        </w:rPr>
      </w:pPr>
    </w:p>
    <w:p w14:paraId="7A361CDC" w14:textId="77777777" w:rsidR="00DA0509" w:rsidRPr="00C80EBC" w:rsidRDefault="00DA0509" w:rsidP="00DA0509">
      <w:pPr>
        <w:spacing w:before="100" w:beforeAutospacing="1" w:after="100" w:afterAutospacing="1" w:line="240" w:lineRule="auto"/>
        <w:rPr>
          <w:rFonts w:eastAsia="Times New Roman" w:cstheme="minorHAnsi"/>
          <w:kern w:val="0"/>
          <w:lang w:eastAsia="en-GB"/>
          <w14:ligatures w14:val="none"/>
        </w:rPr>
      </w:pPr>
      <w:r w:rsidRPr="00C80EBC">
        <w:rPr>
          <w:rFonts w:eastAsia="Times New Roman" w:cstheme="minorHAnsi"/>
          <w:kern w:val="0"/>
          <w:lang w:eastAsia="en-GB"/>
          <w14:ligatures w14:val="none"/>
        </w:rPr>
        <w:t> </w:t>
      </w:r>
    </w:p>
    <w:p w14:paraId="147EA98B" w14:textId="77777777" w:rsidR="001E7AEC" w:rsidRPr="00C80EBC" w:rsidRDefault="001E7AEC">
      <w:pPr>
        <w:rPr>
          <w:rFonts w:cstheme="minorHAnsi"/>
        </w:rPr>
      </w:pPr>
    </w:p>
    <w:sectPr w:rsidR="001E7AEC" w:rsidRPr="00C80E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QwM7GwMDcyMDEyN7RQ0lEKTi0uzszPAykwqgUAtSl5XywAAAA="/>
  </w:docVars>
  <w:rsids>
    <w:rsidRoot w:val="00DA0509"/>
    <w:rsid w:val="001166BF"/>
    <w:rsid w:val="001E1231"/>
    <w:rsid w:val="001E7AEC"/>
    <w:rsid w:val="00405262"/>
    <w:rsid w:val="0056697B"/>
    <w:rsid w:val="00C80EBC"/>
    <w:rsid w:val="00DA05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B26E2"/>
  <w15:chartTrackingRefBased/>
  <w15:docId w15:val="{94BA4ABD-F3A2-4EAF-9C5F-B3144442E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A050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A0509"/>
    <w:rPr>
      <w:b/>
      <w:bCs/>
    </w:rPr>
  </w:style>
  <w:style w:type="character" w:styleId="Emphasis">
    <w:name w:val="Emphasis"/>
    <w:basedOn w:val="DefaultParagraphFont"/>
    <w:uiPriority w:val="20"/>
    <w:qFormat/>
    <w:rsid w:val="00DA050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05363">
      <w:bodyDiv w:val="1"/>
      <w:marLeft w:val="0"/>
      <w:marRight w:val="0"/>
      <w:marTop w:val="0"/>
      <w:marBottom w:val="0"/>
      <w:divBdr>
        <w:top w:val="none" w:sz="0" w:space="0" w:color="auto"/>
        <w:left w:val="none" w:sz="0" w:space="0" w:color="auto"/>
        <w:bottom w:val="none" w:sz="0" w:space="0" w:color="auto"/>
        <w:right w:val="none" w:sz="0" w:space="0" w:color="auto"/>
      </w:divBdr>
    </w:div>
    <w:div w:id="478612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4</Pages>
  <Words>1877</Words>
  <Characters>11000</Characters>
  <Application>Microsoft Office Word</Application>
  <DocSecurity>0</DocSecurity>
  <Lines>166</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Pugh</dc:creator>
  <cp:keywords/>
  <dc:description/>
  <cp:lastModifiedBy>Shaun Pugh</cp:lastModifiedBy>
  <cp:revision>2</cp:revision>
  <dcterms:created xsi:type="dcterms:W3CDTF">2024-09-17T16:41:00Z</dcterms:created>
  <dcterms:modified xsi:type="dcterms:W3CDTF">2024-09-23T16:16:00Z</dcterms:modified>
</cp:coreProperties>
</file>