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142"/>
        <w:gridCol w:w="1384"/>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D294ED3" w:rsidR="00A80868" w:rsidRPr="003C7DED" w:rsidRDefault="00F90953" w:rsidP="008C14E9">
            <w:pPr>
              <w:rPr>
                <w:rFonts w:ascii="Arial" w:hAnsi="Arial" w:cs="Arial"/>
                <w:sz w:val="22"/>
                <w:szCs w:val="22"/>
              </w:rPr>
            </w:pPr>
            <w:r>
              <w:rPr>
                <w:rFonts w:ascii="Arial" w:hAnsi="Arial" w:cs="Arial"/>
                <w:sz w:val="22"/>
                <w:szCs w:val="22"/>
              </w:rPr>
              <w:t>Rebekah Louise Jones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105121EE" w:rsidR="00B60A98" w:rsidRPr="003C7DED" w:rsidRDefault="00F90953"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B4E29"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B4E29" w:rsidRPr="003C7DED" w:rsidRDefault="00AB4E29" w:rsidP="00AB4E2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B4E29" w:rsidRPr="003C7DED" w:rsidRDefault="00AB4E29" w:rsidP="00AB4E2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BEF19F8" w14:textId="77777777" w:rsidR="00AB4E29" w:rsidRPr="00A42F82" w:rsidRDefault="00AB4E29" w:rsidP="00AB4E29">
            <w:pPr>
              <w:rPr>
                <w:rFonts w:ascii="Arial" w:hAnsi="Arial" w:cs="Arial"/>
                <w:sz w:val="22"/>
                <w:szCs w:val="22"/>
              </w:rPr>
            </w:pPr>
          </w:p>
          <w:p w14:paraId="422C415A" w14:textId="3EC3EF0C" w:rsidR="00AB4E29" w:rsidRPr="003C7DED" w:rsidRDefault="00AB4E29" w:rsidP="00AB4E29">
            <w:pPr>
              <w:rPr>
                <w:rFonts w:ascii="Arial" w:hAnsi="Arial" w:cs="Arial"/>
                <w:sz w:val="22"/>
                <w:szCs w:val="22"/>
              </w:rPr>
            </w:pPr>
            <w:r>
              <w:rPr>
                <w:rFonts w:ascii="Arial" w:hAnsi="Arial" w:cs="Arial"/>
                <w:sz w:val="22"/>
                <w:szCs w:val="22"/>
              </w:rPr>
              <w:t xml:space="preserve">University Of Wales Trinity Saint Davids </w:t>
            </w:r>
          </w:p>
        </w:tc>
      </w:tr>
      <w:tr w:rsidR="003F5EBD"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3F5EBD" w:rsidRPr="003C7DED" w:rsidRDefault="003F5EBD" w:rsidP="003F5EBD">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3F5EBD" w:rsidRPr="003C7DED" w:rsidRDefault="003F5EBD" w:rsidP="003F5EBD">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A78231F" w14:textId="77777777" w:rsidR="003F5EBD" w:rsidRPr="00A42F82" w:rsidRDefault="003F5EBD" w:rsidP="003F5EBD">
            <w:pPr>
              <w:rPr>
                <w:rFonts w:ascii="Arial" w:hAnsi="Arial" w:cs="Arial"/>
                <w:sz w:val="22"/>
                <w:szCs w:val="22"/>
              </w:rPr>
            </w:pPr>
          </w:p>
          <w:p w14:paraId="078738D9" w14:textId="3DE80A7E" w:rsidR="003F5EBD" w:rsidRPr="003C7DED" w:rsidRDefault="003F5EBD" w:rsidP="003F5EBD">
            <w:pPr>
              <w:rPr>
                <w:rFonts w:ascii="Arial" w:hAnsi="Arial" w:cs="Arial"/>
                <w:sz w:val="22"/>
                <w:szCs w:val="22"/>
              </w:rPr>
            </w:pPr>
            <w:r>
              <w:rPr>
                <w:rFonts w:ascii="Arial" w:hAnsi="Arial" w:cs="Arial"/>
                <w:sz w:val="22"/>
                <w:szCs w:val="22"/>
              </w:rPr>
              <w:t>Dylan Thomas Centre</w:t>
            </w:r>
          </w:p>
        </w:tc>
      </w:tr>
      <w:tr w:rsidR="003F5EBD"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3F5EBD" w:rsidRPr="003C7DED" w:rsidRDefault="003F5EBD" w:rsidP="003F5EBD">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3F5EBD" w:rsidRPr="003C7DED" w:rsidRDefault="003F5EBD" w:rsidP="003F5EBD">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9CC337B" w14:textId="77777777" w:rsidR="008C179E" w:rsidRPr="00A42F82" w:rsidRDefault="008C179E" w:rsidP="008C179E">
            <w:pPr>
              <w:rPr>
                <w:rFonts w:ascii="Arial" w:hAnsi="Arial" w:cs="Arial"/>
                <w:sz w:val="22"/>
                <w:szCs w:val="22"/>
              </w:rPr>
            </w:pPr>
          </w:p>
          <w:p w14:paraId="6D348E10" w14:textId="59DFF596" w:rsidR="003F5EBD" w:rsidRPr="003C7DED" w:rsidRDefault="008C179E" w:rsidP="008C179E">
            <w:pPr>
              <w:rPr>
                <w:rFonts w:ascii="Arial" w:hAnsi="Arial" w:cs="Arial"/>
                <w:sz w:val="22"/>
                <w:szCs w:val="22"/>
              </w:rPr>
            </w:pPr>
            <w:r>
              <w:rPr>
                <w:rFonts w:ascii="Arial" w:hAnsi="Arial" w:cs="Arial"/>
                <w:sz w:val="22"/>
                <w:szCs w:val="22"/>
              </w:rPr>
              <w:t>2205076@student.uwtsd.ac.uk</w:t>
            </w:r>
          </w:p>
          <w:p w14:paraId="143AEC6F" w14:textId="77777777" w:rsidR="003F5EBD" w:rsidRPr="003C7DED" w:rsidRDefault="003F5EBD" w:rsidP="003F5EBD">
            <w:pPr>
              <w:rPr>
                <w:rFonts w:ascii="Arial" w:hAnsi="Arial" w:cs="Arial"/>
                <w:sz w:val="22"/>
                <w:szCs w:val="22"/>
              </w:rPr>
            </w:pPr>
          </w:p>
        </w:tc>
      </w:tr>
      <w:tr w:rsidR="003F5EBD"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3F5EBD" w:rsidRPr="003C7DED" w:rsidRDefault="003F5EBD" w:rsidP="003F5EBD">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3F5EBD" w:rsidRPr="003C7DED" w:rsidRDefault="003F5EBD" w:rsidP="003F5EBD">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38CE4D4C" w:rsidR="003F5EBD" w:rsidRPr="003C7DED" w:rsidRDefault="0037428A" w:rsidP="003F5EBD">
            <w:pPr>
              <w:rPr>
                <w:rFonts w:ascii="Arial" w:hAnsi="Arial" w:cs="Arial"/>
                <w:sz w:val="22"/>
                <w:szCs w:val="22"/>
              </w:rPr>
            </w:pPr>
            <w:r>
              <w:rPr>
                <w:rFonts w:ascii="Arial" w:hAnsi="Arial" w:cs="Arial"/>
                <w:sz w:val="22"/>
                <w:szCs w:val="22"/>
              </w:rPr>
              <w:t>07517993736</w:t>
            </w:r>
          </w:p>
        </w:tc>
      </w:tr>
      <w:tr w:rsidR="003F5EBD"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3F5EBD" w:rsidRPr="003C7DED" w:rsidRDefault="003F5EBD" w:rsidP="003F5EBD">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3F5EBD" w:rsidRPr="003C7DED" w:rsidRDefault="003F5EBD" w:rsidP="003F5EBD">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BF57C77" w:rsidR="003F5EBD" w:rsidRPr="003C7DED" w:rsidRDefault="0037428A" w:rsidP="003F5EBD">
            <w:pPr>
              <w:rPr>
                <w:rFonts w:ascii="Arial" w:hAnsi="Arial" w:cs="Arial"/>
                <w:sz w:val="22"/>
                <w:szCs w:val="22"/>
              </w:rPr>
            </w:pPr>
            <w:r>
              <w:rPr>
                <w:rFonts w:ascii="Arial" w:hAnsi="Arial" w:cs="Arial"/>
                <w:sz w:val="22"/>
                <w:szCs w:val="22"/>
              </w:rPr>
              <w:t xml:space="preserve">Balancing Efficiency and Experience: </w:t>
            </w:r>
            <w:r w:rsidR="00F82B48">
              <w:rPr>
                <w:rFonts w:ascii="Arial" w:hAnsi="Arial" w:cs="Arial"/>
                <w:sz w:val="22"/>
                <w:szCs w:val="22"/>
              </w:rPr>
              <w:t>Strategic Drivers of Perceived Customer Value in Post-Pandemic Hospitality</w:t>
            </w:r>
            <w:r w:rsidR="000145C5">
              <w:rPr>
                <w:rFonts w:ascii="Arial" w:hAnsi="Arial" w:cs="Arial"/>
                <w:sz w:val="22"/>
                <w:szCs w:val="22"/>
              </w:rPr>
              <w:t>.</w:t>
            </w:r>
          </w:p>
          <w:p w14:paraId="40228258" w14:textId="77777777" w:rsidR="003F5EBD" w:rsidRPr="003C7DED" w:rsidRDefault="003F5EBD" w:rsidP="003F5EBD">
            <w:pPr>
              <w:rPr>
                <w:rFonts w:ascii="Arial" w:hAnsi="Arial" w:cs="Arial"/>
                <w:sz w:val="22"/>
                <w:szCs w:val="22"/>
              </w:rPr>
            </w:pPr>
          </w:p>
        </w:tc>
      </w:tr>
      <w:tr w:rsidR="003F5EBD" w:rsidRPr="003C7DED" w14:paraId="2C260367" w14:textId="77777777" w:rsidTr="000E35FA">
        <w:trPr>
          <w:cantSplit/>
          <w:trHeight w:val="340"/>
        </w:trPr>
        <w:tc>
          <w:tcPr>
            <w:tcW w:w="559" w:type="dxa"/>
            <w:shd w:val="clear" w:color="auto" w:fill="F2F2F2" w:themeFill="background1" w:themeFillShade="F2"/>
            <w:vAlign w:val="center"/>
          </w:tcPr>
          <w:p w14:paraId="16D12ECC" w14:textId="29B0AB50" w:rsidR="003F5EBD" w:rsidRPr="003C7DED" w:rsidRDefault="003F5EBD" w:rsidP="003F5EBD">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3F5EBD" w:rsidRPr="003C7DED" w:rsidRDefault="003F5EBD" w:rsidP="003F5EBD">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3F5EBD" w:rsidRPr="003C7DED" w:rsidRDefault="003F5EBD" w:rsidP="003F5EBD">
            <w:pPr>
              <w:rPr>
                <w:rFonts w:ascii="Arial" w:hAnsi="Arial" w:cs="Arial"/>
                <w:sz w:val="22"/>
                <w:szCs w:val="22"/>
              </w:rPr>
            </w:pPr>
          </w:p>
          <w:p w14:paraId="16818C1F" w14:textId="3996A42E" w:rsidR="003F5EBD" w:rsidRPr="003C7DED" w:rsidRDefault="000E35FA" w:rsidP="003F5EBD">
            <w:pPr>
              <w:rPr>
                <w:rFonts w:ascii="Arial" w:hAnsi="Arial" w:cs="Arial"/>
                <w:sz w:val="22"/>
                <w:szCs w:val="22"/>
              </w:rPr>
            </w:pPr>
            <w:r>
              <w:rPr>
                <w:rFonts w:ascii="Arial" w:hAnsi="Arial" w:cs="Arial"/>
                <w:sz w:val="22"/>
                <w:szCs w:val="22"/>
              </w:rPr>
              <w:t>June 2026</w:t>
            </w:r>
          </w:p>
        </w:tc>
        <w:tc>
          <w:tcPr>
            <w:tcW w:w="2552" w:type="dxa"/>
            <w:gridSpan w:val="3"/>
            <w:shd w:val="clear" w:color="auto" w:fill="F2F2F2" w:themeFill="background1" w:themeFillShade="F2"/>
            <w:vAlign w:val="center"/>
          </w:tcPr>
          <w:p w14:paraId="02E94EF7" w14:textId="232D5B8C" w:rsidR="003F5EBD" w:rsidRPr="003C7DED" w:rsidRDefault="003F5EBD" w:rsidP="003F5EBD">
            <w:pPr>
              <w:rPr>
                <w:rFonts w:ascii="Arial" w:hAnsi="Arial" w:cs="Arial"/>
                <w:sz w:val="22"/>
                <w:szCs w:val="22"/>
              </w:rPr>
            </w:pPr>
            <w:r w:rsidRPr="003C7DED">
              <w:rPr>
                <w:rFonts w:ascii="Arial" w:hAnsi="Arial" w:cs="Arial"/>
                <w:sz w:val="22"/>
                <w:szCs w:val="22"/>
              </w:rPr>
              <w:t>Proposed End Date</w:t>
            </w:r>
          </w:p>
        </w:tc>
        <w:tc>
          <w:tcPr>
            <w:tcW w:w="2234" w:type="dxa"/>
            <w:gridSpan w:val="2"/>
            <w:vAlign w:val="center"/>
          </w:tcPr>
          <w:p w14:paraId="73845D6C" w14:textId="77777777" w:rsidR="003F5EBD" w:rsidRPr="003C7DED" w:rsidRDefault="003F5EBD" w:rsidP="003F5EBD">
            <w:pPr>
              <w:rPr>
                <w:rFonts w:ascii="Arial" w:hAnsi="Arial" w:cs="Arial"/>
                <w:sz w:val="22"/>
                <w:szCs w:val="22"/>
              </w:rPr>
            </w:pPr>
          </w:p>
          <w:p w14:paraId="12C50A3A" w14:textId="512B8BD1" w:rsidR="003F5EBD" w:rsidRPr="003C7DED" w:rsidRDefault="000E35FA" w:rsidP="003F5EBD">
            <w:pPr>
              <w:rPr>
                <w:rFonts w:ascii="Arial" w:hAnsi="Arial" w:cs="Arial"/>
                <w:sz w:val="22"/>
                <w:szCs w:val="22"/>
              </w:rPr>
            </w:pPr>
            <w:r>
              <w:rPr>
                <w:rFonts w:ascii="Arial" w:hAnsi="Arial" w:cs="Arial"/>
                <w:sz w:val="22"/>
                <w:szCs w:val="22"/>
              </w:rPr>
              <w:t>September 2026</w:t>
            </w:r>
          </w:p>
        </w:tc>
      </w:tr>
      <w:tr w:rsidR="003F5EBD" w:rsidRPr="003C7DED" w14:paraId="648B4A9A" w14:textId="77777777" w:rsidTr="00B60A98">
        <w:tc>
          <w:tcPr>
            <w:tcW w:w="10448" w:type="dxa"/>
            <w:gridSpan w:val="9"/>
            <w:vAlign w:val="center"/>
          </w:tcPr>
          <w:p w14:paraId="3D7C4C63" w14:textId="77777777" w:rsidR="003F5EBD" w:rsidRPr="003C7DED" w:rsidRDefault="003F5EBD" w:rsidP="003F5EBD">
            <w:pPr>
              <w:rPr>
                <w:rFonts w:ascii="Arial" w:hAnsi="Arial" w:cs="Arial"/>
                <w:sz w:val="22"/>
                <w:szCs w:val="22"/>
              </w:rPr>
            </w:pPr>
            <w:r w:rsidRPr="003C7DED">
              <w:rPr>
                <w:rFonts w:ascii="Arial" w:hAnsi="Arial" w:cs="Arial"/>
                <w:b/>
                <w:i/>
                <w:sz w:val="22"/>
                <w:szCs w:val="22"/>
              </w:rPr>
              <w:t>For students:</w:t>
            </w:r>
          </w:p>
        </w:tc>
      </w:tr>
      <w:tr w:rsidR="003F5EBD"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3F5EBD" w:rsidRPr="003C7DED" w:rsidRDefault="003F5EBD" w:rsidP="003F5EBD">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3F5EBD" w:rsidRPr="003C7DED" w:rsidRDefault="003F5EBD" w:rsidP="003F5EBD">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955FF31" w:rsidR="003F5EBD" w:rsidRPr="003C7DED" w:rsidRDefault="000E35FA" w:rsidP="003F5EBD">
            <w:pPr>
              <w:rPr>
                <w:rFonts w:ascii="Arial" w:hAnsi="Arial" w:cs="Arial"/>
                <w:sz w:val="22"/>
                <w:szCs w:val="22"/>
              </w:rPr>
            </w:pPr>
            <w:r>
              <w:rPr>
                <w:rFonts w:ascii="Arial" w:hAnsi="Arial" w:cs="Arial"/>
                <w:sz w:val="22"/>
                <w:szCs w:val="22"/>
              </w:rPr>
              <w:t>2205076</w:t>
            </w:r>
          </w:p>
        </w:tc>
      </w:tr>
      <w:tr w:rsidR="003F5EBD"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3F5EBD" w:rsidRPr="003C7DED" w:rsidRDefault="003F5EBD" w:rsidP="003F5EB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3F5EBD" w:rsidRPr="003C7DED" w:rsidRDefault="003F5EBD" w:rsidP="003F5EBD">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851EC5F" w:rsidR="003F5EBD" w:rsidRPr="003C7DED" w:rsidRDefault="000E35FA" w:rsidP="003F5EBD">
            <w:pPr>
              <w:rPr>
                <w:rFonts w:ascii="Arial" w:hAnsi="Arial" w:cs="Arial"/>
                <w:sz w:val="22"/>
                <w:szCs w:val="22"/>
              </w:rPr>
            </w:pPr>
            <w:r>
              <w:rPr>
                <w:rFonts w:ascii="Arial" w:hAnsi="Arial" w:cs="Arial"/>
                <w:sz w:val="22"/>
                <w:szCs w:val="22"/>
              </w:rPr>
              <w:t xml:space="preserve">Master of Business Administration </w:t>
            </w:r>
          </w:p>
        </w:tc>
      </w:tr>
      <w:tr w:rsidR="003F5EBD"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3F5EBD" w:rsidRPr="003C7DED" w:rsidRDefault="003F5EBD" w:rsidP="003F5EBD">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3F5EBD" w:rsidRPr="003C7DED" w:rsidRDefault="003F5EBD" w:rsidP="003F5EBD">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ACE7ECB" w:rsidR="003F5EBD" w:rsidRPr="003C7DED" w:rsidRDefault="000E35FA" w:rsidP="003F5EBD">
            <w:pPr>
              <w:rPr>
                <w:rFonts w:ascii="Arial" w:hAnsi="Arial" w:cs="Arial"/>
                <w:sz w:val="22"/>
                <w:szCs w:val="22"/>
              </w:rPr>
            </w:pPr>
            <w:r>
              <w:rPr>
                <w:rFonts w:ascii="Arial" w:hAnsi="Arial" w:cs="Arial"/>
                <w:sz w:val="22"/>
                <w:szCs w:val="22"/>
              </w:rPr>
              <w:t>M</w:t>
            </w:r>
            <w:r w:rsidR="0017759E">
              <w:rPr>
                <w:rFonts w:ascii="Arial" w:hAnsi="Arial" w:cs="Arial"/>
                <w:sz w:val="22"/>
                <w:szCs w:val="22"/>
              </w:rPr>
              <w:t>arie Pitson</w:t>
            </w:r>
            <w:r w:rsidR="000145C5">
              <w:rPr>
                <w:rFonts w:ascii="Arial" w:hAnsi="Arial" w:cs="Arial"/>
                <w:sz w:val="22"/>
                <w:szCs w:val="22"/>
              </w:rPr>
              <w:t xml:space="preserve"> – Sarah Peasl</w:t>
            </w:r>
            <w:r w:rsidR="002F721E">
              <w:rPr>
                <w:rFonts w:ascii="Arial" w:hAnsi="Arial" w:cs="Arial"/>
                <w:sz w:val="22"/>
                <w:szCs w:val="22"/>
              </w:rPr>
              <w:t>e</w:t>
            </w:r>
            <w:r w:rsidR="000145C5">
              <w:rPr>
                <w:rFonts w:ascii="Arial" w:hAnsi="Arial" w:cs="Arial"/>
                <w:sz w:val="22"/>
                <w:szCs w:val="22"/>
              </w:rPr>
              <w:t>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A3A5935" w:rsidR="00A35E44" w:rsidRPr="003C7DED" w:rsidRDefault="00BA322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69E48B3" w:rsidR="00F150A6" w:rsidRPr="003C7DED" w:rsidRDefault="004D209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8114F64" w:rsidR="00F150A6" w:rsidRPr="003C7DED" w:rsidRDefault="004D209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D57F36F" w:rsidR="00F150A6" w:rsidRPr="003C7DED" w:rsidRDefault="004D209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2AA7FA26" w:rsidR="00F150A6" w:rsidRPr="001E5AC1" w:rsidRDefault="001E5AC1" w:rsidP="008C14E9">
            <w:pPr>
              <w:autoSpaceDE w:val="0"/>
              <w:autoSpaceDN w:val="0"/>
              <w:adjustRightInd w:val="0"/>
              <w:rPr>
                <w:rFonts w:ascii="Arial" w:hAnsi="Arial" w:cs="Arial"/>
                <w:sz w:val="22"/>
                <w:szCs w:val="22"/>
              </w:rPr>
            </w:pPr>
            <w:r w:rsidRPr="001E5AC1">
              <w:rPr>
                <w:rFonts w:ascii="Arial" w:hAnsi="Arial" w:cs="Arial"/>
                <w:sz w:val="22"/>
                <w:szCs w:val="22"/>
              </w:rPr>
              <w:t>UK GDPR and Data Protection Act 2018 principles (data protection guidance for research)</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0FDCA41E" w:rsidR="00F150A6" w:rsidRPr="003C7DED" w:rsidRDefault="001E5AC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7DDD4CF" w:rsidR="00A35E44" w:rsidRPr="003C7DED" w:rsidRDefault="00BA322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AF057A" w:rsidRPr="003C7DED" w:rsidDel="002A152D" w14:paraId="4ED0AD4D" w14:textId="77777777" w:rsidTr="005D0EB9">
        <w:trPr>
          <w:trHeight w:val="2304"/>
        </w:trPr>
        <w:tc>
          <w:tcPr>
            <w:tcW w:w="5000" w:type="pct"/>
            <w:gridSpan w:val="2"/>
            <w:vAlign w:val="center"/>
          </w:tcPr>
          <w:p w14:paraId="2676B86E" w14:textId="77777777" w:rsidR="00AF057A" w:rsidRPr="00A42F82" w:rsidRDefault="00AF057A" w:rsidP="00AF057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38E1812" w14:textId="2D77B431" w:rsidR="00AF057A" w:rsidRPr="00A42F82" w:rsidRDefault="00EA54A7" w:rsidP="00AF057A">
            <w:pPr>
              <w:rPr>
                <w:rFonts w:ascii="Arial" w:hAnsi="Arial" w:cs="Arial"/>
              </w:rPr>
            </w:pPr>
            <w:r>
              <w:rPr>
                <w:rFonts w:ascii="Arial" w:hAnsi="Arial" w:cs="Arial"/>
              </w:rPr>
              <w:t>T</w:t>
            </w:r>
            <w:r w:rsidR="00AF057A">
              <w:rPr>
                <w:rFonts w:ascii="Arial" w:hAnsi="Arial" w:cs="Arial"/>
              </w:rPr>
              <w:t>he aim of this study is to critically examine how operationally efficiency, personalisation, and human connection influence perceived customer value within post-pandemic hospitality organisations, and to evaluate their relative importance as key drivers of value creation.</w:t>
            </w:r>
          </w:p>
          <w:p w14:paraId="6D3E48A6" w14:textId="77777777" w:rsidR="00AF057A" w:rsidRDefault="00AF057A" w:rsidP="00AF057A">
            <w:pPr>
              <w:rPr>
                <w:rFonts w:ascii="Arial" w:hAnsi="Arial" w:cs="Arial"/>
              </w:rPr>
            </w:pPr>
            <w:r>
              <w:rPr>
                <w:rFonts w:ascii="Arial" w:hAnsi="Arial" w:cs="Arial"/>
              </w:rPr>
              <w:t xml:space="preserve">     Following the COVID-19 pandemic, hospitality businesses increasingly adopted technology-led solutions such as contactless services and automation to improve efficiency and ensure safety. While these approaches have enhanced some aspects of service delivery, they have also raised concerns about a potential reduction in personal interaction and the overall customer experience. At the same time, hospitality has traditionally been characterised by personalised service, emotional engagement, and human connection, which remain central to how customers perceive value. </w:t>
            </w:r>
          </w:p>
          <w:p w14:paraId="570A1AC6" w14:textId="77777777" w:rsidR="00AF057A" w:rsidRDefault="00AF057A" w:rsidP="00AF057A">
            <w:pPr>
              <w:rPr>
                <w:rFonts w:ascii="Arial" w:hAnsi="Arial" w:cs="Arial"/>
              </w:rPr>
            </w:pPr>
            <w:r>
              <w:rPr>
                <w:rFonts w:ascii="Arial" w:hAnsi="Arial" w:cs="Arial"/>
              </w:rPr>
              <w:t xml:space="preserve">     This study therefore aims to explore how these factors operate both independently and in combination, recognising that they may at times complement or conflict with one another. By examining their relative influence, this research seeks to provide a clearer understanding of how value is created in modern hospitality context. </w:t>
            </w:r>
          </w:p>
          <w:p w14:paraId="39B1F8D2" w14:textId="77777777" w:rsidR="00745A2C" w:rsidRDefault="00745A2C" w:rsidP="00745A2C">
            <w:pPr>
              <w:rPr>
                <w:rFonts w:ascii="Arial" w:hAnsi="Arial" w:cs="Arial"/>
              </w:rPr>
            </w:pPr>
            <w:r>
              <w:rPr>
                <w:rFonts w:ascii="Arial" w:hAnsi="Arial" w:cs="Arial"/>
              </w:rPr>
              <w:t xml:space="preserve">To address the research aim, the study will pursue the following objectives: </w:t>
            </w:r>
          </w:p>
          <w:p w14:paraId="7BA3506D" w14:textId="77777777" w:rsidR="00745A2C" w:rsidRDefault="00745A2C" w:rsidP="00745A2C">
            <w:pPr>
              <w:pStyle w:val="ListParagraph"/>
              <w:numPr>
                <w:ilvl w:val="0"/>
                <w:numId w:val="14"/>
              </w:numPr>
              <w:rPr>
                <w:rFonts w:ascii="Arial" w:hAnsi="Arial" w:cs="Arial"/>
              </w:rPr>
            </w:pPr>
            <w:r w:rsidRPr="00C041E1">
              <w:rPr>
                <w:rFonts w:ascii="Arial" w:hAnsi="Arial" w:cs="Arial"/>
              </w:rPr>
              <w:t xml:space="preserve">To analyse how operational efficiency strategies, including automation, contactless technologies, and service standardisation, influence customer perceptions of value in post-pandemic hospitality. </w:t>
            </w:r>
          </w:p>
          <w:p w14:paraId="43515205" w14:textId="77777777" w:rsidR="00745A2C" w:rsidRDefault="00745A2C" w:rsidP="00745A2C">
            <w:pPr>
              <w:pStyle w:val="ListParagraph"/>
              <w:numPr>
                <w:ilvl w:val="0"/>
                <w:numId w:val="14"/>
              </w:numPr>
              <w:rPr>
                <w:rFonts w:ascii="Arial" w:hAnsi="Arial" w:cs="Arial"/>
              </w:rPr>
            </w:pPr>
            <w:r>
              <w:rPr>
                <w:rFonts w:ascii="Arial" w:hAnsi="Arial" w:cs="Arial"/>
              </w:rPr>
              <w:t xml:space="preserve">To evaluate the extent to which personalisation shapes perceived service value, with particular focus on data-driven and technology-enabled customer experiences. </w:t>
            </w:r>
          </w:p>
          <w:p w14:paraId="21C45D5D" w14:textId="77777777" w:rsidR="00745A2C" w:rsidRDefault="00745A2C" w:rsidP="00745A2C">
            <w:pPr>
              <w:pStyle w:val="ListParagraph"/>
              <w:numPr>
                <w:ilvl w:val="0"/>
                <w:numId w:val="14"/>
              </w:numPr>
              <w:rPr>
                <w:rFonts w:ascii="Arial" w:hAnsi="Arial" w:cs="Arial"/>
              </w:rPr>
            </w:pPr>
            <w:r>
              <w:rPr>
                <w:rFonts w:ascii="Arial" w:hAnsi="Arial" w:cs="Arial"/>
              </w:rPr>
              <w:t xml:space="preserve">To examine the impact of human interaction on perceived customer value, including factors such as emotional engagement, trust, and authenticity. </w:t>
            </w:r>
          </w:p>
          <w:p w14:paraId="1F851057" w14:textId="7CBDB60A" w:rsidR="00745A2C" w:rsidRPr="00745A2C" w:rsidRDefault="00745A2C" w:rsidP="00745A2C">
            <w:pPr>
              <w:pStyle w:val="ListParagraph"/>
              <w:numPr>
                <w:ilvl w:val="0"/>
                <w:numId w:val="14"/>
              </w:numPr>
              <w:rPr>
                <w:rFonts w:ascii="Arial" w:hAnsi="Arial" w:cs="Arial"/>
              </w:rPr>
            </w:pPr>
            <w:r>
              <w:rPr>
                <w:rFonts w:ascii="Arial" w:hAnsi="Arial" w:cs="Arial"/>
              </w:rPr>
              <w:t>To compare the relative influence of operational efficiency, personalisation, and human connection on overall perceived customer value</w:t>
            </w:r>
            <w:r w:rsidR="00886B32">
              <w:rPr>
                <w:rFonts w:ascii="Arial" w:hAnsi="Arial" w:cs="Arial"/>
              </w:rPr>
              <w:t xml:space="preserve"> across hospitality contexts</w:t>
            </w:r>
            <w:r>
              <w:rPr>
                <w:rFonts w:ascii="Arial" w:hAnsi="Arial" w:cs="Arial"/>
              </w:rPr>
              <w:t xml:space="preserve">. </w:t>
            </w:r>
          </w:p>
        </w:tc>
      </w:tr>
      <w:tr w:rsidR="00AF057A"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AF057A" w:rsidRPr="003C7DED" w:rsidRDefault="00AF057A" w:rsidP="00AF057A">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AF057A" w:rsidRPr="003C7DED" w:rsidRDefault="00AF057A" w:rsidP="00AF057A">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AF057A" w:rsidRPr="003C7DED" w:rsidDel="002A152D" w14:paraId="7F95BC82" w14:textId="77777777" w:rsidTr="002C6FC6">
        <w:trPr>
          <w:trHeight w:val="1383"/>
        </w:trPr>
        <w:tc>
          <w:tcPr>
            <w:tcW w:w="5000" w:type="pct"/>
            <w:gridSpan w:val="2"/>
          </w:tcPr>
          <w:p w14:paraId="3103F7F9" w14:textId="77777777" w:rsidR="002C6FC6" w:rsidRPr="00A42F82" w:rsidRDefault="002C6FC6" w:rsidP="002C6FC6">
            <w:pPr>
              <w:rPr>
                <w:rFonts w:ascii="Arial" w:hAnsi="Arial" w:cs="Arial"/>
              </w:rPr>
            </w:pPr>
            <w:r>
              <w:rPr>
                <w:rFonts w:ascii="Arial" w:hAnsi="Arial" w:cs="Arial"/>
              </w:rPr>
              <w:t xml:space="preserve">The purpose of this research is to explore how hospitality organisations create and deliver customer value in the post-pandemic environment. In recent years, the industry has increasingly adopted technology-driven solutions to improve overall operational efficiency and reduce physical contact. While these changes have enhanced speed, consistency, and cost-effectiveness, they may also limit opportunities for meaningful human interaction and personalised service, which are traditionally central to the hospitality experience.  </w:t>
            </w:r>
          </w:p>
          <w:p w14:paraId="004CDF88" w14:textId="77777777" w:rsidR="002C6FC6" w:rsidRDefault="002C6FC6" w:rsidP="002C6FC6">
            <w:pPr>
              <w:rPr>
                <w:rFonts w:ascii="Arial" w:hAnsi="Arial" w:cs="Arial"/>
              </w:rPr>
            </w:pPr>
            <w:r>
              <w:rPr>
                <w:rFonts w:ascii="Arial" w:hAnsi="Arial" w:cs="Arial"/>
              </w:rPr>
              <w:t xml:space="preserve">     This study aims to investigate how three key factors: operational efficiency, personalisation, and human connection, individually and collectively influence perceived customer value. By examining these elements together, the research seeks to identify potential tensions and trade-offs between efficiency and experience, and to understand how these can be effectively managed. </w:t>
            </w:r>
          </w:p>
          <w:p w14:paraId="2028103E" w14:textId="77777777" w:rsidR="002C6FC6" w:rsidRDefault="002C6FC6" w:rsidP="002C6FC6">
            <w:pPr>
              <w:rPr>
                <w:rFonts w:ascii="Arial" w:hAnsi="Arial" w:cs="Arial"/>
              </w:rPr>
            </w:pPr>
            <w:r>
              <w:rPr>
                <w:rFonts w:ascii="Arial" w:hAnsi="Arial" w:cs="Arial"/>
              </w:rPr>
              <w:t xml:space="preserve">     Existing research in service management and customer value highlights the importance of both functional and emotional aspects of service delivery. While efficiency and technology improve consistency and convenience, studies </w:t>
            </w:r>
            <w:r>
              <w:rPr>
                <w:rFonts w:ascii="Arial" w:hAnsi="Arial" w:cs="Arial"/>
              </w:rPr>
              <w:lastRenderedPageBreak/>
              <w:t xml:space="preserve">also emphasise the role of human interaction and personalised experiences in shaping customer satisfaction and loyalty. However, there is limited research that integrates these elements within a post-pandemic context. </w:t>
            </w:r>
          </w:p>
          <w:p w14:paraId="54A60189" w14:textId="597C3558" w:rsidR="00AF057A" w:rsidRPr="002C6FC6" w:rsidRDefault="002C6FC6" w:rsidP="002C6FC6">
            <w:pPr>
              <w:autoSpaceDE w:val="0"/>
              <w:autoSpaceDN w:val="0"/>
              <w:adjustRightInd w:val="0"/>
              <w:rPr>
                <w:rFonts w:ascii="Arial" w:hAnsi="Arial" w:cs="Arial"/>
                <w:sz w:val="22"/>
                <w:szCs w:val="22"/>
              </w:rPr>
            </w:pPr>
            <w:r>
              <w:rPr>
                <w:rFonts w:ascii="Arial" w:hAnsi="Arial" w:cs="Arial"/>
              </w:rPr>
              <w:t xml:space="preserve">     Ultimately, the purpose of this research is to provide insight into how hospitality organisations can strategically balance these factors to meet evolving customer expectations while maintaining competitive advantage in a rapidly changing service landscape. The research will contribute to the body of knowledge by providing a more holistic understanding of value creation in modern hospitality. It addresses an important issue for industry practitioners by offering insights into how businesses can remain competitive while meeting evolving customer expectations. </w:t>
            </w:r>
          </w:p>
        </w:tc>
      </w:tr>
      <w:tr w:rsidR="00AF057A" w:rsidRPr="003C7DED" w:rsidDel="002A152D" w14:paraId="42D0CC6B" w14:textId="77777777" w:rsidTr="008978F6">
        <w:trPr>
          <w:trHeight w:val="300"/>
        </w:trPr>
        <w:tc>
          <w:tcPr>
            <w:tcW w:w="272" w:type="pct"/>
            <w:shd w:val="clear" w:color="auto" w:fill="F2F2F2" w:themeFill="background1" w:themeFillShade="F2"/>
          </w:tcPr>
          <w:p w14:paraId="5E8A3DD3" w14:textId="207F6BFB" w:rsidR="00AF057A" w:rsidRPr="003C7DED" w:rsidRDefault="00AF057A" w:rsidP="00AF057A">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AF057A" w:rsidRPr="003C7DED" w:rsidRDefault="00AF057A" w:rsidP="00AF057A">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561C5A" w:rsidRPr="003C7DED" w:rsidDel="002A152D" w14:paraId="0BAE55D9" w14:textId="77777777" w:rsidTr="009E6F1A">
        <w:trPr>
          <w:trHeight w:val="2962"/>
        </w:trPr>
        <w:tc>
          <w:tcPr>
            <w:tcW w:w="5000" w:type="pct"/>
            <w:gridSpan w:val="2"/>
            <w:vAlign w:val="center"/>
          </w:tcPr>
          <w:p w14:paraId="7EBFBA8B" w14:textId="20787D14" w:rsidR="00561C5A" w:rsidRDefault="00561C5A" w:rsidP="00561C5A">
            <w:pPr>
              <w:rPr>
                <w:rFonts w:ascii="Arial" w:hAnsi="Arial" w:cs="Arial"/>
                <w:sz w:val="22"/>
                <w:szCs w:val="22"/>
              </w:rPr>
            </w:pPr>
            <w:r>
              <w:rPr>
                <w:rFonts w:ascii="Arial" w:hAnsi="Arial" w:cs="Arial"/>
                <w:sz w:val="22"/>
                <w:szCs w:val="22"/>
              </w:rPr>
              <w:t xml:space="preserve">This study will adopt a </w:t>
            </w:r>
            <w:r w:rsidR="00806037">
              <w:rPr>
                <w:rFonts w:ascii="Arial" w:hAnsi="Arial" w:cs="Arial"/>
                <w:sz w:val="22"/>
                <w:szCs w:val="22"/>
              </w:rPr>
              <w:t>mixed-methods</w:t>
            </w:r>
            <w:r>
              <w:rPr>
                <w:rFonts w:ascii="Arial" w:hAnsi="Arial" w:cs="Arial"/>
                <w:sz w:val="22"/>
                <w:szCs w:val="22"/>
              </w:rPr>
              <w:t xml:space="preserve"> research design, using an online questionnaire to collect primary data from individuals who have engaged with hospitality services in the post-pandemic period (2021 onwards). The questionnaire will be distributed via online platforms and social networks, enabling efficient access to a broad sample of participants. </w:t>
            </w:r>
          </w:p>
          <w:p w14:paraId="1C6462A8" w14:textId="49AAE6D8" w:rsidR="00561C5A" w:rsidRDefault="00561C5A" w:rsidP="00561C5A">
            <w:pPr>
              <w:rPr>
                <w:rFonts w:ascii="Arial" w:hAnsi="Arial" w:cs="Arial"/>
                <w:sz w:val="22"/>
                <w:szCs w:val="22"/>
              </w:rPr>
            </w:pPr>
            <w:r>
              <w:rPr>
                <w:rFonts w:ascii="Arial" w:hAnsi="Arial" w:cs="Arial"/>
                <w:sz w:val="22"/>
                <w:szCs w:val="22"/>
              </w:rPr>
              <w:t xml:space="preserve">     The questionnaire will be structured into five sections to ensure systematic data collection. The first section will gather demographic information, including age, gender, frequency of hospitality usage, and type of establishment visited (e.g., restaurant, café, hotel, quick-service </w:t>
            </w:r>
            <w:r w:rsidR="00301B1C">
              <w:rPr>
                <w:rFonts w:ascii="Arial" w:hAnsi="Arial" w:cs="Arial"/>
                <w:sz w:val="22"/>
                <w:szCs w:val="22"/>
              </w:rPr>
              <w:t>sector</w:t>
            </w:r>
            <w:r>
              <w:rPr>
                <w:rFonts w:ascii="Arial" w:hAnsi="Arial" w:cs="Arial"/>
                <w:sz w:val="22"/>
                <w:szCs w:val="22"/>
              </w:rPr>
              <w:t>). This will support descriptive analysis and allow for basic segmentation of responses. Sections two to four will measure the independent variables: operational efficiency, personalisation, and human connection. These constructs will be assessed using multiple statements measured on a five-point Likert scale (ranging from strongly disagree to strongly agree). Operational efficiency will be captured through items relating to service speed, ease of process, and technological convenience. Personalisation will assess the extent to which services are perceived as tailored to individual preferences, including the role of digital systems in enhancing relevance. Human connection will measure perceptions of staff interaction, including authenticity, emotional engagement, and the quality of interpersonal service.</w:t>
            </w:r>
          </w:p>
          <w:p w14:paraId="522979C2" w14:textId="641B71E0" w:rsidR="00561C5A" w:rsidRDefault="00561C5A" w:rsidP="00561C5A">
            <w:pPr>
              <w:rPr>
                <w:rFonts w:ascii="Arial" w:hAnsi="Arial" w:cs="Arial"/>
                <w:sz w:val="22"/>
                <w:szCs w:val="22"/>
              </w:rPr>
            </w:pPr>
            <w:r>
              <w:rPr>
                <w:rFonts w:ascii="Arial" w:hAnsi="Arial" w:cs="Arial"/>
                <w:sz w:val="22"/>
                <w:szCs w:val="22"/>
              </w:rPr>
              <w:t xml:space="preserve">     The final section will measure the dependent variable, perceived customer value. This will include items relating to value for money, overall service experienced, and behavioural intentions such as likelihood to return. </w:t>
            </w:r>
            <w:r w:rsidR="000901A6">
              <w:rPr>
                <w:rFonts w:ascii="Arial" w:hAnsi="Arial" w:cs="Arial"/>
                <w:sz w:val="22"/>
                <w:szCs w:val="22"/>
              </w:rPr>
              <w:t>In addition, a small number of open-ended questions will be included to capture qualitative insights into customer experiences and perceptions, providing contextual depth to the quantitative findings</w:t>
            </w:r>
            <w:r>
              <w:rPr>
                <w:rFonts w:ascii="Arial" w:hAnsi="Arial" w:cs="Arial"/>
                <w:sz w:val="22"/>
                <w:szCs w:val="22"/>
              </w:rPr>
              <w:t xml:space="preserve">. Once data collection is complete, responses will be analysed using </w:t>
            </w:r>
            <w:r w:rsidR="00363644">
              <w:rPr>
                <w:rFonts w:ascii="Arial" w:hAnsi="Arial" w:cs="Arial"/>
                <w:sz w:val="22"/>
                <w:szCs w:val="22"/>
              </w:rPr>
              <w:t>a mixed analytical approach</w:t>
            </w:r>
            <w:r>
              <w:rPr>
                <w:rFonts w:ascii="Arial" w:hAnsi="Arial" w:cs="Arial"/>
                <w:sz w:val="22"/>
                <w:szCs w:val="22"/>
              </w:rPr>
              <w:t xml:space="preserve">. Initially, descriptive analysis will be used to summarise demographic characteristics and overall response trends. Reliability testing will then be conducted to assess the internal consistency of the measurement scales. </w:t>
            </w:r>
          </w:p>
          <w:p w14:paraId="7C668781" w14:textId="77777777" w:rsidR="00675E7C" w:rsidRDefault="00561C5A" w:rsidP="00561C5A">
            <w:pPr>
              <w:rPr>
                <w:rFonts w:ascii="Arial" w:hAnsi="Arial" w:cs="Arial"/>
                <w:sz w:val="22"/>
                <w:szCs w:val="22"/>
              </w:rPr>
            </w:pPr>
            <w:r>
              <w:rPr>
                <w:rFonts w:ascii="Arial" w:hAnsi="Arial" w:cs="Arial"/>
                <w:sz w:val="22"/>
                <w:szCs w:val="22"/>
              </w:rPr>
              <w:t xml:space="preserve">Correlation analysis will be used to examine relationships between key variables. </w:t>
            </w:r>
          </w:p>
          <w:p w14:paraId="1C30E032" w14:textId="13761966" w:rsidR="00561C5A" w:rsidRPr="00A42F82" w:rsidRDefault="00675E7C" w:rsidP="00561C5A">
            <w:pPr>
              <w:rPr>
                <w:rFonts w:ascii="Arial" w:hAnsi="Arial" w:cs="Arial"/>
                <w:sz w:val="22"/>
                <w:szCs w:val="22"/>
              </w:rPr>
            </w:pPr>
            <w:r>
              <w:rPr>
                <w:rFonts w:ascii="Arial" w:hAnsi="Arial" w:cs="Arial"/>
                <w:sz w:val="22"/>
                <w:szCs w:val="22"/>
              </w:rPr>
              <w:t xml:space="preserve">     </w:t>
            </w:r>
            <w:r w:rsidR="00561C5A">
              <w:rPr>
                <w:rFonts w:ascii="Arial" w:hAnsi="Arial" w:cs="Arial"/>
                <w:sz w:val="22"/>
                <w:szCs w:val="22"/>
              </w:rPr>
              <w:t xml:space="preserve">The primary analytical technique will be multiple regression analysis, which will assess the extent to which operational efficiency, personalisation, and human connection predict perceived customer value. This will enable comparison of the relative influence of each factor. </w:t>
            </w:r>
            <w:r>
              <w:rPr>
                <w:rFonts w:ascii="Arial" w:hAnsi="Arial" w:cs="Arial"/>
                <w:sz w:val="22"/>
                <w:szCs w:val="22"/>
              </w:rPr>
              <w:t xml:space="preserve"> In addition, thematic analysis will be used to analyse open-ended responses, allowing qualitative </w:t>
            </w:r>
            <w:r w:rsidR="00651BBF">
              <w:rPr>
                <w:rFonts w:ascii="Arial" w:hAnsi="Arial" w:cs="Arial"/>
                <w:sz w:val="22"/>
                <w:szCs w:val="22"/>
              </w:rPr>
              <w:t>insi</w:t>
            </w:r>
            <w:r>
              <w:rPr>
                <w:rFonts w:ascii="Arial" w:hAnsi="Arial" w:cs="Arial"/>
                <w:sz w:val="22"/>
                <w:szCs w:val="22"/>
              </w:rPr>
              <w:t>ghts to support interpretation o</w:t>
            </w:r>
            <w:r w:rsidR="00651BBF">
              <w:rPr>
                <w:rFonts w:ascii="Arial" w:hAnsi="Arial" w:cs="Arial"/>
                <w:sz w:val="22"/>
                <w:szCs w:val="22"/>
              </w:rPr>
              <w:t>f the statistical findings. M</w:t>
            </w:r>
            <w:r w:rsidR="00561C5A">
              <w:rPr>
                <w:rFonts w:ascii="Arial" w:hAnsi="Arial" w:cs="Arial"/>
                <w:sz w:val="22"/>
                <w:szCs w:val="22"/>
              </w:rPr>
              <w:t xml:space="preserve">oderated regression analysis may be conducted to explore whether contextual factors, such as customer expectations, influence these relationships. Overall, this methodological approach enables systematic data collection and </w:t>
            </w:r>
            <w:r w:rsidR="00E347EB">
              <w:rPr>
                <w:rFonts w:ascii="Arial" w:hAnsi="Arial" w:cs="Arial"/>
                <w:sz w:val="22"/>
                <w:szCs w:val="22"/>
              </w:rPr>
              <w:t xml:space="preserve">integrated (quantitative and qualitative) </w:t>
            </w:r>
            <w:r w:rsidR="00561C5A">
              <w:rPr>
                <w:rFonts w:ascii="Arial" w:hAnsi="Arial" w:cs="Arial"/>
                <w:sz w:val="22"/>
                <w:szCs w:val="22"/>
              </w:rPr>
              <w:t xml:space="preserve">analysis, supporting the investigation of how key service factors shape perceived customer value in post-pandemic hospitality. </w:t>
            </w:r>
          </w:p>
          <w:p w14:paraId="45E8B681" w14:textId="1D3350AE" w:rsidR="00561C5A" w:rsidRPr="003C7DED" w:rsidRDefault="00561C5A" w:rsidP="00561C5A">
            <w:pPr>
              <w:autoSpaceDE w:val="0"/>
              <w:autoSpaceDN w:val="0"/>
              <w:adjustRightInd w:val="0"/>
              <w:rPr>
                <w:rFonts w:ascii="Arial" w:hAnsi="Arial" w:cs="Arial"/>
                <w:b/>
                <w:bCs/>
                <w:sz w:val="22"/>
                <w:szCs w:val="22"/>
              </w:rPr>
            </w:pPr>
          </w:p>
        </w:tc>
      </w:tr>
      <w:tr w:rsidR="00561C5A" w:rsidRPr="003C7DED" w14:paraId="773B93DA" w14:textId="77777777" w:rsidTr="008978F6">
        <w:trPr>
          <w:trHeight w:val="446"/>
        </w:trPr>
        <w:tc>
          <w:tcPr>
            <w:tcW w:w="272" w:type="pct"/>
            <w:shd w:val="clear" w:color="auto" w:fill="F2F2F2" w:themeFill="background1" w:themeFillShade="F2"/>
          </w:tcPr>
          <w:p w14:paraId="0A4A5DFA" w14:textId="629BB26E" w:rsidR="00561C5A" w:rsidRPr="003C7DED" w:rsidRDefault="00561C5A" w:rsidP="00561C5A">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561C5A" w:rsidRPr="003C7DED" w:rsidRDefault="00561C5A" w:rsidP="00561C5A">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561C5A" w:rsidRPr="003C7DED" w:rsidRDefault="00561C5A" w:rsidP="00561C5A">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2230C7" w:rsidRPr="003C7DED" w14:paraId="714778BC" w14:textId="77777777" w:rsidTr="00573011">
        <w:trPr>
          <w:trHeight w:val="454"/>
        </w:trPr>
        <w:tc>
          <w:tcPr>
            <w:tcW w:w="5000" w:type="pct"/>
            <w:gridSpan w:val="2"/>
            <w:vAlign w:val="center"/>
          </w:tcPr>
          <w:p w14:paraId="30092934" w14:textId="77777777" w:rsidR="002230C7" w:rsidRPr="00A42F82" w:rsidRDefault="002230C7" w:rsidP="002230C7">
            <w:pPr>
              <w:rPr>
                <w:rFonts w:ascii="Arial" w:hAnsi="Arial" w:cs="Arial"/>
                <w:sz w:val="22"/>
                <w:szCs w:val="22"/>
              </w:rPr>
            </w:pPr>
            <w:r>
              <w:rPr>
                <w:rFonts w:ascii="Arial" w:hAnsi="Arial" w:cs="Arial"/>
                <w:sz w:val="22"/>
                <w:szCs w:val="22"/>
              </w:rPr>
              <w:t>The research will be conducted entirely online using the distribution of a digital questionnaire. Participants will complete the survey remotely using their own devices, meaning there is no fixed physical location for data collection. The researcher will manage and analyse data from a personal computer based in South Wales, United Kingdom.</w:t>
            </w:r>
          </w:p>
          <w:p w14:paraId="69B5749C" w14:textId="3A32202D" w:rsidR="002230C7" w:rsidRPr="003C7DED" w:rsidRDefault="002230C7" w:rsidP="002230C7">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lastRenderedPageBreak/>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538A863" w:rsidR="00A35E44" w:rsidRPr="003C7DED" w:rsidRDefault="002230C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582373E0" w:rsidR="00BD363F" w:rsidRPr="003C7DED" w:rsidRDefault="009D52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D8A22E5" w:rsidR="00BD363F" w:rsidRPr="003C7DED" w:rsidRDefault="009D52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0DA525C" w:rsidR="00BD363F" w:rsidRPr="003C7DED" w:rsidRDefault="009D52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62A7D588" w:rsidR="00BD363F" w:rsidRPr="003C7DED" w:rsidRDefault="009D52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DB5A847" w:rsidR="00BD363F" w:rsidRPr="003C7DED" w:rsidRDefault="009D52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7EFE902" w:rsidR="00BD363F" w:rsidRPr="003C7DED" w:rsidRDefault="009D52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166A893" w:rsidR="00BD363F" w:rsidRPr="003C7DED" w:rsidRDefault="009D52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150AF9C" w:rsidR="00BD363F" w:rsidRPr="003C7DED" w:rsidRDefault="009D52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EDFD564" w:rsidR="00BD363F" w:rsidRPr="003C7DED" w:rsidRDefault="009D52F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C1B9FC3" w:rsidR="00BD363F" w:rsidRPr="003C7DED" w:rsidRDefault="002B35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C1D8930" w:rsidR="00BD363F" w:rsidRPr="003C7DED" w:rsidRDefault="002B35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528B084" w:rsidR="00BD363F" w:rsidRPr="003C7DED" w:rsidRDefault="002B35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26C85D5" w:rsidR="00BD363F" w:rsidRPr="003C7DED" w:rsidRDefault="002B35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45D4194" w:rsidR="00BD363F" w:rsidRPr="003C7DED" w:rsidRDefault="002B35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FA699C6" w:rsidR="00BD363F" w:rsidRPr="003C7DED" w:rsidRDefault="002B35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826945C" w:rsidR="00BD363F" w:rsidRPr="003C7DED" w:rsidRDefault="002B35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EF03C0B" w14:textId="4B3DC66E" w:rsidR="00BD363F" w:rsidRPr="003C7DED" w:rsidRDefault="00B81DEE" w:rsidP="004135AB">
            <w:pPr>
              <w:rPr>
                <w:rFonts w:ascii="Arial" w:hAnsi="Arial" w:cs="Arial"/>
                <w:sz w:val="22"/>
                <w:szCs w:val="22"/>
              </w:rPr>
            </w:pPr>
            <w:r>
              <w:rPr>
                <w:rFonts w:ascii="Arial" w:hAnsi="Arial" w:cs="Arial"/>
              </w:rPr>
              <w:t xml:space="preserve">The study aims to recruit a minimum of 150-200 participants, with an ideal target of 250 or more responses. This sample size is considered sufficient to support statistical analysis, including reliability testing and </w:t>
            </w:r>
            <w:r>
              <w:rPr>
                <w:rFonts w:ascii="Arial" w:hAnsi="Arial" w:cs="Arial"/>
              </w:rPr>
              <w:lastRenderedPageBreak/>
              <w:t>comparative analysis between key variables, while remaining feasible with the project timeframe.</w:t>
            </w:r>
          </w:p>
          <w:p w14:paraId="398B1CFC" w14:textId="2493BC6E"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53960D0E" w:rsidR="00BD363F" w:rsidRPr="00BC1374" w:rsidRDefault="00BC1374" w:rsidP="004135AB">
            <w:pPr>
              <w:rPr>
                <w:rFonts w:ascii="Arial" w:hAnsi="Arial" w:cs="Arial"/>
                <w:sz w:val="22"/>
                <w:szCs w:val="22"/>
              </w:rPr>
            </w:pPr>
            <w:r w:rsidRPr="001009C6">
              <w:rPr>
                <w:rFonts w:ascii="Arial" w:hAnsi="Arial" w:cs="Arial"/>
              </w:rPr>
              <w:t>Participants will be individuals who have engage</w:t>
            </w:r>
            <w:r>
              <w:rPr>
                <w:rFonts w:ascii="Arial" w:hAnsi="Arial" w:cs="Arial"/>
              </w:rPr>
              <w:t xml:space="preserve">d </w:t>
            </w:r>
            <w:r w:rsidRPr="001009C6">
              <w:rPr>
                <w:rFonts w:ascii="Arial" w:hAnsi="Arial" w:cs="Arial"/>
              </w:rPr>
              <w:t>with hospitality services in the post-pandemic (from 2021 onwards).</w:t>
            </w:r>
            <w:r>
              <w:rPr>
                <w:rFonts w:ascii="Arial" w:hAnsi="Arial" w:cs="Arial"/>
              </w:rPr>
              <w:t xml:space="preserve"> This includes customers who have visited restaurants, cafés, hotels, or quick-service establishments where operational changes such as digital technologies and service adaptations have been implemented. Focusing on recent users ensures that responses reflect current service experiences rather than pre-pandemic expectations.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6E4A815A" w:rsidR="00BD363F" w:rsidRPr="003861E0" w:rsidRDefault="003861E0" w:rsidP="004135AB">
            <w:pPr>
              <w:rPr>
                <w:rFonts w:ascii="Arial" w:hAnsi="Arial" w:cs="Arial"/>
              </w:rPr>
            </w:pPr>
            <w:r>
              <w:rPr>
                <w:rFonts w:ascii="Arial" w:hAnsi="Arial" w:cs="Arial"/>
              </w:rPr>
              <w:t xml:space="preserve">A non-probability convenience sampling approach will be used. Participants will be identified and recruited through online distribution channels, including social media platforms and personal networks. This approach enables efficient access to a broad and diverse sample. While it does not provide full generalisability, it is appropriate for exploratory research and is widely used where access to comprehensive customer databases is limited. Where possible, responses will be grouped by type of hospitality experience (e.g., restaurants versus hotels) to allow for comparative analysis and enhance the depth of findings. </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6E3902D6" w:rsidR="00936D2B" w:rsidRPr="003C7DED" w:rsidRDefault="00311578" w:rsidP="00936D2B">
            <w:pPr>
              <w:rPr>
                <w:rFonts w:ascii="Arial" w:hAnsi="Arial" w:cs="Arial"/>
                <w:b/>
                <w:sz w:val="22"/>
                <w:szCs w:val="22"/>
              </w:rPr>
            </w:pPr>
            <w:r>
              <w:rPr>
                <w:rFonts w:ascii="Arial" w:hAnsi="Arial" w:cs="Arial"/>
                <w:sz w:val="22"/>
                <w:szCs w:val="22"/>
              </w:rPr>
              <w:t>If on the rare chance</w:t>
            </w:r>
            <w:r w:rsidR="00936D2B">
              <w:rPr>
                <w:rFonts w:ascii="Arial" w:hAnsi="Arial" w:cs="Arial"/>
                <w:sz w:val="22"/>
                <w:szCs w:val="22"/>
              </w:rPr>
              <w:t xml:space="preserve"> that</w:t>
            </w:r>
            <w:r>
              <w:rPr>
                <w:rFonts w:ascii="Arial" w:hAnsi="Arial" w:cs="Arial"/>
                <w:sz w:val="22"/>
                <w:szCs w:val="22"/>
              </w:rPr>
              <w:t xml:space="preserve"> a participant has not visited any type of hospitality establishment</w:t>
            </w:r>
            <w:r w:rsidR="00094C63">
              <w:rPr>
                <w:rFonts w:ascii="Arial" w:hAnsi="Arial" w:cs="Arial"/>
                <w:sz w:val="22"/>
                <w:szCs w:val="22"/>
              </w:rPr>
              <w:t xml:space="preserve"> (e.g. cafes, restaurant, hotels) post</w:t>
            </w:r>
            <w:r>
              <w:rPr>
                <w:rFonts w:ascii="Arial" w:hAnsi="Arial" w:cs="Arial"/>
                <w:sz w:val="22"/>
                <w:szCs w:val="22"/>
              </w:rPr>
              <w:t>-</w:t>
            </w:r>
            <w:r w:rsidR="00D67E59">
              <w:rPr>
                <w:rFonts w:ascii="Arial" w:hAnsi="Arial" w:cs="Arial"/>
                <w:sz w:val="22"/>
                <w:szCs w:val="22"/>
              </w:rPr>
              <w:t>COVID</w:t>
            </w:r>
            <w:r w:rsidR="00C002E7">
              <w:rPr>
                <w:rFonts w:ascii="Arial" w:hAnsi="Arial" w:cs="Arial"/>
                <w:sz w:val="22"/>
                <w:szCs w:val="22"/>
              </w:rPr>
              <w:t xml:space="preserve"> (2021 onwards)</w:t>
            </w:r>
            <w:r>
              <w:rPr>
                <w:rFonts w:ascii="Arial" w:hAnsi="Arial" w:cs="Arial"/>
                <w:sz w:val="22"/>
                <w:szCs w:val="22"/>
              </w:rPr>
              <w:t>, their views w</w:t>
            </w:r>
            <w:r w:rsidR="00C002E7">
              <w:rPr>
                <w:rFonts w:ascii="Arial" w:hAnsi="Arial" w:cs="Arial"/>
                <w:sz w:val="22"/>
                <w:szCs w:val="22"/>
              </w:rPr>
              <w:t>ould</w:t>
            </w:r>
            <w:r>
              <w:rPr>
                <w:rFonts w:ascii="Arial" w:hAnsi="Arial" w:cs="Arial"/>
                <w:sz w:val="22"/>
                <w:szCs w:val="22"/>
              </w:rPr>
              <w:t xml:space="preserve"> not be relevant to this academic study.</w:t>
            </w:r>
          </w:p>
          <w:p w14:paraId="4F134D86" w14:textId="3FC7A635"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3BA67B47" w:rsidR="00BD363F" w:rsidRPr="003C7DED" w:rsidRDefault="00936D2B" w:rsidP="004135AB">
            <w:pPr>
              <w:rPr>
                <w:rFonts w:ascii="Arial" w:hAnsi="Arial" w:cs="Arial"/>
                <w:sz w:val="22"/>
                <w:szCs w:val="22"/>
              </w:rPr>
            </w:pPr>
            <w:r>
              <w:rPr>
                <w:rFonts w:ascii="Arial" w:hAnsi="Arial" w:cs="Arial"/>
                <w:sz w:val="22"/>
                <w:szCs w:val="22"/>
              </w:rPr>
              <w:t>No.</w:t>
            </w:r>
          </w:p>
          <w:p w14:paraId="31934223" w14:textId="38DC533E"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10ED66A9" w14:textId="4C161582" w:rsidR="00BD363F" w:rsidRPr="003C7DED" w:rsidRDefault="00CB065A" w:rsidP="004135AB">
            <w:pPr>
              <w:rPr>
                <w:rFonts w:ascii="Arial" w:hAnsi="Arial" w:cs="Arial"/>
                <w:sz w:val="22"/>
                <w:szCs w:val="22"/>
              </w:rPr>
            </w:pPr>
            <w:r w:rsidRPr="00CB065A">
              <w:rPr>
                <w:rFonts w:ascii="Arial" w:hAnsi="Arial" w:cs="Arial"/>
              </w:rPr>
              <w:t>Participation in the study will be entirely voluntary, and participants will have the right to withdraw from the research at any point prior to submitting their completed questionnaire. This will be clearly explained within the participant information statement and consent section, which participants must acknowledge before progressing to the questionnaire. As responses will be anonymised upon submission and no identifiable personal data will be collected, it will not be possible to withdraw data once the questionnaire has been submitted, as individual responses will no longer be identifiable.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38AA799E"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CAE805D" w:rsidR="00BD363F" w:rsidRPr="003C7DED" w:rsidRDefault="008E4BDC" w:rsidP="004135AB">
            <w:pPr>
              <w:rPr>
                <w:rFonts w:ascii="Arial" w:hAnsi="Arial" w:cs="Arial"/>
                <w:sz w:val="22"/>
                <w:szCs w:val="22"/>
              </w:rPr>
            </w:pPr>
            <w:r w:rsidRPr="008E4BDC">
              <w:rPr>
                <w:rFonts w:ascii="Arial" w:hAnsi="Arial" w:cs="Arial"/>
                <w:sz w:val="22"/>
                <w:szCs w:val="22"/>
              </w:rPr>
              <w:t>Participants will be provided with sufficient time to consider whether they wish to take part in the research before completing the questionnaire. As participation is entirely voluntary and conducted online, participants may choose to complete the questionnaire at their own convenience at any point up until the closing date of data collection (TBC).</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5DA2B6DB" w14:textId="77777777" w:rsidR="00BD363F" w:rsidRDefault="00BD363F" w:rsidP="004135AB">
            <w:pPr>
              <w:rPr>
                <w:rFonts w:ascii="Arial" w:hAnsi="Arial" w:cs="Arial"/>
                <w:sz w:val="22"/>
                <w:szCs w:val="22"/>
              </w:rPr>
            </w:pPr>
          </w:p>
          <w:p w14:paraId="0750FD97" w14:textId="1A0FBEC6" w:rsidR="001B6132" w:rsidRPr="003C7DED" w:rsidRDefault="003D4279" w:rsidP="004135AB">
            <w:pPr>
              <w:rPr>
                <w:rFonts w:ascii="Arial" w:hAnsi="Arial" w:cs="Arial"/>
                <w:sz w:val="22"/>
                <w:szCs w:val="22"/>
              </w:rPr>
            </w:pPr>
            <w:r w:rsidRPr="003D4279">
              <w:rPr>
                <w:rFonts w:ascii="Arial" w:hAnsi="Arial" w:cs="Arial"/>
                <w:sz w:val="22"/>
                <w:szCs w:val="22"/>
              </w:rPr>
              <w:t>The questionnaire will be designed using clear, accessible language and will avoid the use of technical terminology or industry jargon to ensure that participants can easily understand the information provided. Questions will be concise and structured in a straightforward format to minimise confusion and support participant comprehension. Participants will also be informed that they may contact the researcher for clarification if they experience any difficulties understanding the questionnaire or accompanying information.</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13D229C" w:rsidR="00A35E44" w:rsidRPr="003C7DED" w:rsidRDefault="00234B1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BA9D4B1" w:rsidR="00A35E44" w:rsidRPr="003C7DED" w:rsidRDefault="00234B1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4848E608" w:rsidR="007F0207" w:rsidRPr="003C7DED" w:rsidRDefault="00234B1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127CDCB" w:rsidR="007F0207" w:rsidRPr="003C7DED" w:rsidRDefault="00234B1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2E741C4" w:rsidR="003F1A54" w:rsidRPr="003C7DED" w:rsidRDefault="00151B5D"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7A943C0" w:rsidR="001F7B84" w:rsidRPr="003C7DED" w:rsidRDefault="00151B5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A6A735D" w:rsidR="001F7B84" w:rsidRPr="003C7DED" w:rsidRDefault="00151B5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DDEFF06" w:rsidR="001F7B84" w:rsidRPr="003C7DED" w:rsidRDefault="00151B5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91D8D9D" w:rsidR="001F7B84" w:rsidRPr="003C7DED" w:rsidRDefault="00151B5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8E0E455" w:rsidR="001F7B84" w:rsidRPr="003C7DED" w:rsidRDefault="00151B5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DBB79B7" w:rsidR="001F7B84" w:rsidRPr="003C7DED" w:rsidRDefault="00151B5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37B3422" w14:textId="269CD53A" w:rsidR="003F1A54" w:rsidRPr="003C7DED" w:rsidRDefault="00EC22D6" w:rsidP="004135AB">
            <w:pPr>
              <w:rPr>
                <w:rFonts w:ascii="Arial" w:hAnsi="Arial" w:cs="Arial"/>
                <w:sz w:val="22"/>
                <w:szCs w:val="22"/>
              </w:rPr>
            </w:pPr>
            <w:r w:rsidRPr="00EC22D6">
              <w:rPr>
                <w:rFonts w:ascii="Arial" w:hAnsi="Arial" w:cs="Arial"/>
                <w:sz w:val="22"/>
                <w:szCs w:val="22"/>
              </w:rPr>
              <w:t>The research has been designed to collect only the minimum amount of personal data necessary to address the research objectives. The questionnaire will primarily focus on participants’ perceptions and experiences relating to customer value within the hospitality industry and will not request unnecessary personal or sensitive information. Any demographic questions included will be limited to information relevant to the analysis of the research findings. Responses will be collected anonymously, and no identifiable personal data, such as names or contact details, will be required.</w:t>
            </w:r>
          </w:p>
          <w:p w14:paraId="105558CA" w14:textId="6AE9AAC8"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618A78B4" w:rsidR="003F1A54" w:rsidRPr="003C7DED" w:rsidRDefault="005E0E54" w:rsidP="004135AB">
            <w:pPr>
              <w:rPr>
                <w:rFonts w:ascii="Arial" w:hAnsi="Arial" w:cs="Arial"/>
                <w:sz w:val="22"/>
                <w:szCs w:val="22"/>
              </w:rPr>
            </w:pPr>
            <w:r w:rsidRPr="005E0E54">
              <w:rPr>
                <w:rFonts w:ascii="Arial" w:hAnsi="Arial" w:cs="Arial"/>
                <w:sz w:val="22"/>
                <w:szCs w:val="22"/>
              </w:rPr>
              <w:t>The research is considered low risk and is not expected to cause substantial damage, distress, or discomfort to participants. The questionnaire focuses on professional opinions and perceptions relating to the hospitality industry and does not involve sensitive, intrusive, or potentially harmful topics. Participation will be entirely voluntary, and participants will have the right to withdraw prior to submission of the questionnaire. In addition, responses will be collected anonymously, ensuring that participants cannot be personally identified. All data will be handled confidentially and securely in accordance with data protection requirements to safeguard participants’ interests throughout the research process.</w:t>
            </w:r>
          </w:p>
          <w:p w14:paraId="2834699D" w14:textId="269F9237"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1DE45CAB" w:rsidR="003F1A54" w:rsidRPr="003C7DED" w:rsidRDefault="00343CE8" w:rsidP="004135AB">
            <w:pPr>
              <w:rPr>
                <w:rFonts w:ascii="Arial" w:hAnsi="Arial" w:cs="Arial"/>
                <w:sz w:val="22"/>
                <w:szCs w:val="22"/>
              </w:rPr>
            </w:pPr>
            <w:r w:rsidRPr="00343CE8">
              <w:rPr>
                <w:rFonts w:ascii="Arial" w:hAnsi="Arial" w:cs="Arial"/>
                <w:sz w:val="22"/>
                <w:szCs w:val="22"/>
              </w:rPr>
              <w:t xml:space="preserve">The data collected during this research will be used solely for academic research purposes and will not be used to make decisions, assessments, or take any action in relation to individual participants. </w:t>
            </w:r>
            <w:r w:rsidRPr="00343CE8">
              <w:rPr>
                <w:rFonts w:ascii="Arial" w:hAnsi="Arial" w:cs="Arial"/>
                <w:sz w:val="22"/>
                <w:szCs w:val="22"/>
              </w:rPr>
              <w:lastRenderedPageBreak/>
              <w:t>Responses will be analysed collectively to identify overall trends and patterns relevant to the research objectives, rather than evaluating individual participants. As all responses will be anonymised, participants will not be identifiable within the research findings or any subsequent reporting of the data.</w:t>
            </w:r>
          </w:p>
          <w:p w14:paraId="2CD7B25D" w14:textId="77777777" w:rsidR="003F1A54" w:rsidRPr="003C7DED" w:rsidRDefault="003F1A54" w:rsidP="004135AB">
            <w:pPr>
              <w:rPr>
                <w:rFonts w:ascii="Arial" w:hAnsi="Arial" w:cs="Arial"/>
                <w:sz w:val="22"/>
                <w:szCs w:val="22"/>
              </w:rPr>
            </w:pPr>
          </w:p>
          <w:p w14:paraId="094F2D74" w14:textId="362970CC"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EE38091" w:rsidR="003F1A54" w:rsidRPr="003C7DED" w:rsidRDefault="00ED717B" w:rsidP="004135AB">
            <w:pPr>
              <w:rPr>
                <w:rFonts w:ascii="Arial" w:hAnsi="Arial" w:cs="Arial"/>
                <w:sz w:val="22"/>
                <w:szCs w:val="22"/>
              </w:rPr>
            </w:pPr>
            <w:r w:rsidRPr="00ED717B">
              <w:rPr>
                <w:rFonts w:ascii="Arial" w:hAnsi="Arial" w:cs="Arial"/>
                <w:sz w:val="22"/>
                <w:szCs w:val="22"/>
              </w:rPr>
              <w:t>All data collected during the research will be anonymised at the point of capture wherever possible. The questionnaire will not request identifiable personal information such as names, contact details, or employment identifiers, ensuring that responses cannot be linked back to individual participants. The study does not intend to collect special category data. Any demographic information collected will be limited to what is necessary for analysis and will be reported only in aggregated form to maintain participant anonymity and confidentiality throughout the research process.</w:t>
            </w:r>
          </w:p>
          <w:p w14:paraId="5374E17D" w14:textId="09418B22"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197A827B" w:rsidR="000C5261" w:rsidRPr="003C7DED" w:rsidRDefault="00ED717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4A0EB948" w:rsidR="001F7B84" w:rsidRPr="003C7DED" w:rsidRDefault="006F49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01C60D4D" w:rsidR="001F7B84" w:rsidRPr="003C7DED" w:rsidRDefault="006F49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5C35BE63" w:rsidR="001F7B84" w:rsidRPr="003C7DED" w:rsidRDefault="006F49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9EB009F" w:rsidR="001F7B84" w:rsidRPr="003C7DED" w:rsidRDefault="006F49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3DB2546" w:rsidR="001F7B84" w:rsidRPr="003C7DED" w:rsidRDefault="006F49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415D1AB5" w:rsidR="001F7B84" w:rsidRPr="003C7DED" w:rsidRDefault="00B32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43F5F1A5" w:rsidR="001F7B84" w:rsidRPr="003C7DED" w:rsidRDefault="002F504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970ECEA" w:rsidR="00702469" w:rsidRDefault="002F504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30BE1545" w:rsidR="001F7B84" w:rsidRPr="003C7DED" w:rsidRDefault="008A7A0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2433DDF9" w14:textId="77777777" w:rsidR="00EA7BE2" w:rsidRPr="00EA7BE2" w:rsidRDefault="00EA7BE2" w:rsidP="00EA7BE2">
            <w:pPr>
              <w:rPr>
                <w:rFonts w:ascii="Arial" w:hAnsi="Arial" w:cs="Arial"/>
                <w:sz w:val="22"/>
                <w:szCs w:val="22"/>
              </w:rPr>
            </w:pPr>
            <w:r w:rsidRPr="00EA7BE2">
              <w:rPr>
                <w:rFonts w:ascii="Arial" w:hAnsi="Arial" w:cs="Arial"/>
                <w:sz w:val="22"/>
                <w:szCs w:val="22"/>
              </w:rPr>
              <w:t>Prior to participation, all potential participants will be provided with an introductory participant information statement outlining the purpose of the research, what participation involves, the voluntary nature of participation, their right to withdraw prior to submission, how the data will be used, and how confidentiality and anonymity will be maintained. Participants will also be informed of any potential risks, although the study is considered low risk.</w:t>
            </w:r>
          </w:p>
          <w:p w14:paraId="74D75087" w14:textId="77777777" w:rsidR="00EA7BE2" w:rsidRPr="00EA7BE2" w:rsidRDefault="00EA7BE2" w:rsidP="00EA7BE2">
            <w:pPr>
              <w:rPr>
                <w:rFonts w:ascii="Arial" w:hAnsi="Arial" w:cs="Arial"/>
                <w:sz w:val="22"/>
                <w:szCs w:val="22"/>
              </w:rPr>
            </w:pPr>
            <w:r w:rsidRPr="00EA7BE2">
              <w:rPr>
                <w:rFonts w:ascii="Arial" w:hAnsi="Arial" w:cs="Arial"/>
                <w:sz w:val="22"/>
                <w:szCs w:val="22"/>
              </w:rPr>
              <w:t>Before accessing the questionnaire, participants will be required to confirm that they have read and understood the information provided and consent to participate by selecting a consent confirmation option. Only participants who provide this confirmation will be able to proceed to the questionnaire, ensuring that informed consent is obtained before the research begins.</w:t>
            </w:r>
          </w:p>
          <w:p w14:paraId="351FFEB5" w14:textId="276C2983"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7F048B32" w14:textId="77777777" w:rsidR="003E524E" w:rsidRPr="003E524E" w:rsidRDefault="003E524E" w:rsidP="003E524E">
            <w:pPr>
              <w:rPr>
                <w:rFonts w:ascii="Arial" w:hAnsi="Arial" w:cs="Arial"/>
                <w:sz w:val="22"/>
                <w:szCs w:val="22"/>
              </w:rPr>
            </w:pPr>
            <w:r w:rsidRPr="003E524E">
              <w:rPr>
                <w:rFonts w:ascii="Arial" w:hAnsi="Arial" w:cs="Arial"/>
                <w:sz w:val="22"/>
                <w:szCs w:val="22"/>
              </w:rPr>
              <w:t>All information provided by participants will be treated confidentially and handled in accordance with data protection and ethical research requirements. The questionnaire will be designed to collect anonymous responses wherever possible, and participants will not be asked to provide identifiable personal information such as names or contact details. Participants will be informed, through the participant information statement, about how their data will be collected, stored, used, and reported before consenting to take part in the research.</w:t>
            </w:r>
          </w:p>
          <w:p w14:paraId="6C5D0AC7" w14:textId="77777777" w:rsidR="003E524E" w:rsidRPr="003E524E" w:rsidRDefault="003E524E" w:rsidP="003E524E">
            <w:pPr>
              <w:rPr>
                <w:rFonts w:ascii="Arial" w:hAnsi="Arial" w:cs="Arial"/>
                <w:sz w:val="22"/>
                <w:szCs w:val="22"/>
              </w:rPr>
            </w:pPr>
            <w:r w:rsidRPr="003E524E">
              <w:rPr>
                <w:rFonts w:ascii="Arial" w:hAnsi="Arial" w:cs="Arial"/>
                <w:sz w:val="22"/>
                <w:szCs w:val="22"/>
              </w:rPr>
              <w:t>Any data collected will be securely stored and accessed only by the researcher and, where necessary, the research supervisor. Findings will be reported in aggregated form only, ensuring that individual participants cannot be identified within the final dissertation or any related outputs. Participants will therefore have a clear understanding of how their information will be handled, ensuring there are no unexpected uses or disclosures of their data.</w:t>
            </w:r>
          </w:p>
          <w:p w14:paraId="28E69882" w14:textId="2CA2EE0D" w:rsidR="001F7B84" w:rsidRPr="003C7DED" w:rsidRDefault="001F7B84" w:rsidP="004135AB">
            <w:pPr>
              <w:rPr>
                <w:rFonts w:ascii="Arial" w:hAnsi="Arial" w:cs="Arial"/>
                <w:sz w:val="22"/>
                <w:szCs w:val="22"/>
              </w:rPr>
            </w:pPr>
          </w:p>
          <w:p w14:paraId="40A215EE" w14:textId="3B7C9559"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131207B2" w14:textId="77777777" w:rsidR="00EC04DF" w:rsidRPr="00EC04DF" w:rsidRDefault="00EC04DF" w:rsidP="00EC04DF">
            <w:pPr>
              <w:pStyle w:val="ListParagraph"/>
              <w:numPr>
                <w:ilvl w:val="0"/>
                <w:numId w:val="15"/>
              </w:numPr>
              <w:rPr>
                <w:rFonts w:ascii="Arial" w:hAnsi="Arial" w:cs="Arial"/>
                <w:color w:val="000000" w:themeColor="text1"/>
                <w:sz w:val="22"/>
                <w:szCs w:val="22"/>
              </w:rPr>
            </w:pPr>
            <w:r w:rsidRPr="00EC04DF">
              <w:rPr>
                <w:rFonts w:ascii="Arial" w:hAnsi="Arial" w:cs="Arial"/>
                <w:color w:val="000000" w:themeColor="text1"/>
                <w:sz w:val="22"/>
                <w:szCs w:val="22"/>
              </w:rPr>
              <w:t>Participant Information Sheet (incorporating study details, GDPR/privacy information, and consent information)</w:t>
            </w:r>
          </w:p>
          <w:p w14:paraId="35BDFA34" w14:textId="77777777" w:rsidR="00EC04DF" w:rsidRPr="00EC04DF" w:rsidRDefault="00EC04DF" w:rsidP="00EC04DF">
            <w:pPr>
              <w:pStyle w:val="ListParagraph"/>
              <w:numPr>
                <w:ilvl w:val="0"/>
                <w:numId w:val="15"/>
              </w:numPr>
              <w:rPr>
                <w:rFonts w:ascii="Arial" w:hAnsi="Arial" w:cs="Arial"/>
                <w:color w:val="000000" w:themeColor="text1"/>
                <w:sz w:val="22"/>
                <w:szCs w:val="22"/>
              </w:rPr>
            </w:pPr>
            <w:r w:rsidRPr="00EC04DF">
              <w:rPr>
                <w:rFonts w:ascii="Arial" w:hAnsi="Arial" w:cs="Arial"/>
                <w:color w:val="000000" w:themeColor="text1"/>
                <w:sz w:val="22"/>
                <w:szCs w:val="22"/>
              </w:rPr>
              <w:t>Online consent statement embedded at the start of the questionnaire</w:t>
            </w:r>
          </w:p>
          <w:p w14:paraId="470D6714" w14:textId="54345BC1" w:rsidR="001F7B84" w:rsidRPr="00EC04DF" w:rsidRDefault="00EC04DF" w:rsidP="00EC04DF">
            <w:pPr>
              <w:pStyle w:val="ListParagraph"/>
              <w:numPr>
                <w:ilvl w:val="0"/>
                <w:numId w:val="15"/>
              </w:numPr>
              <w:rPr>
                <w:rFonts w:ascii="Arial" w:hAnsi="Arial" w:cs="Arial"/>
                <w:sz w:val="22"/>
                <w:szCs w:val="22"/>
              </w:rPr>
            </w:pPr>
            <w:r w:rsidRPr="00EC04DF">
              <w:rPr>
                <w:rFonts w:ascii="Arial" w:hAnsi="Arial" w:cs="Arial"/>
                <w:color w:val="000000" w:themeColor="text1"/>
                <w:sz w:val="22"/>
                <w:szCs w:val="22"/>
              </w:rPr>
              <w:t>UWTSD Privacy Notice for Research (provided to participants)</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667A1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667A1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58D463B" w:rsidR="001F7B84" w:rsidRPr="003C7DED" w:rsidRDefault="00667A1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EC04DF">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903A08B" w:rsidR="007F0207" w:rsidRPr="003C7DED" w:rsidRDefault="0032328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5D519EB" w:rsidR="00AA4E90" w:rsidRPr="003C7DED" w:rsidRDefault="0032328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9AC1BC2" w:rsidR="006E7E24" w:rsidRDefault="0032328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109D17A" w:rsidR="006E7E24" w:rsidRDefault="0032328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0AD4961" w:rsidR="006E7E24" w:rsidRDefault="0032328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45097D85" w:rsidR="006E7E24" w:rsidRDefault="0032328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DA3CEFA" w:rsidR="006E7E24" w:rsidRPr="003C7DED" w:rsidRDefault="0032328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BFCE7B0" w:rsidR="006E7E24" w:rsidRPr="003C7DED" w:rsidRDefault="0032328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15096BF" w:rsidR="006E7E24" w:rsidRPr="003C7DED" w:rsidRDefault="0032328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F90E99D" w:rsidR="006E7E24" w:rsidRPr="003C7DED" w:rsidRDefault="0032328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B7C5C83" w:rsidR="006E7E24" w:rsidRPr="003C7DED" w:rsidRDefault="0032328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93CDDE4" w:rsidR="00E44410" w:rsidRDefault="00640CE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604BECC3" w14:textId="77777777" w:rsidR="00D5583C" w:rsidRPr="00D5583C" w:rsidRDefault="00D5583C" w:rsidP="00D5583C">
            <w:pPr>
              <w:pStyle w:val="ListParagraph"/>
              <w:numPr>
                <w:ilvl w:val="0"/>
                <w:numId w:val="13"/>
              </w:numPr>
              <w:rPr>
                <w:rFonts w:ascii="Arial" w:hAnsi="Arial" w:cs="Arial"/>
                <w:bCs/>
                <w:color w:val="000000" w:themeColor="text1"/>
                <w:sz w:val="22"/>
                <w:szCs w:val="22"/>
              </w:rPr>
            </w:pPr>
            <w:r w:rsidRPr="00D5583C">
              <w:rPr>
                <w:rFonts w:ascii="Arial" w:hAnsi="Arial" w:cs="Arial"/>
                <w:bCs/>
                <w:color w:val="000000" w:themeColor="text1"/>
                <w:sz w:val="22"/>
                <w:szCs w:val="22"/>
              </w:rPr>
              <w:t>The research will generate primary data through an online questionnaire consisting of both quantitative and limited qualitative responses. The quantitative data will include closed-ended Likert-scale and multiple-choice questions capturing participants’ perceptions of operational efficiency, personalisation, human connection, and perceived customer value within the hospitality industry.</w:t>
            </w:r>
          </w:p>
          <w:p w14:paraId="5BC6CFF4" w14:textId="77777777" w:rsidR="00D5583C" w:rsidRPr="00D5583C" w:rsidRDefault="00D5583C" w:rsidP="00D5583C">
            <w:pPr>
              <w:pStyle w:val="ListParagraph"/>
              <w:numPr>
                <w:ilvl w:val="0"/>
                <w:numId w:val="13"/>
              </w:numPr>
              <w:rPr>
                <w:rFonts w:ascii="Arial" w:hAnsi="Arial" w:cs="Arial"/>
                <w:bCs/>
                <w:color w:val="000000" w:themeColor="text1"/>
                <w:sz w:val="22"/>
                <w:szCs w:val="22"/>
              </w:rPr>
            </w:pPr>
            <w:r w:rsidRPr="00D5583C">
              <w:rPr>
                <w:rFonts w:ascii="Arial" w:hAnsi="Arial" w:cs="Arial"/>
                <w:bCs/>
                <w:color w:val="000000" w:themeColor="text1"/>
                <w:sz w:val="22"/>
                <w:szCs w:val="22"/>
              </w:rPr>
              <w:t xml:space="preserve">In addition, a small number of open-ended questions will be included to collect qualitative data providing contextual insight into participant responses. Limited demographic data may also be </w:t>
            </w:r>
            <w:r w:rsidRPr="00D5583C">
              <w:rPr>
                <w:rFonts w:ascii="Arial" w:hAnsi="Arial" w:cs="Arial"/>
                <w:bCs/>
                <w:color w:val="000000" w:themeColor="text1"/>
                <w:sz w:val="22"/>
                <w:szCs w:val="22"/>
              </w:rPr>
              <w:lastRenderedPageBreak/>
              <w:t>collected where relevant to support analysis (e.g., role or experience within the industry), although no identifiable personal data will be gathered. The overall dataset will therefore include numerical, categorical, and short textual responses used to identify patterns, relationships, and supporting explanations relevant to the research objectives.</w:t>
            </w:r>
          </w:p>
          <w:p w14:paraId="598E87D1" w14:textId="44DC9998" w:rsidR="00CD54AD" w:rsidRPr="009908C9" w:rsidRDefault="00CD54AD" w:rsidP="009908C9">
            <w:pPr>
              <w:ind w:left="360"/>
              <w:rPr>
                <w:rFonts w:ascii="Arial" w:hAnsi="Arial" w:cs="Arial"/>
                <w:bCs/>
                <w:color w:val="000000" w:themeColor="text1"/>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8A6D3B" w:rsidRDefault="001F7B84" w:rsidP="000747E1">
            <w:pPr>
              <w:rPr>
                <w:rFonts w:ascii="Arial" w:hAnsi="Arial" w:cs="Arial"/>
                <w:color w:val="000000" w:themeColor="text1"/>
                <w:sz w:val="22"/>
                <w:szCs w:val="22"/>
              </w:rPr>
            </w:pPr>
            <w:r w:rsidRPr="008A6D3B">
              <w:rPr>
                <w:rFonts w:ascii="Arial" w:hAnsi="Arial" w:cs="Arial"/>
                <w:b/>
                <w:bCs/>
                <w:color w:val="000000" w:themeColor="text1"/>
                <w:sz w:val="22"/>
                <w:szCs w:val="22"/>
              </w:rPr>
              <w:t>Responsibilitie</w:t>
            </w:r>
            <w:r w:rsidR="000747E1" w:rsidRPr="008A6D3B">
              <w:rPr>
                <w:rFonts w:ascii="Arial" w:hAnsi="Arial" w:cs="Arial"/>
                <w:b/>
                <w:bCs/>
                <w:color w:val="000000" w:themeColor="text1"/>
                <w:sz w:val="22"/>
                <w:szCs w:val="22"/>
              </w:rPr>
              <w:t>s</w:t>
            </w:r>
          </w:p>
        </w:tc>
      </w:tr>
      <w:tr w:rsidR="00CD54AD" w:rsidRPr="003C7DED" w14:paraId="67289D77" w14:textId="77777777" w:rsidTr="00E536D4">
        <w:trPr>
          <w:trHeight w:val="769"/>
        </w:trPr>
        <w:tc>
          <w:tcPr>
            <w:tcW w:w="10487" w:type="dxa"/>
            <w:gridSpan w:val="2"/>
            <w:vAlign w:val="center"/>
          </w:tcPr>
          <w:p w14:paraId="1C1BAAE9" w14:textId="77777777" w:rsidR="003113F4" w:rsidRPr="003113F4" w:rsidRDefault="003113F4" w:rsidP="003113F4">
            <w:pPr>
              <w:rPr>
                <w:rFonts w:ascii="Arial" w:hAnsi="Arial" w:cs="Arial"/>
                <w:bCs/>
                <w:color w:val="000000" w:themeColor="text1"/>
                <w:sz w:val="22"/>
                <w:szCs w:val="22"/>
              </w:rPr>
            </w:pPr>
            <w:r w:rsidRPr="003113F4">
              <w:rPr>
                <w:rFonts w:ascii="Arial" w:hAnsi="Arial" w:cs="Arial"/>
                <w:bCs/>
                <w:color w:val="000000" w:themeColor="text1"/>
                <w:sz w:val="22"/>
                <w:szCs w:val="22"/>
              </w:rPr>
              <w:t>Data management for this study will be the responsibility of the primary researcher, who will oversee all stages of data collection, storage, processing, and analysis. The researcher will ensure that all data is handled in accordance with the University’s data protection and ethical guidelines, as well as relevant GDPR requirements.</w:t>
            </w:r>
          </w:p>
          <w:p w14:paraId="6C787852" w14:textId="77777777" w:rsidR="003113F4" w:rsidRPr="003113F4" w:rsidRDefault="003113F4" w:rsidP="003113F4">
            <w:pPr>
              <w:rPr>
                <w:rFonts w:ascii="Arial" w:hAnsi="Arial" w:cs="Arial"/>
                <w:bCs/>
                <w:color w:val="000000" w:themeColor="text1"/>
                <w:sz w:val="22"/>
                <w:szCs w:val="22"/>
              </w:rPr>
            </w:pPr>
            <w:r w:rsidRPr="003113F4">
              <w:rPr>
                <w:rFonts w:ascii="Arial" w:hAnsi="Arial" w:cs="Arial"/>
                <w:bCs/>
                <w:color w:val="000000" w:themeColor="text1"/>
                <w:sz w:val="22"/>
                <w:szCs w:val="22"/>
              </w:rPr>
              <w:t>As this research is conducted as a single-researcher project with no external partner institutions involved, there are no additional institutional data management responsibilities to allocate. The supervisor will provide oversight and guidance where necessary, but day-to-day data management will remain solely with the researcher. All data will be securely stored on password-protected devices and, where applicable, university-approved storage systems, with access restricted to the researcher only.</w:t>
            </w:r>
          </w:p>
          <w:p w14:paraId="7D2A9F27" w14:textId="1F28887F" w:rsidR="00CD54AD" w:rsidRPr="003113F4" w:rsidRDefault="00CD54AD" w:rsidP="003113F4">
            <w:pPr>
              <w:rPr>
                <w:rFonts w:ascii="Arial" w:hAnsi="Arial" w:cs="Arial"/>
                <w:bCs/>
                <w:color w:val="000000" w:themeColor="text1"/>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85B5F60" w14:textId="77777777" w:rsidR="000C7E1F" w:rsidRPr="000C7E1F" w:rsidRDefault="000C7E1F" w:rsidP="000C7E1F">
            <w:pPr>
              <w:rPr>
                <w:rFonts w:ascii="Arial" w:hAnsi="Arial" w:cs="Arial"/>
                <w:sz w:val="22"/>
                <w:szCs w:val="22"/>
              </w:rPr>
            </w:pPr>
            <w:r w:rsidRPr="000C7E1F">
              <w:rPr>
                <w:rFonts w:ascii="Arial" w:hAnsi="Arial" w:cs="Arial"/>
                <w:sz w:val="22"/>
                <w:szCs w:val="22"/>
              </w:rPr>
              <w:t>This research will draw upon existing academic literature and established theoretical frameworks, including Experience Economy Theory, Service-Dominant Logic, and Customer Relationship Management (CRM) theory. These sources provide a strong conceptual foundation for understanding how operational efficiency, personalisation, and human connection influence perceived customer value within the hospitality industry.</w:t>
            </w:r>
          </w:p>
          <w:p w14:paraId="7466C0E9" w14:textId="77777777" w:rsidR="000C7E1F" w:rsidRPr="000C7E1F" w:rsidRDefault="000C7E1F" w:rsidP="000C7E1F">
            <w:pPr>
              <w:rPr>
                <w:rFonts w:ascii="Arial" w:hAnsi="Arial" w:cs="Arial"/>
                <w:sz w:val="22"/>
                <w:szCs w:val="22"/>
              </w:rPr>
            </w:pPr>
            <w:r w:rsidRPr="000C7E1F">
              <w:rPr>
                <w:rFonts w:ascii="Arial" w:hAnsi="Arial" w:cs="Arial"/>
                <w:sz w:val="22"/>
                <w:szCs w:val="22"/>
              </w:rPr>
              <w:t>In addition, existing industry reports and prior empirical studies will be used to contextualise findings and support the interpretation of results. However, these secondary sources do not provide sufficiently specific or current data relating to the post-pandemic hospitality context and the combined impact of the three key variables under investigation.</w:t>
            </w:r>
          </w:p>
          <w:p w14:paraId="25039F16" w14:textId="77777777" w:rsidR="000C7E1F" w:rsidRPr="000C7E1F" w:rsidRDefault="000C7E1F" w:rsidP="000C7E1F">
            <w:pPr>
              <w:rPr>
                <w:rFonts w:ascii="Arial" w:hAnsi="Arial" w:cs="Arial"/>
                <w:sz w:val="22"/>
                <w:szCs w:val="22"/>
              </w:rPr>
            </w:pPr>
            <w:r w:rsidRPr="000C7E1F">
              <w:rPr>
                <w:rFonts w:ascii="Arial" w:hAnsi="Arial" w:cs="Arial"/>
                <w:sz w:val="22"/>
                <w:szCs w:val="22"/>
              </w:rPr>
              <w:t>The main gap identified is the lack of integrated, contemporary empirical data examining the combined influence of operational efficiency, personalisation, and human connection on perceived customer value in a post-COVID hospitality environment. Existing research tends to examine these variables in isolation rather than as an interconnected framework. This study addresses that gap through the collection of targeted primary data via a structured questionnaire, designed specifically to align with the research aims and theoretical model.</w:t>
            </w:r>
          </w:p>
          <w:p w14:paraId="7A32DC52" w14:textId="73A5A5A7" w:rsidR="00CD54AD" w:rsidRPr="000C7E1F" w:rsidRDefault="00CD54AD" w:rsidP="000C7E1F">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47C1919B" w14:textId="77777777" w:rsidR="001558E4" w:rsidRPr="001558E4" w:rsidRDefault="001558E4" w:rsidP="001558E4">
            <w:pPr>
              <w:rPr>
                <w:rFonts w:ascii="Arial" w:hAnsi="Arial" w:cs="Arial"/>
                <w:bCs/>
                <w:color w:val="000000" w:themeColor="text1"/>
                <w:sz w:val="22"/>
                <w:szCs w:val="22"/>
              </w:rPr>
            </w:pPr>
            <w:r w:rsidRPr="001558E4">
              <w:rPr>
                <w:rFonts w:ascii="Arial" w:hAnsi="Arial" w:cs="Arial"/>
                <w:bCs/>
                <w:color w:val="000000" w:themeColor="text1"/>
                <w:sz w:val="22"/>
                <w:szCs w:val="22"/>
              </w:rPr>
              <w:t>All data collected through the online questionnaire will be systematically prepared, organised, and documented to ensure accuracy, transparency, and ease of analysis. Once data collection is complete, responses will be exported into a secure spreadsheet format for cleaning and coding. This will include checking for incomplete responses, removing any duplicate entries, and ensuring consistency across all variables.</w:t>
            </w:r>
          </w:p>
          <w:p w14:paraId="67FBCF88" w14:textId="751F6904" w:rsidR="001558E4" w:rsidRPr="001558E4" w:rsidRDefault="001558E4" w:rsidP="001558E4">
            <w:pPr>
              <w:rPr>
                <w:rFonts w:ascii="Arial" w:hAnsi="Arial" w:cs="Arial"/>
                <w:bCs/>
                <w:color w:val="000000" w:themeColor="text1"/>
                <w:sz w:val="22"/>
                <w:szCs w:val="22"/>
              </w:rPr>
            </w:pPr>
            <w:r w:rsidRPr="001558E4">
              <w:rPr>
                <w:rFonts w:ascii="Arial" w:hAnsi="Arial" w:cs="Arial"/>
                <w:bCs/>
                <w:color w:val="000000" w:themeColor="text1"/>
                <w:sz w:val="22"/>
                <w:szCs w:val="22"/>
              </w:rPr>
              <w:t>Quantitative data will be coded numerically (e.g., Likert-scale responses) and clearly labelled to support statistical analysis. A data dictionary will be created to document all variables, coding structures, and definitions to ensure clarity and reproducibility of the analysis process.</w:t>
            </w:r>
            <w:r w:rsidR="00DE482A">
              <w:rPr>
                <w:rFonts w:ascii="Arial" w:hAnsi="Arial" w:cs="Arial"/>
                <w:bCs/>
                <w:color w:val="000000" w:themeColor="text1"/>
                <w:sz w:val="22"/>
                <w:szCs w:val="22"/>
              </w:rPr>
              <w:t xml:space="preserve"> Open-ended qualitative responses will be organised </w:t>
            </w:r>
            <w:r w:rsidR="000002DA">
              <w:rPr>
                <w:rFonts w:ascii="Arial" w:hAnsi="Arial" w:cs="Arial"/>
                <w:bCs/>
                <w:color w:val="000000" w:themeColor="text1"/>
                <w:sz w:val="22"/>
                <w:szCs w:val="22"/>
              </w:rPr>
              <w:t>thematically and prepared for qualitative coding to support subsequent thematic analysis.</w:t>
            </w:r>
          </w:p>
          <w:p w14:paraId="425587A5" w14:textId="2AD40DF0" w:rsidR="001558E4" w:rsidRPr="001558E4" w:rsidRDefault="001558E4" w:rsidP="001558E4">
            <w:pPr>
              <w:rPr>
                <w:rFonts w:ascii="Arial" w:hAnsi="Arial" w:cs="Arial"/>
                <w:bCs/>
                <w:color w:val="000000" w:themeColor="text1"/>
                <w:sz w:val="22"/>
                <w:szCs w:val="22"/>
              </w:rPr>
            </w:pPr>
            <w:r w:rsidRPr="001558E4">
              <w:rPr>
                <w:rFonts w:ascii="Arial" w:hAnsi="Arial" w:cs="Arial"/>
                <w:bCs/>
                <w:color w:val="000000" w:themeColor="text1"/>
                <w:sz w:val="22"/>
                <w:szCs w:val="22"/>
              </w:rPr>
              <w:t>All datasets will be stored in a structured folder system on a password-protected device and/or approved university storage platform. Files will be clearly named and version-controlled to maintain an audit trail of any changes made during the research process. This approach ensures the data is well-organised, traceable, and suitable for reliable analysis in line with academic and ethical requirements</w:t>
            </w:r>
            <w:r w:rsidR="000002DA">
              <w:rPr>
                <w:rFonts w:ascii="Arial" w:hAnsi="Arial" w:cs="Arial"/>
                <w:bCs/>
                <w:color w:val="000000" w:themeColor="text1"/>
                <w:sz w:val="22"/>
                <w:szCs w:val="22"/>
              </w:rPr>
              <w:t>, supporting both statistical and qualitative interpretation</w:t>
            </w:r>
            <w:r w:rsidRPr="001558E4">
              <w:rPr>
                <w:rFonts w:ascii="Arial" w:hAnsi="Arial" w:cs="Arial"/>
                <w:bCs/>
                <w:color w:val="000000" w:themeColor="text1"/>
                <w:sz w:val="22"/>
                <w:szCs w:val="22"/>
              </w:rPr>
              <w:t>.</w:t>
            </w:r>
          </w:p>
          <w:p w14:paraId="0DD56124" w14:textId="63EBE96A" w:rsidR="00CD54AD" w:rsidRPr="001558E4" w:rsidRDefault="00CD54AD" w:rsidP="001558E4">
            <w:pPr>
              <w:rPr>
                <w:rFonts w:ascii="Arial" w:hAnsi="Arial" w:cs="Arial"/>
                <w:bCs/>
                <w:color w:val="4EA72E" w:themeColor="accent6"/>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B910480" w14:textId="77777777" w:rsidR="002D7AD7" w:rsidRPr="002D7AD7" w:rsidRDefault="002D7AD7" w:rsidP="002D7AD7">
            <w:pPr>
              <w:rPr>
                <w:rFonts w:ascii="Arial" w:hAnsi="Arial" w:cs="Arial"/>
                <w:sz w:val="22"/>
                <w:szCs w:val="22"/>
              </w:rPr>
            </w:pPr>
            <w:r w:rsidRPr="002D7AD7">
              <w:rPr>
                <w:rFonts w:ascii="Arial" w:hAnsi="Arial" w:cs="Arial"/>
                <w:sz w:val="22"/>
                <w:szCs w:val="22"/>
              </w:rPr>
              <w:t>Quality assurance procedures will be implemented throughout all stages of data collection, entry, and analysis to ensure the accuracy, reliability, and integrity of the dataset. At the point of data collection, the questionnaire will be designed with validation checks where appropriate (e.g., required responses for key questions and logical flow between sections) to reduce incomplete or inconsistent submissions.</w:t>
            </w:r>
          </w:p>
          <w:p w14:paraId="556657A0" w14:textId="77777777" w:rsidR="002D7AD7" w:rsidRPr="002D7AD7" w:rsidRDefault="002D7AD7" w:rsidP="002D7AD7">
            <w:pPr>
              <w:rPr>
                <w:rFonts w:ascii="Arial" w:hAnsi="Arial" w:cs="Arial"/>
                <w:sz w:val="22"/>
                <w:szCs w:val="22"/>
              </w:rPr>
            </w:pPr>
            <w:r w:rsidRPr="002D7AD7">
              <w:rPr>
                <w:rFonts w:ascii="Arial" w:hAnsi="Arial" w:cs="Arial"/>
                <w:sz w:val="22"/>
                <w:szCs w:val="22"/>
              </w:rPr>
              <w:t>During data entry and digitisation, responses will be exported directly from the online survey platform to minimise manual transcription errors. The dataset will then be reviewed for completeness, accuracy, and consistency, including the identification and removal of duplicate or invalid responses. Any missing or anomalous data will be assessed and addressed in a transparent and consistent manner, with decisions clearly documented.</w:t>
            </w:r>
          </w:p>
          <w:p w14:paraId="523C66A5" w14:textId="77777777" w:rsidR="002D7AD7" w:rsidRPr="002D7AD7" w:rsidRDefault="002D7AD7" w:rsidP="002D7AD7">
            <w:pPr>
              <w:rPr>
                <w:rFonts w:ascii="Arial" w:hAnsi="Arial" w:cs="Arial"/>
                <w:sz w:val="22"/>
                <w:szCs w:val="22"/>
              </w:rPr>
            </w:pPr>
            <w:r w:rsidRPr="002D7AD7">
              <w:rPr>
                <w:rFonts w:ascii="Arial" w:hAnsi="Arial" w:cs="Arial"/>
                <w:sz w:val="22"/>
                <w:szCs w:val="22"/>
              </w:rPr>
              <w:t>Further quality checks will be undertaken during the coding process to ensure that all variables are correctly labelled and consistently coded for statistical analysis. A final review of the cleaned dataset will be conducted prior to analysis to confirm that it accurately reflects the original responses and is suitable for use in supporting valid and reliable research findings.</w:t>
            </w:r>
          </w:p>
          <w:p w14:paraId="0D0B33B9" w14:textId="51ED0C5F" w:rsidR="00CD54AD" w:rsidRPr="002D7AD7" w:rsidRDefault="00CD54AD" w:rsidP="002D7AD7">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78A85B7" w14:textId="77777777" w:rsidR="00CD15C7" w:rsidRPr="00CD15C7" w:rsidRDefault="00CD15C7" w:rsidP="00CD15C7">
            <w:pPr>
              <w:rPr>
                <w:rFonts w:ascii="Arial" w:hAnsi="Arial" w:cs="Arial"/>
                <w:color w:val="000000" w:themeColor="text1"/>
                <w:sz w:val="22"/>
                <w:szCs w:val="22"/>
              </w:rPr>
            </w:pPr>
            <w:r w:rsidRPr="00CD15C7">
              <w:rPr>
                <w:rFonts w:ascii="Arial" w:hAnsi="Arial" w:cs="Arial"/>
                <w:color w:val="000000" w:themeColor="text1"/>
                <w:sz w:val="22"/>
                <w:szCs w:val="22"/>
              </w:rPr>
              <w:t>During the course of the research, all data will be stored securely on a password-protected personal device and, where applicable, a secure university-approved storage system. Access will be strictly limited to the researcher only.</w:t>
            </w:r>
          </w:p>
          <w:p w14:paraId="08387DEC" w14:textId="77777777" w:rsidR="00CD15C7" w:rsidRPr="00CD15C7" w:rsidRDefault="00CD15C7" w:rsidP="00CD15C7">
            <w:pPr>
              <w:rPr>
                <w:rFonts w:ascii="Arial" w:hAnsi="Arial" w:cs="Arial"/>
                <w:color w:val="000000" w:themeColor="text1"/>
                <w:sz w:val="22"/>
                <w:szCs w:val="22"/>
              </w:rPr>
            </w:pPr>
            <w:r w:rsidRPr="00CD15C7">
              <w:rPr>
                <w:rFonts w:ascii="Arial" w:hAnsi="Arial" w:cs="Arial"/>
                <w:color w:val="000000" w:themeColor="text1"/>
                <w:sz w:val="22"/>
                <w:szCs w:val="22"/>
              </w:rPr>
              <w:t>Files will be organised in clearly labelled folders and stored in encrypted or password-protected formats where possible. Regular backups will be made to secure storage to prevent data loss, ensuring data integrity throughout the project. No data will be stored on unsecured devices or shared drives.</w:t>
            </w:r>
          </w:p>
          <w:p w14:paraId="1E57CFBB" w14:textId="0DD519F8" w:rsidR="00CD54AD" w:rsidRPr="00CD15C7" w:rsidRDefault="00CD54AD" w:rsidP="00CD15C7">
            <w:pPr>
              <w:rPr>
                <w:rFonts w:ascii="Arial" w:hAnsi="Arial" w:cs="Arial"/>
                <w:b/>
                <w:bCs/>
                <w:color w:val="4EA72E" w:themeColor="accent6"/>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5E4CE38" w14:textId="77777777" w:rsidR="009E4E2A" w:rsidRPr="009E4E2A" w:rsidRDefault="009E4E2A" w:rsidP="009E4E2A">
            <w:pPr>
              <w:rPr>
                <w:rFonts w:ascii="Arial" w:hAnsi="Arial" w:cs="Arial"/>
                <w:sz w:val="22"/>
                <w:szCs w:val="22"/>
              </w:rPr>
            </w:pPr>
            <w:r w:rsidRPr="009E4E2A">
              <w:rPr>
                <w:rFonts w:ascii="Arial" w:hAnsi="Arial" w:cs="Arial"/>
                <w:sz w:val="22"/>
                <w:szCs w:val="22"/>
              </w:rPr>
              <w:t>The data generated from this research may have limited long-term value beyond supporting the findings of the dissertation; however, the anonymised dataset may be retained for potential academic verification and future reference.</w:t>
            </w:r>
          </w:p>
          <w:p w14:paraId="55C80ABE" w14:textId="77777777" w:rsidR="009E4E2A" w:rsidRPr="009E4E2A" w:rsidRDefault="009E4E2A" w:rsidP="009E4E2A">
            <w:pPr>
              <w:rPr>
                <w:rFonts w:ascii="Arial" w:hAnsi="Arial" w:cs="Arial"/>
                <w:sz w:val="22"/>
                <w:szCs w:val="22"/>
              </w:rPr>
            </w:pPr>
            <w:r w:rsidRPr="009E4E2A">
              <w:rPr>
                <w:rFonts w:ascii="Arial" w:hAnsi="Arial" w:cs="Arial"/>
                <w:sz w:val="22"/>
                <w:szCs w:val="22"/>
              </w:rPr>
              <w:t>In the long term, only fully anonymised data will be retained, with all identifying information (if any were inadvertently collected) permanently removed. The data will be securely stored in accordance with UWTSD data retention policies, using password-protected and encrypted storage systems or approved university repositories.</w:t>
            </w:r>
          </w:p>
          <w:p w14:paraId="7650F10A" w14:textId="77777777" w:rsidR="009E4E2A" w:rsidRPr="009E4E2A" w:rsidRDefault="009E4E2A" w:rsidP="009E4E2A">
            <w:pPr>
              <w:rPr>
                <w:rFonts w:ascii="Arial" w:hAnsi="Arial" w:cs="Arial"/>
                <w:sz w:val="22"/>
                <w:szCs w:val="22"/>
              </w:rPr>
            </w:pPr>
            <w:r w:rsidRPr="009E4E2A">
              <w:rPr>
                <w:rFonts w:ascii="Arial" w:hAnsi="Arial" w:cs="Arial"/>
                <w:sz w:val="22"/>
                <w:szCs w:val="22"/>
              </w:rPr>
              <w:t>Prior to any potential archiving or sharing, the dataset will be fully cleaned, anonymised, and documented with appropriate metadata, including a data dictionary and description of methodology, to ensure transparency and usability. If required, the dataset may be deposited in a university-approved repository or other recognised academic data archive.</w:t>
            </w:r>
          </w:p>
          <w:p w14:paraId="528C9AA6" w14:textId="77777777" w:rsidR="00CD54AD" w:rsidRPr="009E4E2A" w:rsidRDefault="00CD54AD" w:rsidP="009E4E2A">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26DFC0E0" w14:textId="62FBBDAE" w:rsidR="00FB11EC" w:rsidRPr="00FB11EC" w:rsidRDefault="00FB11EC" w:rsidP="00FB11EC">
            <w:pPr>
              <w:rPr>
                <w:rFonts w:ascii="Arial" w:hAnsi="Arial" w:cs="Arial"/>
                <w:sz w:val="22"/>
                <w:szCs w:val="22"/>
              </w:rPr>
            </w:pPr>
            <w:r w:rsidRPr="00FB11EC">
              <w:rPr>
                <w:rFonts w:ascii="Arial" w:hAnsi="Arial" w:cs="Arial"/>
                <w:sz w:val="22"/>
                <w:szCs w:val="22"/>
              </w:rPr>
              <w:t>The dataset will be accompanied by clear documentation and structured metadata to ensure transparency, usability, and reproducibility. This will include a data dictionary outlining all variables, coding structures, measurement scales (e.g., Likert scales), and any derived variables used during analysis.</w:t>
            </w:r>
            <w:r w:rsidR="00A057C3">
              <w:rPr>
                <w:rFonts w:ascii="Arial" w:hAnsi="Arial" w:cs="Arial"/>
                <w:sz w:val="22"/>
                <w:szCs w:val="22"/>
              </w:rPr>
              <w:t xml:space="preserve"> For qualitative responses, a coding framework will also be developed to support thematic analysis of open-ended questions.</w:t>
            </w:r>
          </w:p>
          <w:p w14:paraId="70F7158F" w14:textId="77777777" w:rsidR="00FB11EC" w:rsidRPr="00FB11EC" w:rsidRDefault="00FB11EC" w:rsidP="00FB11EC">
            <w:pPr>
              <w:rPr>
                <w:rFonts w:ascii="Arial" w:hAnsi="Arial" w:cs="Arial"/>
                <w:sz w:val="22"/>
                <w:szCs w:val="22"/>
              </w:rPr>
            </w:pPr>
            <w:r w:rsidRPr="00FB11EC">
              <w:rPr>
                <w:rFonts w:ascii="Arial" w:hAnsi="Arial" w:cs="Arial"/>
                <w:sz w:val="22"/>
                <w:szCs w:val="22"/>
              </w:rPr>
              <w:t>In addition, a methodological summary will be provided, detailing the research design, sampling approach, data collection method, and analytical techniques used. This will allow secondary users to understand the context in which the data was generated.</w:t>
            </w:r>
          </w:p>
          <w:p w14:paraId="5202F407" w14:textId="33A892F7" w:rsidR="00FB11EC" w:rsidRPr="00FB11EC" w:rsidRDefault="00FB11EC" w:rsidP="00FB11EC">
            <w:pPr>
              <w:rPr>
                <w:rFonts w:ascii="Arial" w:hAnsi="Arial" w:cs="Arial"/>
                <w:sz w:val="22"/>
                <w:szCs w:val="22"/>
              </w:rPr>
            </w:pPr>
            <w:r w:rsidRPr="00FB11EC">
              <w:rPr>
                <w:rFonts w:ascii="Arial" w:hAnsi="Arial" w:cs="Arial"/>
                <w:sz w:val="22"/>
                <w:szCs w:val="22"/>
              </w:rPr>
              <w:t>During the research process, metadata will be maintained through consistent labelling of files, version control of datasets, and documentation of any data cleaning or coding decisions. All changes made to the dataset will be recorded to ensure a clear audit trail. This structured documentation will support high-quality contextual understanding and enable potential reuse of the data in line with academic standards</w:t>
            </w:r>
            <w:r w:rsidR="00A057C3">
              <w:rPr>
                <w:rFonts w:ascii="Arial" w:hAnsi="Arial" w:cs="Arial"/>
                <w:sz w:val="22"/>
                <w:szCs w:val="22"/>
              </w:rPr>
              <w:t>, including both statistical and qualitative components of the dataset</w:t>
            </w:r>
            <w:r w:rsidRPr="00FB11EC">
              <w:rPr>
                <w:rFonts w:ascii="Arial" w:hAnsi="Arial" w:cs="Arial"/>
                <w:sz w:val="22"/>
                <w:szCs w:val="22"/>
              </w:rPr>
              <w:t>.</w:t>
            </w:r>
          </w:p>
          <w:p w14:paraId="085691EB" w14:textId="001A8383" w:rsidR="00CD54AD" w:rsidRPr="00FB11EC" w:rsidRDefault="00CD54AD" w:rsidP="00FB11EC">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B620A01" w14:textId="77777777" w:rsidR="00DE106A" w:rsidRPr="00DE106A" w:rsidRDefault="00DE106A" w:rsidP="00DE106A">
            <w:pPr>
              <w:rPr>
                <w:rFonts w:ascii="Arial" w:hAnsi="Arial" w:cs="Arial"/>
                <w:bCs/>
                <w:sz w:val="22"/>
                <w:szCs w:val="22"/>
              </w:rPr>
            </w:pPr>
            <w:r w:rsidRPr="00DE106A">
              <w:rPr>
                <w:rFonts w:ascii="Arial" w:hAnsi="Arial" w:cs="Arial"/>
                <w:bCs/>
                <w:sz w:val="22"/>
                <w:szCs w:val="22"/>
              </w:rPr>
              <w:t>The research data may be shared in anonymised form to support academic transparency and contribute to wider understanding of the relationships between operational efficiency, personalisation, human connection, and perceived customer value in the hospitality industry. Sharing the dataset could be valuable to other researchers, particularly those working in hospitality management, customer experience, and service theory, as it may support comparative studies or secondary analysis.</w:t>
            </w:r>
          </w:p>
          <w:p w14:paraId="4B267253" w14:textId="77777777" w:rsidR="00DE106A" w:rsidRPr="00DE106A" w:rsidRDefault="00DE106A" w:rsidP="00DE106A">
            <w:pPr>
              <w:rPr>
                <w:rFonts w:ascii="Arial" w:hAnsi="Arial" w:cs="Arial"/>
                <w:bCs/>
                <w:sz w:val="22"/>
                <w:szCs w:val="22"/>
              </w:rPr>
            </w:pPr>
            <w:r w:rsidRPr="00DE106A">
              <w:rPr>
                <w:rFonts w:ascii="Arial" w:hAnsi="Arial" w:cs="Arial"/>
                <w:bCs/>
                <w:sz w:val="22"/>
                <w:szCs w:val="22"/>
              </w:rPr>
              <w:t>If shared, the data will only be released after completion and submission of the dissertation, once all marking and assessment processes are finalised. This ensures that academic integrity is maintained during the assessment period.</w:t>
            </w:r>
          </w:p>
          <w:p w14:paraId="1CFCA934" w14:textId="77777777" w:rsidR="00DE106A" w:rsidRPr="00DE106A" w:rsidRDefault="00DE106A" w:rsidP="00DE106A">
            <w:pPr>
              <w:rPr>
                <w:rFonts w:ascii="Arial" w:hAnsi="Arial" w:cs="Arial"/>
                <w:bCs/>
                <w:sz w:val="22"/>
                <w:szCs w:val="22"/>
              </w:rPr>
            </w:pPr>
            <w:r w:rsidRPr="00DE106A">
              <w:rPr>
                <w:rFonts w:ascii="Arial" w:hAnsi="Arial" w:cs="Arial"/>
                <w:bCs/>
                <w:sz w:val="22"/>
                <w:szCs w:val="22"/>
              </w:rPr>
              <w:t>Data sharing will be subject to strict ethical and GDPR compliance. Only fully anonymised data will be made available, and no identifiable or sensitive information will be included. There are no anticipated requirements for restricted access beyond anonymisation, as no personal or special category data will be collected.</w:t>
            </w:r>
          </w:p>
          <w:p w14:paraId="23F3FB92" w14:textId="77777777" w:rsidR="00DE106A" w:rsidRPr="00DE106A" w:rsidRDefault="00DE106A" w:rsidP="00DE106A">
            <w:pPr>
              <w:rPr>
                <w:rFonts w:ascii="Arial" w:hAnsi="Arial" w:cs="Arial"/>
                <w:bCs/>
                <w:sz w:val="22"/>
                <w:szCs w:val="22"/>
              </w:rPr>
            </w:pPr>
            <w:r w:rsidRPr="00DE106A">
              <w:rPr>
                <w:rFonts w:ascii="Arial" w:hAnsi="Arial" w:cs="Arial"/>
                <w:bCs/>
                <w:sz w:val="22"/>
                <w:szCs w:val="22"/>
              </w:rPr>
              <w:t>Potential barriers to sharing include ensuring complete anonymisation and compliance with university data protection policies. These will be addressed through thorough data cleaning, removal of any indirect identifiers, and careful documentation prior to any potential deposit in a university-approved repository.</w:t>
            </w:r>
          </w:p>
          <w:p w14:paraId="6206D50C" w14:textId="77777777" w:rsidR="00DE106A" w:rsidRPr="00DE106A" w:rsidRDefault="00DE106A" w:rsidP="00DE106A">
            <w:pPr>
              <w:rPr>
                <w:rFonts w:ascii="Arial" w:hAnsi="Arial" w:cs="Arial"/>
                <w:bCs/>
                <w:sz w:val="22"/>
                <w:szCs w:val="22"/>
              </w:rPr>
            </w:pPr>
            <w:r w:rsidRPr="00DE106A">
              <w:rPr>
                <w:rFonts w:ascii="Arial" w:hAnsi="Arial" w:cs="Arial"/>
                <w:bCs/>
                <w:sz w:val="22"/>
                <w:szCs w:val="22"/>
              </w:rPr>
              <w:t>The data is not expected to require future updates, as it represents a cross-sectional snapshot of perceptions at a specific point in time. It will be made available as an open dataset if shared, with no charge for access, as it is intended for academic and non-commercial use only.</w:t>
            </w:r>
          </w:p>
          <w:p w14:paraId="4E60E314" w14:textId="2BF8EA1C" w:rsidR="00CD54AD" w:rsidRPr="00DE106A" w:rsidRDefault="00CD54AD" w:rsidP="00DE106A">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DADE27C" w14:textId="77777777" w:rsidR="00F61A94" w:rsidRPr="00F61A94" w:rsidRDefault="00F61A94" w:rsidP="00F61A94">
            <w:pPr>
              <w:rPr>
                <w:rFonts w:ascii="Arial" w:hAnsi="Arial" w:cs="Arial"/>
                <w:sz w:val="22"/>
                <w:szCs w:val="22"/>
              </w:rPr>
            </w:pPr>
            <w:r w:rsidRPr="00F61A94">
              <w:rPr>
                <w:rFonts w:ascii="Arial" w:hAnsi="Arial" w:cs="Arial"/>
                <w:sz w:val="22"/>
                <w:szCs w:val="22"/>
              </w:rPr>
              <w:t>Copyright and intellectual property rights (IPR) for the data generated through this research will be owned in accordance with the University of Wales Trinity Saint David (UWTSD) policies. As this project is undertaken as part of a student dissertation, the primary ownership of the research data and associated outputs will typically reside with the student researcher, unless otherwise specified by the university.</w:t>
            </w:r>
          </w:p>
          <w:p w14:paraId="22D68032" w14:textId="77777777" w:rsidR="00F61A94" w:rsidRPr="00F61A94" w:rsidRDefault="00F61A94" w:rsidP="00F61A94">
            <w:pPr>
              <w:rPr>
                <w:rFonts w:ascii="Arial" w:hAnsi="Arial" w:cs="Arial"/>
                <w:sz w:val="22"/>
                <w:szCs w:val="22"/>
              </w:rPr>
            </w:pPr>
            <w:r w:rsidRPr="00F61A94">
              <w:rPr>
                <w:rFonts w:ascii="Arial" w:hAnsi="Arial" w:cs="Arial"/>
                <w:sz w:val="22"/>
                <w:szCs w:val="22"/>
              </w:rPr>
              <w:t>However, the research will be conducted under the supervision and ethical oversight of UWTSD, and any data produced will be subject to the University’s regulations regarding academic work, storage, and potential use. The data will be used solely for academic purposes within the scope of the dissertation, and any further use or sharing will comply with university policy and ethical approval conditions.</w:t>
            </w:r>
          </w:p>
          <w:p w14:paraId="4F053F79" w14:textId="77777777" w:rsidR="00CD54AD" w:rsidRPr="00F61A94" w:rsidRDefault="00CD54AD" w:rsidP="00F61A94">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072C87B7" w14:textId="77777777" w:rsidR="00DF78C7" w:rsidRPr="00DF78C7" w:rsidRDefault="00DF78C7" w:rsidP="00DF78C7">
            <w:pPr>
              <w:rPr>
                <w:rFonts w:ascii="Arial" w:hAnsi="Arial" w:cs="Arial"/>
                <w:color w:val="000000" w:themeColor="text1"/>
                <w:sz w:val="22"/>
                <w:szCs w:val="22"/>
              </w:rPr>
            </w:pPr>
            <w:r w:rsidRPr="00DF78C7">
              <w:rPr>
                <w:rFonts w:ascii="Arial" w:hAnsi="Arial" w:cs="Arial"/>
                <w:color w:val="000000" w:themeColor="text1"/>
                <w:sz w:val="22"/>
                <w:szCs w:val="22"/>
              </w:rPr>
              <w:t>The resources required for this research are minimal, as the study will be conducted using a structured online questionnaire and standard statistical analysis tools.</w:t>
            </w:r>
          </w:p>
          <w:p w14:paraId="525F23EA" w14:textId="77777777" w:rsidR="00DF78C7" w:rsidRPr="00DF78C7" w:rsidRDefault="00DF78C7" w:rsidP="00DF78C7">
            <w:pPr>
              <w:rPr>
                <w:rFonts w:ascii="Arial" w:hAnsi="Arial" w:cs="Arial"/>
                <w:color w:val="000000" w:themeColor="text1"/>
                <w:sz w:val="22"/>
                <w:szCs w:val="22"/>
              </w:rPr>
            </w:pPr>
            <w:r w:rsidRPr="00DF78C7">
              <w:rPr>
                <w:rFonts w:ascii="Arial" w:hAnsi="Arial" w:cs="Arial"/>
                <w:color w:val="000000" w:themeColor="text1"/>
                <w:sz w:val="22"/>
                <w:szCs w:val="22"/>
              </w:rPr>
              <w:t>The main resources required include access to a secure online survey platform (e.g., Qualtrics or Microsoft Forms), a password-protected computer for data storage and analysis, and statistical software (e.g., Excel or SPSS) for data analysis. No specialist equipment or paid data acquisition is required beyond standard university-provided software and systems.</w:t>
            </w:r>
          </w:p>
          <w:p w14:paraId="26F1A256" w14:textId="77777777" w:rsidR="00DF78C7" w:rsidRPr="00DF78C7" w:rsidRDefault="00DF78C7" w:rsidP="00DF78C7">
            <w:pPr>
              <w:rPr>
                <w:rFonts w:ascii="Arial" w:hAnsi="Arial" w:cs="Arial"/>
                <w:color w:val="000000" w:themeColor="text1"/>
                <w:sz w:val="22"/>
                <w:szCs w:val="22"/>
              </w:rPr>
            </w:pPr>
            <w:r w:rsidRPr="00DF78C7">
              <w:rPr>
                <w:rFonts w:ascii="Arial" w:hAnsi="Arial" w:cs="Arial"/>
                <w:color w:val="000000" w:themeColor="text1"/>
                <w:sz w:val="22"/>
                <w:szCs w:val="22"/>
              </w:rPr>
              <w:t>There are no significant costs associated with data storage, as short-term and long-term storage will be managed using secure university-approved systems or encrypted personal storage in line with institutional data protection policies. These arrangements are appropriate because they ensure compliance with GDPR and university ethical standards while maintaining data security and integrity.</w:t>
            </w:r>
          </w:p>
          <w:p w14:paraId="1EED82B4" w14:textId="77777777" w:rsidR="00DF78C7" w:rsidRPr="00DF78C7" w:rsidRDefault="00DF78C7" w:rsidP="00DF78C7">
            <w:pPr>
              <w:rPr>
                <w:rFonts w:ascii="Arial" w:hAnsi="Arial" w:cs="Arial"/>
                <w:color w:val="000000" w:themeColor="text1"/>
                <w:sz w:val="22"/>
                <w:szCs w:val="22"/>
              </w:rPr>
            </w:pPr>
            <w:r w:rsidRPr="00DF78C7">
              <w:rPr>
                <w:rFonts w:ascii="Arial" w:hAnsi="Arial" w:cs="Arial"/>
                <w:color w:val="000000" w:themeColor="text1"/>
                <w:sz w:val="22"/>
                <w:szCs w:val="22"/>
              </w:rPr>
              <w:t>Any minor costs related to software or storage are expected to be covered through existing university resources, meaning no additional external funding is required for this project.</w:t>
            </w:r>
          </w:p>
          <w:p w14:paraId="7C28CA4E" w14:textId="223EB44A" w:rsidR="00CD54AD" w:rsidRPr="00DF78C7" w:rsidRDefault="00CD54AD" w:rsidP="00DF78C7">
            <w:pPr>
              <w:rPr>
                <w:rFonts w:ascii="Arial" w:hAnsi="Arial" w:cs="Arial"/>
                <w:color w:val="4EA72E" w:themeColor="accent6"/>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667A1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44786F4" w:rsidR="00417CBF" w:rsidRPr="003C7DED" w:rsidRDefault="00667A12"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E2C8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667A12"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0EE7184" w:rsidR="00CC617C" w:rsidRPr="003C7DED" w:rsidRDefault="00667A12"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E2C8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667A12"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4415474" w:rsidR="00CC617C" w:rsidRPr="003C7DED" w:rsidRDefault="00667A12"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E2C8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667A1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6B62324" w:rsidR="00417CBF" w:rsidRPr="003C7DED" w:rsidRDefault="00667A1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C6C2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5188DC6"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C6C2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2129FAF"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C6C2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F8DFDF8"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C6C2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3691D25"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C6C2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F870022"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E84C1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7056DA7"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E84C1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FC157AF"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84C1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74BEB28" w:rsidR="00395AF2"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84C1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B4E8FF7" w:rsidR="00CD54AD" w:rsidRPr="003C7DED" w:rsidRDefault="00667A1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84C1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667A12"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667A12"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48B9FFF" w:rsidR="00395AF2" w:rsidRPr="003C7DED" w:rsidRDefault="00667A12"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84C1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A6162E" w:rsidR="00CD54AD" w:rsidRPr="003C7DED" w:rsidRDefault="006421AE" w:rsidP="004135AB">
            <w:pPr>
              <w:pStyle w:val="NoSpacing"/>
              <w:rPr>
                <w:rFonts w:ascii="Arial" w:hAnsi="Arial" w:cs="Arial"/>
                <w:sz w:val="22"/>
                <w:szCs w:val="22"/>
              </w:rPr>
            </w:pPr>
            <w:r>
              <w:rPr>
                <w:rFonts w:ascii="Arial" w:hAnsi="Arial" w:cs="Arial"/>
                <w:sz w:val="22"/>
                <w:szCs w:val="22"/>
              </w:rPr>
              <w:t>Rebekah Louise Jones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183487A" w:rsidR="00CD54AD" w:rsidRPr="003C7DED" w:rsidRDefault="006421AE" w:rsidP="004135AB">
            <w:pPr>
              <w:pStyle w:val="NoSpacing"/>
              <w:rPr>
                <w:rFonts w:ascii="Arial" w:hAnsi="Arial" w:cs="Arial"/>
                <w:b/>
                <w:bCs/>
                <w:sz w:val="22"/>
                <w:szCs w:val="22"/>
              </w:rPr>
            </w:pPr>
            <w:r>
              <w:rPr>
                <w:rFonts w:ascii="Arial" w:hAnsi="Arial" w:cs="Arial"/>
                <w:b/>
                <w:bCs/>
                <w:sz w:val="22"/>
                <w:szCs w:val="22"/>
              </w:rPr>
              <w:t>RLJones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4C72909" w:rsidR="00CD54AD" w:rsidRPr="003C7DED" w:rsidRDefault="006421AE" w:rsidP="004135AB">
            <w:pPr>
              <w:pStyle w:val="NoSpacing"/>
              <w:rPr>
                <w:rFonts w:ascii="Arial" w:hAnsi="Arial" w:cs="Arial"/>
                <w:b/>
                <w:bCs/>
                <w:sz w:val="22"/>
                <w:szCs w:val="22"/>
              </w:rPr>
            </w:pPr>
            <w:r>
              <w:rPr>
                <w:rFonts w:ascii="Arial" w:hAnsi="Arial" w:cs="Arial"/>
                <w:b/>
                <w:bCs/>
                <w:sz w:val="22"/>
                <w:szCs w:val="22"/>
              </w:rPr>
              <w:t>20/5/26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15C3801" w:rsidR="007F0207" w:rsidRPr="003C7DED" w:rsidRDefault="002F721E" w:rsidP="007F0207">
            <w:pPr>
              <w:pStyle w:val="NoSpacing"/>
              <w:rPr>
                <w:rFonts w:ascii="Arial" w:hAnsi="Arial" w:cs="Arial"/>
                <w:b/>
                <w:bCs/>
                <w:sz w:val="22"/>
                <w:szCs w:val="22"/>
              </w:rPr>
            </w:pPr>
            <w:r>
              <w:rPr>
                <w:rFonts w:ascii="Arial" w:hAnsi="Arial" w:cs="Arial"/>
                <w:b/>
                <w:bCs/>
                <w:sz w:val="22"/>
                <w:szCs w:val="22"/>
              </w:rPr>
              <w:t>Sarah Peasley</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2A86468" w:rsidR="007F0207" w:rsidRPr="003C7DED" w:rsidRDefault="002F721E" w:rsidP="007F0207">
            <w:pPr>
              <w:pStyle w:val="NoSpacing"/>
              <w:rPr>
                <w:rFonts w:ascii="Arial" w:hAnsi="Arial" w:cs="Arial"/>
                <w:b/>
                <w:bCs/>
                <w:sz w:val="22"/>
                <w:szCs w:val="22"/>
              </w:rPr>
            </w:pPr>
            <w:r>
              <w:rPr>
                <w:rFonts w:ascii="Arial" w:hAnsi="Arial" w:cs="Arial"/>
                <w:b/>
                <w:bCs/>
                <w:sz w:val="22"/>
                <w:szCs w:val="22"/>
              </w:rPr>
              <w:t>S J Peasley</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BE102C3" w:rsidR="007F0207" w:rsidRPr="003C7DED" w:rsidRDefault="002F721E" w:rsidP="007F0207">
            <w:pPr>
              <w:pStyle w:val="NoSpacing"/>
              <w:rPr>
                <w:rFonts w:ascii="Arial" w:hAnsi="Arial" w:cs="Arial"/>
                <w:b/>
                <w:bCs/>
                <w:sz w:val="22"/>
                <w:szCs w:val="22"/>
              </w:rPr>
            </w:pPr>
            <w:r>
              <w:rPr>
                <w:rFonts w:ascii="Arial" w:hAnsi="Arial" w:cs="Arial"/>
                <w:b/>
                <w:bCs/>
                <w:sz w:val="22"/>
                <w:szCs w:val="22"/>
              </w:rPr>
              <w:t>29/5/26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1D4A0DAD" w:rsidR="00237489" w:rsidRPr="003C7DED" w:rsidRDefault="006421A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30306CA" w:rsidR="00237489" w:rsidRPr="003C7DED" w:rsidRDefault="006421A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3981AF1C" w:rsidR="00237489" w:rsidRPr="003C7DED" w:rsidRDefault="000A0F6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35908EB3" w:rsidR="00237489" w:rsidRPr="003C7DED" w:rsidRDefault="00C009B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121F56BC" w:rsidR="00237489" w:rsidRPr="003C7DED" w:rsidRDefault="00C009B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43FA630F" w:rsidR="00237489" w:rsidRPr="003C7DED" w:rsidRDefault="00295F7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12D0F8B" w:rsidR="00237489" w:rsidRPr="003C7DED" w:rsidRDefault="006125C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43FBC3EF" w:rsidR="00C70845" w:rsidRPr="00391075" w:rsidRDefault="00295F7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17DE583" w:rsidR="00C70845" w:rsidRPr="00391075" w:rsidRDefault="00702AA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6BEDC657" w:rsidR="00C70845" w:rsidRPr="00391075" w:rsidRDefault="00295F7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99AEC64" w:rsidR="00C70845" w:rsidRPr="00391075" w:rsidRDefault="00802917"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4B670F8C" w:rsidR="00C70845" w:rsidRPr="00391075" w:rsidRDefault="0080291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37B64FFF" w:rsidR="00C70845" w:rsidRPr="00391075" w:rsidRDefault="0080291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A36A374" w:rsidR="00C70845" w:rsidRPr="00391075" w:rsidRDefault="00802917"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2CF16D3B" w:rsidR="00C70845" w:rsidRPr="00391075" w:rsidRDefault="00802917"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667A12"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15E655F8" w:rsidR="00886A02" w:rsidRPr="003C7DED" w:rsidRDefault="00C8667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667A12"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CAA9896" w:rsidR="00886A02" w:rsidRPr="003C7DED" w:rsidRDefault="00667A12"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C8667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667A12"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B2154A7" w:rsidR="00886A02" w:rsidRPr="003C7DED" w:rsidRDefault="00667A12"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C8667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667A12"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667A12"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667A12"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667A12"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667A12"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667A12"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667A12"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667A12"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667A12"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2750C882" w14:textId="77777777" w:rsidR="00B85524" w:rsidRPr="00B85524" w:rsidRDefault="00B85524" w:rsidP="00B85524">
            <w:pPr>
              <w:rPr>
                <w:rFonts w:ascii="Arial" w:hAnsi="Arial" w:cs="Arial"/>
                <w:sz w:val="22"/>
                <w:szCs w:val="22"/>
              </w:rPr>
            </w:pPr>
            <w:r w:rsidRPr="00B85524">
              <w:rPr>
                <w:rFonts w:ascii="Arial" w:hAnsi="Arial" w:cs="Arial"/>
                <w:sz w:val="22"/>
                <w:szCs w:val="22"/>
              </w:rPr>
              <w:t>This research will not involve any overseas or international fieldwork and will be conducted entirely within the United Kingdom. Data will be collected remotely via an online questionnaire distributed to participants who may be based in the UK hospitality sector.</w:t>
            </w:r>
          </w:p>
          <w:p w14:paraId="6128E77C" w14:textId="77777777" w:rsidR="00B85524" w:rsidRPr="00B85524" w:rsidRDefault="00B85524" w:rsidP="00B85524">
            <w:pPr>
              <w:rPr>
                <w:rFonts w:ascii="Arial" w:hAnsi="Arial" w:cs="Arial"/>
                <w:sz w:val="22"/>
                <w:szCs w:val="22"/>
              </w:rPr>
            </w:pPr>
            <w:r w:rsidRPr="00B85524">
              <w:rPr>
                <w:rFonts w:ascii="Arial" w:hAnsi="Arial" w:cs="Arial"/>
                <w:sz w:val="22"/>
                <w:szCs w:val="22"/>
              </w:rPr>
              <w:t>As no research activity is taking place outside the UK, no additional local ethical approvals, licences, or permissions are required. The study will comply fully with UK-based ethical standards, including the University of Wales Trinity Saint David’s Research Ethics and Integrity Code of Practice, GDPR requirements, and relevant data protection legislation.</w:t>
            </w:r>
          </w:p>
          <w:p w14:paraId="79457797" w14:textId="77777777" w:rsidR="00B85524" w:rsidRPr="00B85524" w:rsidRDefault="00B85524" w:rsidP="00B85524">
            <w:pPr>
              <w:rPr>
                <w:rFonts w:ascii="Arial" w:hAnsi="Arial" w:cs="Arial"/>
                <w:sz w:val="22"/>
                <w:szCs w:val="22"/>
              </w:rPr>
            </w:pPr>
            <w:r w:rsidRPr="00B85524">
              <w:rPr>
                <w:rFonts w:ascii="Arial" w:hAnsi="Arial" w:cs="Arial"/>
                <w:sz w:val="22"/>
                <w:szCs w:val="22"/>
              </w:rPr>
              <w:t>No specific cultural, legal, or contextual sensitivities beyond standard UK ethical considerations are anticipated. All participants will be treated in accordance with UK research ethics principles, including informed consent, anonymity, confidentiality, and voluntary participation.</w:t>
            </w:r>
          </w:p>
          <w:p w14:paraId="5AECCDB9" w14:textId="3061E0BE" w:rsidR="006B2FD0" w:rsidRPr="003C7DED" w:rsidRDefault="006B2FD0" w:rsidP="008C14E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068F8037" w:rsidR="00E35762" w:rsidRPr="003C7DED" w:rsidRDefault="00667A12"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B85524">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lastRenderedPageBreak/>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667A1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667A1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667A1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667A1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667A1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667A12"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667A12"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667A12"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667A1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667A1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667A1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667A1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667A1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667A1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667A1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667A1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667A12"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667A12"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667A12"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667A12"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667A12"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667A12"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E83A92" w14:textId="77777777" w:rsidR="001D451A" w:rsidRDefault="001D451A" w:rsidP="00E12CE5">
      <w:r>
        <w:separator/>
      </w:r>
    </w:p>
  </w:endnote>
  <w:endnote w:type="continuationSeparator" w:id="0">
    <w:p w14:paraId="11789204" w14:textId="77777777" w:rsidR="001D451A" w:rsidRDefault="001D451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274CFB" w14:textId="77777777" w:rsidR="001D451A" w:rsidRDefault="001D451A" w:rsidP="00E12CE5">
      <w:r>
        <w:separator/>
      </w:r>
    </w:p>
  </w:footnote>
  <w:footnote w:type="continuationSeparator" w:id="0">
    <w:p w14:paraId="6E1DA932" w14:textId="77777777" w:rsidR="001D451A" w:rsidRDefault="001D451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A72AF"/>
    <w:multiLevelType w:val="hybridMultilevel"/>
    <w:tmpl w:val="FA369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F56BD5"/>
    <w:multiLevelType w:val="hybridMultilevel"/>
    <w:tmpl w:val="4C18B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2"/>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843929036">
    <w:abstractNumId w:val="1"/>
  </w:num>
  <w:num w:numId="15" w16cid:durableId="874335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2DA"/>
    <w:rsid w:val="000045FB"/>
    <w:rsid w:val="000145C5"/>
    <w:rsid w:val="000365A8"/>
    <w:rsid w:val="00043453"/>
    <w:rsid w:val="000520C3"/>
    <w:rsid w:val="00061B1B"/>
    <w:rsid w:val="000747E1"/>
    <w:rsid w:val="00076294"/>
    <w:rsid w:val="000901A6"/>
    <w:rsid w:val="00094C63"/>
    <w:rsid w:val="000A0F65"/>
    <w:rsid w:val="000B5B9A"/>
    <w:rsid w:val="000B651C"/>
    <w:rsid w:val="000C5261"/>
    <w:rsid w:val="000C7E1F"/>
    <w:rsid w:val="000E35FA"/>
    <w:rsid w:val="00132F6E"/>
    <w:rsid w:val="00151B5D"/>
    <w:rsid w:val="001558E4"/>
    <w:rsid w:val="0017759E"/>
    <w:rsid w:val="0018385C"/>
    <w:rsid w:val="001B6132"/>
    <w:rsid w:val="001D451A"/>
    <w:rsid w:val="001D591B"/>
    <w:rsid w:val="001D79E4"/>
    <w:rsid w:val="001E42EC"/>
    <w:rsid w:val="001E5AC1"/>
    <w:rsid w:val="001F7B84"/>
    <w:rsid w:val="00220E9B"/>
    <w:rsid w:val="002230C7"/>
    <w:rsid w:val="00234B1E"/>
    <w:rsid w:val="00237489"/>
    <w:rsid w:val="0023753B"/>
    <w:rsid w:val="00257A43"/>
    <w:rsid w:val="00276276"/>
    <w:rsid w:val="002854C0"/>
    <w:rsid w:val="00295F71"/>
    <w:rsid w:val="002A12C2"/>
    <w:rsid w:val="002B358D"/>
    <w:rsid w:val="002C6FC6"/>
    <w:rsid w:val="002D6AAF"/>
    <w:rsid w:val="002D7AD7"/>
    <w:rsid w:val="002E5348"/>
    <w:rsid w:val="002E77B7"/>
    <w:rsid w:val="002F5042"/>
    <w:rsid w:val="002F721E"/>
    <w:rsid w:val="003014CE"/>
    <w:rsid w:val="00301B1C"/>
    <w:rsid w:val="003113F4"/>
    <w:rsid w:val="00311578"/>
    <w:rsid w:val="00323286"/>
    <w:rsid w:val="00343CE8"/>
    <w:rsid w:val="00363644"/>
    <w:rsid w:val="0037428A"/>
    <w:rsid w:val="00383018"/>
    <w:rsid w:val="003861E0"/>
    <w:rsid w:val="00391075"/>
    <w:rsid w:val="00395AF2"/>
    <w:rsid w:val="003B3833"/>
    <w:rsid w:val="003C7DED"/>
    <w:rsid w:val="003D0ABC"/>
    <w:rsid w:val="003D33D3"/>
    <w:rsid w:val="003D4279"/>
    <w:rsid w:val="003E524E"/>
    <w:rsid w:val="003F1A54"/>
    <w:rsid w:val="003F5EBD"/>
    <w:rsid w:val="00413420"/>
    <w:rsid w:val="00417CBF"/>
    <w:rsid w:val="00431772"/>
    <w:rsid w:val="00435D0D"/>
    <w:rsid w:val="004361F9"/>
    <w:rsid w:val="00442F51"/>
    <w:rsid w:val="004558B1"/>
    <w:rsid w:val="00461429"/>
    <w:rsid w:val="004927BA"/>
    <w:rsid w:val="004A10DC"/>
    <w:rsid w:val="004B34DC"/>
    <w:rsid w:val="004D2094"/>
    <w:rsid w:val="004E2C87"/>
    <w:rsid w:val="004F35FB"/>
    <w:rsid w:val="00502B12"/>
    <w:rsid w:val="00551218"/>
    <w:rsid w:val="00551CE5"/>
    <w:rsid w:val="00561C5A"/>
    <w:rsid w:val="00563CC4"/>
    <w:rsid w:val="005907A9"/>
    <w:rsid w:val="00594586"/>
    <w:rsid w:val="005B20B8"/>
    <w:rsid w:val="005C690A"/>
    <w:rsid w:val="005D6DB1"/>
    <w:rsid w:val="005E091B"/>
    <w:rsid w:val="005E0E54"/>
    <w:rsid w:val="005E609F"/>
    <w:rsid w:val="005F0256"/>
    <w:rsid w:val="006125C6"/>
    <w:rsid w:val="006151A9"/>
    <w:rsid w:val="00627EC2"/>
    <w:rsid w:val="00640CE1"/>
    <w:rsid w:val="006421AE"/>
    <w:rsid w:val="0064650F"/>
    <w:rsid w:val="00647C75"/>
    <w:rsid w:val="00651BBF"/>
    <w:rsid w:val="006525E2"/>
    <w:rsid w:val="00667A12"/>
    <w:rsid w:val="00675E7C"/>
    <w:rsid w:val="00695179"/>
    <w:rsid w:val="0069797A"/>
    <w:rsid w:val="006A114C"/>
    <w:rsid w:val="006B2FD0"/>
    <w:rsid w:val="006C7408"/>
    <w:rsid w:val="006D17C5"/>
    <w:rsid w:val="006E5532"/>
    <w:rsid w:val="006E7E24"/>
    <w:rsid w:val="006F166F"/>
    <w:rsid w:val="006F49F0"/>
    <w:rsid w:val="00702469"/>
    <w:rsid w:val="007025FA"/>
    <w:rsid w:val="00702AA9"/>
    <w:rsid w:val="00731EB0"/>
    <w:rsid w:val="00735E7B"/>
    <w:rsid w:val="00737DAA"/>
    <w:rsid w:val="00743C77"/>
    <w:rsid w:val="00745A2C"/>
    <w:rsid w:val="00762A75"/>
    <w:rsid w:val="00781850"/>
    <w:rsid w:val="00786508"/>
    <w:rsid w:val="00786696"/>
    <w:rsid w:val="00787AEA"/>
    <w:rsid w:val="00787B6E"/>
    <w:rsid w:val="007A7191"/>
    <w:rsid w:val="007A73D0"/>
    <w:rsid w:val="007A7984"/>
    <w:rsid w:val="007C3C51"/>
    <w:rsid w:val="007D2929"/>
    <w:rsid w:val="007F0207"/>
    <w:rsid w:val="00802917"/>
    <w:rsid w:val="00805613"/>
    <w:rsid w:val="00806037"/>
    <w:rsid w:val="00841382"/>
    <w:rsid w:val="00864354"/>
    <w:rsid w:val="00872452"/>
    <w:rsid w:val="00886A02"/>
    <w:rsid w:val="00886B32"/>
    <w:rsid w:val="008978F6"/>
    <w:rsid w:val="008A1E4E"/>
    <w:rsid w:val="008A6D3B"/>
    <w:rsid w:val="008A7A0A"/>
    <w:rsid w:val="008C179E"/>
    <w:rsid w:val="008C6C2A"/>
    <w:rsid w:val="008E1354"/>
    <w:rsid w:val="008E4BDC"/>
    <w:rsid w:val="008E5FA5"/>
    <w:rsid w:val="009019A1"/>
    <w:rsid w:val="00904D5B"/>
    <w:rsid w:val="00927121"/>
    <w:rsid w:val="00936D2B"/>
    <w:rsid w:val="00942D08"/>
    <w:rsid w:val="00960376"/>
    <w:rsid w:val="00975C54"/>
    <w:rsid w:val="009908C9"/>
    <w:rsid w:val="009A3155"/>
    <w:rsid w:val="009A4FFA"/>
    <w:rsid w:val="009D1B48"/>
    <w:rsid w:val="009D52F6"/>
    <w:rsid w:val="009E4E2A"/>
    <w:rsid w:val="009E5E57"/>
    <w:rsid w:val="00A057C3"/>
    <w:rsid w:val="00A12FB0"/>
    <w:rsid w:val="00A35E44"/>
    <w:rsid w:val="00A45BB9"/>
    <w:rsid w:val="00A54125"/>
    <w:rsid w:val="00A56AD8"/>
    <w:rsid w:val="00A718A3"/>
    <w:rsid w:val="00A80868"/>
    <w:rsid w:val="00AA4E90"/>
    <w:rsid w:val="00AB2FEE"/>
    <w:rsid w:val="00AB4E29"/>
    <w:rsid w:val="00AD3877"/>
    <w:rsid w:val="00AE6E5A"/>
    <w:rsid w:val="00AF057A"/>
    <w:rsid w:val="00B16FAD"/>
    <w:rsid w:val="00B20EC5"/>
    <w:rsid w:val="00B23092"/>
    <w:rsid w:val="00B32C4D"/>
    <w:rsid w:val="00B36605"/>
    <w:rsid w:val="00B45BCD"/>
    <w:rsid w:val="00B60A98"/>
    <w:rsid w:val="00B81DEE"/>
    <w:rsid w:val="00B85524"/>
    <w:rsid w:val="00BA3222"/>
    <w:rsid w:val="00BA3725"/>
    <w:rsid w:val="00BC1374"/>
    <w:rsid w:val="00BD363F"/>
    <w:rsid w:val="00C002E7"/>
    <w:rsid w:val="00C009BC"/>
    <w:rsid w:val="00C13F75"/>
    <w:rsid w:val="00C159B7"/>
    <w:rsid w:val="00C22B1F"/>
    <w:rsid w:val="00C360DB"/>
    <w:rsid w:val="00C41804"/>
    <w:rsid w:val="00C437A5"/>
    <w:rsid w:val="00C70845"/>
    <w:rsid w:val="00C803DB"/>
    <w:rsid w:val="00C86670"/>
    <w:rsid w:val="00CA7C6A"/>
    <w:rsid w:val="00CB065A"/>
    <w:rsid w:val="00CC3097"/>
    <w:rsid w:val="00CC617C"/>
    <w:rsid w:val="00CD15C7"/>
    <w:rsid w:val="00CD54AD"/>
    <w:rsid w:val="00CE73C2"/>
    <w:rsid w:val="00CF1DA8"/>
    <w:rsid w:val="00CF3650"/>
    <w:rsid w:val="00CF5AAA"/>
    <w:rsid w:val="00D3389C"/>
    <w:rsid w:val="00D5185E"/>
    <w:rsid w:val="00D5583C"/>
    <w:rsid w:val="00D55D46"/>
    <w:rsid w:val="00D67E59"/>
    <w:rsid w:val="00D767A5"/>
    <w:rsid w:val="00D93238"/>
    <w:rsid w:val="00D9773C"/>
    <w:rsid w:val="00DA467F"/>
    <w:rsid w:val="00DA5171"/>
    <w:rsid w:val="00DA5E8A"/>
    <w:rsid w:val="00DB1D58"/>
    <w:rsid w:val="00DC1A7A"/>
    <w:rsid w:val="00DE106A"/>
    <w:rsid w:val="00DE482A"/>
    <w:rsid w:val="00DE4FB9"/>
    <w:rsid w:val="00DF78C7"/>
    <w:rsid w:val="00E032D0"/>
    <w:rsid w:val="00E12CE5"/>
    <w:rsid w:val="00E347EB"/>
    <w:rsid w:val="00E35762"/>
    <w:rsid w:val="00E44410"/>
    <w:rsid w:val="00E44CFB"/>
    <w:rsid w:val="00E638A1"/>
    <w:rsid w:val="00E771B1"/>
    <w:rsid w:val="00E84C1A"/>
    <w:rsid w:val="00E91E66"/>
    <w:rsid w:val="00E964B1"/>
    <w:rsid w:val="00EA54A7"/>
    <w:rsid w:val="00EA7BE2"/>
    <w:rsid w:val="00EB3F9B"/>
    <w:rsid w:val="00EC04DF"/>
    <w:rsid w:val="00EC22D6"/>
    <w:rsid w:val="00EC2BC0"/>
    <w:rsid w:val="00EC5C1D"/>
    <w:rsid w:val="00ED717B"/>
    <w:rsid w:val="00EF1692"/>
    <w:rsid w:val="00EF6287"/>
    <w:rsid w:val="00F052D9"/>
    <w:rsid w:val="00F11B19"/>
    <w:rsid w:val="00F14A3F"/>
    <w:rsid w:val="00F150A6"/>
    <w:rsid w:val="00F1771F"/>
    <w:rsid w:val="00F20A10"/>
    <w:rsid w:val="00F344E1"/>
    <w:rsid w:val="00F60A15"/>
    <w:rsid w:val="00F61A94"/>
    <w:rsid w:val="00F63BD8"/>
    <w:rsid w:val="00F82B48"/>
    <w:rsid w:val="00F830BF"/>
    <w:rsid w:val="00F90953"/>
    <w:rsid w:val="00FB11EC"/>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524"/>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91595">
      <w:bodyDiv w:val="1"/>
      <w:marLeft w:val="0"/>
      <w:marRight w:val="0"/>
      <w:marTop w:val="0"/>
      <w:marBottom w:val="0"/>
      <w:divBdr>
        <w:top w:val="none" w:sz="0" w:space="0" w:color="auto"/>
        <w:left w:val="none" w:sz="0" w:space="0" w:color="auto"/>
        <w:bottom w:val="none" w:sz="0" w:space="0" w:color="auto"/>
        <w:right w:val="none" w:sz="0" w:space="0" w:color="auto"/>
      </w:divBdr>
    </w:div>
    <w:div w:id="192230471">
      <w:bodyDiv w:val="1"/>
      <w:marLeft w:val="0"/>
      <w:marRight w:val="0"/>
      <w:marTop w:val="0"/>
      <w:marBottom w:val="0"/>
      <w:divBdr>
        <w:top w:val="none" w:sz="0" w:space="0" w:color="auto"/>
        <w:left w:val="none" w:sz="0" w:space="0" w:color="auto"/>
        <w:bottom w:val="none" w:sz="0" w:space="0" w:color="auto"/>
        <w:right w:val="none" w:sz="0" w:space="0" w:color="auto"/>
      </w:divBdr>
    </w:div>
    <w:div w:id="214661008">
      <w:bodyDiv w:val="1"/>
      <w:marLeft w:val="0"/>
      <w:marRight w:val="0"/>
      <w:marTop w:val="0"/>
      <w:marBottom w:val="0"/>
      <w:divBdr>
        <w:top w:val="none" w:sz="0" w:space="0" w:color="auto"/>
        <w:left w:val="none" w:sz="0" w:space="0" w:color="auto"/>
        <w:bottom w:val="none" w:sz="0" w:space="0" w:color="auto"/>
        <w:right w:val="none" w:sz="0" w:space="0" w:color="auto"/>
      </w:divBdr>
    </w:div>
    <w:div w:id="274097362">
      <w:bodyDiv w:val="1"/>
      <w:marLeft w:val="0"/>
      <w:marRight w:val="0"/>
      <w:marTop w:val="0"/>
      <w:marBottom w:val="0"/>
      <w:divBdr>
        <w:top w:val="none" w:sz="0" w:space="0" w:color="auto"/>
        <w:left w:val="none" w:sz="0" w:space="0" w:color="auto"/>
        <w:bottom w:val="none" w:sz="0" w:space="0" w:color="auto"/>
        <w:right w:val="none" w:sz="0" w:space="0" w:color="auto"/>
      </w:divBdr>
    </w:div>
    <w:div w:id="537665708">
      <w:bodyDiv w:val="1"/>
      <w:marLeft w:val="0"/>
      <w:marRight w:val="0"/>
      <w:marTop w:val="0"/>
      <w:marBottom w:val="0"/>
      <w:divBdr>
        <w:top w:val="none" w:sz="0" w:space="0" w:color="auto"/>
        <w:left w:val="none" w:sz="0" w:space="0" w:color="auto"/>
        <w:bottom w:val="none" w:sz="0" w:space="0" w:color="auto"/>
        <w:right w:val="none" w:sz="0" w:space="0" w:color="auto"/>
      </w:divBdr>
    </w:div>
    <w:div w:id="572354599">
      <w:bodyDiv w:val="1"/>
      <w:marLeft w:val="0"/>
      <w:marRight w:val="0"/>
      <w:marTop w:val="0"/>
      <w:marBottom w:val="0"/>
      <w:divBdr>
        <w:top w:val="none" w:sz="0" w:space="0" w:color="auto"/>
        <w:left w:val="none" w:sz="0" w:space="0" w:color="auto"/>
        <w:bottom w:val="none" w:sz="0" w:space="0" w:color="auto"/>
        <w:right w:val="none" w:sz="0" w:space="0" w:color="auto"/>
      </w:divBdr>
    </w:div>
    <w:div w:id="613558565">
      <w:bodyDiv w:val="1"/>
      <w:marLeft w:val="0"/>
      <w:marRight w:val="0"/>
      <w:marTop w:val="0"/>
      <w:marBottom w:val="0"/>
      <w:divBdr>
        <w:top w:val="none" w:sz="0" w:space="0" w:color="auto"/>
        <w:left w:val="none" w:sz="0" w:space="0" w:color="auto"/>
        <w:bottom w:val="none" w:sz="0" w:space="0" w:color="auto"/>
        <w:right w:val="none" w:sz="0" w:space="0" w:color="auto"/>
      </w:divBdr>
    </w:div>
    <w:div w:id="670059477">
      <w:bodyDiv w:val="1"/>
      <w:marLeft w:val="0"/>
      <w:marRight w:val="0"/>
      <w:marTop w:val="0"/>
      <w:marBottom w:val="0"/>
      <w:divBdr>
        <w:top w:val="none" w:sz="0" w:space="0" w:color="auto"/>
        <w:left w:val="none" w:sz="0" w:space="0" w:color="auto"/>
        <w:bottom w:val="none" w:sz="0" w:space="0" w:color="auto"/>
        <w:right w:val="none" w:sz="0" w:space="0" w:color="auto"/>
      </w:divBdr>
    </w:div>
    <w:div w:id="675965636">
      <w:bodyDiv w:val="1"/>
      <w:marLeft w:val="0"/>
      <w:marRight w:val="0"/>
      <w:marTop w:val="0"/>
      <w:marBottom w:val="0"/>
      <w:divBdr>
        <w:top w:val="none" w:sz="0" w:space="0" w:color="auto"/>
        <w:left w:val="none" w:sz="0" w:space="0" w:color="auto"/>
        <w:bottom w:val="none" w:sz="0" w:space="0" w:color="auto"/>
        <w:right w:val="none" w:sz="0" w:space="0" w:color="auto"/>
      </w:divBdr>
    </w:div>
    <w:div w:id="691687203">
      <w:bodyDiv w:val="1"/>
      <w:marLeft w:val="0"/>
      <w:marRight w:val="0"/>
      <w:marTop w:val="0"/>
      <w:marBottom w:val="0"/>
      <w:divBdr>
        <w:top w:val="none" w:sz="0" w:space="0" w:color="auto"/>
        <w:left w:val="none" w:sz="0" w:space="0" w:color="auto"/>
        <w:bottom w:val="none" w:sz="0" w:space="0" w:color="auto"/>
        <w:right w:val="none" w:sz="0" w:space="0" w:color="auto"/>
      </w:divBdr>
    </w:div>
    <w:div w:id="746459213">
      <w:bodyDiv w:val="1"/>
      <w:marLeft w:val="0"/>
      <w:marRight w:val="0"/>
      <w:marTop w:val="0"/>
      <w:marBottom w:val="0"/>
      <w:divBdr>
        <w:top w:val="none" w:sz="0" w:space="0" w:color="auto"/>
        <w:left w:val="none" w:sz="0" w:space="0" w:color="auto"/>
        <w:bottom w:val="none" w:sz="0" w:space="0" w:color="auto"/>
        <w:right w:val="none" w:sz="0" w:space="0" w:color="auto"/>
      </w:divBdr>
    </w:div>
    <w:div w:id="769861892">
      <w:bodyDiv w:val="1"/>
      <w:marLeft w:val="0"/>
      <w:marRight w:val="0"/>
      <w:marTop w:val="0"/>
      <w:marBottom w:val="0"/>
      <w:divBdr>
        <w:top w:val="none" w:sz="0" w:space="0" w:color="auto"/>
        <w:left w:val="none" w:sz="0" w:space="0" w:color="auto"/>
        <w:bottom w:val="none" w:sz="0" w:space="0" w:color="auto"/>
        <w:right w:val="none" w:sz="0" w:space="0" w:color="auto"/>
      </w:divBdr>
    </w:div>
    <w:div w:id="921718318">
      <w:bodyDiv w:val="1"/>
      <w:marLeft w:val="0"/>
      <w:marRight w:val="0"/>
      <w:marTop w:val="0"/>
      <w:marBottom w:val="0"/>
      <w:divBdr>
        <w:top w:val="none" w:sz="0" w:space="0" w:color="auto"/>
        <w:left w:val="none" w:sz="0" w:space="0" w:color="auto"/>
        <w:bottom w:val="none" w:sz="0" w:space="0" w:color="auto"/>
        <w:right w:val="none" w:sz="0" w:space="0" w:color="auto"/>
      </w:divBdr>
    </w:div>
    <w:div w:id="943534545">
      <w:bodyDiv w:val="1"/>
      <w:marLeft w:val="0"/>
      <w:marRight w:val="0"/>
      <w:marTop w:val="0"/>
      <w:marBottom w:val="0"/>
      <w:divBdr>
        <w:top w:val="none" w:sz="0" w:space="0" w:color="auto"/>
        <w:left w:val="none" w:sz="0" w:space="0" w:color="auto"/>
        <w:bottom w:val="none" w:sz="0" w:space="0" w:color="auto"/>
        <w:right w:val="none" w:sz="0" w:space="0" w:color="auto"/>
      </w:divBdr>
    </w:div>
    <w:div w:id="978150510">
      <w:bodyDiv w:val="1"/>
      <w:marLeft w:val="0"/>
      <w:marRight w:val="0"/>
      <w:marTop w:val="0"/>
      <w:marBottom w:val="0"/>
      <w:divBdr>
        <w:top w:val="none" w:sz="0" w:space="0" w:color="auto"/>
        <w:left w:val="none" w:sz="0" w:space="0" w:color="auto"/>
        <w:bottom w:val="none" w:sz="0" w:space="0" w:color="auto"/>
        <w:right w:val="none" w:sz="0" w:space="0" w:color="auto"/>
      </w:divBdr>
    </w:div>
    <w:div w:id="1012537179">
      <w:bodyDiv w:val="1"/>
      <w:marLeft w:val="0"/>
      <w:marRight w:val="0"/>
      <w:marTop w:val="0"/>
      <w:marBottom w:val="0"/>
      <w:divBdr>
        <w:top w:val="none" w:sz="0" w:space="0" w:color="auto"/>
        <w:left w:val="none" w:sz="0" w:space="0" w:color="auto"/>
        <w:bottom w:val="none" w:sz="0" w:space="0" w:color="auto"/>
        <w:right w:val="none" w:sz="0" w:space="0" w:color="auto"/>
      </w:divBdr>
    </w:div>
    <w:div w:id="1046610412">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425109101">
      <w:bodyDiv w:val="1"/>
      <w:marLeft w:val="0"/>
      <w:marRight w:val="0"/>
      <w:marTop w:val="0"/>
      <w:marBottom w:val="0"/>
      <w:divBdr>
        <w:top w:val="none" w:sz="0" w:space="0" w:color="auto"/>
        <w:left w:val="none" w:sz="0" w:space="0" w:color="auto"/>
        <w:bottom w:val="none" w:sz="0" w:space="0" w:color="auto"/>
        <w:right w:val="none" w:sz="0" w:space="0" w:color="auto"/>
      </w:divBdr>
    </w:div>
    <w:div w:id="1451781729">
      <w:bodyDiv w:val="1"/>
      <w:marLeft w:val="0"/>
      <w:marRight w:val="0"/>
      <w:marTop w:val="0"/>
      <w:marBottom w:val="0"/>
      <w:divBdr>
        <w:top w:val="none" w:sz="0" w:space="0" w:color="auto"/>
        <w:left w:val="none" w:sz="0" w:space="0" w:color="auto"/>
        <w:bottom w:val="none" w:sz="0" w:space="0" w:color="auto"/>
        <w:right w:val="none" w:sz="0" w:space="0" w:color="auto"/>
      </w:divBdr>
    </w:div>
    <w:div w:id="1470778775">
      <w:bodyDiv w:val="1"/>
      <w:marLeft w:val="0"/>
      <w:marRight w:val="0"/>
      <w:marTop w:val="0"/>
      <w:marBottom w:val="0"/>
      <w:divBdr>
        <w:top w:val="none" w:sz="0" w:space="0" w:color="auto"/>
        <w:left w:val="none" w:sz="0" w:space="0" w:color="auto"/>
        <w:bottom w:val="none" w:sz="0" w:space="0" w:color="auto"/>
        <w:right w:val="none" w:sz="0" w:space="0" w:color="auto"/>
      </w:divBdr>
    </w:div>
    <w:div w:id="1483160629">
      <w:bodyDiv w:val="1"/>
      <w:marLeft w:val="0"/>
      <w:marRight w:val="0"/>
      <w:marTop w:val="0"/>
      <w:marBottom w:val="0"/>
      <w:divBdr>
        <w:top w:val="none" w:sz="0" w:space="0" w:color="auto"/>
        <w:left w:val="none" w:sz="0" w:space="0" w:color="auto"/>
        <w:bottom w:val="none" w:sz="0" w:space="0" w:color="auto"/>
        <w:right w:val="none" w:sz="0" w:space="0" w:color="auto"/>
      </w:divBdr>
    </w:div>
    <w:div w:id="1485584451">
      <w:bodyDiv w:val="1"/>
      <w:marLeft w:val="0"/>
      <w:marRight w:val="0"/>
      <w:marTop w:val="0"/>
      <w:marBottom w:val="0"/>
      <w:divBdr>
        <w:top w:val="none" w:sz="0" w:space="0" w:color="auto"/>
        <w:left w:val="none" w:sz="0" w:space="0" w:color="auto"/>
        <w:bottom w:val="none" w:sz="0" w:space="0" w:color="auto"/>
        <w:right w:val="none" w:sz="0" w:space="0" w:color="auto"/>
      </w:divBdr>
    </w:div>
    <w:div w:id="1550071352">
      <w:bodyDiv w:val="1"/>
      <w:marLeft w:val="0"/>
      <w:marRight w:val="0"/>
      <w:marTop w:val="0"/>
      <w:marBottom w:val="0"/>
      <w:divBdr>
        <w:top w:val="none" w:sz="0" w:space="0" w:color="auto"/>
        <w:left w:val="none" w:sz="0" w:space="0" w:color="auto"/>
        <w:bottom w:val="none" w:sz="0" w:space="0" w:color="auto"/>
        <w:right w:val="none" w:sz="0" w:space="0" w:color="auto"/>
      </w:divBdr>
    </w:div>
    <w:div w:id="1576285769">
      <w:bodyDiv w:val="1"/>
      <w:marLeft w:val="0"/>
      <w:marRight w:val="0"/>
      <w:marTop w:val="0"/>
      <w:marBottom w:val="0"/>
      <w:divBdr>
        <w:top w:val="none" w:sz="0" w:space="0" w:color="auto"/>
        <w:left w:val="none" w:sz="0" w:space="0" w:color="auto"/>
        <w:bottom w:val="none" w:sz="0" w:space="0" w:color="auto"/>
        <w:right w:val="none" w:sz="0" w:space="0" w:color="auto"/>
      </w:divBdr>
    </w:div>
    <w:div w:id="1595361174">
      <w:bodyDiv w:val="1"/>
      <w:marLeft w:val="0"/>
      <w:marRight w:val="0"/>
      <w:marTop w:val="0"/>
      <w:marBottom w:val="0"/>
      <w:divBdr>
        <w:top w:val="none" w:sz="0" w:space="0" w:color="auto"/>
        <w:left w:val="none" w:sz="0" w:space="0" w:color="auto"/>
        <w:bottom w:val="none" w:sz="0" w:space="0" w:color="auto"/>
        <w:right w:val="none" w:sz="0" w:space="0" w:color="auto"/>
      </w:divBdr>
    </w:div>
    <w:div w:id="1633749262">
      <w:bodyDiv w:val="1"/>
      <w:marLeft w:val="0"/>
      <w:marRight w:val="0"/>
      <w:marTop w:val="0"/>
      <w:marBottom w:val="0"/>
      <w:divBdr>
        <w:top w:val="none" w:sz="0" w:space="0" w:color="auto"/>
        <w:left w:val="none" w:sz="0" w:space="0" w:color="auto"/>
        <w:bottom w:val="none" w:sz="0" w:space="0" w:color="auto"/>
        <w:right w:val="none" w:sz="0" w:space="0" w:color="auto"/>
      </w:divBdr>
    </w:div>
    <w:div w:id="1765687317">
      <w:bodyDiv w:val="1"/>
      <w:marLeft w:val="0"/>
      <w:marRight w:val="0"/>
      <w:marTop w:val="0"/>
      <w:marBottom w:val="0"/>
      <w:divBdr>
        <w:top w:val="none" w:sz="0" w:space="0" w:color="auto"/>
        <w:left w:val="none" w:sz="0" w:space="0" w:color="auto"/>
        <w:bottom w:val="none" w:sz="0" w:space="0" w:color="auto"/>
        <w:right w:val="none" w:sz="0" w:space="0" w:color="auto"/>
      </w:divBdr>
    </w:div>
    <w:div w:id="1797604647">
      <w:bodyDiv w:val="1"/>
      <w:marLeft w:val="0"/>
      <w:marRight w:val="0"/>
      <w:marTop w:val="0"/>
      <w:marBottom w:val="0"/>
      <w:divBdr>
        <w:top w:val="none" w:sz="0" w:space="0" w:color="auto"/>
        <w:left w:val="none" w:sz="0" w:space="0" w:color="auto"/>
        <w:bottom w:val="none" w:sz="0" w:space="0" w:color="auto"/>
        <w:right w:val="none" w:sz="0" w:space="0" w:color="auto"/>
      </w:divBdr>
    </w:div>
    <w:div w:id="1802528113">
      <w:bodyDiv w:val="1"/>
      <w:marLeft w:val="0"/>
      <w:marRight w:val="0"/>
      <w:marTop w:val="0"/>
      <w:marBottom w:val="0"/>
      <w:divBdr>
        <w:top w:val="none" w:sz="0" w:space="0" w:color="auto"/>
        <w:left w:val="none" w:sz="0" w:space="0" w:color="auto"/>
        <w:bottom w:val="none" w:sz="0" w:space="0" w:color="auto"/>
        <w:right w:val="none" w:sz="0" w:space="0" w:color="auto"/>
      </w:divBdr>
    </w:div>
    <w:div w:id="1820658267">
      <w:bodyDiv w:val="1"/>
      <w:marLeft w:val="0"/>
      <w:marRight w:val="0"/>
      <w:marTop w:val="0"/>
      <w:marBottom w:val="0"/>
      <w:divBdr>
        <w:top w:val="none" w:sz="0" w:space="0" w:color="auto"/>
        <w:left w:val="none" w:sz="0" w:space="0" w:color="auto"/>
        <w:bottom w:val="none" w:sz="0" w:space="0" w:color="auto"/>
        <w:right w:val="none" w:sz="0" w:space="0" w:color="auto"/>
      </w:divBdr>
    </w:div>
    <w:div w:id="1975523340">
      <w:bodyDiv w:val="1"/>
      <w:marLeft w:val="0"/>
      <w:marRight w:val="0"/>
      <w:marTop w:val="0"/>
      <w:marBottom w:val="0"/>
      <w:divBdr>
        <w:top w:val="none" w:sz="0" w:space="0" w:color="auto"/>
        <w:left w:val="none" w:sz="0" w:space="0" w:color="auto"/>
        <w:bottom w:val="none" w:sz="0" w:space="0" w:color="auto"/>
        <w:right w:val="none" w:sz="0" w:space="0" w:color="auto"/>
      </w:divBdr>
    </w:div>
    <w:div w:id="1975528136">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bfbf6c42c25062c41f8bcefcb904e9a7">
  <xsd:schema xmlns:xsd="http://www.w3.org/2001/XMLSchema" xmlns:xs="http://www.w3.org/2001/XMLSchema" xmlns:p="http://schemas.microsoft.com/office/2006/metadata/properties" xmlns:ns2="c9412f1f-c5de-433b-90f0-e30b35783b17" targetNamespace="http://schemas.microsoft.com/office/2006/metadata/properties" ma:root="true" ma:fieldsID="0f56aeb1718278667a3f549f45f46d4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131032E6-14E2-49FA-BF2B-7F18C9542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10294</Words>
  <Characters>64446</Characters>
  <Application>Microsoft Office Word</Application>
  <DocSecurity>4</DocSecurity>
  <Lines>1056</Lines>
  <Paragraphs>284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Rebekah Jones (2205076)</cp:lastModifiedBy>
  <cp:revision>2</cp:revision>
  <dcterms:created xsi:type="dcterms:W3CDTF">2026-06-04T19:53:00Z</dcterms:created>
  <dcterms:modified xsi:type="dcterms:W3CDTF">2026-06-04T19:53:00Z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ies>
</file>