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16371CFD" w:rsidP="16A9C100" w:rsidRDefault="16371CFD" w14:paraId="70B3E212" w14:textId="41024C18">
      <w:pPr>
        <w:rPr>
          <w:rFonts w:ascii="Arial" w:hAnsi="Arial" w:eastAsia="Times New Roman" w:cs="Arial"/>
          <w:sz w:val="24"/>
          <w:szCs w:val="24"/>
        </w:rPr>
      </w:pPr>
      <w:r w:rsidRPr="16A9C100">
        <w:rPr>
          <w:rFonts w:ascii="Arial" w:hAnsi="Arial" w:eastAsia="Times New Roman" w:cs="Arial"/>
          <w:color w:val="000000" w:themeColor="text1"/>
          <w:sz w:val="24"/>
          <w:szCs w:val="24"/>
        </w:rPr>
        <w:t>The following essay</w:t>
      </w:r>
      <w:r w:rsidRPr="16A9C100" w:rsidR="3140B214">
        <w:rPr>
          <w:rFonts w:ascii="Arial" w:hAnsi="Arial" w:eastAsia="Times New Roman" w:cs="Arial"/>
          <w:color w:val="000000" w:themeColor="text1"/>
          <w:sz w:val="24"/>
          <w:szCs w:val="24"/>
        </w:rPr>
        <w:t xml:space="preserve"> aims to discuss the main assumptions of three theoretical </w:t>
      </w:r>
      <w:r w:rsidRPr="16A9C100" w:rsidR="0E9C9DC8">
        <w:rPr>
          <w:rFonts w:ascii="Arial" w:hAnsi="Arial" w:eastAsia="Times New Roman" w:cs="Arial"/>
          <w:color w:val="000000" w:themeColor="text1"/>
          <w:sz w:val="24"/>
          <w:szCs w:val="24"/>
        </w:rPr>
        <w:t xml:space="preserve">frameworks and analyse how these theories can be applied in the classroom. </w:t>
      </w:r>
      <w:r w:rsidRPr="16A9C100" w:rsidR="3140B214">
        <w:rPr>
          <w:rFonts w:ascii="Arial" w:hAnsi="Arial" w:eastAsia="Times New Roman" w:cs="Arial"/>
          <w:color w:val="000000" w:themeColor="text1"/>
          <w:sz w:val="24"/>
          <w:szCs w:val="24"/>
        </w:rPr>
        <w:t xml:space="preserve"> </w:t>
      </w:r>
      <w:r w:rsidRPr="16A9C100" w:rsidR="47689B17">
        <w:rPr>
          <w:rFonts w:ascii="Arial" w:hAnsi="Arial" w:eastAsia="Times New Roman" w:cs="Arial"/>
          <w:sz w:val="24"/>
          <w:szCs w:val="24"/>
        </w:rPr>
        <w:t>The works of the first theorist being explored</w:t>
      </w:r>
      <w:r w:rsidRPr="16A9C100" w:rsidR="66B21E8C">
        <w:rPr>
          <w:rFonts w:ascii="Arial" w:hAnsi="Arial" w:eastAsia="Times New Roman" w:cs="Arial"/>
          <w:sz w:val="24"/>
          <w:szCs w:val="24"/>
        </w:rPr>
        <w:t>,</w:t>
      </w:r>
      <w:r w:rsidRPr="16A9C100" w:rsidR="47689B17">
        <w:rPr>
          <w:rFonts w:ascii="Arial" w:hAnsi="Arial" w:eastAsia="Times New Roman" w:cs="Arial"/>
          <w:sz w:val="24"/>
          <w:szCs w:val="24"/>
        </w:rPr>
        <w:t xml:space="preserve"> is known as Skinner (1904–1990).</w:t>
      </w:r>
      <w:r w:rsidRPr="16A9C100" w:rsidR="5C426F12">
        <w:rPr>
          <w:rFonts w:ascii="Arial" w:hAnsi="Arial" w:eastAsia="Times New Roman" w:cs="Arial"/>
          <w:sz w:val="24"/>
          <w:szCs w:val="24"/>
        </w:rPr>
        <w:t xml:space="preserve"> Skinner is known as the f</w:t>
      </w:r>
      <w:r w:rsidRPr="16A9C100" w:rsidR="33288D7D">
        <w:rPr>
          <w:rFonts w:ascii="Arial" w:hAnsi="Arial" w:eastAsia="Times New Roman" w:cs="Arial"/>
          <w:sz w:val="24"/>
          <w:szCs w:val="24"/>
        </w:rPr>
        <w:t>ather</w:t>
      </w:r>
      <w:r w:rsidRPr="16A9C100" w:rsidR="5C426F12">
        <w:rPr>
          <w:rFonts w:ascii="Arial" w:hAnsi="Arial" w:eastAsia="Times New Roman" w:cs="Arial"/>
          <w:sz w:val="24"/>
          <w:szCs w:val="24"/>
        </w:rPr>
        <w:t xml:space="preserve"> of </w:t>
      </w:r>
      <w:r w:rsidRPr="16A9C100" w:rsidR="63845DA6">
        <w:rPr>
          <w:rFonts w:ascii="Arial" w:hAnsi="Arial" w:eastAsia="Times New Roman" w:cs="Arial"/>
          <w:sz w:val="24"/>
          <w:szCs w:val="24"/>
        </w:rPr>
        <w:t>behaviourism</w:t>
      </w:r>
      <w:r w:rsidRPr="16A9C100" w:rsidR="5C426F12">
        <w:rPr>
          <w:rFonts w:ascii="Arial" w:hAnsi="Arial" w:eastAsia="Times New Roman" w:cs="Arial"/>
          <w:sz w:val="24"/>
          <w:szCs w:val="24"/>
        </w:rPr>
        <w:t xml:space="preserve"> and is </w:t>
      </w:r>
      <w:r w:rsidRPr="16A9C100" w:rsidR="2D10A7D9">
        <w:rPr>
          <w:rFonts w:ascii="Arial" w:hAnsi="Arial" w:eastAsia="Times New Roman" w:cs="Arial"/>
          <w:sz w:val="24"/>
          <w:szCs w:val="24"/>
        </w:rPr>
        <w:t>widely</w:t>
      </w:r>
      <w:r w:rsidRPr="16A9C100" w:rsidR="5C426F12">
        <w:rPr>
          <w:rFonts w:ascii="Arial" w:hAnsi="Arial" w:eastAsia="Times New Roman" w:cs="Arial"/>
          <w:sz w:val="24"/>
          <w:szCs w:val="24"/>
        </w:rPr>
        <w:t xml:space="preserve"> known for his theory </w:t>
      </w:r>
      <w:r w:rsidRPr="16A9C100" w:rsidR="412C58EE">
        <w:rPr>
          <w:rFonts w:ascii="Arial" w:hAnsi="Arial" w:eastAsia="Times New Roman" w:cs="Arial"/>
          <w:sz w:val="24"/>
          <w:szCs w:val="24"/>
        </w:rPr>
        <w:t>of</w:t>
      </w:r>
      <w:r w:rsidRPr="16A9C100" w:rsidR="4E52A593">
        <w:rPr>
          <w:rFonts w:ascii="Arial" w:hAnsi="Arial" w:eastAsia="Times New Roman" w:cs="Arial"/>
          <w:sz w:val="24"/>
          <w:szCs w:val="24"/>
        </w:rPr>
        <w:t xml:space="preserve"> reinforcement and operant </w:t>
      </w:r>
      <w:r w:rsidRPr="16A9C100" w:rsidR="668B9850">
        <w:rPr>
          <w:rFonts w:ascii="Arial" w:hAnsi="Arial" w:eastAsia="Times New Roman" w:cs="Arial"/>
          <w:sz w:val="24"/>
          <w:szCs w:val="24"/>
        </w:rPr>
        <w:t>conditioning</w:t>
      </w:r>
      <w:r w:rsidR="00687735">
        <w:rPr>
          <w:rFonts w:ascii="Arial" w:hAnsi="Arial" w:eastAsia="Times New Roman" w:cs="Arial"/>
          <w:sz w:val="24"/>
          <w:szCs w:val="24"/>
        </w:rPr>
        <w:t xml:space="preserve"> (McCain, 2013).</w:t>
      </w:r>
      <w:r w:rsidRPr="16A9C100" w:rsidR="4E52A593">
        <w:rPr>
          <w:rFonts w:ascii="Arial" w:hAnsi="Arial" w:eastAsia="Times New Roman" w:cs="Arial"/>
          <w:sz w:val="24"/>
          <w:szCs w:val="24"/>
        </w:rPr>
        <w:t xml:space="preserve"> </w:t>
      </w:r>
      <w:r w:rsidRPr="16A9C100" w:rsidR="14A95121">
        <w:rPr>
          <w:rFonts w:ascii="Arial" w:hAnsi="Arial" w:eastAsia="Times New Roman" w:cs="Arial"/>
          <w:sz w:val="24"/>
          <w:szCs w:val="24"/>
        </w:rPr>
        <w:t xml:space="preserve">According to Skinner, desired learning outcomes </w:t>
      </w:r>
      <w:r w:rsidRPr="16A9C100" w:rsidR="644D80F7">
        <w:rPr>
          <w:rFonts w:ascii="Arial" w:hAnsi="Arial" w:eastAsia="Times New Roman" w:cs="Arial"/>
          <w:sz w:val="24"/>
          <w:szCs w:val="24"/>
        </w:rPr>
        <w:t xml:space="preserve">can be achieved if the behaviour of an individual can be changed. His theory focuses on the </w:t>
      </w:r>
      <w:r w:rsidRPr="16A9C100" w:rsidR="125D85CC">
        <w:rPr>
          <w:rFonts w:ascii="Arial" w:hAnsi="Arial" w:eastAsia="Times New Roman" w:cs="Arial"/>
          <w:sz w:val="24"/>
          <w:szCs w:val="24"/>
        </w:rPr>
        <w:t>aftermath of the response</w:t>
      </w:r>
      <w:r w:rsidRPr="16A9C100" w:rsidR="17FA1A40">
        <w:rPr>
          <w:rFonts w:ascii="Arial" w:hAnsi="Arial" w:eastAsia="Times New Roman" w:cs="Arial"/>
          <w:sz w:val="24"/>
          <w:szCs w:val="24"/>
        </w:rPr>
        <w:t xml:space="preserve">; </w:t>
      </w:r>
      <w:r w:rsidRPr="16A9C100" w:rsidR="125D85CC">
        <w:rPr>
          <w:rFonts w:ascii="Arial" w:hAnsi="Arial" w:eastAsia="Times New Roman" w:cs="Arial"/>
          <w:sz w:val="24"/>
          <w:szCs w:val="24"/>
        </w:rPr>
        <w:t xml:space="preserve">that animal and human behaviour is controlled by the events that come before the behavioural response and </w:t>
      </w:r>
      <w:r w:rsidRPr="16A9C100" w:rsidR="4AA1B5BE">
        <w:rPr>
          <w:rFonts w:ascii="Arial" w:hAnsi="Arial" w:eastAsia="Times New Roman" w:cs="Arial"/>
          <w:sz w:val="24"/>
          <w:szCs w:val="24"/>
        </w:rPr>
        <w:t>the even</w:t>
      </w:r>
      <w:r w:rsidRPr="16A9C100" w:rsidR="125D85CC">
        <w:rPr>
          <w:rFonts w:ascii="Arial" w:hAnsi="Arial" w:eastAsia="Times New Roman" w:cs="Arial"/>
          <w:sz w:val="24"/>
          <w:szCs w:val="24"/>
        </w:rPr>
        <w:t>t</w:t>
      </w:r>
      <w:r w:rsidRPr="16A9C100" w:rsidR="4AA1B5BE">
        <w:rPr>
          <w:rFonts w:ascii="Arial" w:hAnsi="Arial" w:eastAsia="Times New Roman" w:cs="Arial"/>
          <w:sz w:val="24"/>
          <w:szCs w:val="24"/>
        </w:rPr>
        <w:t>s that</w:t>
      </w:r>
      <w:r w:rsidRPr="16A9C100" w:rsidR="125D85CC">
        <w:rPr>
          <w:rFonts w:ascii="Arial" w:hAnsi="Arial" w:eastAsia="Times New Roman" w:cs="Arial"/>
          <w:sz w:val="24"/>
          <w:szCs w:val="24"/>
        </w:rPr>
        <w:t xml:space="preserve"> </w:t>
      </w:r>
      <w:r w:rsidRPr="16A9C100" w:rsidR="7A29826F">
        <w:rPr>
          <w:rFonts w:ascii="Arial" w:hAnsi="Arial" w:eastAsia="Times New Roman" w:cs="Arial"/>
          <w:sz w:val="24"/>
          <w:szCs w:val="24"/>
        </w:rPr>
        <w:t xml:space="preserve">come after </w:t>
      </w:r>
      <w:r w:rsidRPr="16A9C100" w:rsidR="4EF4D44E">
        <w:rPr>
          <w:rFonts w:ascii="Arial" w:hAnsi="Arial" w:eastAsia="Times New Roman" w:cs="Arial"/>
          <w:sz w:val="24"/>
          <w:szCs w:val="24"/>
        </w:rPr>
        <w:t>(consequences)</w:t>
      </w:r>
      <w:r w:rsidRPr="16A9C100" w:rsidR="04E8302D">
        <w:rPr>
          <w:rFonts w:ascii="Arial" w:hAnsi="Arial" w:eastAsia="Times New Roman" w:cs="Arial"/>
          <w:sz w:val="24"/>
          <w:szCs w:val="24"/>
        </w:rPr>
        <w:t xml:space="preserve"> </w:t>
      </w:r>
      <w:r w:rsidRPr="16A9C100" w:rsidR="5CA823AD">
        <w:rPr>
          <w:rFonts w:ascii="Arial" w:hAnsi="Arial" w:eastAsia="Times New Roman" w:cs="Arial"/>
          <w:sz w:val="24"/>
          <w:szCs w:val="24"/>
        </w:rPr>
        <w:t xml:space="preserve">of </w:t>
      </w:r>
      <w:r w:rsidRPr="16A9C100" w:rsidR="04E8302D">
        <w:rPr>
          <w:rFonts w:ascii="Arial" w:hAnsi="Arial" w:eastAsia="Times New Roman" w:cs="Arial"/>
          <w:sz w:val="24"/>
          <w:szCs w:val="24"/>
        </w:rPr>
        <w:t>the behaviour</w:t>
      </w:r>
      <w:r w:rsidR="001A11AE">
        <w:rPr>
          <w:rFonts w:ascii="Arial" w:hAnsi="Arial" w:eastAsia="Times New Roman" w:cs="Arial"/>
          <w:sz w:val="24"/>
          <w:szCs w:val="24"/>
        </w:rPr>
        <w:t xml:space="preserve"> (Johnson, 2014).</w:t>
      </w:r>
    </w:p>
    <w:p w:rsidR="00980F5C" w:rsidP="00980F5C" w:rsidRDefault="437C717A" w14:paraId="27731221" w14:textId="77777777">
      <w:pPr>
        <w:spacing w:line="257" w:lineRule="auto"/>
        <w:rPr>
          <w:rFonts w:ascii="Arial" w:hAnsi="Arial" w:eastAsia="Times New Roman" w:cs="Arial"/>
          <w:sz w:val="24"/>
          <w:szCs w:val="24"/>
        </w:rPr>
      </w:pPr>
      <w:r w:rsidRPr="16A9C100">
        <w:rPr>
          <w:rFonts w:ascii="Arial" w:hAnsi="Arial" w:eastAsia="Times New Roman" w:cs="Arial"/>
          <w:sz w:val="24"/>
          <w:szCs w:val="24"/>
        </w:rPr>
        <w:t>Preventing negative behaviours within</w:t>
      </w:r>
      <w:r w:rsidRPr="16A9C100" w:rsidR="5ECBCCC1">
        <w:rPr>
          <w:rFonts w:ascii="Arial" w:hAnsi="Arial" w:eastAsia="Times New Roman" w:cs="Arial"/>
          <w:sz w:val="24"/>
          <w:szCs w:val="24"/>
        </w:rPr>
        <w:t xml:space="preserve"> </w:t>
      </w:r>
      <w:r w:rsidRPr="16A9C100">
        <w:rPr>
          <w:rFonts w:ascii="Arial" w:hAnsi="Arial" w:eastAsia="Times New Roman" w:cs="Arial"/>
          <w:sz w:val="24"/>
          <w:szCs w:val="24"/>
        </w:rPr>
        <w:t xml:space="preserve">educational </w:t>
      </w:r>
      <w:r w:rsidRPr="16A9C100" w:rsidR="7C9547CC">
        <w:rPr>
          <w:rFonts w:ascii="Arial" w:hAnsi="Arial" w:eastAsia="Times New Roman" w:cs="Arial"/>
          <w:sz w:val="24"/>
          <w:szCs w:val="24"/>
        </w:rPr>
        <w:t xml:space="preserve">settings </w:t>
      </w:r>
      <w:r w:rsidRPr="16A9C100">
        <w:rPr>
          <w:rFonts w:ascii="Arial" w:hAnsi="Arial" w:eastAsia="Times New Roman" w:cs="Arial"/>
          <w:sz w:val="24"/>
          <w:szCs w:val="24"/>
        </w:rPr>
        <w:t xml:space="preserve">has </w:t>
      </w:r>
      <w:r w:rsidRPr="16A9C100" w:rsidR="5E0D0BE2">
        <w:rPr>
          <w:rFonts w:ascii="Arial" w:hAnsi="Arial" w:eastAsia="Times New Roman" w:cs="Arial"/>
          <w:sz w:val="24"/>
          <w:szCs w:val="24"/>
        </w:rPr>
        <w:t xml:space="preserve">become embedded in educational policies. Skinners theory of behaviourism can help to </w:t>
      </w:r>
      <w:r w:rsidRPr="16A9C100" w:rsidR="0EEE8374">
        <w:rPr>
          <w:rFonts w:ascii="Arial" w:hAnsi="Arial" w:eastAsia="Times New Roman" w:cs="Arial"/>
          <w:sz w:val="24"/>
          <w:szCs w:val="24"/>
        </w:rPr>
        <w:t xml:space="preserve">lead teaching practices that result in achieving a desired behaviour and </w:t>
      </w:r>
      <w:r w:rsidRPr="16A9C100" w:rsidR="7174550F">
        <w:rPr>
          <w:rFonts w:ascii="Arial" w:hAnsi="Arial" w:eastAsia="Times New Roman" w:cs="Arial"/>
          <w:sz w:val="24"/>
          <w:szCs w:val="24"/>
        </w:rPr>
        <w:t>developments</w:t>
      </w:r>
      <w:r w:rsidRPr="16A9C100" w:rsidR="0EEE8374">
        <w:rPr>
          <w:rFonts w:ascii="Arial" w:hAnsi="Arial" w:eastAsia="Times New Roman" w:cs="Arial"/>
          <w:sz w:val="24"/>
          <w:szCs w:val="24"/>
        </w:rPr>
        <w:t xml:space="preserve"> in learning</w:t>
      </w:r>
      <w:r w:rsidR="00980F5C">
        <w:rPr>
          <w:rFonts w:ascii="Arial" w:hAnsi="Arial" w:eastAsia="Times New Roman" w:cs="Arial"/>
          <w:sz w:val="24"/>
          <w:szCs w:val="24"/>
        </w:rPr>
        <w:t xml:space="preserve"> </w:t>
      </w:r>
      <w:r w:rsidRPr="16A9C100" w:rsidR="2C61A91C">
        <w:rPr>
          <w:rFonts w:ascii="Arial" w:hAnsi="Arial" w:eastAsia="Times New Roman" w:cs="Arial"/>
          <w:sz w:val="24"/>
          <w:szCs w:val="24"/>
        </w:rPr>
        <w:t xml:space="preserve">Operant conditioning strategies such as using praise is frequently adopted in the classroom as a means of encouraging positive behaviour </w:t>
      </w:r>
      <w:r w:rsidRPr="16A9C100" w:rsidR="563332E2">
        <w:rPr>
          <w:rFonts w:ascii="Arial" w:hAnsi="Arial" w:eastAsia="Times New Roman" w:cs="Arial"/>
          <w:sz w:val="24"/>
          <w:szCs w:val="24"/>
        </w:rPr>
        <w:t xml:space="preserve">and motivating learning. </w:t>
      </w:r>
      <w:r w:rsidRPr="16A9C100" w:rsidR="5F41C5C9">
        <w:rPr>
          <w:rFonts w:ascii="Arial" w:hAnsi="Arial" w:eastAsia="Times New Roman" w:cs="Arial"/>
          <w:sz w:val="24"/>
          <w:szCs w:val="24"/>
        </w:rPr>
        <w:t>However</w:t>
      </w:r>
      <w:r w:rsidRPr="16A9C100" w:rsidR="4ADD3308">
        <w:rPr>
          <w:rFonts w:ascii="Arial" w:hAnsi="Arial" w:eastAsia="Times New Roman" w:cs="Arial"/>
          <w:sz w:val="24"/>
          <w:szCs w:val="24"/>
        </w:rPr>
        <w:t>,</w:t>
      </w:r>
      <w:r w:rsidRPr="16A9C100" w:rsidR="5F41C5C9">
        <w:rPr>
          <w:rFonts w:ascii="Arial" w:hAnsi="Arial" w:eastAsia="Times New Roman" w:cs="Arial"/>
          <w:sz w:val="24"/>
          <w:szCs w:val="24"/>
        </w:rPr>
        <w:t xml:space="preserve"> the </w:t>
      </w:r>
      <w:r w:rsidRPr="16A9C100" w:rsidR="07F78CA9">
        <w:rPr>
          <w:rFonts w:ascii="Arial" w:hAnsi="Arial" w:eastAsia="Times New Roman" w:cs="Arial"/>
          <w:sz w:val="24"/>
          <w:szCs w:val="24"/>
        </w:rPr>
        <w:t>Behaviour</w:t>
      </w:r>
      <w:r w:rsidRPr="16A9C100" w:rsidR="3B307CF1">
        <w:rPr>
          <w:rFonts w:ascii="Arial" w:hAnsi="Arial" w:eastAsia="Times New Roman" w:cs="Arial"/>
          <w:sz w:val="24"/>
          <w:szCs w:val="24"/>
        </w:rPr>
        <w:t>-Specific Praise (BSP)</w:t>
      </w:r>
      <w:r w:rsidRPr="16A9C100" w:rsidR="535E82F1">
        <w:rPr>
          <w:rFonts w:ascii="Arial" w:hAnsi="Arial" w:eastAsia="Times New Roman" w:cs="Arial"/>
          <w:sz w:val="24"/>
          <w:szCs w:val="24"/>
        </w:rPr>
        <w:t>,</w:t>
      </w:r>
      <w:r w:rsidRPr="16A9C100" w:rsidR="3B307CF1">
        <w:rPr>
          <w:rFonts w:ascii="Arial" w:hAnsi="Arial" w:eastAsia="Times New Roman" w:cs="Arial"/>
          <w:sz w:val="24"/>
          <w:szCs w:val="24"/>
        </w:rPr>
        <w:t xml:space="preserve"> a positive reinforcement strategy </w:t>
      </w:r>
      <w:r w:rsidRPr="16A9C100" w:rsidR="0F80808B">
        <w:rPr>
          <w:rFonts w:ascii="Arial" w:hAnsi="Arial" w:eastAsia="Times New Roman" w:cs="Arial"/>
          <w:sz w:val="24"/>
          <w:szCs w:val="24"/>
        </w:rPr>
        <w:t xml:space="preserve">points out that learners can only value the praise given, if it </w:t>
      </w:r>
      <w:r w:rsidRPr="16A9C100" w:rsidR="49DBFF22">
        <w:rPr>
          <w:rFonts w:ascii="Arial" w:hAnsi="Arial" w:eastAsia="Times New Roman" w:cs="Arial"/>
          <w:sz w:val="24"/>
          <w:szCs w:val="24"/>
        </w:rPr>
        <w:t xml:space="preserve">is specific </w:t>
      </w:r>
      <w:r w:rsidRPr="16A9C100" w:rsidR="5951286D">
        <w:rPr>
          <w:rFonts w:ascii="Arial" w:hAnsi="Arial" w:eastAsia="Times New Roman" w:cs="Arial"/>
          <w:sz w:val="24"/>
          <w:szCs w:val="24"/>
        </w:rPr>
        <w:t xml:space="preserve">and they can see that their efforts are being recognised </w:t>
      </w:r>
      <w:r w:rsidRPr="16A9C100" w:rsidR="60955025">
        <w:rPr>
          <w:rFonts w:ascii="Arial" w:hAnsi="Arial" w:eastAsia="Times New Roman" w:cs="Arial"/>
          <w:sz w:val="24"/>
          <w:szCs w:val="24"/>
        </w:rPr>
        <w:t>and encouragement is given</w:t>
      </w:r>
      <w:r w:rsidRPr="16A9C100" w:rsidR="4E10920B">
        <w:rPr>
          <w:rFonts w:ascii="Arial" w:hAnsi="Arial" w:eastAsia="Times New Roman" w:cs="Arial"/>
          <w:sz w:val="24"/>
          <w:szCs w:val="24"/>
        </w:rPr>
        <w:t xml:space="preserve"> on task-relevant behaviour</w:t>
      </w:r>
      <w:r w:rsidR="00980F5C">
        <w:rPr>
          <w:rFonts w:ascii="Arial" w:hAnsi="Arial" w:eastAsia="Times New Roman" w:cs="Arial"/>
          <w:sz w:val="24"/>
          <w:szCs w:val="24"/>
        </w:rPr>
        <w:t xml:space="preserve"> (Rafi, Ansar &amp; Sami, 2020). </w:t>
      </w:r>
    </w:p>
    <w:p w:rsidR="00A6672E" w:rsidP="44A50371" w:rsidRDefault="00A6672E" w14:paraId="2F5E4BC5" w14:textId="266D9DB0">
      <w:pPr>
        <w:rPr>
          <w:rFonts w:ascii="Arial" w:hAnsi="Arial" w:eastAsia="Times New Roman" w:cs="Arial"/>
          <w:b w:val="1"/>
          <w:bCs w:val="1"/>
          <w:sz w:val="24"/>
          <w:szCs w:val="24"/>
          <w:shd w:val="clear" w:color="auto" w:fill="FFFFFF"/>
        </w:rPr>
      </w:pPr>
      <w:r w:rsidRPr="44A50371" w:rsidR="42BECF4F">
        <w:rPr>
          <w:rFonts w:ascii="Arial" w:hAnsi="Arial" w:eastAsia="Times New Roman" w:cs="Arial"/>
          <w:sz w:val="24"/>
          <w:szCs w:val="24"/>
        </w:rPr>
        <w:t xml:space="preserve">Skinners theory </w:t>
      </w:r>
      <w:r w:rsidRPr="44A50371" w:rsidR="7190B348">
        <w:rPr>
          <w:rFonts w:ascii="Arial" w:hAnsi="Arial" w:eastAsia="Times New Roman" w:cs="Arial"/>
          <w:sz w:val="24"/>
          <w:szCs w:val="24"/>
        </w:rPr>
        <w:t>is f</w:t>
      </w:r>
      <w:r w:rsidRPr="44A50371" w:rsidR="42BECF4F">
        <w:rPr>
          <w:rFonts w:ascii="Arial" w:hAnsi="Arial" w:eastAsia="Times New Roman" w:cs="Arial"/>
          <w:sz w:val="24"/>
          <w:szCs w:val="24"/>
        </w:rPr>
        <w:t>urther implemented for classroo</w:t>
      </w:r>
      <w:r w:rsidRPr="44A50371" w:rsidR="1AF5B28D">
        <w:rPr>
          <w:rFonts w:ascii="Arial" w:hAnsi="Arial" w:eastAsia="Times New Roman" w:cs="Arial"/>
          <w:sz w:val="24"/>
          <w:szCs w:val="24"/>
        </w:rPr>
        <w:t>m management purposes.</w:t>
      </w:r>
      <w:r w:rsidRPr="44A50371" w:rsidR="6C2B50CA">
        <w:rPr>
          <w:rFonts w:ascii="Arial" w:hAnsi="Arial" w:eastAsia="Times New Roman" w:cs="Arial"/>
          <w:sz w:val="24"/>
          <w:szCs w:val="24"/>
        </w:rPr>
        <w:t xml:space="preserve"> </w:t>
      </w:r>
      <w:r w:rsidRPr="44A50371" w:rsidR="328BFA02">
        <w:rPr>
          <w:rFonts w:ascii="Arial" w:hAnsi="Arial" w:eastAsia="Times New Roman" w:cs="Arial"/>
          <w:sz w:val="24"/>
          <w:szCs w:val="24"/>
        </w:rPr>
        <w:t xml:space="preserve">For example, </w:t>
      </w:r>
      <w:proofErr w:type="spellStart"/>
      <w:r w:rsidRPr="44A50371" w:rsidR="328BFA02">
        <w:rPr>
          <w:rFonts w:ascii="Arial" w:hAnsi="Arial" w:eastAsia="Times New Roman" w:cs="Arial"/>
          <w:sz w:val="24"/>
          <w:szCs w:val="24"/>
        </w:rPr>
        <w:t>Akinboye</w:t>
      </w:r>
      <w:proofErr w:type="spellEnd"/>
      <w:r w:rsidRPr="44A50371" w:rsidR="328BFA02">
        <w:rPr>
          <w:rFonts w:ascii="Arial" w:hAnsi="Arial" w:eastAsia="Times New Roman" w:cs="Arial"/>
          <w:sz w:val="24"/>
          <w:szCs w:val="24"/>
        </w:rPr>
        <w:t xml:space="preserve"> </w:t>
      </w:r>
      <w:r w:rsidRPr="44A50371" w:rsidR="4EA9F208">
        <w:rPr>
          <w:rFonts w:ascii="Arial" w:hAnsi="Arial" w:eastAsia="Times New Roman" w:cs="Arial"/>
          <w:sz w:val="24"/>
          <w:szCs w:val="24"/>
        </w:rPr>
        <w:t xml:space="preserve">(1992) and </w:t>
      </w:r>
      <w:proofErr w:type="spellStart"/>
      <w:r w:rsidRPr="44A50371" w:rsidR="4EA9F208">
        <w:rPr>
          <w:rFonts w:ascii="Arial" w:hAnsi="Arial" w:eastAsia="Times New Roman" w:cs="Arial"/>
          <w:sz w:val="24"/>
          <w:szCs w:val="24"/>
        </w:rPr>
        <w:t>Omomia</w:t>
      </w:r>
      <w:proofErr w:type="spellEnd"/>
      <w:r w:rsidRPr="44A50371" w:rsidR="4EA9F208">
        <w:rPr>
          <w:rFonts w:ascii="Arial" w:hAnsi="Arial" w:eastAsia="Times New Roman" w:cs="Arial"/>
          <w:sz w:val="24"/>
          <w:szCs w:val="24"/>
        </w:rPr>
        <w:t xml:space="preserve"> (2008</w:t>
      </w:r>
      <w:r w:rsidRPr="44A50371" w:rsidR="00980F5C">
        <w:rPr>
          <w:rFonts w:ascii="Arial" w:hAnsi="Arial" w:eastAsia="Times New Roman" w:cs="Arial"/>
          <w:sz w:val="24"/>
          <w:szCs w:val="24"/>
        </w:rPr>
        <w:t xml:space="preserve">, cited in </w:t>
      </w:r>
      <w:proofErr w:type="spellStart"/>
      <w:r w:rsidRPr="44A50371" w:rsidR="00980F5C">
        <w:rPr>
          <w:rFonts w:ascii="Arial" w:hAnsi="Arial" w:eastAsia="Times New Roman" w:cs="Arial"/>
          <w:sz w:val="24"/>
          <w:szCs w:val="24"/>
        </w:rPr>
        <w:t>Omomia</w:t>
      </w:r>
      <w:proofErr w:type="spellEnd"/>
      <w:r w:rsidRPr="44A50371" w:rsidR="00980F5C">
        <w:rPr>
          <w:rFonts w:ascii="Arial" w:hAnsi="Arial" w:eastAsia="Times New Roman" w:cs="Arial"/>
          <w:sz w:val="24"/>
          <w:szCs w:val="24"/>
        </w:rPr>
        <w:t xml:space="preserve"> &amp; </w:t>
      </w:r>
      <w:proofErr w:type="spellStart"/>
      <w:r w:rsidRPr="44A50371" w:rsidR="00980F5C">
        <w:rPr>
          <w:rFonts w:ascii="Arial" w:hAnsi="Arial" w:eastAsia="Times New Roman" w:cs="Arial"/>
          <w:sz w:val="24"/>
          <w:szCs w:val="24"/>
        </w:rPr>
        <w:t>Omamia</w:t>
      </w:r>
      <w:proofErr w:type="spellEnd"/>
      <w:r w:rsidRPr="44A50371" w:rsidR="00980F5C">
        <w:rPr>
          <w:rFonts w:ascii="Arial" w:hAnsi="Arial" w:eastAsia="Times New Roman" w:cs="Arial"/>
          <w:sz w:val="24"/>
          <w:szCs w:val="24"/>
        </w:rPr>
        <w:t>, 2014</w:t>
      </w:r>
      <w:r w:rsidRPr="44A50371" w:rsidR="4EA9F208">
        <w:rPr>
          <w:rFonts w:ascii="Arial" w:hAnsi="Arial" w:eastAsia="Times New Roman" w:cs="Arial"/>
          <w:sz w:val="24"/>
          <w:szCs w:val="24"/>
        </w:rPr>
        <w:t xml:space="preserve">), </w:t>
      </w:r>
      <w:r w:rsidRPr="44A50371" w:rsidR="64017F95">
        <w:rPr>
          <w:rFonts w:ascii="Arial" w:hAnsi="Arial" w:eastAsia="Times New Roman" w:cs="Arial"/>
          <w:sz w:val="24"/>
          <w:szCs w:val="24"/>
        </w:rPr>
        <w:t>argue that reinforcement is a fundamental strategy when aiming to develop a</w:t>
      </w:r>
      <w:r w:rsidRPr="44A50371" w:rsidR="49A51F1A">
        <w:rPr>
          <w:rFonts w:ascii="Arial" w:hAnsi="Arial" w:eastAsia="Times New Roman" w:cs="Arial"/>
          <w:sz w:val="24"/>
          <w:szCs w:val="24"/>
        </w:rPr>
        <w:t>cquisition of skills and better performance. When applying</w:t>
      </w:r>
      <w:r w:rsidRPr="44A50371" w:rsidR="4EA9F208">
        <w:rPr>
          <w:rFonts w:ascii="Arial" w:hAnsi="Arial" w:eastAsia="Times New Roman" w:cs="Arial"/>
          <w:sz w:val="24"/>
          <w:szCs w:val="24"/>
        </w:rPr>
        <w:t xml:space="preserve"> skinner</w:t>
      </w:r>
      <w:r w:rsidRPr="44A50371" w:rsidR="37FDF254">
        <w:rPr>
          <w:rFonts w:ascii="Arial" w:hAnsi="Arial" w:eastAsia="Times New Roman" w:cs="Arial"/>
          <w:sz w:val="24"/>
          <w:szCs w:val="24"/>
        </w:rPr>
        <w:t>’</w:t>
      </w:r>
      <w:r w:rsidRPr="44A50371" w:rsidR="4EA9F208">
        <w:rPr>
          <w:rFonts w:ascii="Arial" w:hAnsi="Arial" w:eastAsia="Times New Roman" w:cs="Arial"/>
          <w:sz w:val="24"/>
          <w:szCs w:val="24"/>
        </w:rPr>
        <w:t xml:space="preserve">s theory </w:t>
      </w:r>
      <w:r w:rsidRPr="44A50371" w:rsidR="2D24F43E">
        <w:rPr>
          <w:rFonts w:ascii="Arial" w:hAnsi="Arial" w:eastAsia="Times New Roman" w:cs="Arial"/>
          <w:sz w:val="24"/>
          <w:szCs w:val="24"/>
        </w:rPr>
        <w:t xml:space="preserve">of operant condition in the classroom, teachers can </w:t>
      </w:r>
      <w:r w:rsidRPr="44A50371" w:rsidR="00B6284F">
        <w:rPr>
          <w:rFonts w:ascii="Arial" w:hAnsi="Arial" w:eastAsia="Times New Roman" w:cs="Arial"/>
          <w:sz w:val="24"/>
          <w:szCs w:val="24"/>
        </w:rPr>
        <w:t>use reinforcement schedules, particularly in situations that necessitate quick intervention to reinforce positive behaviour</w:t>
      </w:r>
      <w:r w:rsidRPr="44A50371" w:rsidR="001A11AE">
        <w:rPr>
          <w:rFonts w:ascii="Arial" w:hAnsi="Arial" w:eastAsia="Times New Roman" w:cs="Arial"/>
          <w:sz w:val="24"/>
          <w:szCs w:val="24"/>
        </w:rPr>
        <w:t xml:space="preserve">. An example of School A applying this method can be seen for example, </w:t>
      </w:r>
      <w:r w:rsidRPr="44A50371" w:rsidR="001A11AE">
        <w:rPr>
          <w:rFonts w:ascii="Arial" w:hAnsi="Arial" w:eastAsia="Calibri" w:cs="Arial"/>
          <w:sz w:val="24"/>
          <w:szCs w:val="24"/>
        </w:rPr>
        <w:t xml:space="preserve">when children are asked to remain seated for story time and there is usually one or more that frequently gets up off the floor to run around, there is a timer set for those children for </w:t>
      </w:r>
      <w:r w:rsidRPr="44A50371" w:rsidR="001A11AE">
        <w:rPr>
          <w:rFonts w:ascii="Arial" w:hAnsi="Arial" w:eastAsia="Calibri" w:cs="Arial"/>
          <w:sz w:val="24"/>
          <w:szCs w:val="24"/>
        </w:rPr>
        <w:t>ten</w:t>
      </w:r>
      <w:r w:rsidRPr="44A50371" w:rsidR="001A11AE">
        <w:rPr>
          <w:rFonts w:ascii="Arial" w:hAnsi="Arial" w:eastAsia="Calibri" w:cs="Arial"/>
          <w:sz w:val="24"/>
          <w:szCs w:val="24"/>
        </w:rPr>
        <w:t xml:space="preserve"> minutes to remain seated, every time the child/ren remains seated, they are given a token (a reward). After each day, the children are asked to </w:t>
      </w:r>
      <w:r w:rsidRPr="44A50371" w:rsidR="001A11AE">
        <w:rPr>
          <w:rFonts w:ascii="Arial" w:hAnsi="Arial" w:eastAsia="Calibri" w:cs="Arial"/>
          <w:sz w:val="24"/>
          <w:szCs w:val="24"/>
        </w:rPr>
        <w:t>count up</w:t>
      </w:r>
      <w:r w:rsidRPr="44A50371" w:rsidR="001A11AE">
        <w:rPr>
          <w:rFonts w:ascii="Arial" w:hAnsi="Arial" w:eastAsia="Calibri" w:cs="Arial"/>
          <w:sz w:val="24"/>
          <w:szCs w:val="24"/>
        </w:rPr>
        <w:t xml:space="preserve"> their rewards and by the end of the week, they accumulate all their rewards and in response, some children get certificates for remaining seated when asked</w:t>
      </w:r>
      <w:r w:rsidRPr="44A50371" w:rsidR="001A11AE">
        <w:rPr>
          <w:rFonts w:ascii="Arial" w:hAnsi="Arial" w:eastAsia="Calibri" w:cs="Arial"/>
          <w:sz w:val="24"/>
          <w:szCs w:val="24"/>
        </w:rPr>
        <w:t xml:space="preserve">. </w:t>
      </w:r>
      <w:r w:rsidRPr="44A50371" w:rsidR="00961118">
        <w:rPr>
          <w:rFonts w:ascii="Arial" w:hAnsi="Arial" w:eastAsia="Times New Roman" w:cs="Arial"/>
          <w:sz w:val="24"/>
          <w:szCs w:val="24"/>
        </w:rPr>
        <w:t xml:space="preserve">It is suggested that </w:t>
      </w:r>
      <w:r w:rsidRPr="44A50371" w:rsidR="001A11AE">
        <w:rPr>
          <w:rFonts w:ascii="Arial" w:hAnsi="Arial" w:eastAsia="Times New Roman" w:cs="Arial"/>
          <w:sz w:val="24"/>
          <w:szCs w:val="24"/>
        </w:rPr>
        <w:t>positive reinforcement should be applied immediately so that children are able to clearly distinguish positive behaviour being rewarded</w:t>
      </w:r>
      <w:r w:rsidRPr="44A50371" w:rsidR="00961118">
        <w:rPr>
          <w:rFonts w:ascii="Arial" w:hAnsi="Arial" w:eastAsia="Times New Roman" w:cs="Arial"/>
          <w:sz w:val="24"/>
          <w:szCs w:val="24"/>
        </w:rPr>
        <w:t xml:space="preserve"> (</w:t>
      </w:r>
      <w:proofErr w:type="spellStart"/>
      <w:r w:rsidRPr="44A50371" w:rsidR="00961118">
        <w:rPr>
          <w:rFonts w:ascii="Arial" w:hAnsi="Arial" w:eastAsia="Times New Roman" w:cs="Arial"/>
          <w:sz w:val="24"/>
          <w:szCs w:val="24"/>
        </w:rPr>
        <w:t>Omomia</w:t>
      </w:r>
      <w:proofErr w:type="spellEnd"/>
      <w:r w:rsidRPr="44A50371" w:rsidR="00961118">
        <w:rPr>
          <w:rFonts w:ascii="Arial" w:hAnsi="Arial" w:eastAsia="Times New Roman" w:cs="Arial"/>
          <w:sz w:val="24"/>
          <w:szCs w:val="24"/>
        </w:rPr>
        <w:t xml:space="preserve"> &amp; </w:t>
      </w:r>
      <w:proofErr w:type="spellStart"/>
      <w:r w:rsidRPr="44A50371" w:rsidR="00961118">
        <w:rPr>
          <w:rFonts w:ascii="Arial" w:hAnsi="Arial" w:eastAsia="Times New Roman" w:cs="Arial"/>
          <w:sz w:val="24"/>
          <w:szCs w:val="24"/>
        </w:rPr>
        <w:t>Omomia</w:t>
      </w:r>
      <w:proofErr w:type="spellEnd"/>
      <w:r w:rsidRPr="44A50371" w:rsidR="00961118">
        <w:rPr>
          <w:rFonts w:ascii="Arial" w:hAnsi="Arial" w:eastAsia="Times New Roman" w:cs="Arial"/>
          <w:sz w:val="24"/>
          <w:szCs w:val="24"/>
        </w:rPr>
        <w:t xml:space="preserve">, 2014). </w:t>
      </w:r>
    </w:p>
    <w:p w:rsidRPr="009113E8" w:rsidR="0003543A" w:rsidP="2F4FB194" w:rsidRDefault="1F787B71" w14:paraId="16F05853" w14:textId="1664B33E">
      <w:pPr>
        <w:rPr>
          <w:rFonts w:ascii="Arial" w:hAnsi="Arial" w:cs="Arial"/>
          <w:sz w:val="24"/>
          <w:szCs w:val="24"/>
        </w:rPr>
      </w:pPr>
      <w:r w:rsidRPr="16A9C100">
        <w:rPr>
          <w:rFonts w:ascii="Arial" w:hAnsi="Arial" w:cs="Arial"/>
          <w:sz w:val="24"/>
          <w:szCs w:val="24"/>
        </w:rPr>
        <w:t xml:space="preserve">The second theorist known as Lev Vygotsky </w:t>
      </w:r>
      <w:r w:rsidRPr="16A9C100" w:rsidR="664D2453">
        <w:rPr>
          <w:rFonts w:ascii="Arial" w:hAnsi="Arial" w:cs="Arial"/>
          <w:sz w:val="24"/>
          <w:szCs w:val="24"/>
        </w:rPr>
        <w:t>(1</w:t>
      </w:r>
      <w:r w:rsidR="000123A7">
        <w:rPr>
          <w:rFonts w:ascii="Arial" w:hAnsi="Arial" w:cs="Arial"/>
          <w:sz w:val="24"/>
          <w:szCs w:val="24"/>
        </w:rPr>
        <w:t>978 cited in Mishra, 2013</w:t>
      </w:r>
      <w:r w:rsidRPr="16A9C100" w:rsidR="664D2453">
        <w:rPr>
          <w:rFonts w:ascii="Arial" w:hAnsi="Arial" w:cs="Arial"/>
          <w:sz w:val="24"/>
          <w:szCs w:val="24"/>
        </w:rPr>
        <w:t xml:space="preserve">) is a </w:t>
      </w:r>
      <w:r w:rsidRPr="16A9C100" w:rsidR="589D2A5D">
        <w:rPr>
          <w:rFonts w:ascii="Arial" w:hAnsi="Arial" w:cs="Arial"/>
          <w:sz w:val="24"/>
          <w:szCs w:val="24"/>
        </w:rPr>
        <w:t>Russian</w:t>
      </w:r>
      <w:r w:rsidRPr="16A9C100" w:rsidR="24F20985">
        <w:rPr>
          <w:rFonts w:ascii="Arial" w:hAnsi="Arial" w:cs="Arial"/>
          <w:sz w:val="24"/>
          <w:szCs w:val="24"/>
        </w:rPr>
        <w:t xml:space="preserve"> </w:t>
      </w:r>
      <w:r w:rsidRPr="16A9C100" w:rsidR="44767502">
        <w:rPr>
          <w:rFonts w:ascii="Arial" w:hAnsi="Arial" w:cs="Arial"/>
          <w:sz w:val="24"/>
          <w:szCs w:val="24"/>
        </w:rPr>
        <w:t>P</w:t>
      </w:r>
      <w:r w:rsidRPr="16A9C100" w:rsidR="24F20985">
        <w:rPr>
          <w:rFonts w:ascii="Arial" w:hAnsi="Arial" w:cs="Arial"/>
          <w:sz w:val="24"/>
          <w:szCs w:val="24"/>
        </w:rPr>
        <w:t xml:space="preserve">sychologist </w:t>
      </w:r>
      <w:r w:rsidRPr="16A9C100" w:rsidR="518E4F8C">
        <w:rPr>
          <w:rFonts w:ascii="Arial" w:hAnsi="Arial" w:cs="Arial"/>
          <w:sz w:val="24"/>
          <w:szCs w:val="24"/>
        </w:rPr>
        <w:t>who</w:t>
      </w:r>
      <w:r w:rsidRPr="16A9C100" w:rsidR="24F20985">
        <w:rPr>
          <w:rFonts w:ascii="Arial" w:hAnsi="Arial" w:cs="Arial"/>
          <w:sz w:val="24"/>
          <w:szCs w:val="24"/>
        </w:rPr>
        <w:t xml:space="preserve"> had great </w:t>
      </w:r>
      <w:r w:rsidRPr="16A9C100" w:rsidR="42EF727D">
        <w:rPr>
          <w:rFonts w:ascii="Arial" w:hAnsi="Arial" w:cs="Arial"/>
          <w:sz w:val="24"/>
          <w:szCs w:val="24"/>
        </w:rPr>
        <w:t>influential</w:t>
      </w:r>
      <w:r w:rsidRPr="16A9C100" w:rsidR="24F20985">
        <w:rPr>
          <w:rFonts w:ascii="Arial" w:hAnsi="Arial" w:cs="Arial"/>
          <w:sz w:val="24"/>
          <w:szCs w:val="24"/>
        </w:rPr>
        <w:t xml:space="preserve"> approaches </w:t>
      </w:r>
      <w:r w:rsidRPr="16A9C100" w:rsidR="6450CD2B">
        <w:rPr>
          <w:rFonts w:ascii="Arial" w:hAnsi="Arial" w:cs="Arial"/>
          <w:sz w:val="24"/>
          <w:szCs w:val="24"/>
        </w:rPr>
        <w:t>to</w:t>
      </w:r>
      <w:r w:rsidRPr="16A9C100" w:rsidR="24F20985">
        <w:rPr>
          <w:rFonts w:ascii="Arial" w:hAnsi="Arial" w:cs="Arial"/>
          <w:sz w:val="24"/>
          <w:szCs w:val="24"/>
        </w:rPr>
        <w:t xml:space="preserve"> education</w:t>
      </w:r>
      <w:r w:rsidRPr="16A9C100" w:rsidR="36BD7DCC">
        <w:rPr>
          <w:rFonts w:ascii="Arial" w:hAnsi="Arial" w:cs="Arial"/>
          <w:sz w:val="24"/>
          <w:szCs w:val="24"/>
        </w:rPr>
        <w:t>,</w:t>
      </w:r>
      <w:r w:rsidRPr="16A9C100" w:rsidR="24F20985">
        <w:rPr>
          <w:rFonts w:ascii="Arial" w:hAnsi="Arial" w:cs="Arial"/>
          <w:sz w:val="24"/>
          <w:szCs w:val="24"/>
        </w:rPr>
        <w:t xml:space="preserve"> learning</w:t>
      </w:r>
      <w:r w:rsidRPr="16A9C100" w:rsidR="108D76C4">
        <w:rPr>
          <w:rFonts w:ascii="Arial" w:hAnsi="Arial" w:cs="Arial"/>
          <w:sz w:val="24"/>
          <w:szCs w:val="24"/>
        </w:rPr>
        <w:t xml:space="preserve"> and teaching.  </w:t>
      </w:r>
      <w:r w:rsidRPr="16A9C100" w:rsidR="5509670F">
        <w:rPr>
          <w:rFonts w:ascii="Arial" w:hAnsi="Arial" w:cs="Arial"/>
          <w:sz w:val="24"/>
          <w:szCs w:val="24"/>
        </w:rPr>
        <w:t>Vygotsky</w:t>
      </w:r>
      <w:r w:rsidRPr="16A9C100" w:rsidR="108D76C4">
        <w:rPr>
          <w:rFonts w:ascii="Arial" w:hAnsi="Arial" w:cs="Arial"/>
          <w:sz w:val="24"/>
          <w:szCs w:val="24"/>
        </w:rPr>
        <w:t xml:space="preserve"> </w:t>
      </w:r>
      <w:r w:rsidR="00961118">
        <w:rPr>
          <w:rFonts w:ascii="Arial" w:hAnsi="Arial" w:cs="Arial"/>
          <w:sz w:val="24"/>
          <w:szCs w:val="24"/>
        </w:rPr>
        <w:t>introduced the conce</w:t>
      </w:r>
      <w:r w:rsidR="00C332E8">
        <w:rPr>
          <w:rFonts w:ascii="Arial" w:hAnsi="Arial" w:cs="Arial"/>
          <w:sz w:val="24"/>
          <w:szCs w:val="24"/>
        </w:rPr>
        <w:t>p</w:t>
      </w:r>
      <w:r w:rsidR="00961118">
        <w:rPr>
          <w:rFonts w:ascii="Arial" w:hAnsi="Arial" w:cs="Arial"/>
          <w:sz w:val="24"/>
          <w:szCs w:val="24"/>
        </w:rPr>
        <w:t>t of the zone of proximal development (ZPD). “</w:t>
      </w:r>
      <w:r w:rsidRPr="16A9C100" w:rsidR="665562D8">
        <w:rPr>
          <w:rFonts w:ascii="Arial" w:hAnsi="Arial" w:cs="Arial"/>
          <w:sz w:val="24"/>
          <w:szCs w:val="24"/>
        </w:rPr>
        <w:t>T</w:t>
      </w:r>
      <w:r w:rsidRPr="16A9C100" w:rsidR="688A9917">
        <w:rPr>
          <w:rFonts w:ascii="Arial" w:hAnsi="Arial" w:cs="Arial"/>
          <w:sz w:val="24"/>
          <w:szCs w:val="24"/>
        </w:rPr>
        <w:t xml:space="preserve">he zone of proximal development </w:t>
      </w:r>
      <w:r w:rsidRPr="16A9C100" w:rsidR="272F7E49">
        <w:rPr>
          <w:rFonts w:ascii="Arial" w:hAnsi="Arial" w:cs="Arial"/>
          <w:sz w:val="24"/>
          <w:szCs w:val="24"/>
        </w:rPr>
        <w:t xml:space="preserve">is the distance between what children can do by themselves and the next learning that they can be helped to achieve with competent assistance” </w:t>
      </w:r>
      <w:r w:rsidRPr="009113E8" w:rsidR="272F7E49">
        <w:rPr>
          <w:rFonts w:ascii="Arial" w:hAnsi="Arial" w:cs="Arial"/>
          <w:sz w:val="24"/>
          <w:szCs w:val="24"/>
        </w:rPr>
        <w:t>(Raymond, 2</w:t>
      </w:r>
      <w:r w:rsidRPr="009113E8" w:rsidR="000123A7">
        <w:rPr>
          <w:rFonts w:ascii="Arial" w:hAnsi="Arial" w:cs="Arial"/>
          <w:sz w:val="24"/>
          <w:szCs w:val="24"/>
        </w:rPr>
        <w:t>0</w:t>
      </w:r>
      <w:r w:rsidRPr="009113E8" w:rsidR="009113E8">
        <w:rPr>
          <w:rFonts w:ascii="Arial" w:hAnsi="Arial" w:cs="Arial"/>
          <w:sz w:val="24"/>
          <w:szCs w:val="24"/>
        </w:rPr>
        <w:t>00</w:t>
      </w:r>
      <w:r w:rsidRPr="009113E8" w:rsidR="272F7E49">
        <w:rPr>
          <w:rFonts w:ascii="Arial" w:hAnsi="Arial" w:cs="Arial"/>
          <w:sz w:val="24"/>
          <w:szCs w:val="24"/>
        </w:rPr>
        <w:t>, p.176).</w:t>
      </w:r>
      <w:r w:rsidRPr="16A9C100" w:rsidR="3A6C304E">
        <w:rPr>
          <w:rFonts w:ascii="Arial" w:hAnsi="Arial" w:cs="Arial"/>
          <w:sz w:val="24"/>
          <w:szCs w:val="24"/>
        </w:rPr>
        <w:t xml:space="preserve"> </w:t>
      </w:r>
      <w:r w:rsidR="0003543A">
        <w:rPr>
          <w:rFonts w:ascii="Arial" w:hAnsi="Arial" w:cs="Arial"/>
          <w:sz w:val="24"/>
          <w:szCs w:val="24"/>
        </w:rPr>
        <w:t xml:space="preserve">Vygotsky’s sociocultural theory relates human development as a social process where children develop their knowledge through the ‘the knowledgeable other’ (MKO). </w:t>
      </w:r>
      <w:r w:rsidRPr="16A9C100" w:rsidR="01AB5DA4">
        <w:rPr>
          <w:rFonts w:ascii="Arial" w:hAnsi="Arial" w:cs="Arial"/>
          <w:sz w:val="24"/>
          <w:szCs w:val="24"/>
        </w:rPr>
        <w:t>He</w:t>
      </w:r>
      <w:r w:rsidRPr="16A9C100" w:rsidR="3A6C304E">
        <w:rPr>
          <w:rFonts w:ascii="Arial" w:hAnsi="Arial" w:cs="Arial"/>
          <w:sz w:val="24"/>
          <w:szCs w:val="24"/>
        </w:rPr>
        <w:t xml:space="preserve"> believed the</w:t>
      </w:r>
      <w:r w:rsidRPr="16A9C100" w:rsidR="3728D9B6">
        <w:rPr>
          <w:rFonts w:ascii="Arial" w:hAnsi="Arial" w:cs="Arial"/>
          <w:sz w:val="24"/>
          <w:szCs w:val="24"/>
        </w:rPr>
        <w:t xml:space="preserve">re was a difference of what a child of </w:t>
      </w:r>
      <w:r w:rsidRPr="16A9C100" w:rsidR="05D690CB">
        <w:rPr>
          <w:rFonts w:ascii="Arial" w:hAnsi="Arial" w:cs="Arial"/>
          <w:sz w:val="24"/>
          <w:szCs w:val="24"/>
        </w:rPr>
        <w:t>a</w:t>
      </w:r>
      <w:r w:rsidRPr="16A9C100" w:rsidR="3728D9B6">
        <w:rPr>
          <w:rFonts w:ascii="Arial" w:hAnsi="Arial" w:cs="Arial"/>
          <w:sz w:val="24"/>
          <w:szCs w:val="24"/>
        </w:rPr>
        <w:t xml:space="preserve"> mental age </w:t>
      </w:r>
      <w:r w:rsidRPr="16A9C100" w:rsidR="1F0CDD72">
        <w:rPr>
          <w:rFonts w:ascii="Arial" w:hAnsi="Arial" w:cs="Arial"/>
          <w:sz w:val="24"/>
          <w:szCs w:val="24"/>
        </w:rPr>
        <w:t>could</w:t>
      </w:r>
      <w:r w:rsidRPr="16A9C100" w:rsidR="3728D9B6">
        <w:rPr>
          <w:rFonts w:ascii="Arial" w:hAnsi="Arial" w:cs="Arial"/>
          <w:sz w:val="24"/>
          <w:szCs w:val="24"/>
        </w:rPr>
        <w:t xml:space="preserve"> do with and </w:t>
      </w:r>
      <w:r w:rsidRPr="16A9C100" w:rsidR="4AC031B3">
        <w:rPr>
          <w:rFonts w:ascii="Arial" w:hAnsi="Arial" w:cs="Arial"/>
          <w:sz w:val="24"/>
          <w:szCs w:val="24"/>
        </w:rPr>
        <w:t>without</w:t>
      </w:r>
      <w:r w:rsidRPr="16A9C100" w:rsidR="3728D9B6">
        <w:rPr>
          <w:rFonts w:ascii="Arial" w:hAnsi="Arial" w:cs="Arial"/>
          <w:sz w:val="24"/>
          <w:szCs w:val="24"/>
        </w:rPr>
        <w:t xml:space="preserve"> h</w:t>
      </w:r>
      <w:r w:rsidRPr="16A9C100" w:rsidR="0A3251A9">
        <w:rPr>
          <w:rFonts w:ascii="Arial" w:hAnsi="Arial" w:cs="Arial"/>
          <w:sz w:val="24"/>
          <w:szCs w:val="24"/>
        </w:rPr>
        <w:t xml:space="preserve">elp and what </w:t>
      </w:r>
      <w:r w:rsidRPr="16A9C100" w:rsidR="1490AAFA">
        <w:rPr>
          <w:rFonts w:ascii="Arial" w:hAnsi="Arial" w:cs="Arial"/>
          <w:sz w:val="24"/>
          <w:szCs w:val="24"/>
        </w:rPr>
        <w:t>a child could</w:t>
      </w:r>
      <w:r w:rsidRPr="16A9C100" w:rsidR="0A3251A9">
        <w:rPr>
          <w:rFonts w:ascii="Arial" w:hAnsi="Arial" w:cs="Arial"/>
          <w:sz w:val="24"/>
          <w:szCs w:val="24"/>
        </w:rPr>
        <w:t xml:space="preserve"> achieve with help from an adult (teacher) and or their peers. </w:t>
      </w:r>
      <w:r w:rsidR="0003543A">
        <w:rPr>
          <w:rFonts w:ascii="Arial" w:hAnsi="Arial" w:cs="Arial"/>
          <w:sz w:val="24"/>
          <w:szCs w:val="24"/>
        </w:rPr>
        <w:t>To enable learners to reach independence, Vygotsky</w:t>
      </w:r>
      <w:r w:rsidR="00582A1B">
        <w:rPr>
          <w:rFonts w:ascii="Arial" w:hAnsi="Arial" w:cs="Arial"/>
          <w:sz w:val="24"/>
          <w:szCs w:val="24"/>
        </w:rPr>
        <w:t xml:space="preserve"> used Bruner’s </w:t>
      </w:r>
      <w:r w:rsidR="0003543A">
        <w:rPr>
          <w:rFonts w:ascii="Arial" w:hAnsi="Arial" w:cs="Arial"/>
          <w:sz w:val="24"/>
          <w:szCs w:val="24"/>
        </w:rPr>
        <w:t xml:space="preserve">scaffolding </w:t>
      </w:r>
      <w:r w:rsidR="00582A1B">
        <w:rPr>
          <w:rFonts w:ascii="Arial" w:hAnsi="Arial" w:cs="Arial"/>
          <w:sz w:val="24"/>
          <w:szCs w:val="24"/>
        </w:rPr>
        <w:t>approach as a tool for development</w:t>
      </w:r>
      <w:r w:rsidR="009113E8">
        <w:rPr>
          <w:rFonts w:ascii="Arial" w:hAnsi="Arial" w:cs="Arial"/>
          <w:sz w:val="24"/>
          <w:szCs w:val="24"/>
        </w:rPr>
        <w:t xml:space="preserve"> (</w:t>
      </w:r>
      <w:r w:rsidR="00B44AEB">
        <w:rPr>
          <w:rFonts w:ascii="Arial" w:hAnsi="Arial" w:cs="Arial"/>
          <w:sz w:val="24"/>
          <w:szCs w:val="24"/>
        </w:rPr>
        <w:t xml:space="preserve">Sam &amp; </w:t>
      </w:r>
      <w:proofErr w:type="spellStart"/>
      <w:r w:rsidR="00B44AEB">
        <w:rPr>
          <w:rFonts w:ascii="Arial" w:hAnsi="Arial" w:cs="Arial"/>
          <w:sz w:val="24"/>
          <w:szCs w:val="24"/>
        </w:rPr>
        <w:t>Premalatha</w:t>
      </w:r>
      <w:proofErr w:type="spellEnd"/>
      <w:r w:rsidR="00B44AEB">
        <w:rPr>
          <w:rFonts w:ascii="Arial" w:hAnsi="Arial" w:cs="Arial"/>
          <w:sz w:val="24"/>
          <w:szCs w:val="24"/>
        </w:rPr>
        <w:t>, 2014).</w:t>
      </w:r>
      <w:r w:rsidR="00582A1B">
        <w:rPr>
          <w:rFonts w:ascii="Arial" w:hAnsi="Arial" w:cs="Arial"/>
          <w:sz w:val="24"/>
          <w:szCs w:val="24"/>
        </w:rPr>
        <w:t xml:space="preserve"> Vygotsky viewed scaffolding as </w:t>
      </w:r>
      <w:r w:rsidR="009113E8">
        <w:rPr>
          <w:rFonts w:ascii="Arial" w:hAnsi="Arial" w:cs="Arial"/>
          <w:sz w:val="24"/>
          <w:szCs w:val="24"/>
        </w:rPr>
        <w:t>“</w:t>
      </w:r>
      <w:r w:rsidR="00582A1B">
        <w:rPr>
          <w:rFonts w:ascii="Arial" w:hAnsi="Arial" w:cs="Arial"/>
          <w:sz w:val="24"/>
          <w:szCs w:val="24"/>
        </w:rPr>
        <w:t xml:space="preserve">the </w:t>
      </w:r>
      <w:r w:rsidRPr="00582A1B" w:rsidR="00582A1B">
        <w:rPr>
          <w:rFonts w:ascii="Arial" w:hAnsi="Arial" w:cs="Arial"/>
          <w:sz w:val="24"/>
          <w:szCs w:val="24"/>
        </w:rPr>
        <w:t>role of teachers and others in supporting the learner</w:t>
      </w:r>
      <w:r w:rsidR="00582A1B">
        <w:rPr>
          <w:rFonts w:ascii="Arial" w:hAnsi="Arial" w:cs="Arial"/>
          <w:sz w:val="24"/>
          <w:szCs w:val="24"/>
        </w:rPr>
        <w:t>’</w:t>
      </w:r>
      <w:r w:rsidRPr="00582A1B" w:rsidR="00582A1B">
        <w:rPr>
          <w:rFonts w:ascii="Arial" w:hAnsi="Arial" w:cs="Arial"/>
          <w:sz w:val="24"/>
          <w:szCs w:val="24"/>
        </w:rPr>
        <w:t>s development and providing support structures to get to that next stage or level” (Raymond, 20</w:t>
      </w:r>
      <w:r w:rsidR="009113E8">
        <w:rPr>
          <w:rFonts w:ascii="Arial" w:hAnsi="Arial" w:cs="Arial"/>
          <w:sz w:val="24"/>
          <w:szCs w:val="24"/>
        </w:rPr>
        <w:t>00</w:t>
      </w:r>
      <w:r w:rsidRPr="00582A1B" w:rsidR="00582A1B">
        <w:rPr>
          <w:rFonts w:ascii="Arial" w:hAnsi="Arial" w:cs="Arial"/>
          <w:sz w:val="24"/>
          <w:szCs w:val="24"/>
        </w:rPr>
        <w:t xml:space="preserve">, p. 176). The </w:t>
      </w:r>
      <w:proofErr w:type="gramStart"/>
      <w:r w:rsidRPr="00582A1B" w:rsidR="00582A1B">
        <w:rPr>
          <w:rFonts w:ascii="Arial" w:hAnsi="Arial" w:cs="Arial"/>
          <w:sz w:val="24"/>
          <w:szCs w:val="24"/>
        </w:rPr>
        <w:t>scaffolds</w:t>
      </w:r>
      <w:proofErr w:type="gramEnd"/>
      <w:r w:rsidRPr="00582A1B" w:rsidR="00582A1B">
        <w:rPr>
          <w:rFonts w:ascii="Arial" w:hAnsi="Arial" w:cs="Arial"/>
          <w:sz w:val="24"/>
          <w:szCs w:val="24"/>
        </w:rPr>
        <w:t xml:space="preserve"> however, are intended to be temporary, the aim being that as the child develops their understanding, the scaffolding given by the MKO is </w:t>
      </w:r>
      <w:r w:rsidR="00582A1B">
        <w:rPr>
          <w:rFonts w:ascii="Arial" w:hAnsi="Arial" w:cs="Arial"/>
          <w:sz w:val="24"/>
          <w:szCs w:val="24"/>
        </w:rPr>
        <w:t xml:space="preserve">gradually </w:t>
      </w:r>
      <w:r w:rsidRPr="00582A1B" w:rsidR="00582A1B">
        <w:rPr>
          <w:rFonts w:ascii="Arial" w:hAnsi="Arial" w:cs="Arial"/>
          <w:sz w:val="24"/>
          <w:szCs w:val="24"/>
        </w:rPr>
        <w:t>withdrawn.</w:t>
      </w:r>
      <w:r w:rsidR="00582A1B">
        <w:rPr>
          <w:rFonts w:ascii="Arial" w:hAnsi="Arial" w:cs="Arial"/>
          <w:sz w:val="24"/>
          <w:szCs w:val="24"/>
        </w:rPr>
        <w:t xml:space="preserve"> Thus, the child </w:t>
      </w:r>
      <w:proofErr w:type="gramStart"/>
      <w:r w:rsidR="00582A1B">
        <w:rPr>
          <w:rFonts w:ascii="Arial" w:hAnsi="Arial" w:cs="Arial"/>
          <w:sz w:val="24"/>
          <w:szCs w:val="24"/>
        </w:rPr>
        <w:t>is able to</w:t>
      </w:r>
      <w:proofErr w:type="gramEnd"/>
      <w:r w:rsidR="00582A1B">
        <w:rPr>
          <w:rFonts w:ascii="Arial" w:hAnsi="Arial" w:cs="Arial"/>
          <w:sz w:val="24"/>
          <w:szCs w:val="24"/>
        </w:rPr>
        <w:t xml:space="preserve"> become a self-regulating, independent </w:t>
      </w:r>
      <w:r w:rsidRPr="000123A7" w:rsidR="00582A1B">
        <w:rPr>
          <w:rFonts w:ascii="Arial" w:hAnsi="Arial" w:cs="Arial"/>
          <w:sz w:val="24"/>
          <w:szCs w:val="24"/>
        </w:rPr>
        <w:t>lea</w:t>
      </w:r>
      <w:r w:rsidRPr="009113E8" w:rsidR="00582A1B">
        <w:rPr>
          <w:rFonts w:ascii="Arial" w:hAnsi="Arial" w:cs="Arial"/>
          <w:sz w:val="24"/>
          <w:szCs w:val="24"/>
        </w:rPr>
        <w:t>rner (Chang, Sung, &amp; Chen, 2002</w:t>
      </w:r>
      <w:r w:rsidRPr="009113E8" w:rsidR="00807DBE">
        <w:rPr>
          <w:rFonts w:ascii="Arial" w:hAnsi="Arial" w:cs="Arial"/>
          <w:sz w:val="24"/>
          <w:szCs w:val="24"/>
        </w:rPr>
        <w:t>)</w:t>
      </w:r>
    </w:p>
    <w:p w:rsidRPr="00807DBE" w:rsidR="00807DBE" w:rsidP="00807DBE" w:rsidRDefault="00807DBE" w14:paraId="3E4AE300" w14:textId="3F2BC20F">
      <w:pPr>
        <w:rPr>
          <w:rFonts w:ascii="Arial" w:hAnsi="Arial" w:cs="Arial"/>
          <w:sz w:val="24"/>
          <w:szCs w:val="24"/>
        </w:rPr>
      </w:pPr>
      <w:r w:rsidRPr="009113E8">
        <w:rPr>
          <w:rFonts w:ascii="Arial" w:hAnsi="Arial" w:cs="Arial"/>
          <w:sz w:val="24"/>
          <w:szCs w:val="24"/>
        </w:rPr>
        <w:t xml:space="preserve">Within a school setting, scaffolds can be used in the form of prompts, cues, models, symbols, </w:t>
      </w:r>
      <w:proofErr w:type="gramStart"/>
      <w:r w:rsidRPr="009113E8">
        <w:rPr>
          <w:rFonts w:ascii="Arial" w:hAnsi="Arial" w:cs="Arial"/>
          <w:sz w:val="24"/>
          <w:szCs w:val="24"/>
        </w:rPr>
        <w:t>hints</w:t>
      </w:r>
      <w:proofErr w:type="gramEnd"/>
      <w:r w:rsidRPr="009113E8">
        <w:rPr>
          <w:rFonts w:ascii="Arial" w:hAnsi="Arial" w:cs="Arial"/>
          <w:sz w:val="24"/>
          <w:szCs w:val="24"/>
        </w:rPr>
        <w:t xml:space="preserve"> and direct instruction (Hartman, 2002).</w:t>
      </w:r>
      <w:r>
        <w:rPr>
          <w:rFonts w:ascii="Arial" w:hAnsi="Arial" w:cs="Arial"/>
          <w:sz w:val="24"/>
          <w:szCs w:val="24"/>
        </w:rPr>
        <w:t xml:space="preserve"> For example, a teacher can use questions as a scaffold to help solve problems. If the learners are unable to answer the questions, the teacher can use a more intrusive verbal promp</w:t>
      </w:r>
      <w:r w:rsidR="007F2EDE">
        <w:rPr>
          <w:rFonts w:ascii="Arial" w:hAnsi="Arial" w:cs="Arial"/>
          <w:sz w:val="24"/>
          <w:szCs w:val="24"/>
        </w:rPr>
        <w:t>t and increase the level of questioning. For example</w:t>
      </w:r>
      <w:r w:rsidR="000123A7">
        <w:rPr>
          <w:rFonts w:ascii="Arial" w:hAnsi="Arial" w:cs="Arial"/>
          <w:sz w:val="24"/>
          <w:szCs w:val="24"/>
        </w:rPr>
        <w:t xml:space="preserve">, the questions “how do change the work lady to ladies?” can be modified using a verbal prompt such as ‘what rule do we use why changing the letter y to make it a plural?” (Mishra, 2013). </w:t>
      </w:r>
    </w:p>
    <w:p w:rsidR="00030191" w:rsidP="677CEA9D" w:rsidRDefault="00030191" w14:paraId="28D2D795" w14:textId="003B9D27">
      <w:pPr>
        <w:rPr>
          <w:rFonts w:ascii="Arial" w:hAnsi="Arial" w:cs="Arial"/>
          <w:color w:val="000000"/>
          <w:sz w:val="24"/>
          <w:szCs w:val="24"/>
          <w:shd w:val="clear" w:color="auto" w:fill="FFFFFF"/>
        </w:rPr>
      </w:pPr>
      <w:r w:rsidRPr="44A50371" w:rsidR="48452EDD">
        <w:rPr>
          <w:rFonts w:ascii="Arial" w:hAnsi="Arial" w:cs="Arial"/>
          <w:sz w:val="24"/>
          <w:szCs w:val="24"/>
        </w:rPr>
        <w:t xml:space="preserve">School A follows this </w:t>
      </w:r>
      <w:r w:rsidRPr="44A50371" w:rsidR="00331895">
        <w:rPr>
          <w:rFonts w:ascii="Arial" w:hAnsi="Arial" w:cs="Arial"/>
          <w:sz w:val="24"/>
          <w:szCs w:val="24"/>
        </w:rPr>
        <w:t>strategy</w:t>
      </w:r>
      <w:r w:rsidRPr="44A50371" w:rsidR="48452EDD">
        <w:rPr>
          <w:rFonts w:ascii="Arial" w:hAnsi="Arial" w:cs="Arial"/>
          <w:sz w:val="24"/>
          <w:szCs w:val="24"/>
        </w:rPr>
        <w:t xml:space="preserve"> </w:t>
      </w:r>
      <w:r w:rsidRPr="44A50371" w:rsidR="00331895">
        <w:rPr>
          <w:rFonts w:ascii="Arial" w:hAnsi="Arial" w:cs="Arial"/>
          <w:sz w:val="24"/>
          <w:szCs w:val="24"/>
        </w:rPr>
        <w:t>using</w:t>
      </w:r>
      <w:r w:rsidRPr="44A50371" w:rsidR="48452EDD">
        <w:rPr>
          <w:rFonts w:ascii="Arial" w:hAnsi="Arial" w:cs="Arial"/>
          <w:sz w:val="24"/>
          <w:szCs w:val="24"/>
        </w:rPr>
        <w:t xml:space="preserve"> some </w:t>
      </w:r>
      <w:r w:rsidRPr="44A50371" w:rsidR="00331895">
        <w:rPr>
          <w:rFonts w:ascii="Arial" w:hAnsi="Arial" w:cs="Arial"/>
          <w:sz w:val="24"/>
          <w:szCs w:val="24"/>
        </w:rPr>
        <w:t xml:space="preserve">of the </w:t>
      </w:r>
      <w:r w:rsidRPr="44A50371" w:rsidR="48452EDD">
        <w:rPr>
          <w:rFonts w:ascii="Arial" w:hAnsi="Arial" w:cs="Arial"/>
          <w:sz w:val="24"/>
          <w:szCs w:val="24"/>
        </w:rPr>
        <w:t>examples already mentioned,</w:t>
      </w:r>
      <w:r w:rsidRPr="44A50371" w:rsidR="156C428E">
        <w:rPr>
          <w:rFonts w:ascii="Arial" w:hAnsi="Arial" w:cs="Arial"/>
          <w:sz w:val="24"/>
          <w:szCs w:val="24"/>
        </w:rPr>
        <w:t xml:space="preserve"> children love to act out story time into a play as part of a group, not one child is left out and they really enjoy it. They learn languag</w:t>
      </w:r>
      <w:r w:rsidRPr="44A50371" w:rsidR="6293563E">
        <w:rPr>
          <w:rFonts w:ascii="Arial" w:hAnsi="Arial" w:cs="Arial"/>
          <w:sz w:val="24"/>
          <w:szCs w:val="24"/>
        </w:rPr>
        <w:t>e skills</w:t>
      </w:r>
      <w:r w:rsidRPr="44A50371" w:rsidR="616C98E6">
        <w:rPr>
          <w:rFonts w:ascii="Arial" w:hAnsi="Arial" w:cs="Arial"/>
          <w:sz w:val="24"/>
          <w:szCs w:val="24"/>
        </w:rPr>
        <w:t>,</w:t>
      </w:r>
      <w:r w:rsidRPr="44A50371" w:rsidR="6293563E">
        <w:rPr>
          <w:rFonts w:ascii="Arial" w:hAnsi="Arial" w:cs="Arial"/>
          <w:sz w:val="24"/>
          <w:szCs w:val="24"/>
        </w:rPr>
        <w:t xml:space="preserve"> verbally acting, </w:t>
      </w:r>
      <w:r w:rsidRPr="44A50371" w:rsidR="6293563E">
        <w:rPr>
          <w:rFonts w:ascii="Arial" w:hAnsi="Arial" w:cs="Arial"/>
          <w:sz w:val="24"/>
          <w:szCs w:val="24"/>
        </w:rPr>
        <w:t>singing</w:t>
      </w:r>
      <w:r w:rsidRPr="44A50371" w:rsidR="6293563E">
        <w:rPr>
          <w:rFonts w:ascii="Arial" w:hAnsi="Arial" w:cs="Arial"/>
          <w:sz w:val="24"/>
          <w:szCs w:val="24"/>
        </w:rPr>
        <w:t xml:space="preserve"> and socialising which is what </w:t>
      </w:r>
      <w:r w:rsidRPr="44A50371" w:rsidR="00340981">
        <w:rPr>
          <w:rFonts w:ascii="Arial" w:hAnsi="Arial" w:cs="Arial"/>
          <w:sz w:val="24"/>
          <w:szCs w:val="24"/>
        </w:rPr>
        <w:t>V</w:t>
      </w:r>
      <w:r w:rsidRPr="44A50371" w:rsidR="6293563E">
        <w:rPr>
          <w:rFonts w:ascii="Arial" w:hAnsi="Arial" w:cs="Arial"/>
          <w:sz w:val="24"/>
          <w:szCs w:val="24"/>
        </w:rPr>
        <w:t>ygotsky</w:t>
      </w:r>
      <w:r w:rsidRPr="44A50371" w:rsidR="00340981">
        <w:rPr>
          <w:rFonts w:ascii="Arial" w:hAnsi="Arial" w:cs="Arial"/>
          <w:sz w:val="24"/>
          <w:szCs w:val="24"/>
        </w:rPr>
        <w:t>’s</w:t>
      </w:r>
      <w:r w:rsidRPr="44A50371" w:rsidR="6293563E">
        <w:rPr>
          <w:rFonts w:ascii="Arial" w:hAnsi="Arial" w:cs="Arial"/>
          <w:sz w:val="24"/>
          <w:szCs w:val="24"/>
        </w:rPr>
        <w:t xml:space="preserve"> theory portray</w:t>
      </w:r>
      <w:r w:rsidRPr="44A50371" w:rsidR="3EB28922">
        <w:rPr>
          <w:rFonts w:ascii="Arial" w:hAnsi="Arial" w:cs="Arial"/>
          <w:sz w:val="24"/>
          <w:szCs w:val="24"/>
        </w:rPr>
        <w:t>s</w:t>
      </w:r>
      <w:r w:rsidRPr="44A50371" w:rsidR="00340981">
        <w:rPr>
          <w:rFonts w:ascii="Arial" w:hAnsi="Arial" w:cs="Arial"/>
          <w:sz w:val="24"/>
          <w:szCs w:val="24"/>
        </w:rPr>
        <w:t xml:space="preserve">. </w:t>
      </w:r>
      <w:r w:rsidRPr="00E16DBB" w:rsidR="6E31AE5D">
        <w:rPr>
          <w:rFonts w:ascii="Arial" w:hAnsi="Arial" w:cs="Arial"/>
          <w:b w:val="1"/>
          <w:bCs w:val="1"/>
          <w:color w:val="000000"/>
          <w:sz w:val="24"/>
          <w:szCs w:val="24"/>
          <w:shd w:val="clear" w:color="auto" w:fill="FFFFFF"/>
        </w:rPr>
        <w:t xml:space="preserve"> </w:t>
      </w:r>
    </w:p>
    <w:p w:rsidRPr="00B44AEB" w:rsidR="009113E8" w:rsidP="677CEA9D" w:rsidRDefault="00B44AEB" w14:paraId="6B519B4A" w14:textId="06A8CA6E">
      <w:pPr>
        <w:rPr>
          <w:rFonts w:ascii="Arial" w:hAnsi="Arial" w:cs="Arial"/>
          <w:sz w:val="24"/>
          <w:szCs w:val="24"/>
        </w:rPr>
      </w:pPr>
      <w:r w:rsidRPr="44A50371" w:rsidR="00B44AEB">
        <w:rPr>
          <w:rFonts w:ascii="Arial" w:hAnsi="Arial" w:cs="Arial"/>
          <w:sz w:val="24"/>
          <w:szCs w:val="24"/>
        </w:rPr>
        <w:t xml:space="preserve">Dewey </w:t>
      </w:r>
      <w:r w:rsidRPr="44A50371" w:rsidR="00EB413C">
        <w:rPr>
          <w:rFonts w:ascii="Arial" w:hAnsi="Arial" w:cs="Arial"/>
          <w:sz w:val="24"/>
          <w:szCs w:val="24"/>
        </w:rPr>
        <w:t xml:space="preserve">(1915, cited in </w:t>
      </w:r>
      <w:proofErr w:type="spellStart"/>
      <w:r w:rsidRPr="44A50371" w:rsidR="00EB413C">
        <w:rPr>
          <w:rFonts w:ascii="Arial" w:hAnsi="Arial" w:cs="Arial"/>
          <w:sz w:val="24"/>
          <w:szCs w:val="24"/>
        </w:rPr>
        <w:t>Leshkovska</w:t>
      </w:r>
      <w:proofErr w:type="spellEnd"/>
      <w:r w:rsidRPr="44A50371" w:rsidR="00EB413C">
        <w:rPr>
          <w:rFonts w:ascii="Arial" w:hAnsi="Arial" w:cs="Arial"/>
          <w:sz w:val="24"/>
          <w:szCs w:val="24"/>
        </w:rPr>
        <w:t xml:space="preserve"> &amp; </w:t>
      </w:r>
      <w:proofErr w:type="spellStart"/>
      <w:r w:rsidRPr="44A50371" w:rsidR="00EB413C">
        <w:rPr>
          <w:rFonts w:ascii="Arial" w:hAnsi="Arial" w:cs="Arial"/>
          <w:sz w:val="24"/>
          <w:szCs w:val="24"/>
        </w:rPr>
        <w:t>Spaseva</w:t>
      </w:r>
      <w:proofErr w:type="spellEnd"/>
      <w:r w:rsidRPr="44A50371" w:rsidR="00EB413C">
        <w:rPr>
          <w:rFonts w:ascii="Arial" w:hAnsi="Arial" w:cs="Arial"/>
          <w:sz w:val="24"/>
          <w:szCs w:val="24"/>
        </w:rPr>
        <w:t xml:space="preserve">, 2016) </w:t>
      </w:r>
      <w:r w:rsidRPr="44A50371" w:rsidR="00B44AEB">
        <w:rPr>
          <w:rFonts w:ascii="Arial" w:hAnsi="Arial" w:cs="Arial"/>
          <w:sz w:val="24"/>
          <w:szCs w:val="24"/>
        </w:rPr>
        <w:t>as known</w:t>
      </w:r>
      <w:r w:rsidRPr="44A50371" w:rsidR="00B44AEB">
        <w:rPr>
          <w:rFonts w:ascii="Arial" w:hAnsi="Arial" w:cs="Arial"/>
          <w:sz w:val="24"/>
          <w:szCs w:val="24"/>
        </w:rPr>
        <w:t xml:space="preserve"> as an American Philosopher and educator. His theories on education influenced educational reforms in American schools and beyond. At the start of the twentieth century, Dewey criticised the traditional school system arguing that it led to passive students</w:t>
      </w:r>
      <w:r w:rsidRPr="44A50371" w:rsidR="00EB413C">
        <w:rPr>
          <w:rFonts w:ascii="Arial" w:hAnsi="Arial" w:cs="Arial"/>
          <w:sz w:val="24"/>
          <w:szCs w:val="24"/>
        </w:rPr>
        <w:t>. As such, his educational theory marked the early steps made to reform education, promoting instead, a person-centred approach to teaching and learning (</w:t>
      </w:r>
      <w:proofErr w:type="spellStart"/>
      <w:r w:rsidRPr="44A50371" w:rsidR="00EB413C">
        <w:rPr>
          <w:rFonts w:ascii="Arial" w:hAnsi="Arial" w:cs="Arial"/>
          <w:sz w:val="24"/>
          <w:szCs w:val="24"/>
        </w:rPr>
        <w:t>Leshkovska</w:t>
      </w:r>
      <w:proofErr w:type="spellEnd"/>
      <w:r w:rsidRPr="44A50371" w:rsidR="00EB413C">
        <w:rPr>
          <w:rFonts w:ascii="Arial" w:hAnsi="Arial" w:cs="Arial"/>
          <w:sz w:val="24"/>
          <w:szCs w:val="24"/>
        </w:rPr>
        <w:t xml:space="preserve"> &amp; </w:t>
      </w:r>
      <w:proofErr w:type="spellStart"/>
      <w:r w:rsidRPr="44A50371" w:rsidR="00EB413C">
        <w:rPr>
          <w:rFonts w:ascii="Arial" w:hAnsi="Arial" w:cs="Arial"/>
          <w:sz w:val="24"/>
          <w:szCs w:val="24"/>
        </w:rPr>
        <w:t>Spaseva</w:t>
      </w:r>
      <w:proofErr w:type="spellEnd"/>
      <w:r w:rsidRPr="44A50371" w:rsidR="00EB413C">
        <w:rPr>
          <w:rFonts w:ascii="Arial" w:hAnsi="Arial" w:cs="Arial"/>
          <w:sz w:val="24"/>
          <w:szCs w:val="24"/>
        </w:rPr>
        <w:t>, 2016)</w:t>
      </w:r>
    </w:p>
    <w:p w:rsidRPr="00E16DBB" w:rsidR="00E5075C" w:rsidP="44A50371" w:rsidRDefault="570D42FD" w14:paraId="47FB0320" w14:textId="4D735090">
      <w:pPr>
        <w:pStyle w:val="Normal"/>
        <w:rPr>
          <w:rFonts w:ascii="Arial" w:hAnsi="Arial" w:cs="Arial"/>
          <w:b w:val="0"/>
          <w:bCs w:val="0"/>
          <w:sz w:val="24"/>
          <w:szCs w:val="24"/>
        </w:rPr>
      </w:pPr>
      <w:r w:rsidRPr="44A50371" w:rsidR="4B2A0722">
        <w:rPr>
          <w:rFonts w:ascii="Arial" w:hAnsi="Arial" w:cs="Arial"/>
          <w:sz w:val="24"/>
          <w:szCs w:val="24"/>
        </w:rPr>
        <w:t xml:space="preserve">He believed that </w:t>
      </w:r>
      <w:r w:rsidRPr="44A50371" w:rsidR="4B2A0722">
        <w:rPr>
          <w:rFonts w:ascii="Arial" w:hAnsi="Arial" w:cs="Arial"/>
          <w:sz w:val="24"/>
          <w:szCs w:val="24"/>
        </w:rPr>
        <w:t>in order for</w:t>
      </w:r>
      <w:r w:rsidRPr="44A50371" w:rsidR="4B2A0722">
        <w:rPr>
          <w:rFonts w:ascii="Arial" w:hAnsi="Arial" w:cs="Arial"/>
          <w:sz w:val="24"/>
          <w:szCs w:val="24"/>
        </w:rPr>
        <w:t xml:space="preserve"> the teacher to maximise the </w:t>
      </w:r>
      <w:r w:rsidRPr="44A50371" w:rsidR="72D1F2E8">
        <w:rPr>
          <w:rFonts w:ascii="Arial" w:hAnsi="Arial" w:cs="Arial"/>
          <w:sz w:val="24"/>
          <w:szCs w:val="24"/>
        </w:rPr>
        <w:t>child's</w:t>
      </w:r>
      <w:r w:rsidRPr="44A50371" w:rsidR="4B2A0722">
        <w:rPr>
          <w:rFonts w:ascii="Arial" w:hAnsi="Arial" w:cs="Arial"/>
          <w:sz w:val="24"/>
          <w:szCs w:val="24"/>
        </w:rPr>
        <w:t xml:space="preserve"> </w:t>
      </w:r>
      <w:r w:rsidRPr="44A50371" w:rsidR="551E63EA">
        <w:rPr>
          <w:rFonts w:ascii="Arial" w:hAnsi="Arial" w:cs="Arial"/>
          <w:sz w:val="24"/>
          <w:szCs w:val="24"/>
        </w:rPr>
        <w:t>education,</w:t>
      </w:r>
      <w:r w:rsidRPr="44A50371" w:rsidR="4B2A0722">
        <w:rPr>
          <w:rFonts w:ascii="Arial" w:hAnsi="Arial" w:cs="Arial"/>
          <w:sz w:val="24"/>
          <w:szCs w:val="24"/>
        </w:rPr>
        <w:t xml:space="preserve"> you must aim to recognise </w:t>
      </w:r>
      <w:r w:rsidRPr="44A50371" w:rsidR="3864CDF5">
        <w:rPr>
          <w:rFonts w:ascii="Arial" w:hAnsi="Arial" w:cs="Arial"/>
          <w:sz w:val="24"/>
          <w:szCs w:val="24"/>
        </w:rPr>
        <w:t xml:space="preserve">the growth and development of each pupil, </w:t>
      </w:r>
      <w:r w:rsidRPr="44A50371" w:rsidR="251097DD">
        <w:rPr>
          <w:rFonts w:ascii="Arial" w:hAnsi="Arial" w:cs="Arial"/>
          <w:sz w:val="24"/>
          <w:szCs w:val="24"/>
        </w:rPr>
        <w:t>without</w:t>
      </w:r>
      <w:r w:rsidRPr="44A50371" w:rsidR="3864CDF5">
        <w:rPr>
          <w:rFonts w:ascii="Arial" w:hAnsi="Arial" w:cs="Arial"/>
          <w:sz w:val="24"/>
          <w:szCs w:val="24"/>
        </w:rPr>
        <w:t xml:space="preserve"> experience the pupil </w:t>
      </w:r>
      <w:r w:rsidRPr="44A50371" w:rsidR="71FDAFDA">
        <w:rPr>
          <w:rFonts w:ascii="Arial" w:hAnsi="Arial" w:cs="Arial"/>
          <w:sz w:val="24"/>
          <w:szCs w:val="24"/>
        </w:rPr>
        <w:t>cannot show growth.</w:t>
      </w:r>
      <w:r w:rsidRPr="44A50371" w:rsidR="498669E8">
        <w:rPr>
          <w:rFonts w:ascii="Arial" w:hAnsi="Arial" w:cs="Arial"/>
          <w:sz w:val="24"/>
          <w:szCs w:val="24"/>
        </w:rPr>
        <w:t xml:space="preserve"> Dewey had two ideas </w:t>
      </w:r>
      <w:r w:rsidRPr="44A50371" w:rsidR="7D84F92B">
        <w:rPr>
          <w:rFonts w:ascii="Arial" w:hAnsi="Arial" w:cs="Arial"/>
          <w:sz w:val="24"/>
          <w:szCs w:val="24"/>
        </w:rPr>
        <w:t>to</w:t>
      </w:r>
      <w:r w:rsidRPr="44A50371" w:rsidR="498669E8">
        <w:rPr>
          <w:rFonts w:ascii="Arial" w:hAnsi="Arial" w:cs="Arial"/>
          <w:sz w:val="24"/>
          <w:szCs w:val="24"/>
        </w:rPr>
        <w:t xml:space="preserve"> support his </w:t>
      </w:r>
      <w:r w:rsidRPr="44A50371" w:rsidR="145D4486">
        <w:rPr>
          <w:rFonts w:ascii="Arial" w:hAnsi="Arial" w:cs="Arial"/>
          <w:sz w:val="24"/>
          <w:szCs w:val="24"/>
        </w:rPr>
        <w:t>theory</w:t>
      </w:r>
      <w:r w:rsidRPr="44A50371" w:rsidR="498669E8">
        <w:rPr>
          <w:rFonts w:ascii="Arial" w:hAnsi="Arial" w:cs="Arial"/>
          <w:sz w:val="24"/>
          <w:szCs w:val="24"/>
        </w:rPr>
        <w:t xml:space="preserve">, firstly the role of the teacher </w:t>
      </w:r>
      <w:r w:rsidRPr="44A50371" w:rsidR="04FF2075">
        <w:rPr>
          <w:rFonts w:ascii="Arial" w:hAnsi="Arial" w:cs="Arial"/>
          <w:sz w:val="24"/>
          <w:szCs w:val="24"/>
        </w:rPr>
        <w:t xml:space="preserve">within his </w:t>
      </w:r>
      <w:r w:rsidRPr="44A50371" w:rsidR="6A0DDA62">
        <w:rPr>
          <w:rFonts w:ascii="Arial" w:hAnsi="Arial" w:cs="Arial"/>
          <w:sz w:val="24"/>
          <w:szCs w:val="24"/>
        </w:rPr>
        <w:t>Lerner</w:t>
      </w:r>
      <w:r w:rsidRPr="44A50371" w:rsidR="04FF2075">
        <w:rPr>
          <w:rFonts w:ascii="Arial" w:hAnsi="Arial" w:cs="Arial"/>
          <w:sz w:val="24"/>
          <w:szCs w:val="24"/>
        </w:rPr>
        <w:t xml:space="preserve"> centred </w:t>
      </w:r>
      <w:r w:rsidRPr="44A50371" w:rsidR="27664CCB">
        <w:rPr>
          <w:rFonts w:ascii="Arial" w:hAnsi="Arial" w:cs="Arial"/>
          <w:sz w:val="24"/>
          <w:szCs w:val="24"/>
        </w:rPr>
        <w:t>philosophy</w:t>
      </w:r>
      <w:r w:rsidRPr="44A50371" w:rsidR="04FF2075">
        <w:rPr>
          <w:rFonts w:ascii="Arial" w:hAnsi="Arial" w:cs="Arial"/>
          <w:sz w:val="24"/>
          <w:szCs w:val="24"/>
        </w:rPr>
        <w:t xml:space="preserve"> and secondly the </w:t>
      </w:r>
      <w:r w:rsidRPr="44A50371" w:rsidR="53A32C0C">
        <w:rPr>
          <w:rFonts w:ascii="Arial" w:hAnsi="Arial" w:cs="Arial"/>
          <w:sz w:val="24"/>
          <w:szCs w:val="24"/>
        </w:rPr>
        <w:t>importance</w:t>
      </w:r>
      <w:r w:rsidRPr="44A50371" w:rsidR="04FF2075">
        <w:rPr>
          <w:rFonts w:ascii="Arial" w:hAnsi="Arial" w:cs="Arial"/>
          <w:sz w:val="24"/>
          <w:szCs w:val="24"/>
        </w:rPr>
        <w:t xml:space="preserve"> he placed on reflection for both teachers and the learners</w:t>
      </w:r>
      <w:r w:rsidRPr="44A50371" w:rsidR="37D80CC4">
        <w:rPr>
          <w:rFonts w:ascii="Arial" w:hAnsi="Arial" w:cs="Arial"/>
          <w:sz w:val="24"/>
          <w:szCs w:val="24"/>
        </w:rPr>
        <w:t xml:space="preserve">. His </w:t>
      </w:r>
      <w:r w:rsidRPr="44A50371" w:rsidR="4B1DFBD6">
        <w:rPr>
          <w:rFonts w:ascii="Arial" w:hAnsi="Arial" w:cs="Arial"/>
          <w:sz w:val="24"/>
          <w:szCs w:val="24"/>
        </w:rPr>
        <w:t>suggestion</w:t>
      </w:r>
      <w:r w:rsidRPr="44A50371" w:rsidR="37D80CC4">
        <w:rPr>
          <w:rFonts w:ascii="Arial" w:hAnsi="Arial" w:cs="Arial"/>
          <w:sz w:val="24"/>
          <w:szCs w:val="24"/>
        </w:rPr>
        <w:t xml:space="preserve"> that </w:t>
      </w:r>
      <w:r w:rsidRPr="44A50371" w:rsidR="2D28992B">
        <w:rPr>
          <w:rFonts w:ascii="Arial" w:hAnsi="Arial" w:cs="Arial"/>
          <w:sz w:val="24"/>
          <w:szCs w:val="24"/>
        </w:rPr>
        <w:t>learned</w:t>
      </w:r>
      <w:r w:rsidRPr="44A50371" w:rsidR="37D80CC4">
        <w:rPr>
          <w:rFonts w:ascii="Arial" w:hAnsi="Arial" w:cs="Arial"/>
          <w:sz w:val="24"/>
          <w:szCs w:val="24"/>
        </w:rPr>
        <w:t xml:space="preserve"> needed direct direction and teachers have the </w:t>
      </w:r>
      <w:r w:rsidRPr="44A50371" w:rsidR="595F37D9">
        <w:rPr>
          <w:rFonts w:ascii="Arial" w:hAnsi="Arial" w:cs="Arial"/>
          <w:sz w:val="24"/>
          <w:szCs w:val="24"/>
        </w:rPr>
        <w:t>responsibility</w:t>
      </w:r>
      <w:r w:rsidRPr="44A50371" w:rsidR="64CE94D1">
        <w:rPr>
          <w:rFonts w:ascii="Arial" w:hAnsi="Arial" w:cs="Arial"/>
          <w:sz w:val="24"/>
          <w:szCs w:val="24"/>
        </w:rPr>
        <w:t xml:space="preserve"> in making sure the </w:t>
      </w:r>
      <w:r w:rsidRPr="44A50371" w:rsidR="29FA6FB1">
        <w:rPr>
          <w:rFonts w:ascii="Arial" w:hAnsi="Arial" w:cs="Arial"/>
          <w:sz w:val="24"/>
          <w:szCs w:val="24"/>
        </w:rPr>
        <w:t>learning</w:t>
      </w:r>
      <w:r w:rsidRPr="44A50371" w:rsidR="64CE94D1">
        <w:rPr>
          <w:rFonts w:ascii="Arial" w:hAnsi="Arial" w:cs="Arial"/>
          <w:sz w:val="24"/>
          <w:szCs w:val="24"/>
        </w:rPr>
        <w:t xml:space="preserve"> is encouraging and channelling to ensure </w:t>
      </w:r>
      <w:r w:rsidRPr="44A50371" w:rsidR="41C7CCDE">
        <w:rPr>
          <w:rFonts w:ascii="Arial" w:hAnsi="Arial" w:cs="Arial"/>
          <w:sz w:val="24"/>
          <w:szCs w:val="24"/>
        </w:rPr>
        <w:t>curiosity</w:t>
      </w:r>
      <w:r w:rsidRPr="44A50371" w:rsidR="64CE94D1">
        <w:rPr>
          <w:rFonts w:ascii="Arial" w:hAnsi="Arial" w:cs="Arial"/>
          <w:sz w:val="24"/>
          <w:szCs w:val="24"/>
        </w:rPr>
        <w:t xml:space="preserve"> a</w:t>
      </w:r>
      <w:r w:rsidRPr="44A50371" w:rsidR="45674077">
        <w:rPr>
          <w:rFonts w:ascii="Arial" w:hAnsi="Arial" w:cs="Arial"/>
          <w:sz w:val="24"/>
          <w:szCs w:val="24"/>
        </w:rPr>
        <w:t>nd motivation to im</w:t>
      </w:r>
      <w:r w:rsidRPr="44A50371" w:rsidR="529D14F8">
        <w:rPr>
          <w:rFonts w:ascii="Arial" w:hAnsi="Arial" w:cs="Arial"/>
          <w:sz w:val="24"/>
          <w:szCs w:val="24"/>
        </w:rPr>
        <w:t xml:space="preserve">prove or to develop their intelligence. Over many years this approach has worked well </w:t>
      </w:r>
      <w:r w:rsidRPr="44A50371" w:rsidR="334A1AA9">
        <w:rPr>
          <w:rFonts w:ascii="Arial" w:hAnsi="Arial" w:cs="Arial"/>
          <w:sz w:val="24"/>
          <w:szCs w:val="24"/>
        </w:rPr>
        <w:t>within the school setting, so</w:t>
      </w:r>
      <w:r w:rsidRPr="44A50371" w:rsidR="72C6703D">
        <w:rPr>
          <w:rFonts w:ascii="Arial" w:hAnsi="Arial" w:cs="Arial"/>
          <w:sz w:val="24"/>
          <w:szCs w:val="24"/>
        </w:rPr>
        <w:t xml:space="preserve">cial, healthcare and </w:t>
      </w:r>
      <w:r w:rsidRPr="44A50371" w:rsidR="75CCA926">
        <w:rPr>
          <w:rFonts w:ascii="Arial" w:hAnsi="Arial" w:cs="Arial"/>
          <w:sz w:val="24"/>
          <w:szCs w:val="24"/>
        </w:rPr>
        <w:t>law as</w:t>
      </w:r>
      <w:r w:rsidRPr="44A50371" w:rsidR="334A1AA9">
        <w:rPr>
          <w:rFonts w:ascii="Arial" w:hAnsi="Arial" w:cs="Arial"/>
          <w:sz w:val="24"/>
          <w:szCs w:val="24"/>
        </w:rPr>
        <w:t xml:space="preserve"> such it has been adopted as a tool for </w:t>
      </w:r>
      <w:r w:rsidRPr="44A50371" w:rsidR="54C5F2AA">
        <w:rPr>
          <w:rFonts w:ascii="Arial" w:hAnsi="Arial" w:cs="Arial"/>
          <w:sz w:val="24"/>
          <w:szCs w:val="24"/>
        </w:rPr>
        <w:t>learning. Dewey</w:t>
      </w:r>
      <w:r w:rsidRPr="44A50371" w:rsidR="1DDD23A4">
        <w:rPr>
          <w:rFonts w:ascii="Arial" w:hAnsi="Arial" w:cs="Arial"/>
          <w:sz w:val="24"/>
          <w:szCs w:val="24"/>
        </w:rPr>
        <w:t xml:space="preserve"> stressed the </w:t>
      </w:r>
      <w:r w:rsidRPr="44A50371" w:rsidR="4546AA5E">
        <w:rPr>
          <w:rFonts w:ascii="Arial" w:hAnsi="Arial" w:cs="Arial"/>
          <w:sz w:val="24"/>
          <w:szCs w:val="24"/>
        </w:rPr>
        <w:t>importance</w:t>
      </w:r>
      <w:r w:rsidRPr="44A50371" w:rsidR="1DDD23A4">
        <w:rPr>
          <w:rFonts w:ascii="Arial" w:hAnsi="Arial" w:cs="Arial"/>
          <w:sz w:val="24"/>
          <w:szCs w:val="24"/>
        </w:rPr>
        <w:t xml:space="preserve"> </w:t>
      </w:r>
      <w:proofErr w:type="gramStart"/>
      <w:r w:rsidRPr="44A50371" w:rsidR="1DDD23A4">
        <w:rPr>
          <w:rFonts w:ascii="Arial" w:hAnsi="Arial" w:cs="Arial"/>
          <w:sz w:val="24"/>
          <w:szCs w:val="24"/>
        </w:rPr>
        <w:t>to</w:t>
      </w:r>
      <w:proofErr w:type="gramEnd"/>
      <w:r w:rsidRPr="44A50371" w:rsidR="1DDD23A4">
        <w:rPr>
          <w:rFonts w:ascii="Arial" w:hAnsi="Arial" w:cs="Arial"/>
          <w:sz w:val="24"/>
          <w:szCs w:val="24"/>
        </w:rPr>
        <w:t xml:space="preserve"> </w:t>
      </w:r>
      <w:proofErr w:type="gramStart"/>
      <w:r w:rsidRPr="44A50371" w:rsidR="1DDD23A4">
        <w:rPr>
          <w:rFonts w:ascii="Arial" w:hAnsi="Arial" w:cs="Arial"/>
          <w:sz w:val="24"/>
          <w:szCs w:val="24"/>
        </w:rPr>
        <w:t>reflect</w:t>
      </w:r>
      <w:proofErr w:type="gramEnd"/>
      <w:r w:rsidRPr="44A50371" w:rsidR="1DDD23A4">
        <w:rPr>
          <w:rFonts w:ascii="Arial" w:hAnsi="Arial" w:cs="Arial"/>
          <w:sz w:val="24"/>
          <w:szCs w:val="24"/>
        </w:rPr>
        <w:t xml:space="preserve"> on one </w:t>
      </w:r>
      <w:r w:rsidRPr="44A50371" w:rsidR="3A535F93">
        <w:rPr>
          <w:rFonts w:ascii="Arial" w:hAnsi="Arial" w:cs="Arial"/>
          <w:sz w:val="24"/>
          <w:szCs w:val="24"/>
        </w:rPr>
        <w:t>learning</w:t>
      </w:r>
      <w:r w:rsidRPr="44A50371" w:rsidR="1DDD23A4">
        <w:rPr>
          <w:rFonts w:ascii="Arial" w:hAnsi="Arial" w:cs="Arial"/>
          <w:sz w:val="24"/>
          <w:szCs w:val="24"/>
        </w:rPr>
        <w:t xml:space="preserve"> to be </w:t>
      </w:r>
      <w:r w:rsidRPr="44A50371" w:rsidR="591E4F15">
        <w:rPr>
          <w:rFonts w:ascii="Arial" w:hAnsi="Arial" w:cs="Arial"/>
          <w:sz w:val="24"/>
          <w:szCs w:val="24"/>
        </w:rPr>
        <w:t>effective,</w:t>
      </w:r>
      <w:r w:rsidRPr="44A50371" w:rsidR="1DDD23A4">
        <w:rPr>
          <w:rFonts w:ascii="Arial" w:hAnsi="Arial" w:cs="Arial"/>
          <w:sz w:val="24"/>
          <w:szCs w:val="24"/>
        </w:rPr>
        <w:t xml:space="preserve"> each e</w:t>
      </w:r>
      <w:r w:rsidRPr="44A50371" w:rsidR="12955CE4">
        <w:rPr>
          <w:rFonts w:ascii="Arial" w:hAnsi="Arial" w:cs="Arial"/>
          <w:sz w:val="24"/>
          <w:szCs w:val="24"/>
        </w:rPr>
        <w:t>xperience should be connected and reflected.</w:t>
      </w:r>
      <w:r w:rsidRPr="44A50371" w:rsidR="334A1AA9">
        <w:rPr>
          <w:rFonts w:ascii="Arial" w:hAnsi="Arial" w:cs="Arial"/>
          <w:sz w:val="24"/>
          <w:szCs w:val="24"/>
        </w:rPr>
        <w:t xml:space="preserve"> </w:t>
      </w:r>
      <w:r w:rsidRPr="44A50371" w:rsidR="529D14F8">
        <w:rPr>
          <w:rFonts w:ascii="Arial" w:hAnsi="Arial" w:cs="Arial"/>
          <w:sz w:val="24"/>
          <w:szCs w:val="24"/>
        </w:rPr>
        <w:t xml:space="preserve">in the old and new </w:t>
      </w:r>
      <w:r w:rsidRPr="44A50371" w:rsidR="53C4EB48">
        <w:rPr>
          <w:rFonts w:ascii="Arial" w:hAnsi="Arial" w:cs="Arial"/>
          <w:sz w:val="24"/>
          <w:szCs w:val="24"/>
        </w:rPr>
        <w:t>curriculum Dewey's</w:t>
      </w:r>
      <w:r w:rsidRPr="44A50371" w:rsidR="611FDD22">
        <w:rPr>
          <w:rFonts w:ascii="Arial" w:hAnsi="Arial" w:cs="Arial"/>
          <w:sz w:val="24"/>
          <w:szCs w:val="24"/>
        </w:rPr>
        <w:t xml:space="preserve"> theories</w:t>
      </w:r>
      <w:r w:rsidRPr="44A50371" w:rsidR="5C322AA5">
        <w:rPr>
          <w:rFonts w:ascii="Arial" w:hAnsi="Arial" w:cs="Arial"/>
          <w:sz w:val="24"/>
          <w:szCs w:val="24"/>
        </w:rPr>
        <w:t xml:space="preserve"> have influenced the schools in </w:t>
      </w:r>
      <w:r w:rsidRPr="44A50371" w:rsidR="1334921D">
        <w:rPr>
          <w:rFonts w:ascii="Arial" w:hAnsi="Arial" w:cs="Arial"/>
          <w:sz w:val="24"/>
          <w:szCs w:val="24"/>
        </w:rPr>
        <w:t>particular</w:t>
      </w:r>
      <w:r w:rsidRPr="44A50371" w:rsidR="5C322AA5">
        <w:rPr>
          <w:rFonts w:ascii="Arial" w:hAnsi="Arial" w:cs="Arial"/>
          <w:sz w:val="24"/>
          <w:szCs w:val="24"/>
        </w:rPr>
        <w:t xml:space="preserve"> the primary</w:t>
      </w:r>
      <w:r w:rsidRPr="44A50371" w:rsidR="7DD2B2D8">
        <w:rPr>
          <w:rFonts w:ascii="Arial" w:hAnsi="Arial" w:cs="Arial"/>
          <w:sz w:val="24"/>
          <w:szCs w:val="24"/>
        </w:rPr>
        <w:t xml:space="preserve"> education </w:t>
      </w:r>
      <w:r w:rsidRPr="44A50371" w:rsidR="7991074F">
        <w:rPr>
          <w:rFonts w:ascii="Arial" w:hAnsi="Arial" w:cs="Arial"/>
          <w:sz w:val="24"/>
          <w:szCs w:val="24"/>
        </w:rPr>
        <w:t>settings,</w:t>
      </w:r>
      <w:r w:rsidRPr="44A50371" w:rsidR="7DD2B2D8">
        <w:rPr>
          <w:rFonts w:ascii="Arial" w:hAnsi="Arial" w:cs="Arial"/>
          <w:sz w:val="24"/>
          <w:szCs w:val="24"/>
        </w:rPr>
        <w:t xml:space="preserve"> where a more traditional approach of </w:t>
      </w:r>
      <w:r w:rsidRPr="44A50371" w:rsidR="067E7853">
        <w:rPr>
          <w:rFonts w:ascii="Arial" w:hAnsi="Arial" w:cs="Arial"/>
          <w:sz w:val="24"/>
          <w:szCs w:val="24"/>
        </w:rPr>
        <w:t>knowledge-based</w:t>
      </w:r>
      <w:r w:rsidRPr="44A50371" w:rsidR="2F23E736">
        <w:rPr>
          <w:rFonts w:ascii="Arial" w:hAnsi="Arial" w:cs="Arial"/>
          <w:sz w:val="24"/>
          <w:szCs w:val="24"/>
        </w:rPr>
        <w:t xml:space="preserve"> system is more of a learner </w:t>
      </w:r>
      <w:r w:rsidRPr="44A50371" w:rsidR="3127F58D">
        <w:rPr>
          <w:rFonts w:ascii="Arial" w:hAnsi="Arial" w:cs="Arial"/>
          <w:sz w:val="24"/>
          <w:szCs w:val="24"/>
        </w:rPr>
        <w:t>centred,</w:t>
      </w:r>
      <w:r w:rsidRPr="44A50371" w:rsidR="2F23E736">
        <w:rPr>
          <w:rFonts w:ascii="Arial" w:hAnsi="Arial" w:cs="Arial"/>
          <w:sz w:val="24"/>
          <w:szCs w:val="24"/>
        </w:rPr>
        <w:t xml:space="preserve"> in which has been the key focus of education </w:t>
      </w:r>
      <w:r w:rsidRPr="44A50371" w:rsidR="2F23E736">
        <w:rPr>
          <w:rFonts w:ascii="Arial" w:hAnsi="Arial" w:cs="Arial"/>
          <w:sz w:val="24"/>
          <w:szCs w:val="24"/>
        </w:rPr>
        <w:t>policy ,</w:t>
      </w:r>
      <w:r w:rsidRPr="44A50371" w:rsidR="2F23E736">
        <w:rPr>
          <w:rFonts w:ascii="Arial" w:hAnsi="Arial" w:cs="Arial"/>
          <w:sz w:val="24"/>
          <w:szCs w:val="24"/>
        </w:rPr>
        <w:t xml:space="preserve"> for </w:t>
      </w:r>
      <w:r w:rsidRPr="44A50371" w:rsidR="3F34FE05">
        <w:rPr>
          <w:rFonts w:ascii="Arial" w:hAnsi="Arial" w:cs="Arial"/>
          <w:sz w:val="24"/>
          <w:szCs w:val="24"/>
        </w:rPr>
        <w:t xml:space="preserve">example the forest school </w:t>
      </w:r>
      <w:r w:rsidRPr="44A50371" w:rsidR="40A73DE5">
        <w:rPr>
          <w:rFonts w:ascii="Arial" w:hAnsi="Arial" w:cs="Arial"/>
          <w:sz w:val="24"/>
          <w:szCs w:val="24"/>
        </w:rPr>
        <w:t>approach</w:t>
      </w:r>
      <w:r w:rsidRPr="44A50371" w:rsidR="3F34FE05">
        <w:rPr>
          <w:rFonts w:ascii="Arial" w:hAnsi="Arial" w:cs="Arial"/>
          <w:sz w:val="24"/>
          <w:szCs w:val="24"/>
        </w:rPr>
        <w:t xml:space="preserve"> , school A </w:t>
      </w:r>
      <w:r w:rsidRPr="44A50371" w:rsidR="6CEFDC1D">
        <w:rPr>
          <w:rFonts w:ascii="Arial" w:hAnsi="Arial" w:cs="Arial"/>
          <w:sz w:val="24"/>
          <w:szCs w:val="24"/>
        </w:rPr>
        <w:t>foundation</w:t>
      </w:r>
      <w:r w:rsidRPr="44A50371" w:rsidR="3F34FE05">
        <w:rPr>
          <w:rFonts w:ascii="Arial" w:hAnsi="Arial" w:cs="Arial"/>
          <w:sz w:val="24"/>
          <w:szCs w:val="24"/>
        </w:rPr>
        <w:t xml:space="preserve"> phase adopts this approach an</w:t>
      </w:r>
      <w:r w:rsidRPr="44A50371" w:rsidR="7F6CDFEE">
        <w:rPr>
          <w:rFonts w:ascii="Arial" w:hAnsi="Arial" w:cs="Arial"/>
          <w:sz w:val="24"/>
          <w:szCs w:val="24"/>
        </w:rPr>
        <w:t xml:space="preserve">d finds this lesson refreshing and fun to learn, they </w:t>
      </w:r>
      <w:proofErr w:type="gramStart"/>
      <w:r w:rsidRPr="44A50371" w:rsidR="7F6CDFEE">
        <w:rPr>
          <w:rFonts w:ascii="Arial" w:hAnsi="Arial" w:cs="Arial"/>
          <w:sz w:val="24"/>
          <w:szCs w:val="24"/>
        </w:rPr>
        <w:t>seam</w:t>
      </w:r>
      <w:proofErr w:type="gramEnd"/>
      <w:r w:rsidRPr="44A50371" w:rsidR="7F6CDFEE">
        <w:rPr>
          <w:rFonts w:ascii="Arial" w:hAnsi="Arial" w:cs="Arial"/>
          <w:sz w:val="24"/>
          <w:szCs w:val="24"/>
        </w:rPr>
        <w:t xml:space="preserve"> more intrigued in finding out facts about the plants, trees, insects and many more</w:t>
      </w:r>
      <w:r w:rsidRPr="44A50371" w:rsidR="31A5CA52">
        <w:rPr>
          <w:rFonts w:ascii="Arial" w:hAnsi="Arial" w:cs="Arial"/>
          <w:sz w:val="24"/>
          <w:szCs w:val="24"/>
        </w:rPr>
        <w:t>.</w:t>
      </w:r>
      <w:r w:rsidRPr="44A50371" w:rsidR="0468B55B">
        <w:rPr>
          <w:rFonts w:ascii="Arial" w:hAnsi="Arial" w:cs="Arial"/>
          <w:sz w:val="24"/>
          <w:szCs w:val="24"/>
        </w:rPr>
        <w:t xml:space="preserve">  From this active approach  children would be mor</w:t>
      </w:r>
      <w:r w:rsidRPr="44A50371" w:rsidR="7B5A2273">
        <w:rPr>
          <w:rFonts w:ascii="Arial" w:hAnsi="Arial" w:cs="Arial"/>
          <w:sz w:val="24"/>
          <w:szCs w:val="24"/>
        </w:rPr>
        <w:t>e involved, more motivated</w:t>
      </w:r>
      <w:r w:rsidRPr="44A50371" w:rsidR="4BA6346B">
        <w:rPr>
          <w:rFonts w:ascii="Arial" w:hAnsi="Arial" w:cs="Arial"/>
          <w:sz w:val="24"/>
          <w:szCs w:val="24"/>
        </w:rPr>
        <w:t xml:space="preserve">, have more excitement and more helpful </w:t>
      </w:r>
      <w:r w:rsidRPr="44A50371" w:rsidR="7B5A2273">
        <w:rPr>
          <w:rFonts w:ascii="Arial" w:hAnsi="Arial" w:cs="Arial"/>
          <w:sz w:val="24"/>
          <w:szCs w:val="24"/>
        </w:rPr>
        <w:t>in all aspects of learning,</w:t>
      </w:r>
      <w:r w:rsidRPr="44A50371" w:rsidR="1B837DB9">
        <w:rPr>
          <w:rFonts w:ascii="Arial" w:hAnsi="Arial" w:cs="Arial"/>
          <w:b w:val="0"/>
          <w:bCs w:val="0"/>
          <w:sz w:val="24"/>
          <w:szCs w:val="24"/>
        </w:rPr>
        <w:t xml:space="preserve"> </w:t>
      </w:r>
      <w:r w:rsidRPr="44A50371" w:rsidR="1C9121F6">
        <w:rPr>
          <w:rFonts w:ascii="Arial" w:hAnsi="Arial" w:cs="Arial"/>
          <w:b w:val="0"/>
          <w:bCs w:val="0"/>
          <w:sz w:val="24"/>
          <w:szCs w:val="24"/>
        </w:rPr>
        <w:t>(</w:t>
      </w:r>
      <w:r w:rsidRPr="44A50371" w:rsidR="1B837DB9">
        <w:rPr>
          <w:rFonts w:ascii="Arial" w:hAnsi="Arial" w:cs="Arial"/>
          <w:b w:val="0"/>
          <w:bCs w:val="0"/>
          <w:sz w:val="24"/>
          <w:szCs w:val="24"/>
        </w:rPr>
        <w:t>Binek-Rivera &amp; Mathews, 2004; Bonwell &amp; Eison, 1991; Guthrie &amp; Cox, 2001; Stewart-Wingfield &amp; Black, 2005)</w:t>
      </w:r>
      <w:r w:rsidRPr="44A50371" w:rsidR="7B5A2273">
        <w:rPr>
          <w:rFonts w:ascii="Arial" w:hAnsi="Arial" w:cs="Arial"/>
          <w:b w:val="0"/>
          <w:bCs w:val="0"/>
          <w:sz w:val="24"/>
          <w:szCs w:val="24"/>
        </w:rPr>
        <w:t xml:space="preserve"> </w:t>
      </w:r>
      <w:r w:rsidRPr="44A50371" w:rsidR="0468B55B">
        <w:rPr>
          <w:rFonts w:ascii="Arial" w:hAnsi="Arial" w:cs="Arial"/>
          <w:b w:val="0"/>
          <w:bCs w:val="0"/>
          <w:sz w:val="24"/>
          <w:szCs w:val="24"/>
        </w:rPr>
        <w:t xml:space="preserve">including televisions </w:t>
      </w:r>
      <w:r w:rsidRPr="44A50371" w:rsidR="6F8E2991">
        <w:rPr>
          <w:rFonts w:ascii="Arial" w:hAnsi="Arial" w:cs="Arial"/>
          <w:b w:val="0"/>
          <w:bCs w:val="0"/>
          <w:sz w:val="24"/>
          <w:szCs w:val="24"/>
        </w:rPr>
        <w:t xml:space="preserve">quizzes such as ‘who wants to be a millionaire </w:t>
      </w:r>
      <w:r w:rsidRPr="44A50371" w:rsidR="6F8E2991">
        <w:rPr>
          <w:rFonts w:ascii="Arial" w:hAnsi="Arial" w:eastAsia="Arial" w:cs="Arial"/>
          <w:b w:val="0"/>
          <w:bCs w:val="0"/>
          <w:i w:val="0"/>
          <w:iCs w:val="0"/>
          <w:noProof w:val="0"/>
          <w:color w:val="000000" w:themeColor="text1" w:themeTint="FF" w:themeShade="FF"/>
          <w:sz w:val="24"/>
          <w:szCs w:val="24"/>
          <w:lang w:val="en-GB"/>
        </w:rPr>
        <w:t>Binek-Rivera &amp; Mathews, 2004; Bonwell &amp; Eison, 1991; Guthrie &amp; Cox, 2001; Stewart-Wingfield &amp; Black, 2005)</w:t>
      </w:r>
      <w:r w:rsidRPr="44A50371" w:rsidR="36CBA8A2">
        <w:rPr>
          <w:rFonts w:ascii="Arial" w:hAnsi="Arial" w:eastAsia="Arial" w:cs="Arial"/>
          <w:b w:val="0"/>
          <w:bCs w:val="0"/>
          <w:i w:val="0"/>
          <w:iCs w:val="0"/>
          <w:noProof w:val="0"/>
          <w:color w:val="000000" w:themeColor="text1" w:themeTint="FF" w:themeShade="FF"/>
          <w:sz w:val="24"/>
          <w:szCs w:val="24"/>
          <w:lang w:val="en-GB"/>
        </w:rPr>
        <w:t xml:space="preserve"> </w:t>
      </w:r>
      <w:r w:rsidRPr="44A50371" w:rsidR="36CBA8A2">
        <w:rPr>
          <w:rFonts w:ascii="Arial" w:hAnsi="Arial" w:eastAsia="Arial" w:cs="Arial"/>
          <w:b w:val="0"/>
          <w:bCs w:val="0"/>
          <w:i w:val="0"/>
          <w:iCs w:val="0"/>
          <w:noProof w:val="0"/>
          <w:color w:val="000000" w:themeColor="text1" w:themeTint="FF" w:themeShade="FF"/>
          <w:sz w:val="24"/>
          <w:szCs w:val="24"/>
          <w:lang w:val="en-GB"/>
        </w:rPr>
        <w:t>Children from a cognitive perspective are more likely to engage in higher things</w:t>
      </w:r>
      <w:r w:rsidRPr="44A50371" w:rsidR="1CCB62F1">
        <w:rPr>
          <w:rFonts w:ascii="Arial" w:hAnsi="Arial" w:eastAsia="Arial" w:cs="Arial"/>
          <w:b w:val="0"/>
          <w:bCs w:val="0"/>
          <w:i w:val="0"/>
          <w:iCs w:val="0"/>
          <w:noProof w:val="0"/>
          <w:color w:val="000000" w:themeColor="text1" w:themeTint="FF" w:themeShade="FF"/>
          <w:sz w:val="24"/>
          <w:szCs w:val="24"/>
          <w:lang w:val="en-GB"/>
        </w:rPr>
        <w:t xml:space="preserve"> of thinking such as </w:t>
      </w:r>
      <w:proofErr w:type="spellStart"/>
      <w:r w:rsidRPr="44A50371" w:rsidR="1CCB62F1">
        <w:rPr>
          <w:rFonts w:ascii="Arial" w:hAnsi="Arial" w:eastAsia="Arial" w:cs="Arial"/>
          <w:b w:val="0"/>
          <w:bCs w:val="0"/>
          <w:i w:val="0"/>
          <w:iCs w:val="0"/>
          <w:noProof w:val="0"/>
          <w:color w:val="000000" w:themeColor="text1" w:themeTint="FF" w:themeShade="FF"/>
          <w:sz w:val="24"/>
          <w:szCs w:val="24"/>
          <w:lang w:val="en-GB"/>
        </w:rPr>
        <w:t>analys</w:t>
      </w:r>
      <w:proofErr w:type="spellEnd"/>
      <w:r w:rsidRPr="44A50371" w:rsidR="1CCB62F1">
        <w:rPr>
          <w:rFonts w:ascii="Arial" w:hAnsi="Arial" w:eastAsia="Arial" w:cs="Arial"/>
          <w:b w:val="0"/>
          <w:bCs w:val="0"/>
          <w:i w:val="0"/>
          <w:iCs w:val="0"/>
          <w:noProof w:val="0"/>
          <w:color w:val="000000" w:themeColor="text1" w:themeTint="FF" w:themeShade="FF"/>
          <w:sz w:val="24"/>
          <w:szCs w:val="24"/>
          <w:lang w:val="en-GB"/>
        </w:rPr>
        <w:t xml:space="preserve"> and evaluations according to </w:t>
      </w:r>
      <w:r w:rsidRPr="44A50371" w:rsidR="7BEB28A9">
        <w:rPr>
          <w:rFonts w:ascii="Arial" w:hAnsi="Arial" w:eastAsia="Arial" w:cs="Arial"/>
          <w:b w:val="0"/>
          <w:bCs w:val="0"/>
          <w:i w:val="0"/>
          <w:iCs w:val="0"/>
          <w:noProof w:val="0"/>
          <w:color w:val="000000" w:themeColor="text1" w:themeTint="FF" w:themeShade="FF"/>
          <w:sz w:val="24"/>
          <w:szCs w:val="24"/>
          <w:lang w:val="en-GB"/>
        </w:rPr>
        <w:t>Dewey</w:t>
      </w:r>
      <w:r w:rsidRPr="44A50371" w:rsidR="1CCB62F1">
        <w:rPr>
          <w:rFonts w:ascii="Arial" w:hAnsi="Arial" w:eastAsia="Arial" w:cs="Arial"/>
          <w:b w:val="0"/>
          <w:bCs w:val="0"/>
          <w:i w:val="0"/>
          <w:iCs w:val="0"/>
          <w:noProof w:val="0"/>
          <w:color w:val="000000" w:themeColor="text1" w:themeTint="FF" w:themeShade="FF"/>
          <w:sz w:val="24"/>
          <w:szCs w:val="24"/>
          <w:lang w:val="en-GB"/>
        </w:rPr>
        <w:t xml:space="preserve"> </w:t>
      </w:r>
      <w:r w:rsidRPr="44A50371" w:rsidR="6EED9068">
        <w:rPr>
          <w:rFonts w:ascii="Arial" w:hAnsi="Arial" w:eastAsia="Arial" w:cs="Arial"/>
          <w:b w:val="0"/>
          <w:bCs w:val="0"/>
          <w:i w:val="0"/>
          <w:iCs w:val="0"/>
          <w:noProof w:val="0"/>
          <w:color w:val="000000" w:themeColor="text1" w:themeTint="FF" w:themeShade="FF"/>
          <w:sz w:val="24"/>
          <w:szCs w:val="24"/>
          <w:lang w:val="en-GB"/>
        </w:rPr>
        <w:t>experimental</w:t>
      </w:r>
      <w:r w:rsidRPr="44A50371" w:rsidR="1CCB62F1">
        <w:rPr>
          <w:rFonts w:ascii="Arial" w:hAnsi="Arial" w:eastAsia="Arial" w:cs="Arial"/>
          <w:b w:val="0"/>
          <w:bCs w:val="0"/>
          <w:i w:val="0"/>
          <w:iCs w:val="0"/>
          <w:noProof w:val="0"/>
          <w:color w:val="000000" w:themeColor="text1" w:themeTint="FF" w:themeShade="FF"/>
          <w:sz w:val="24"/>
          <w:szCs w:val="24"/>
          <w:lang w:val="en-GB"/>
        </w:rPr>
        <w:t xml:space="preserve"> theories. </w:t>
      </w:r>
      <w:r w:rsidRPr="44A50371" w:rsidR="2C064B41">
        <w:rPr>
          <w:rFonts w:ascii="Arial" w:hAnsi="Arial" w:eastAsia="Arial" w:cs="Arial"/>
          <w:b w:val="0"/>
          <w:bCs w:val="0"/>
          <w:i w:val="0"/>
          <w:iCs w:val="0"/>
          <w:noProof w:val="0"/>
          <w:color w:val="000000" w:themeColor="text1" w:themeTint="FF" w:themeShade="FF"/>
          <w:sz w:val="24"/>
          <w:szCs w:val="24"/>
          <w:lang w:val="en-GB"/>
        </w:rPr>
        <w:t>(</w:t>
      </w:r>
      <w:r w:rsidRPr="44A50371" w:rsidR="152B206F">
        <w:rPr>
          <w:rFonts w:ascii="Arial" w:hAnsi="Arial" w:cs="Arial"/>
          <w:b w:val="0"/>
          <w:bCs w:val="0"/>
          <w:sz w:val="24"/>
          <w:szCs w:val="24"/>
        </w:rPr>
        <w:t>Anderson &amp; Krathwohl, 2001; Bloom, Engelhart, Furst, Hill &amp; Krathwohl, 1956; Bonwell &amp;</w:t>
      </w:r>
      <w:r w:rsidRPr="44A50371" w:rsidR="12613A37">
        <w:rPr>
          <w:rFonts w:ascii="Arial" w:hAnsi="Arial" w:cs="Arial"/>
          <w:b w:val="0"/>
          <w:bCs w:val="0"/>
          <w:sz w:val="24"/>
          <w:szCs w:val="24"/>
        </w:rPr>
        <w:t xml:space="preserve"> Anderson &amp; Krathwohl, 2001; Bloom, Engelhart, Furst, Hill &amp; Krathwohl, 1956.</w:t>
      </w:r>
      <w:r w:rsidRPr="44A50371" w:rsidR="5DF36D22">
        <w:rPr>
          <w:rFonts w:ascii="Arial" w:hAnsi="Arial" w:cs="Arial"/>
          <w:b w:val="0"/>
          <w:bCs w:val="0"/>
          <w:sz w:val="24"/>
          <w:szCs w:val="24"/>
        </w:rPr>
        <w:t>)</w:t>
      </w:r>
      <w:r w:rsidRPr="44A50371" w:rsidR="37700E6D">
        <w:rPr>
          <w:rFonts w:ascii="Arial" w:hAnsi="Arial" w:cs="Arial"/>
          <w:b w:val="0"/>
          <w:bCs w:val="0"/>
          <w:sz w:val="24"/>
          <w:szCs w:val="24"/>
        </w:rPr>
        <w:t xml:space="preserve"> He suggests that </w:t>
      </w:r>
      <w:r w:rsidRPr="44A50371" w:rsidR="5B580393">
        <w:rPr>
          <w:rFonts w:ascii="Arial" w:hAnsi="Arial" w:cs="Arial"/>
          <w:b w:val="0"/>
          <w:bCs w:val="0"/>
          <w:sz w:val="24"/>
          <w:szCs w:val="24"/>
        </w:rPr>
        <w:t>his theory will encourage pupils to i</w:t>
      </w:r>
      <w:r w:rsidRPr="44A50371" w:rsidR="37700E6D">
        <w:rPr>
          <w:rFonts w:ascii="Arial" w:hAnsi="Arial" w:cs="Arial"/>
          <w:b w:val="0"/>
          <w:bCs w:val="0"/>
          <w:sz w:val="24"/>
          <w:szCs w:val="24"/>
        </w:rPr>
        <w:t xml:space="preserve">dentify concepts of the </w:t>
      </w:r>
      <w:proofErr w:type="gramStart"/>
      <w:r w:rsidRPr="44A50371" w:rsidR="37700E6D">
        <w:rPr>
          <w:rFonts w:ascii="Arial" w:hAnsi="Arial" w:cs="Arial"/>
          <w:b w:val="0"/>
          <w:bCs w:val="0"/>
          <w:sz w:val="24"/>
          <w:szCs w:val="24"/>
        </w:rPr>
        <w:t>real</w:t>
      </w:r>
      <w:r w:rsidRPr="44A50371" w:rsidR="51B70570">
        <w:rPr>
          <w:rFonts w:ascii="Arial" w:hAnsi="Arial" w:cs="Arial"/>
          <w:b w:val="0"/>
          <w:bCs w:val="0"/>
          <w:sz w:val="24"/>
          <w:szCs w:val="24"/>
        </w:rPr>
        <w:t xml:space="preserve"> </w:t>
      </w:r>
      <w:r w:rsidRPr="44A50371" w:rsidR="63739BAE">
        <w:rPr>
          <w:rFonts w:ascii="Arial" w:hAnsi="Arial" w:cs="Arial"/>
          <w:b w:val="0"/>
          <w:bCs w:val="0"/>
          <w:sz w:val="24"/>
          <w:szCs w:val="24"/>
        </w:rPr>
        <w:t xml:space="preserve"> world</w:t>
      </w:r>
      <w:proofErr w:type="gramEnd"/>
      <w:r w:rsidRPr="44A50371" w:rsidR="63739BAE">
        <w:rPr>
          <w:rFonts w:ascii="Arial" w:hAnsi="Arial" w:cs="Arial"/>
          <w:b w:val="0"/>
          <w:bCs w:val="0"/>
          <w:sz w:val="24"/>
          <w:szCs w:val="24"/>
        </w:rPr>
        <w:t>.</w:t>
      </w:r>
      <w:r w:rsidRPr="44A50371" w:rsidR="00E16DBB">
        <w:rPr>
          <w:rFonts w:ascii="Arial" w:hAnsi="Arial" w:cs="Arial"/>
          <w:b w:val="0"/>
          <w:bCs w:val="0"/>
          <w:sz w:val="24"/>
          <w:szCs w:val="24"/>
        </w:rPr>
        <w:t xml:space="preserve"> </w:t>
      </w:r>
      <w:r w:rsidRPr="44A50371" w:rsidR="00E5075C">
        <w:rPr>
          <w:rFonts w:ascii="Arial" w:hAnsi="Arial" w:cs="Arial"/>
          <w:b w:val="0"/>
          <w:bCs w:val="0"/>
          <w:sz w:val="24"/>
          <w:szCs w:val="24"/>
        </w:rPr>
        <w:t xml:space="preserve">(Donovan, Bransford, &amp; Pellegrino, 1999; Driscoll, 2002; Rubin &amp; Hebert, 1998; </w:t>
      </w:r>
      <w:r w:rsidRPr="44A50371" w:rsidR="00E5075C">
        <w:rPr>
          <w:rFonts w:ascii="Arial" w:hAnsi="Arial" w:cs="Arial"/>
          <w:b w:val="0"/>
          <w:bCs w:val="0"/>
          <w:sz w:val="24"/>
          <w:szCs w:val="24"/>
        </w:rPr>
        <w:t>Serva</w:t>
      </w:r>
      <w:r w:rsidRPr="44A50371" w:rsidR="00E5075C">
        <w:rPr>
          <w:rFonts w:ascii="Arial" w:hAnsi="Arial" w:cs="Arial"/>
          <w:b w:val="0"/>
          <w:bCs w:val="0"/>
          <w:sz w:val="24"/>
          <w:szCs w:val="24"/>
        </w:rPr>
        <w:t xml:space="preserve"> &amp; Fuller, 2004; Whetten &amp; Clark, 1996).</w:t>
      </w:r>
      <w:r w:rsidRPr="44A50371" w:rsidR="570D42FD">
        <w:rPr>
          <w:rFonts w:ascii="Arial" w:hAnsi="Arial" w:cs="Arial"/>
          <w:b w:val="0"/>
          <w:bCs w:val="0"/>
          <w:sz w:val="24"/>
          <w:szCs w:val="24"/>
        </w:rPr>
        <w:t xml:space="preserve">Other theorist used the same methods as of Dewey approach such as </w:t>
      </w:r>
      <w:r w:rsidRPr="44A50371" w:rsidR="570D42FD">
        <w:rPr>
          <w:rFonts w:ascii="Arial" w:hAnsi="Arial" w:cs="Arial"/>
          <w:b w:val="0"/>
          <w:bCs w:val="0"/>
          <w:sz w:val="24"/>
          <w:szCs w:val="24"/>
        </w:rPr>
        <w:t>Hackathorn</w:t>
      </w:r>
      <w:r w:rsidRPr="44A50371" w:rsidR="570D42FD">
        <w:rPr>
          <w:rFonts w:ascii="Arial" w:hAnsi="Arial" w:cs="Arial"/>
          <w:b w:val="0"/>
          <w:bCs w:val="0"/>
          <w:sz w:val="24"/>
          <w:szCs w:val="24"/>
        </w:rPr>
        <w:t xml:space="preserve"> and colleagues (2010)</w:t>
      </w:r>
      <w:proofErr w:type="spellStart"/>
      <w:proofErr w:type="spellEnd"/>
    </w:p>
    <w:p w:rsidRPr="00E16DBB" w:rsidR="004752D2" w:rsidP="44A50371" w:rsidRDefault="004752D2" w14:paraId="2D7E85C0" w14:textId="685264E0">
      <w:pPr>
        <w:pStyle w:val="Normal"/>
        <w:rPr>
          <w:rFonts w:ascii="Arial" w:hAnsi="Arial" w:cs="Arial"/>
          <w:sz w:val="24"/>
          <w:szCs w:val="24"/>
        </w:rPr>
      </w:pPr>
      <w:r w:rsidRPr="44A50371" w:rsidR="7CB9F91F">
        <w:rPr>
          <w:rFonts w:ascii="Arial" w:hAnsi="Arial" w:cs="Arial"/>
          <w:sz w:val="24"/>
          <w:szCs w:val="24"/>
        </w:rPr>
        <w:t xml:space="preserve">In this essay we can </w:t>
      </w:r>
      <w:r w:rsidRPr="44A50371" w:rsidR="7CB9F91F">
        <w:rPr>
          <w:rFonts w:ascii="Arial" w:hAnsi="Arial" w:cs="Arial"/>
          <w:sz w:val="24"/>
          <w:szCs w:val="24"/>
        </w:rPr>
        <w:t>identify</w:t>
      </w:r>
      <w:r w:rsidRPr="44A50371" w:rsidR="7CB9F91F">
        <w:rPr>
          <w:rFonts w:ascii="Arial" w:hAnsi="Arial" w:cs="Arial"/>
          <w:sz w:val="24"/>
          <w:szCs w:val="24"/>
        </w:rPr>
        <w:t xml:space="preserve"> that the three </w:t>
      </w:r>
      <w:r w:rsidRPr="44A50371" w:rsidR="73063972">
        <w:rPr>
          <w:rFonts w:ascii="Arial" w:hAnsi="Arial" w:cs="Arial"/>
          <w:sz w:val="24"/>
          <w:szCs w:val="24"/>
        </w:rPr>
        <w:t>theorists that have been discussed in the essay have different approaches to how children learn and behave within a classroom setting and ou</w:t>
      </w:r>
      <w:r w:rsidRPr="44A50371" w:rsidR="2818599B">
        <w:rPr>
          <w:rFonts w:ascii="Arial" w:hAnsi="Arial" w:cs="Arial"/>
          <w:sz w:val="24"/>
          <w:szCs w:val="24"/>
        </w:rPr>
        <w:t xml:space="preserve">tside lessons </w:t>
      </w:r>
      <w:r w:rsidRPr="44A50371" w:rsidR="4DBC5934">
        <w:rPr>
          <w:rFonts w:ascii="Arial" w:hAnsi="Arial" w:cs="Arial"/>
          <w:sz w:val="24"/>
          <w:szCs w:val="24"/>
        </w:rPr>
        <w:t>as well</w:t>
      </w:r>
      <w:r w:rsidRPr="44A50371" w:rsidR="2818599B">
        <w:rPr>
          <w:rFonts w:ascii="Arial" w:hAnsi="Arial" w:cs="Arial"/>
          <w:sz w:val="24"/>
          <w:szCs w:val="24"/>
        </w:rPr>
        <w:t xml:space="preserve">., they approaches differ to the </w:t>
      </w:r>
      <w:r w:rsidRPr="44A50371" w:rsidR="39097595">
        <w:rPr>
          <w:rFonts w:ascii="Arial" w:hAnsi="Arial" w:cs="Arial"/>
          <w:sz w:val="24"/>
          <w:szCs w:val="24"/>
        </w:rPr>
        <w:t>curriculum</w:t>
      </w:r>
      <w:r w:rsidRPr="44A50371" w:rsidR="2818599B">
        <w:rPr>
          <w:rFonts w:ascii="Arial" w:hAnsi="Arial" w:cs="Arial"/>
          <w:sz w:val="24"/>
          <w:szCs w:val="24"/>
        </w:rPr>
        <w:t xml:space="preserve"> and education.</w:t>
      </w:r>
      <w:r w:rsidRPr="44A50371" w:rsidR="1CD092DB">
        <w:rPr>
          <w:rFonts w:ascii="Arial" w:hAnsi="Arial" w:cs="Arial"/>
          <w:sz w:val="24"/>
          <w:szCs w:val="24"/>
        </w:rPr>
        <w:t xml:space="preserve"> </w:t>
      </w:r>
      <w:r w:rsidRPr="44A50371" w:rsidR="631ECBBF">
        <w:rPr>
          <w:rFonts w:ascii="Arial" w:hAnsi="Arial" w:cs="Arial"/>
          <w:sz w:val="24"/>
          <w:szCs w:val="24"/>
        </w:rPr>
        <w:t xml:space="preserve">Skinners focuses on rewards, </w:t>
      </w:r>
      <w:r w:rsidRPr="44A50371" w:rsidR="1E012211">
        <w:rPr>
          <w:rFonts w:ascii="Arial" w:hAnsi="Arial" w:cs="Arial"/>
          <w:sz w:val="24"/>
          <w:szCs w:val="24"/>
        </w:rPr>
        <w:t>positive,</w:t>
      </w:r>
      <w:r w:rsidRPr="44A50371" w:rsidR="631ECBBF">
        <w:rPr>
          <w:rFonts w:ascii="Arial" w:hAnsi="Arial" w:cs="Arial"/>
          <w:sz w:val="24"/>
          <w:szCs w:val="24"/>
        </w:rPr>
        <w:t xml:space="preserve"> negative </w:t>
      </w:r>
      <w:r w:rsidRPr="44A50371" w:rsidR="1F6E12AD">
        <w:rPr>
          <w:rFonts w:ascii="Arial" w:hAnsi="Arial" w:cs="Arial"/>
          <w:sz w:val="24"/>
          <w:szCs w:val="24"/>
        </w:rPr>
        <w:t xml:space="preserve">rein </w:t>
      </w:r>
      <w:r w:rsidRPr="44A50371" w:rsidR="1F6E12AD">
        <w:rPr>
          <w:rFonts w:ascii="Arial" w:hAnsi="Arial" w:cs="Arial"/>
          <w:sz w:val="24"/>
          <w:szCs w:val="24"/>
        </w:rPr>
        <w:t>enforcements</w:t>
      </w:r>
      <w:r w:rsidRPr="44A50371" w:rsidR="631ECBBF">
        <w:rPr>
          <w:rFonts w:ascii="Arial" w:hAnsi="Arial" w:cs="Arial"/>
          <w:sz w:val="24"/>
          <w:szCs w:val="24"/>
        </w:rPr>
        <w:t xml:space="preserve"> and operant conditioning</w:t>
      </w:r>
      <w:r w:rsidRPr="44A50371" w:rsidR="075CF28C">
        <w:rPr>
          <w:rFonts w:ascii="Arial" w:hAnsi="Arial" w:cs="Arial"/>
          <w:sz w:val="24"/>
          <w:szCs w:val="24"/>
        </w:rPr>
        <w:t>,</w:t>
      </w:r>
      <w:r w:rsidRPr="44A50371" w:rsidR="631ECBBF">
        <w:rPr>
          <w:rFonts w:ascii="Arial" w:hAnsi="Arial" w:cs="Arial"/>
          <w:sz w:val="24"/>
          <w:szCs w:val="24"/>
        </w:rPr>
        <w:t xml:space="preserve"> </w:t>
      </w:r>
      <w:r w:rsidRPr="44A50371" w:rsidR="037021C5">
        <w:rPr>
          <w:rFonts w:ascii="Arial" w:hAnsi="Arial" w:cs="Arial"/>
          <w:sz w:val="24"/>
          <w:szCs w:val="24"/>
        </w:rPr>
        <w:t xml:space="preserve">which is </w:t>
      </w:r>
      <w:r w:rsidRPr="44A50371" w:rsidR="2F6B2212">
        <w:rPr>
          <w:rFonts w:ascii="Arial" w:hAnsi="Arial" w:cs="Arial"/>
          <w:sz w:val="24"/>
          <w:szCs w:val="24"/>
        </w:rPr>
        <w:t>behaviourist</w:t>
      </w:r>
      <w:r w:rsidRPr="44A50371" w:rsidR="037021C5">
        <w:rPr>
          <w:rFonts w:ascii="Arial" w:hAnsi="Arial" w:cs="Arial"/>
          <w:sz w:val="24"/>
          <w:szCs w:val="24"/>
        </w:rPr>
        <w:t xml:space="preserve"> approach </w:t>
      </w:r>
      <w:r w:rsidRPr="44A50371" w:rsidR="631ECBBF">
        <w:rPr>
          <w:rFonts w:ascii="Arial" w:hAnsi="Arial" w:cs="Arial"/>
          <w:sz w:val="24"/>
          <w:szCs w:val="24"/>
        </w:rPr>
        <w:t xml:space="preserve">whilst </w:t>
      </w:r>
      <w:r w:rsidRPr="44A50371" w:rsidR="660D6C28">
        <w:rPr>
          <w:rFonts w:ascii="Arial" w:hAnsi="Arial" w:cs="Arial"/>
          <w:sz w:val="24"/>
          <w:szCs w:val="24"/>
        </w:rPr>
        <w:t>Vygotsky</w:t>
      </w:r>
      <w:r w:rsidRPr="44A50371" w:rsidR="631ECBBF">
        <w:rPr>
          <w:rFonts w:ascii="Arial" w:hAnsi="Arial" w:cs="Arial"/>
          <w:sz w:val="24"/>
          <w:szCs w:val="24"/>
        </w:rPr>
        <w:t xml:space="preserve"> </w:t>
      </w:r>
      <w:r w:rsidRPr="44A50371" w:rsidR="07758990">
        <w:rPr>
          <w:rFonts w:ascii="Arial" w:hAnsi="Arial" w:cs="Arial"/>
          <w:sz w:val="24"/>
          <w:szCs w:val="24"/>
        </w:rPr>
        <w:t xml:space="preserve">uses </w:t>
      </w:r>
      <w:r w:rsidRPr="44A50371" w:rsidR="2E96EA72">
        <w:rPr>
          <w:rFonts w:ascii="Arial" w:hAnsi="Arial" w:cs="Arial"/>
          <w:sz w:val="24"/>
          <w:szCs w:val="24"/>
        </w:rPr>
        <w:t xml:space="preserve">social </w:t>
      </w:r>
      <w:r w:rsidRPr="44A50371" w:rsidR="07758990">
        <w:rPr>
          <w:rFonts w:ascii="Arial" w:hAnsi="Arial" w:cs="Arial"/>
          <w:sz w:val="24"/>
          <w:szCs w:val="24"/>
        </w:rPr>
        <w:t>constructivism approaches to learning</w:t>
      </w:r>
      <w:r w:rsidRPr="44A50371" w:rsidR="1CA7CAEF">
        <w:rPr>
          <w:rFonts w:ascii="Arial" w:hAnsi="Arial" w:cs="Arial"/>
          <w:sz w:val="24"/>
          <w:szCs w:val="24"/>
        </w:rPr>
        <w:t xml:space="preserve">, and Dewey uses pragmatic approach </w:t>
      </w:r>
      <w:r w:rsidRPr="44A50371" w:rsidR="79820ADF">
        <w:rPr>
          <w:rFonts w:ascii="Arial" w:hAnsi="Arial" w:cs="Arial"/>
          <w:sz w:val="24"/>
          <w:szCs w:val="24"/>
        </w:rPr>
        <w:t>and</w:t>
      </w:r>
      <w:r w:rsidRPr="44A50371" w:rsidR="07758990">
        <w:rPr>
          <w:rFonts w:ascii="Arial" w:hAnsi="Arial" w:cs="Arial"/>
          <w:sz w:val="24"/>
          <w:szCs w:val="24"/>
        </w:rPr>
        <w:t xml:space="preserve"> h</w:t>
      </w:r>
      <w:r w:rsidRPr="44A50371" w:rsidR="0A2101D1">
        <w:rPr>
          <w:rFonts w:ascii="Arial" w:hAnsi="Arial" w:cs="Arial"/>
          <w:sz w:val="24"/>
          <w:szCs w:val="24"/>
        </w:rPr>
        <w:t xml:space="preserve">is </w:t>
      </w:r>
      <w:proofErr w:type="gramStart"/>
      <w:r w:rsidRPr="44A50371" w:rsidR="0A2101D1">
        <w:rPr>
          <w:rFonts w:ascii="Arial" w:hAnsi="Arial" w:cs="Arial"/>
          <w:sz w:val="24"/>
          <w:szCs w:val="24"/>
        </w:rPr>
        <w:t>theory’s</w:t>
      </w:r>
      <w:proofErr w:type="gramEnd"/>
      <w:r w:rsidRPr="44A50371" w:rsidR="0A2101D1">
        <w:rPr>
          <w:rFonts w:ascii="Arial" w:hAnsi="Arial" w:cs="Arial"/>
          <w:sz w:val="24"/>
          <w:szCs w:val="24"/>
        </w:rPr>
        <w:t xml:space="preserve"> </w:t>
      </w:r>
      <w:r w:rsidRPr="44A50371" w:rsidR="16757F3E">
        <w:rPr>
          <w:rFonts w:ascii="Arial" w:hAnsi="Arial" w:cs="Arial"/>
          <w:sz w:val="24"/>
          <w:szCs w:val="24"/>
        </w:rPr>
        <w:t>has an</w:t>
      </w:r>
      <w:r w:rsidRPr="44A50371" w:rsidR="07758990">
        <w:rPr>
          <w:rFonts w:ascii="Arial" w:hAnsi="Arial" w:cs="Arial"/>
          <w:sz w:val="24"/>
          <w:szCs w:val="24"/>
        </w:rPr>
        <w:t xml:space="preserve"> influence on </w:t>
      </w:r>
      <w:r w:rsidRPr="44A50371" w:rsidR="34781666">
        <w:rPr>
          <w:rFonts w:ascii="Arial" w:hAnsi="Arial" w:cs="Arial"/>
          <w:sz w:val="24"/>
          <w:szCs w:val="24"/>
        </w:rPr>
        <w:t>today's</w:t>
      </w:r>
      <w:r w:rsidRPr="44A50371" w:rsidR="42EE401C">
        <w:rPr>
          <w:rFonts w:ascii="Arial" w:hAnsi="Arial" w:cs="Arial"/>
          <w:sz w:val="24"/>
          <w:szCs w:val="24"/>
        </w:rPr>
        <w:t xml:space="preserve"> learning.</w:t>
      </w:r>
      <w:r w:rsidRPr="44A50371" w:rsidR="6A74A84F">
        <w:rPr>
          <w:rFonts w:ascii="Arial" w:hAnsi="Arial" w:cs="Arial"/>
          <w:sz w:val="24"/>
          <w:szCs w:val="24"/>
        </w:rPr>
        <w:t xml:space="preserve"> </w:t>
      </w:r>
      <w:r w:rsidRPr="44A50371" w:rsidR="06F4D32C">
        <w:rPr>
          <w:rFonts w:ascii="Arial" w:hAnsi="Arial" w:cs="Arial"/>
          <w:sz w:val="24"/>
          <w:szCs w:val="24"/>
        </w:rPr>
        <w:t xml:space="preserve">The discussion would </w:t>
      </w:r>
      <w:proofErr w:type="gramStart"/>
      <w:r w:rsidRPr="44A50371" w:rsidR="06F4D32C">
        <w:rPr>
          <w:rFonts w:ascii="Arial" w:hAnsi="Arial" w:cs="Arial"/>
          <w:sz w:val="24"/>
          <w:szCs w:val="24"/>
        </w:rPr>
        <w:t>of</w:t>
      </w:r>
      <w:proofErr w:type="gramEnd"/>
      <w:r w:rsidRPr="44A50371" w:rsidR="06F4D32C">
        <w:rPr>
          <w:rFonts w:ascii="Arial" w:hAnsi="Arial" w:cs="Arial"/>
          <w:sz w:val="24"/>
          <w:szCs w:val="24"/>
        </w:rPr>
        <w:t xml:space="preserve"> explained that all settings are different, it is a child centred approach and educational thin</w:t>
      </w:r>
      <w:r w:rsidRPr="44A50371" w:rsidR="33EB5B39">
        <w:rPr>
          <w:rFonts w:ascii="Arial" w:hAnsi="Arial" w:cs="Arial"/>
          <w:sz w:val="24"/>
          <w:szCs w:val="24"/>
        </w:rPr>
        <w:t xml:space="preserve">king where each theorist uses different approaches to learning, one would say children mature as they </w:t>
      </w:r>
      <w:r w:rsidRPr="44A50371" w:rsidR="11779E9F">
        <w:rPr>
          <w:rFonts w:ascii="Arial" w:hAnsi="Arial" w:cs="Arial"/>
          <w:sz w:val="24"/>
          <w:szCs w:val="24"/>
        </w:rPr>
        <w:t>grow to</w:t>
      </w:r>
      <w:r w:rsidRPr="44A50371" w:rsidR="3725C2F8">
        <w:rPr>
          <w:rFonts w:ascii="Arial" w:hAnsi="Arial" w:cs="Arial"/>
          <w:sz w:val="24"/>
          <w:szCs w:val="24"/>
        </w:rPr>
        <w:t xml:space="preserve"> develop understanding </w:t>
      </w:r>
      <w:r w:rsidRPr="44A50371" w:rsidR="2BCEA257">
        <w:rPr>
          <w:rFonts w:ascii="Arial" w:hAnsi="Arial" w:cs="Arial"/>
          <w:sz w:val="24"/>
          <w:szCs w:val="24"/>
        </w:rPr>
        <w:t>whereas</w:t>
      </w:r>
      <w:r w:rsidRPr="44A50371" w:rsidR="33EB5B39">
        <w:rPr>
          <w:rFonts w:ascii="Arial" w:hAnsi="Arial" w:cs="Arial"/>
          <w:sz w:val="24"/>
          <w:szCs w:val="24"/>
        </w:rPr>
        <w:t xml:space="preserve"> another would say </w:t>
      </w:r>
      <w:r w:rsidRPr="44A50371" w:rsidR="5B8F9463">
        <w:rPr>
          <w:rFonts w:ascii="Arial" w:hAnsi="Arial" w:cs="Arial"/>
          <w:sz w:val="24"/>
          <w:szCs w:val="24"/>
        </w:rPr>
        <w:t>the</w:t>
      </w:r>
      <w:r w:rsidRPr="44A50371" w:rsidR="32F8606D">
        <w:rPr>
          <w:rFonts w:ascii="Arial" w:hAnsi="Arial" w:cs="Arial"/>
          <w:sz w:val="24"/>
          <w:szCs w:val="24"/>
        </w:rPr>
        <w:t xml:space="preserve">y all came from </w:t>
      </w:r>
      <w:r w:rsidRPr="44A50371" w:rsidR="32F8606D">
        <w:rPr>
          <w:rFonts w:ascii="Arial" w:hAnsi="Arial" w:cs="Arial"/>
          <w:sz w:val="24"/>
          <w:szCs w:val="24"/>
        </w:rPr>
        <w:t>different backgrounds</w:t>
      </w:r>
      <w:r w:rsidRPr="44A50371" w:rsidR="32F8606D">
        <w:rPr>
          <w:rFonts w:ascii="Arial" w:hAnsi="Arial" w:cs="Arial"/>
          <w:sz w:val="24"/>
          <w:szCs w:val="24"/>
        </w:rPr>
        <w:t xml:space="preserve"> and that </w:t>
      </w:r>
      <w:r w:rsidRPr="44A50371" w:rsidR="32F8606D">
        <w:rPr>
          <w:rFonts w:ascii="Arial" w:hAnsi="Arial" w:cs="Arial"/>
          <w:sz w:val="24"/>
          <w:szCs w:val="24"/>
        </w:rPr>
        <w:t>additional</w:t>
      </w:r>
      <w:r w:rsidRPr="44A50371" w:rsidR="32F8606D">
        <w:rPr>
          <w:rFonts w:ascii="Arial" w:hAnsi="Arial" w:cs="Arial"/>
          <w:sz w:val="24"/>
          <w:szCs w:val="24"/>
        </w:rPr>
        <w:t xml:space="preserve"> learning needs has an impact on learn</w:t>
      </w:r>
      <w:r w:rsidRPr="44A50371" w:rsidR="0F8D6D0B">
        <w:rPr>
          <w:rFonts w:ascii="Arial" w:hAnsi="Arial" w:cs="Arial"/>
          <w:sz w:val="24"/>
          <w:szCs w:val="24"/>
        </w:rPr>
        <w:t>ing.</w:t>
      </w:r>
      <w:r w:rsidRPr="44A50371" w:rsidR="57C8CBE5">
        <w:rPr>
          <w:rFonts w:ascii="Arial" w:hAnsi="Arial" w:cs="Arial"/>
          <w:sz w:val="24"/>
          <w:szCs w:val="24"/>
        </w:rPr>
        <w:t xml:space="preserve"> </w:t>
      </w:r>
      <w:r w:rsidRPr="44A50371" w:rsidR="303AFA72">
        <w:rPr>
          <w:rFonts w:ascii="Arial" w:hAnsi="Arial" w:cs="Arial"/>
          <w:sz w:val="24"/>
          <w:szCs w:val="24"/>
        </w:rPr>
        <w:t xml:space="preserve">I believe that all three </w:t>
      </w:r>
      <w:r w:rsidRPr="44A50371" w:rsidR="539EBD76">
        <w:rPr>
          <w:rFonts w:ascii="Arial" w:hAnsi="Arial" w:cs="Arial"/>
          <w:sz w:val="24"/>
          <w:szCs w:val="24"/>
        </w:rPr>
        <w:t>theorists</w:t>
      </w:r>
      <w:r w:rsidRPr="44A50371" w:rsidR="303AFA72">
        <w:rPr>
          <w:rFonts w:ascii="Arial" w:hAnsi="Arial" w:cs="Arial"/>
          <w:sz w:val="24"/>
          <w:szCs w:val="24"/>
        </w:rPr>
        <w:t xml:space="preserve"> </w:t>
      </w:r>
      <w:r w:rsidRPr="44A50371" w:rsidR="63A33049">
        <w:rPr>
          <w:rFonts w:ascii="Arial" w:hAnsi="Arial" w:cs="Arial"/>
          <w:sz w:val="24"/>
          <w:szCs w:val="24"/>
        </w:rPr>
        <w:t>have</w:t>
      </w:r>
      <w:r w:rsidRPr="44A50371" w:rsidR="303AFA72">
        <w:rPr>
          <w:rFonts w:ascii="Arial" w:hAnsi="Arial" w:cs="Arial"/>
          <w:sz w:val="24"/>
          <w:szCs w:val="24"/>
        </w:rPr>
        <w:t xml:space="preserve"> argued a good point </w:t>
      </w:r>
      <w:proofErr w:type="gramStart"/>
      <w:r w:rsidRPr="44A50371" w:rsidR="21C6AB4D">
        <w:rPr>
          <w:rFonts w:ascii="Arial" w:hAnsi="Arial" w:cs="Arial"/>
          <w:sz w:val="24"/>
          <w:szCs w:val="24"/>
        </w:rPr>
        <w:t>of</w:t>
      </w:r>
      <w:proofErr w:type="gramEnd"/>
      <w:r w:rsidRPr="44A50371" w:rsidR="21C6AB4D">
        <w:rPr>
          <w:rFonts w:ascii="Arial" w:hAnsi="Arial" w:cs="Arial"/>
          <w:sz w:val="24"/>
          <w:szCs w:val="24"/>
        </w:rPr>
        <w:t xml:space="preserve"> how</w:t>
      </w:r>
      <w:r w:rsidRPr="44A50371" w:rsidR="303AFA72">
        <w:rPr>
          <w:rFonts w:ascii="Arial" w:hAnsi="Arial" w:cs="Arial"/>
          <w:sz w:val="24"/>
          <w:szCs w:val="24"/>
        </w:rPr>
        <w:t xml:space="preserve"> learning can be done and improve. I like the reinforcements put in </w:t>
      </w:r>
      <w:r w:rsidRPr="44A50371" w:rsidR="7B9C0DB4">
        <w:rPr>
          <w:rFonts w:ascii="Arial" w:hAnsi="Arial" w:cs="Arial"/>
          <w:sz w:val="24"/>
          <w:szCs w:val="24"/>
        </w:rPr>
        <w:t>place that</w:t>
      </w:r>
      <w:r w:rsidRPr="44A50371" w:rsidR="303AFA72">
        <w:rPr>
          <w:rFonts w:ascii="Arial" w:hAnsi="Arial" w:cs="Arial"/>
          <w:sz w:val="24"/>
          <w:szCs w:val="24"/>
        </w:rPr>
        <w:t xml:space="preserve"> </w:t>
      </w:r>
      <w:proofErr w:type="gramStart"/>
      <w:r w:rsidRPr="44A50371" w:rsidR="303AFA72">
        <w:rPr>
          <w:rFonts w:ascii="Arial" w:hAnsi="Arial" w:cs="Arial"/>
          <w:sz w:val="24"/>
          <w:szCs w:val="24"/>
        </w:rPr>
        <w:t>encourage</w:t>
      </w:r>
      <w:r w:rsidRPr="44A50371" w:rsidR="12C7D4CA">
        <w:rPr>
          <w:rFonts w:ascii="Arial" w:hAnsi="Arial" w:cs="Arial"/>
          <w:sz w:val="24"/>
          <w:szCs w:val="24"/>
        </w:rPr>
        <w:t>s</w:t>
      </w:r>
      <w:proofErr w:type="gramEnd"/>
      <w:r w:rsidRPr="44A50371" w:rsidR="12C7D4CA">
        <w:rPr>
          <w:rFonts w:ascii="Arial" w:hAnsi="Arial" w:cs="Arial"/>
          <w:sz w:val="24"/>
          <w:szCs w:val="24"/>
        </w:rPr>
        <w:t xml:space="preserve"> children to want to learn when praised</w:t>
      </w:r>
      <w:r w:rsidRPr="44A50371" w:rsidR="49116DD2">
        <w:rPr>
          <w:rFonts w:ascii="Arial" w:hAnsi="Arial" w:cs="Arial"/>
          <w:sz w:val="24"/>
          <w:szCs w:val="24"/>
        </w:rPr>
        <w:t xml:space="preserve"> it makes a massive </w:t>
      </w:r>
      <w:proofErr w:type="gramStart"/>
      <w:r w:rsidRPr="44A50371" w:rsidR="49116DD2">
        <w:rPr>
          <w:rFonts w:ascii="Arial" w:hAnsi="Arial" w:cs="Arial"/>
          <w:sz w:val="24"/>
          <w:szCs w:val="24"/>
        </w:rPr>
        <w:t>different</w:t>
      </w:r>
      <w:proofErr w:type="gramEnd"/>
      <w:r w:rsidRPr="44A50371" w:rsidR="49116DD2">
        <w:rPr>
          <w:rFonts w:ascii="Arial" w:hAnsi="Arial" w:cs="Arial"/>
          <w:sz w:val="24"/>
          <w:szCs w:val="24"/>
        </w:rPr>
        <w:t xml:space="preserve"> even when </w:t>
      </w:r>
      <w:r w:rsidRPr="44A50371" w:rsidR="49116DD2">
        <w:rPr>
          <w:rFonts w:ascii="Arial" w:hAnsi="Arial" w:cs="Arial"/>
          <w:sz w:val="24"/>
          <w:szCs w:val="24"/>
        </w:rPr>
        <w:t>it’s</w:t>
      </w:r>
      <w:r w:rsidRPr="44A50371" w:rsidR="49116DD2">
        <w:rPr>
          <w:rFonts w:ascii="Arial" w:hAnsi="Arial" w:cs="Arial"/>
          <w:sz w:val="24"/>
          <w:szCs w:val="24"/>
        </w:rPr>
        <w:t xml:space="preserve"> a little bit of work that has been done </w:t>
      </w:r>
      <w:r w:rsidRPr="44A50371" w:rsidR="49116DD2">
        <w:rPr>
          <w:rFonts w:ascii="Arial" w:hAnsi="Arial" w:cs="Arial"/>
          <w:sz w:val="24"/>
          <w:szCs w:val="24"/>
        </w:rPr>
        <w:t>that’s</w:t>
      </w:r>
      <w:r w:rsidRPr="44A50371" w:rsidR="49116DD2">
        <w:rPr>
          <w:rFonts w:ascii="Arial" w:hAnsi="Arial" w:cs="Arial"/>
          <w:sz w:val="24"/>
          <w:szCs w:val="24"/>
        </w:rPr>
        <w:t xml:space="preserve"> an improvement and that praise is what child will remember.</w:t>
      </w:r>
      <w:r w:rsidRPr="44A50371" w:rsidR="12C7D4CA">
        <w:rPr>
          <w:rFonts w:ascii="Arial" w:hAnsi="Arial" w:cs="Arial"/>
          <w:sz w:val="24"/>
          <w:szCs w:val="24"/>
        </w:rPr>
        <w:t xml:space="preserve"> </w:t>
      </w:r>
      <w:r w:rsidRPr="44A50371" w:rsidR="12C7D4CA">
        <w:rPr>
          <w:rFonts w:ascii="Arial" w:hAnsi="Arial" w:cs="Arial"/>
          <w:sz w:val="24"/>
          <w:szCs w:val="24"/>
        </w:rPr>
        <w:t xml:space="preserve">and forest school is fun </w:t>
      </w:r>
      <w:r w:rsidRPr="44A50371" w:rsidR="2FC5016A">
        <w:rPr>
          <w:rFonts w:ascii="Arial" w:hAnsi="Arial" w:cs="Arial"/>
          <w:sz w:val="24"/>
          <w:szCs w:val="24"/>
        </w:rPr>
        <w:t xml:space="preserve">children have lots of </w:t>
      </w:r>
      <w:r w:rsidRPr="44A50371" w:rsidR="12C7D4CA">
        <w:rPr>
          <w:rFonts w:ascii="Arial" w:hAnsi="Arial" w:cs="Arial"/>
          <w:sz w:val="24"/>
          <w:szCs w:val="24"/>
        </w:rPr>
        <w:t>enjoy</w:t>
      </w:r>
      <w:r w:rsidRPr="44A50371" w:rsidR="7180D2A8">
        <w:rPr>
          <w:rFonts w:ascii="Arial" w:hAnsi="Arial" w:cs="Arial"/>
          <w:sz w:val="24"/>
          <w:szCs w:val="24"/>
        </w:rPr>
        <w:t xml:space="preserve">ment from being outdoors, </w:t>
      </w:r>
      <w:proofErr w:type="spellStart"/>
      <w:r w:rsidRPr="44A50371" w:rsidR="7180D2A8">
        <w:rPr>
          <w:rFonts w:ascii="Arial" w:hAnsi="Arial" w:cs="Arial"/>
          <w:sz w:val="24"/>
          <w:szCs w:val="24"/>
        </w:rPr>
        <w:t>dewey’s</w:t>
      </w:r>
      <w:proofErr w:type="spellEnd"/>
      <w:r w:rsidRPr="44A50371" w:rsidR="7180D2A8">
        <w:rPr>
          <w:rFonts w:ascii="Arial" w:hAnsi="Arial" w:cs="Arial"/>
          <w:sz w:val="24"/>
          <w:szCs w:val="24"/>
        </w:rPr>
        <w:t xml:space="preserve"> approach has a massive impact too on children learning as they do- hands on approach </w:t>
      </w:r>
      <w:r w:rsidRPr="44A50371" w:rsidR="71201C38">
        <w:rPr>
          <w:rFonts w:ascii="Arial" w:hAnsi="Arial" w:cs="Arial"/>
          <w:sz w:val="24"/>
          <w:szCs w:val="24"/>
        </w:rPr>
        <w:t>helps not only their learning bit children mental health and wellbeing.</w:t>
      </w:r>
      <w:r w:rsidRPr="44A50371" w:rsidR="12C7D4CA">
        <w:rPr>
          <w:rFonts w:ascii="Arial" w:hAnsi="Arial" w:cs="Arial"/>
          <w:sz w:val="24"/>
          <w:szCs w:val="24"/>
        </w:rPr>
        <w:t xml:space="preserve"> </w:t>
      </w:r>
    </w:p>
    <w:p w:rsidR="00687735" w:rsidP="677CEA9D" w:rsidRDefault="00687735" w14:paraId="47270524" w14:textId="77777777">
      <w:pPr>
        <w:rPr>
          <w:rFonts w:ascii="Arial" w:hAnsi="Arial" w:cs="Arial"/>
          <w:sz w:val="24"/>
          <w:szCs w:val="24"/>
        </w:rPr>
      </w:pPr>
    </w:p>
    <w:p w:rsidR="00687735" w:rsidP="677CEA9D" w:rsidRDefault="00687735" w14:paraId="0C9DA474" w14:textId="77777777">
      <w:pPr>
        <w:rPr>
          <w:rFonts w:ascii="Arial" w:hAnsi="Arial" w:cs="Arial"/>
          <w:sz w:val="24"/>
          <w:szCs w:val="24"/>
        </w:rPr>
      </w:pPr>
    </w:p>
    <w:p w:rsidR="00687735" w:rsidP="677CEA9D" w:rsidRDefault="00687735" w14:paraId="11DEC603" w14:textId="77777777">
      <w:pPr>
        <w:rPr>
          <w:rFonts w:ascii="Arial" w:hAnsi="Arial" w:cs="Arial"/>
          <w:sz w:val="24"/>
          <w:szCs w:val="24"/>
        </w:rPr>
      </w:pPr>
    </w:p>
    <w:p w:rsidR="00687735" w:rsidP="677CEA9D" w:rsidRDefault="00687735" w14:paraId="201748A6" w14:textId="77777777">
      <w:pPr>
        <w:rPr>
          <w:rFonts w:ascii="Arial" w:hAnsi="Arial" w:cs="Arial"/>
          <w:sz w:val="24"/>
          <w:szCs w:val="24"/>
        </w:rPr>
      </w:pPr>
    </w:p>
    <w:p w:rsidR="00687735" w:rsidP="677CEA9D" w:rsidRDefault="00687735" w14:paraId="262118AF" w14:textId="77777777">
      <w:pPr>
        <w:rPr>
          <w:rFonts w:ascii="Arial" w:hAnsi="Arial" w:cs="Arial"/>
          <w:sz w:val="24"/>
          <w:szCs w:val="24"/>
        </w:rPr>
      </w:pPr>
    </w:p>
    <w:p w:rsidR="00687735" w:rsidP="677CEA9D" w:rsidRDefault="00687735" w14:paraId="08ACB786" w14:textId="77777777">
      <w:pPr>
        <w:rPr>
          <w:rFonts w:ascii="Arial" w:hAnsi="Arial" w:cs="Arial"/>
          <w:sz w:val="24"/>
          <w:szCs w:val="24"/>
        </w:rPr>
      </w:pPr>
    </w:p>
    <w:p w:rsidR="00687735" w:rsidP="677CEA9D" w:rsidRDefault="00687735" w14:paraId="3061FBB2" w14:textId="77777777">
      <w:pPr>
        <w:rPr>
          <w:rFonts w:ascii="Arial" w:hAnsi="Arial" w:cs="Arial"/>
          <w:sz w:val="24"/>
          <w:szCs w:val="24"/>
        </w:rPr>
      </w:pPr>
    </w:p>
    <w:p w:rsidR="00687735" w:rsidP="677CEA9D" w:rsidRDefault="00687735" w14:paraId="6B52AD6D" w14:textId="77777777">
      <w:pPr>
        <w:rPr>
          <w:rFonts w:ascii="Arial" w:hAnsi="Arial" w:cs="Arial"/>
          <w:sz w:val="24"/>
          <w:szCs w:val="24"/>
        </w:rPr>
      </w:pPr>
    </w:p>
    <w:p w:rsidR="00687735" w:rsidP="677CEA9D" w:rsidRDefault="00687735" w14:paraId="2CFDC3B6" w14:textId="77777777">
      <w:pPr>
        <w:rPr>
          <w:rFonts w:ascii="Arial" w:hAnsi="Arial" w:cs="Arial"/>
          <w:sz w:val="24"/>
          <w:szCs w:val="24"/>
        </w:rPr>
      </w:pPr>
    </w:p>
    <w:p w:rsidR="004E4932" w:rsidP="677CEA9D" w:rsidRDefault="004E4932" w14:paraId="0D68F7CF" w14:textId="77777777">
      <w:pPr>
        <w:rPr>
          <w:rFonts w:ascii="Arial" w:hAnsi="Arial" w:cs="Arial"/>
          <w:b/>
          <w:bCs/>
          <w:sz w:val="24"/>
          <w:szCs w:val="24"/>
        </w:rPr>
      </w:pPr>
    </w:p>
    <w:p w:rsidR="004E4932" w:rsidP="677CEA9D" w:rsidRDefault="004E4932" w14:paraId="45CA2945" w14:textId="77777777">
      <w:pPr>
        <w:rPr>
          <w:rFonts w:ascii="Arial" w:hAnsi="Arial" w:cs="Arial"/>
          <w:b/>
          <w:bCs/>
          <w:sz w:val="24"/>
          <w:szCs w:val="24"/>
        </w:rPr>
      </w:pPr>
    </w:p>
    <w:p w:rsidR="004E4932" w:rsidP="677CEA9D" w:rsidRDefault="004E4932" w14:paraId="0753901A" w14:textId="77777777">
      <w:pPr>
        <w:rPr>
          <w:rFonts w:ascii="Arial" w:hAnsi="Arial" w:cs="Arial"/>
          <w:b/>
          <w:bCs/>
          <w:sz w:val="24"/>
          <w:szCs w:val="24"/>
        </w:rPr>
      </w:pPr>
    </w:p>
    <w:p w:rsidR="004E4932" w:rsidP="677CEA9D" w:rsidRDefault="004E4932" w14:paraId="4A6863C0" w14:textId="77777777">
      <w:pPr>
        <w:rPr>
          <w:rFonts w:ascii="Arial" w:hAnsi="Arial" w:cs="Arial"/>
          <w:b/>
          <w:bCs/>
          <w:sz w:val="24"/>
          <w:szCs w:val="24"/>
        </w:rPr>
      </w:pPr>
    </w:p>
    <w:p w:rsidR="004E4932" w:rsidP="677CEA9D" w:rsidRDefault="004E4932" w14:paraId="7EF4C707" w14:textId="77777777">
      <w:pPr>
        <w:rPr>
          <w:rFonts w:ascii="Arial" w:hAnsi="Arial" w:cs="Arial"/>
          <w:b/>
          <w:bCs/>
          <w:sz w:val="24"/>
          <w:szCs w:val="24"/>
        </w:rPr>
      </w:pPr>
    </w:p>
    <w:p w:rsidR="004E4932" w:rsidP="677CEA9D" w:rsidRDefault="004E4932" w14:paraId="614FA157" w14:textId="77777777">
      <w:pPr>
        <w:rPr>
          <w:rFonts w:ascii="Arial" w:hAnsi="Arial" w:cs="Arial"/>
          <w:b/>
          <w:bCs/>
          <w:sz w:val="24"/>
          <w:szCs w:val="24"/>
        </w:rPr>
      </w:pPr>
    </w:p>
    <w:p w:rsidR="004E4932" w:rsidP="677CEA9D" w:rsidRDefault="004E4932" w14:paraId="202032F8" w14:textId="77777777">
      <w:pPr>
        <w:rPr>
          <w:rFonts w:ascii="Arial" w:hAnsi="Arial" w:cs="Arial"/>
          <w:b/>
          <w:bCs/>
          <w:sz w:val="24"/>
          <w:szCs w:val="24"/>
        </w:rPr>
      </w:pPr>
    </w:p>
    <w:p w:rsidR="04171957" w:rsidP="677CEA9D" w:rsidRDefault="001A11AE" w14:paraId="7D8215CC" w14:textId="46ED7EA4">
      <w:pPr>
        <w:rPr>
          <w:rFonts w:ascii="Arial" w:hAnsi="Arial" w:cs="Arial"/>
          <w:b/>
          <w:bCs/>
          <w:sz w:val="24"/>
          <w:szCs w:val="24"/>
        </w:rPr>
      </w:pPr>
      <w:r w:rsidRPr="44A50371" w:rsidR="001A11AE">
        <w:rPr>
          <w:rFonts w:ascii="Arial" w:hAnsi="Arial" w:cs="Arial"/>
          <w:b w:val="1"/>
          <w:bCs w:val="1"/>
          <w:sz w:val="24"/>
          <w:szCs w:val="24"/>
        </w:rPr>
        <w:t>References</w:t>
      </w:r>
    </w:p>
    <w:p w:rsidRPr="00B44AEB" w:rsidR="00B44AEB" w:rsidP="44A50371" w:rsidRDefault="00B44AEB" w14:paraId="6F2BC19E" w14:textId="25134E59">
      <w:pPr>
        <w:pStyle w:val="Normal"/>
      </w:pPr>
      <w:r w:rsidRPr="44A50371" w:rsidR="584CA455">
        <w:rPr>
          <w:rFonts w:ascii="Arial" w:hAnsi="Arial" w:eastAsia="Arial" w:cs="Arial"/>
          <w:noProof w:val="0"/>
          <w:sz w:val="24"/>
          <w:szCs w:val="24"/>
          <w:lang w:val="en-GB"/>
        </w:rPr>
        <w:t xml:space="preserve">Aubrey, K. &amp; Riley, A. (2016). Understanding &amp; Using Educational Theories. SAGE Publications Ltd. Available at: </w:t>
      </w:r>
      <w:hyperlink r:id="R93424e893f4b4947">
        <w:r w:rsidRPr="44A50371" w:rsidR="584CA455">
          <w:rPr>
            <w:rStyle w:val="Hyperlink"/>
            <w:rFonts w:ascii="Arial" w:hAnsi="Arial" w:eastAsia="Arial" w:cs="Arial"/>
            <w:noProof w:val="0"/>
            <w:sz w:val="24"/>
            <w:szCs w:val="24"/>
            <w:lang w:val="en-GB"/>
          </w:rPr>
          <w:t>75509_A_Democratic_Notion_of_Learning_(1).pdf (sagepub.com)</w:t>
        </w:r>
      </w:hyperlink>
      <w:r w:rsidRPr="44A50371" w:rsidR="584CA455">
        <w:rPr>
          <w:rFonts w:ascii="Arial" w:hAnsi="Arial" w:eastAsia="Arial" w:cs="Arial"/>
          <w:noProof w:val="0"/>
          <w:sz w:val="24"/>
          <w:szCs w:val="24"/>
          <w:lang w:val="en-GB"/>
        </w:rPr>
        <w:t>. Accessed on 2 December</w:t>
      </w:r>
    </w:p>
    <w:p w:rsidRPr="00B44AEB" w:rsidR="00B44AEB" w:rsidP="44A50371" w:rsidRDefault="00B44AEB" w14:paraId="4F67018B" w14:textId="1EB1612B">
      <w:pPr>
        <w:pStyle w:val="Normal"/>
        <w:rPr>
          <w:rFonts w:ascii="Arial" w:hAnsi="Arial" w:cs="Arial"/>
          <w:b w:val="1"/>
          <w:bCs w:val="1"/>
          <w:sz w:val="24"/>
          <w:szCs w:val="24"/>
        </w:rPr>
      </w:pPr>
      <w:r w:rsidRPr="44A50371" w:rsidR="00B44AEB">
        <w:rPr>
          <w:rFonts w:ascii="Arial" w:hAnsi="Arial" w:cs="Arial"/>
          <w:sz w:val="24"/>
          <w:szCs w:val="24"/>
        </w:rPr>
        <w:t>Akinboye</w:t>
      </w:r>
      <w:r w:rsidRPr="44A50371" w:rsidR="00B44AEB">
        <w:rPr>
          <w:rFonts w:ascii="Arial" w:hAnsi="Arial" w:cs="Arial"/>
          <w:sz w:val="24"/>
          <w:szCs w:val="24"/>
        </w:rPr>
        <w:t xml:space="preserve">, J.O. (1992). </w:t>
      </w:r>
      <w:r w:rsidRPr="44A50371" w:rsidR="00B44AEB">
        <w:rPr>
          <w:rFonts w:ascii="Arial" w:hAnsi="Arial" w:cs="Arial"/>
          <w:i w:val="1"/>
          <w:iCs w:val="1"/>
          <w:sz w:val="24"/>
          <w:szCs w:val="24"/>
        </w:rPr>
        <w:t>Behaviour therapy and other treatment strategies.</w:t>
      </w:r>
      <w:r w:rsidRPr="44A50371" w:rsidR="00B44AEB">
        <w:rPr>
          <w:rFonts w:ascii="Arial" w:hAnsi="Arial" w:cs="Arial"/>
          <w:sz w:val="24"/>
          <w:szCs w:val="24"/>
        </w:rPr>
        <w:t xml:space="preserve"> Ibadan: Paperback Publishers Limited</w:t>
      </w:r>
    </w:p>
    <w:p w:rsidRPr="00B44AEB" w:rsidR="00B44AEB" w:rsidP="44A50371" w:rsidRDefault="00B44AEB" w14:paraId="1D4DFBD1" w14:textId="58A924A3">
      <w:pPr>
        <w:pStyle w:val="Normal"/>
      </w:pPr>
      <w:r w:rsidRPr="44A50371" w:rsidR="30F208B7">
        <w:rPr>
          <w:rFonts w:ascii="Arial" w:hAnsi="Arial" w:eastAsia="Arial" w:cs="Arial"/>
          <w:noProof w:val="0"/>
          <w:sz w:val="24"/>
          <w:szCs w:val="24"/>
          <w:lang w:val="en-GB"/>
        </w:rPr>
        <w:t>A</w:t>
      </w:r>
      <w:r w:rsidRPr="44A50371" w:rsidR="55DF831E">
        <w:rPr>
          <w:rFonts w:ascii="Arial" w:hAnsi="Arial" w:eastAsia="Arial" w:cs="Arial"/>
          <w:noProof w:val="0"/>
          <w:sz w:val="24"/>
          <w:szCs w:val="24"/>
          <w:lang w:val="en-GB"/>
        </w:rPr>
        <w:t xml:space="preserve">ubrey, K. &amp; Riley, A. (2016). Understanding &amp; Using Educational Theories. SAGE Publications Ltd. Available at: </w:t>
      </w:r>
      <w:hyperlink r:id="R6a531b6f0c4e46e5">
        <w:r w:rsidRPr="44A50371" w:rsidR="55DF831E">
          <w:rPr>
            <w:rStyle w:val="Hyperlink"/>
            <w:rFonts w:ascii="Arial" w:hAnsi="Arial" w:eastAsia="Arial" w:cs="Arial"/>
            <w:noProof w:val="0"/>
            <w:sz w:val="24"/>
            <w:szCs w:val="24"/>
            <w:lang w:val="en-GB"/>
          </w:rPr>
          <w:t>75509_A_Democratic_Notion_of_Learning_(1).pdf (sagepub.com)</w:t>
        </w:r>
      </w:hyperlink>
      <w:r w:rsidRPr="44A50371" w:rsidR="55DF831E">
        <w:rPr>
          <w:rFonts w:ascii="Arial" w:hAnsi="Arial" w:eastAsia="Arial" w:cs="Arial"/>
          <w:noProof w:val="0"/>
          <w:sz w:val="24"/>
          <w:szCs w:val="24"/>
          <w:lang w:val="en-GB"/>
        </w:rPr>
        <w:t>. Accessed on 2 December 2020</w:t>
      </w:r>
    </w:p>
    <w:p w:rsidRPr="00B44AEB" w:rsidR="00B44AEB" w:rsidP="44A50371" w:rsidRDefault="00B44AEB" w14:paraId="7E8CA64B" w14:textId="620483B4">
      <w:pPr>
        <w:pStyle w:val="Normal"/>
      </w:pPr>
      <w:r w:rsidRPr="44A50371" w:rsidR="21644FD0">
        <w:rPr>
          <w:rFonts w:ascii="Arial" w:hAnsi="Arial" w:eastAsia="Arial" w:cs="Arial"/>
          <w:noProof w:val="0"/>
          <w:sz w:val="24"/>
          <w:szCs w:val="24"/>
          <w:lang w:val="en-GB"/>
        </w:rPr>
        <w:t xml:space="preserve">Anderson, L. W., &amp; Krathwohl, D. R. (Eds.). (2001). </w:t>
      </w:r>
      <w:r w:rsidRPr="44A50371" w:rsidR="21644FD0">
        <w:rPr>
          <w:rFonts w:ascii="Arial" w:hAnsi="Arial" w:eastAsia="Arial" w:cs="Arial"/>
          <w:i w:val="1"/>
          <w:iCs w:val="1"/>
          <w:noProof w:val="0"/>
          <w:sz w:val="24"/>
          <w:szCs w:val="24"/>
          <w:lang w:val="en-GB"/>
        </w:rPr>
        <w:t>A taxonomy for learning,</w:t>
      </w:r>
      <w:r w:rsidRPr="44A50371" w:rsidR="21644FD0">
        <w:rPr>
          <w:rFonts w:ascii="Arial" w:hAnsi="Arial" w:eastAsia="Arial" w:cs="Arial"/>
          <w:noProof w:val="0"/>
          <w:sz w:val="24"/>
          <w:szCs w:val="24"/>
          <w:lang w:val="en-GB"/>
        </w:rPr>
        <w:t xml:space="preserve"> </w:t>
      </w:r>
      <w:r w:rsidRPr="44A50371" w:rsidR="21644FD0">
        <w:rPr>
          <w:rFonts w:ascii="Arial" w:hAnsi="Arial" w:eastAsia="Arial" w:cs="Arial"/>
          <w:i w:val="1"/>
          <w:iCs w:val="1"/>
          <w:noProof w:val="0"/>
          <w:sz w:val="24"/>
          <w:szCs w:val="24"/>
          <w:lang w:val="en-GB"/>
        </w:rPr>
        <w:t>teaching, and assisting</w:t>
      </w:r>
      <w:r w:rsidRPr="44A50371" w:rsidR="21644FD0">
        <w:rPr>
          <w:rFonts w:ascii="Arial" w:hAnsi="Arial" w:eastAsia="Arial" w:cs="Arial"/>
          <w:noProof w:val="0"/>
          <w:sz w:val="24"/>
          <w:szCs w:val="24"/>
          <w:lang w:val="en-GB"/>
        </w:rPr>
        <w:t>: A revision of Bloom’s taxonomy of education objectives. New York: Longman.</w:t>
      </w:r>
    </w:p>
    <w:p w:rsidRPr="00B44AEB" w:rsidR="00B44AEB" w:rsidP="44A50371" w:rsidRDefault="00B44AEB" w14:paraId="7ADC8101" w14:textId="475F344F">
      <w:pPr>
        <w:pStyle w:val="Normal"/>
      </w:pPr>
      <w:r w:rsidRPr="44A50371" w:rsidR="4CB722E3">
        <w:rPr>
          <w:rFonts w:ascii="Arial" w:hAnsi="Arial" w:eastAsia="Arial" w:cs="Arial"/>
          <w:b w:val="0"/>
          <w:bCs w:val="0"/>
          <w:i w:val="0"/>
          <w:iCs w:val="0"/>
          <w:noProof w:val="0"/>
          <w:color w:val="000000" w:themeColor="text1" w:themeTint="FF" w:themeShade="FF"/>
          <w:sz w:val="24"/>
          <w:szCs w:val="24"/>
          <w:lang w:val="en-GB"/>
        </w:rPr>
        <w:t>Binek-Rivera &amp; Mathews,</w:t>
      </w:r>
      <w:r w:rsidRPr="44A50371" w:rsidR="4CB722E3">
        <w:rPr>
          <w:rFonts w:ascii="Arial" w:hAnsi="Arial" w:eastAsia="Arial" w:cs="Arial"/>
          <w:b w:val="0"/>
          <w:bCs w:val="0"/>
          <w:noProof w:val="0"/>
          <w:sz w:val="24"/>
          <w:szCs w:val="24"/>
          <w:lang w:val="en-GB"/>
        </w:rPr>
        <w:t xml:space="preserve"> </w:t>
      </w:r>
      <w:r w:rsidRPr="44A50371" w:rsidR="4CB722E3">
        <w:rPr>
          <w:rFonts w:ascii="Arial" w:hAnsi="Arial" w:eastAsia="Arial" w:cs="Arial"/>
          <w:b w:val="0"/>
          <w:bCs w:val="0"/>
          <w:i w:val="0"/>
          <w:iCs w:val="0"/>
          <w:noProof w:val="0"/>
          <w:color w:val="000000" w:themeColor="text1" w:themeTint="FF" w:themeShade="FF"/>
          <w:sz w:val="24"/>
          <w:szCs w:val="24"/>
          <w:lang w:val="en-GB"/>
        </w:rPr>
        <w:t xml:space="preserve">Bonwell &amp; Eison, Guthrie &amp; Cox, </w:t>
      </w:r>
      <w:r w:rsidRPr="44A50371" w:rsidR="7E961E2B">
        <w:rPr>
          <w:rFonts w:ascii="Arial" w:hAnsi="Arial" w:eastAsia="Arial" w:cs="Arial"/>
          <w:b w:val="0"/>
          <w:bCs w:val="0"/>
          <w:i w:val="0"/>
          <w:iCs w:val="0"/>
          <w:noProof w:val="0"/>
          <w:color w:val="000000" w:themeColor="text1" w:themeTint="FF" w:themeShade="FF"/>
          <w:sz w:val="24"/>
          <w:szCs w:val="24"/>
          <w:lang w:val="en-GB"/>
        </w:rPr>
        <w:t>Stuwart-</w:t>
      </w:r>
      <w:r w:rsidRPr="44A50371" w:rsidR="4CB722E3">
        <w:rPr>
          <w:rFonts w:ascii="Arial" w:hAnsi="Arial" w:eastAsia="Arial" w:cs="Arial"/>
          <w:b w:val="0"/>
          <w:bCs w:val="0"/>
          <w:i w:val="0"/>
          <w:iCs w:val="0"/>
          <w:noProof w:val="0"/>
          <w:color w:val="000000" w:themeColor="text1" w:themeTint="FF" w:themeShade="FF"/>
          <w:sz w:val="24"/>
          <w:szCs w:val="24"/>
          <w:lang w:val="en-GB"/>
        </w:rPr>
        <w:t>Wingfield. S, &amp; B</w:t>
      </w:r>
      <w:r w:rsidRPr="44A50371" w:rsidR="6BE68D21">
        <w:rPr>
          <w:rFonts w:ascii="Arial" w:hAnsi="Arial" w:eastAsia="Arial" w:cs="Arial"/>
          <w:b w:val="0"/>
          <w:bCs w:val="0"/>
          <w:i w:val="0"/>
          <w:iCs w:val="0"/>
          <w:noProof w:val="0"/>
          <w:color w:val="000000" w:themeColor="text1" w:themeTint="FF" w:themeShade="FF"/>
          <w:sz w:val="24"/>
          <w:szCs w:val="24"/>
          <w:lang w:val="en-GB"/>
        </w:rPr>
        <w:t xml:space="preserve">lack </w:t>
      </w:r>
      <w:r w:rsidRPr="44A50371" w:rsidR="4CB722E3">
        <w:rPr>
          <w:rFonts w:ascii="Arial" w:hAnsi="Arial" w:eastAsia="Arial" w:cs="Arial"/>
          <w:noProof w:val="0"/>
          <w:sz w:val="24"/>
          <w:szCs w:val="24"/>
          <w:lang w:val="en-GB"/>
        </w:rPr>
        <w:t xml:space="preserve">(2018). Relevance to Dewey’s Cognitive theory. </w:t>
      </w:r>
      <w:r w:rsidRPr="44A50371" w:rsidR="4CB722E3">
        <w:rPr>
          <w:rFonts w:ascii="Arial" w:hAnsi="Arial" w:eastAsia="Arial" w:cs="Arial"/>
          <w:i w:val="1"/>
          <w:iCs w:val="1"/>
          <w:noProof w:val="0"/>
          <w:sz w:val="24"/>
          <w:szCs w:val="24"/>
          <w:lang w:val="en-GB"/>
        </w:rPr>
        <w:t>The Learning Experience of</w:t>
      </w:r>
      <w:r w:rsidRPr="44A50371" w:rsidR="4CB722E3">
        <w:rPr>
          <w:rFonts w:ascii="Arial" w:hAnsi="Arial" w:eastAsia="Arial" w:cs="Arial"/>
          <w:noProof w:val="0"/>
          <w:sz w:val="24"/>
          <w:szCs w:val="24"/>
          <w:lang w:val="en-GB"/>
        </w:rPr>
        <w:t xml:space="preserve"> </w:t>
      </w:r>
      <w:r w:rsidRPr="44A50371" w:rsidR="4CB722E3">
        <w:rPr>
          <w:rFonts w:ascii="Arial" w:hAnsi="Arial" w:eastAsia="Arial" w:cs="Arial"/>
          <w:i w:val="1"/>
          <w:iCs w:val="1"/>
          <w:noProof w:val="0"/>
          <w:sz w:val="24"/>
          <w:szCs w:val="24"/>
          <w:lang w:val="en-GB"/>
        </w:rPr>
        <w:t>International Students in Canada</w:t>
      </w:r>
      <w:r w:rsidRPr="44A50371" w:rsidR="4CB722E3">
        <w:rPr>
          <w:rFonts w:ascii="Arial" w:hAnsi="Arial" w:eastAsia="Arial" w:cs="Arial"/>
          <w:noProof w:val="0"/>
          <w:sz w:val="24"/>
          <w:szCs w:val="24"/>
          <w:lang w:val="en-GB"/>
        </w:rPr>
        <w:t xml:space="preserve">: Progressive Educational Theory and Passive Learning Styles English Language Teaching; Vol. 11, No. 7; 2018 ISSN 1916-4742 E-ISSN 1916-4750 Published by </w:t>
      </w:r>
      <w:proofErr w:type="gramStart"/>
      <w:r w:rsidRPr="44A50371" w:rsidR="4CB722E3">
        <w:rPr>
          <w:rFonts w:ascii="Arial" w:hAnsi="Arial" w:eastAsia="Arial" w:cs="Arial"/>
          <w:noProof w:val="0"/>
          <w:sz w:val="24"/>
          <w:szCs w:val="24"/>
          <w:lang w:val="en-GB"/>
        </w:rPr>
        <w:t>Canadian</w:t>
      </w:r>
      <w:proofErr w:type="gramEnd"/>
      <w:r w:rsidRPr="44A50371" w:rsidR="4CB722E3">
        <w:rPr>
          <w:rFonts w:ascii="Arial" w:hAnsi="Arial" w:eastAsia="Arial" w:cs="Arial"/>
          <w:noProof w:val="0"/>
          <w:sz w:val="24"/>
          <w:szCs w:val="24"/>
          <w:lang w:val="en-GB"/>
        </w:rPr>
        <w:t xml:space="preserve"> Center of Science and Education. Available at:</w:t>
      </w:r>
      <w:hyperlink r:id="R0a39bbb0f11744e8">
        <w:r w:rsidRPr="44A50371" w:rsidR="4CB722E3">
          <w:rPr>
            <w:rStyle w:val="Hyperlink"/>
            <w:rFonts w:ascii="Arial" w:hAnsi="Arial" w:eastAsia="Arial" w:cs="Arial"/>
            <w:noProof w:val="0"/>
            <w:sz w:val="24"/>
            <w:szCs w:val="24"/>
            <w:lang w:val="en-GB"/>
          </w:rPr>
          <w:t>EJ1182177.pdf (ed.gov)</w:t>
        </w:r>
      </w:hyperlink>
      <w:r w:rsidRPr="44A50371" w:rsidR="4CB722E3">
        <w:rPr>
          <w:rFonts w:ascii="Arial" w:hAnsi="Arial" w:eastAsia="Arial" w:cs="Arial"/>
          <w:noProof w:val="0"/>
          <w:sz w:val="24"/>
          <w:szCs w:val="24"/>
          <w:lang w:val="en-GB"/>
        </w:rPr>
        <w:t>. Accessed on 4December 2020</w:t>
      </w:r>
    </w:p>
    <w:p w:rsidRPr="00B44AEB" w:rsidR="00B44AEB" w:rsidP="44A50371" w:rsidRDefault="00B44AEB" w14:paraId="4DF7298E" w14:textId="0CA997E3">
      <w:pPr>
        <w:pStyle w:val="Heading1"/>
        <w:rPr>
          <w:rFonts w:ascii="Arial" w:hAnsi="Arial" w:eastAsia="Arial" w:cs="Arial"/>
          <w:b w:val="0"/>
          <w:bCs w:val="0"/>
          <w:i w:val="1"/>
          <w:iCs w:val="1"/>
          <w:noProof w:val="0"/>
          <w:color w:val="auto"/>
          <w:sz w:val="24"/>
          <w:szCs w:val="24"/>
          <w:lang w:val="en-GB"/>
        </w:rPr>
      </w:pPr>
      <w:proofErr w:type="spellStart"/>
      <w:r w:rsidRPr="44A50371" w:rsidR="4F636946">
        <w:rPr>
          <w:rFonts w:ascii="Arial" w:hAnsi="Arial" w:eastAsia="Arial" w:cs="Arial"/>
          <w:b w:val="0"/>
          <w:bCs w:val="0"/>
          <w:i w:val="0"/>
          <w:iCs w:val="0"/>
          <w:noProof w:val="0"/>
          <w:color w:val="000000" w:themeColor="text1" w:themeTint="FF" w:themeShade="FF"/>
          <w:sz w:val="24"/>
          <w:szCs w:val="24"/>
          <w:lang w:val="en-GB"/>
        </w:rPr>
        <w:t>Cole.N.S</w:t>
      </w:r>
      <w:proofErr w:type="spellEnd"/>
      <w:r w:rsidRPr="44A50371" w:rsidR="4F636946">
        <w:rPr>
          <w:rFonts w:ascii="Arial" w:hAnsi="Arial" w:eastAsia="Arial" w:cs="Arial"/>
          <w:b w:val="0"/>
          <w:bCs w:val="0"/>
          <w:i w:val="0"/>
          <w:iCs w:val="0"/>
          <w:noProof w:val="0"/>
          <w:color w:val="000000" w:themeColor="text1" w:themeTint="FF" w:themeShade="FF"/>
          <w:sz w:val="24"/>
          <w:szCs w:val="24"/>
          <w:lang w:val="en-GB"/>
        </w:rPr>
        <w:t>,. (1990).</w:t>
      </w:r>
      <w:r w:rsidRPr="44A50371" w:rsidR="4F636946">
        <w:rPr>
          <w:rFonts w:ascii="Arial" w:hAnsi="Arial" w:eastAsia="Arial" w:cs="Arial"/>
          <w:b w:val="0"/>
          <w:bCs w:val="0"/>
          <w:noProof w:val="0"/>
          <w:color w:val="auto"/>
          <w:sz w:val="24"/>
          <w:szCs w:val="24"/>
          <w:lang w:val="en-GB"/>
        </w:rPr>
        <w:t xml:space="preserve">  ‘</w:t>
      </w:r>
      <w:proofErr w:type="spellStart"/>
      <w:r w:rsidRPr="44A50371" w:rsidR="4F636946">
        <w:rPr>
          <w:rFonts w:ascii="Arial" w:hAnsi="Arial" w:eastAsia="Arial" w:cs="Arial"/>
          <w:b w:val="0"/>
          <w:bCs w:val="0"/>
          <w:noProof w:val="0"/>
          <w:color w:val="auto"/>
          <w:sz w:val="24"/>
          <w:szCs w:val="24"/>
          <w:lang w:val="en-GB"/>
        </w:rPr>
        <w:t>Releveance</w:t>
      </w:r>
      <w:proofErr w:type="spellEnd"/>
      <w:r w:rsidRPr="44A50371" w:rsidR="4F636946">
        <w:rPr>
          <w:rFonts w:ascii="Arial" w:hAnsi="Arial" w:eastAsia="Arial" w:cs="Arial"/>
          <w:b w:val="0"/>
          <w:bCs w:val="0"/>
          <w:noProof w:val="0"/>
          <w:color w:val="auto"/>
          <w:sz w:val="24"/>
          <w:szCs w:val="24"/>
          <w:lang w:val="en-GB"/>
        </w:rPr>
        <w:t xml:space="preserve"> of Dewey’s Theory’ Conceptions of Educational Achievement;</w:t>
      </w:r>
      <w:r w:rsidRPr="44A50371" w:rsidR="4F636946">
        <w:rPr>
          <w:rFonts w:ascii="Arial" w:hAnsi="Arial" w:eastAsia="Arial" w:cs="Arial"/>
          <w:b w:val="0"/>
          <w:bCs w:val="0"/>
          <w:i w:val="1"/>
          <w:iCs w:val="1"/>
          <w:noProof w:val="0"/>
          <w:color w:val="auto"/>
          <w:sz w:val="24"/>
          <w:szCs w:val="24"/>
          <w:lang w:val="en-GB"/>
        </w:rPr>
        <w:t xml:space="preserve"> Hill &amp; Krathwohl, 1956; Bonwell &amp; Anderson &amp; Krathwohl, 2001; Available at:</w:t>
      </w:r>
      <w:hyperlink r:id="Re9aa41134e7d4c53">
        <w:r w:rsidRPr="44A50371" w:rsidR="4F636946">
          <w:rPr>
            <w:rStyle w:val="Hyperlink"/>
            <w:rFonts w:ascii="Arial" w:hAnsi="Arial" w:eastAsia="Arial" w:cs="Arial"/>
            <w:strike w:val="0"/>
            <w:dstrike w:val="0"/>
            <w:noProof w:val="0"/>
            <w:color w:val="006ACC"/>
            <w:sz w:val="21"/>
            <w:szCs w:val="21"/>
            <w:u w:val="single"/>
            <w:lang w:val="en-GB"/>
          </w:rPr>
          <w:t>https://doi.org/10.3102/0013189X019003002</w:t>
        </w:r>
      </w:hyperlink>
      <w:r w:rsidRPr="44A50371" w:rsidR="4F636946">
        <w:rPr>
          <w:rFonts w:ascii="Arial" w:hAnsi="Arial" w:eastAsia="Arial" w:cs="Arial"/>
          <w:strike w:val="0"/>
          <w:dstrike w:val="0"/>
          <w:noProof w:val="0"/>
          <w:color w:val="006ACC"/>
          <w:sz w:val="21"/>
          <w:szCs w:val="21"/>
          <w:u w:val="single"/>
          <w:lang w:val="en-GB"/>
        </w:rPr>
        <w:t xml:space="preserve">.   </w:t>
      </w:r>
      <w:r w:rsidRPr="44A50371" w:rsidR="4F636946">
        <w:rPr>
          <w:rFonts w:ascii="Arial" w:hAnsi="Arial" w:eastAsia="Arial" w:cs="Arial"/>
          <w:strike w:val="0"/>
          <w:dstrike w:val="0"/>
          <w:noProof w:val="0"/>
          <w:color w:val="auto"/>
          <w:sz w:val="24"/>
          <w:szCs w:val="24"/>
          <w:u w:val="none"/>
          <w:lang w:val="en-GB"/>
        </w:rPr>
        <w:t>Accessed: 5 December 2020</w:t>
      </w:r>
    </w:p>
    <w:p w:rsidRPr="00B44AEB" w:rsidR="00B44AEB" w:rsidP="677CEA9D" w:rsidRDefault="00B44AEB" w14:paraId="41EFFB52" w14:textId="0A56765D">
      <w:pPr/>
    </w:p>
    <w:p w:rsidRPr="00B44AEB" w:rsidR="00B44AEB" w:rsidP="44A50371" w:rsidRDefault="00B44AEB" w14:paraId="3DB31A52" w14:textId="6F3BF599">
      <w:pPr>
        <w:pStyle w:val="Normal"/>
        <w:rPr>
          <w:rFonts w:ascii="Arial" w:hAnsi="Arial" w:cs="Arial"/>
          <w:sz w:val="24"/>
          <w:szCs w:val="24"/>
        </w:rPr>
      </w:pPr>
      <w:r w:rsidRPr="44A50371" w:rsidR="00B44AEB">
        <w:rPr>
          <w:rFonts w:ascii="Arial" w:hAnsi="Arial" w:cs="Arial"/>
          <w:sz w:val="24"/>
          <w:szCs w:val="24"/>
        </w:rPr>
        <w:t xml:space="preserve">Chang, K., Chen, I., &amp; Sung, Y. (2002). </w:t>
      </w:r>
      <w:r w:rsidRPr="44A50371" w:rsidR="00B44AEB">
        <w:rPr>
          <w:rFonts w:ascii="Arial" w:hAnsi="Arial" w:cs="Arial"/>
          <w:sz w:val="24"/>
          <w:szCs w:val="24"/>
        </w:rPr>
        <w:t>‘</w:t>
      </w:r>
      <w:r w:rsidRPr="44A50371" w:rsidR="00B44AEB">
        <w:rPr>
          <w:rFonts w:ascii="Arial" w:hAnsi="Arial" w:cs="Arial"/>
          <w:sz w:val="24"/>
          <w:szCs w:val="24"/>
        </w:rPr>
        <w:t>The Effect of Concept Mapping to Enhance Text Comprehension and Summarization.</w:t>
      </w:r>
      <w:r w:rsidRPr="44A50371" w:rsidR="00B44AEB">
        <w:rPr>
          <w:rFonts w:ascii="Arial" w:hAnsi="Arial" w:cs="Arial"/>
          <w:sz w:val="24"/>
          <w:szCs w:val="24"/>
        </w:rPr>
        <w:t>’</w:t>
      </w:r>
      <w:r w:rsidRPr="44A50371" w:rsidR="00B44AEB">
        <w:rPr>
          <w:rFonts w:ascii="Arial" w:hAnsi="Arial" w:cs="Arial"/>
          <w:sz w:val="24"/>
          <w:szCs w:val="24"/>
        </w:rPr>
        <w:t xml:space="preserve"> </w:t>
      </w:r>
      <w:r w:rsidRPr="44A50371" w:rsidR="00B44AEB">
        <w:rPr>
          <w:rFonts w:ascii="Arial" w:hAnsi="Arial" w:cs="Arial"/>
          <w:i w:val="1"/>
          <w:iCs w:val="1"/>
          <w:sz w:val="24"/>
          <w:szCs w:val="24"/>
        </w:rPr>
        <w:t>The Journal of Experimental Education</w:t>
      </w:r>
      <w:r w:rsidRPr="44A50371" w:rsidR="00B44AEB">
        <w:rPr>
          <w:rFonts w:ascii="Arial" w:hAnsi="Arial" w:cs="Arial"/>
          <w:sz w:val="24"/>
          <w:szCs w:val="24"/>
        </w:rPr>
        <w:t xml:space="preserve">, 71(1), </w:t>
      </w:r>
      <w:r w:rsidRPr="44A50371" w:rsidR="00B44AEB">
        <w:rPr>
          <w:rFonts w:ascii="Arial" w:hAnsi="Arial" w:cs="Arial"/>
          <w:sz w:val="24"/>
          <w:szCs w:val="24"/>
        </w:rPr>
        <w:t xml:space="preserve">p. </w:t>
      </w:r>
      <w:r w:rsidRPr="44A50371" w:rsidR="00B44AEB">
        <w:rPr>
          <w:rFonts w:ascii="Arial" w:hAnsi="Arial" w:cs="Arial"/>
          <w:sz w:val="24"/>
          <w:szCs w:val="24"/>
        </w:rPr>
        <w:t>5-23</w:t>
      </w:r>
    </w:p>
    <w:p w:rsidR="738A6B94" w:rsidP="44A50371" w:rsidRDefault="738A6B94" w14:paraId="341E94D7" w14:textId="2BECDC0B">
      <w:pPr>
        <w:pStyle w:val="Normal"/>
        <w:rPr>
          <w:rFonts w:ascii="Arial" w:hAnsi="Arial" w:eastAsia="Arial" w:cs="Arial"/>
          <w:noProof w:val="0"/>
          <w:sz w:val="24"/>
          <w:szCs w:val="24"/>
          <w:lang w:val="en-GB"/>
        </w:rPr>
      </w:pPr>
      <w:r w:rsidRPr="44A50371" w:rsidR="738A6B94">
        <w:rPr>
          <w:rFonts w:ascii="Arial" w:hAnsi="Arial" w:eastAsia="Arial" w:cs="Arial"/>
          <w:noProof w:val="0"/>
          <w:sz w:val="24"/>
          <w:szCs w:val="24"/>
          <w:lang w:val="en-GB"/>
        </w:rPr>
        <w:t>Hackathorna. A</w:t>
      </w:r>
      <w:proofErr w:type="gramStart"/>
      <w:r w:rsidRPr="44A50371" w:rsidR="738A6B94">
        <w:rPr>
          <w:rFonts w:ascii="Arial" w:hAnsi="Arial" w:eastAsia="Arial" w:cs="Arial"/>
          <w:noProof w:val="0"/>
          <w:sz w:val="24"/>
          <w:szCs w:val="24"/>
          <w:lang w:val="en-GB"/>
        </w:rPr>
        <w:t>, .</w:t>
      </w:r>
      <w:proofErr w:type="gramEnd"/>
      <w:r w:rsidRPr="44A50371" w:rsidR="738A6B94">
        <w:rPr>
          <w:rFonts w:ascii="Arial" w:hAnsi="Arial" w:eastAsia="Arial" w:cs="Arial"/>
          <w:noProof w:val="0"/>
          <w:sz w:val="24"/>
          <w:szCs w:val="24"/>
          <w:lang w:val="en-GB"/>
        </w:rPr>
        <w:t xml:space="preserve"> </w:t>
      </w:r>
      <w:proofErr w:type="spellStart"/>
      <w:r w:rsidRPr="44A50371" w:rsidR="738A6B94">
        <w:rPr>
          <w:rFonts w:ascii="Arial" w:hAnsi="Arial" w:eastAsia="Arial" w:cs="Arial"/>
          <w:noProof w:val="0"/>
          <w:sz w:val="24"/>
          <w:szCs w:val="24"/>
          <w:lang w:val="en-GB"/>
        </w:rPr>
        <w:t>Solomonb</w:t>
      </w:r>
      <w:proofErr w:type="spellEnd"/>
      <w:r w:rsidRPr="44A50371" w:rsidR="738A6B94">
        <w:rPr>
          <w:rFonts w:ascii="Arial" w:hAnsi="Arial" w:eastAsia="Arial" w:cs="Arial"/>
          <w:noProof w:val="0"/>
          <w:sz w:val="24"/>
          <w:szCs w:val="24"/>
          <w:lang w:val="en-GB"/>
        </w:rPr>
        <w:t xml:space="preserve"> . E.D.</w:t>
      </w:r>
      <w:proofErr w:type="gramStart"/>
      <w:r w:rsidRPr="44A50371" w:rsidR="738A6B94">
        <w:rPr>
          <w:rFonts w:ascii="Arial" w:hAnsi="Arial" w:eastAsia="Arial" w:cs="Arial"/>
          <w:noProof w:val="0"/>
          <w:sz w:val="24"/>
          <w:szCs w:val="24"/>
          <w:lang w:val="en-GB"/>
        </w:rPr>
        <w:t>, .</w:t>
      </w:r>
      <w:proofErr w:type="gramEnd"/>
      <w:r w:rsidRPr="44A50371" w:rsidR="738A6B94">
        <w:rPr>
          <w:rFonts w:ascii="Arial" w:hAnsi="Arial" w:eastAsia="Arial" w:cs="Arial"/>
          <w:noProof w:val="0"/>
          <w:sz w:val="24"/>
          <w:szCs w:val="24"/>
          <w:lang w:val="en-GB"/>
        </w:rPr>
        <w:t xml:space="preserve"> </w:t>
      </w:r>
      <w:proofErr w:type="spellStart"/>
      <w:r w:rsidRPr="44A50371" w:rsidR="738A6B94">
        <w:rPr>
          <w:rFonts w:ascii="Arial" w:hAnsi="Arial" w:eastAsia="Arial" w:cs="Arial"/>
          <w:noProof w:val="0"/>
          <w:sz w:val="24"/>
          <w:szCs w:val="24"/>
          <w:lang w:val="en-GB"/>
        </w:rPr>
        <w:t>Blankmeyerb</w:t>
      </w:r>
      <w:proofErr w:type="spellEnd"/>
      <w:r w:rsidRPr="44A50371" w:rsidR="738A6B94">
        <w:rPr>
          <w:rFonts w:ascii="Arial" w:hAnsi="Arial" w:eastAsia="Arial" w:cs="Arial"/>
          <w:noProof w:val="0"/>
          <w:sz w:val="24"/>
          <w:szCs w:val="24"/>
          <w:lang w:val="en-GB"/>
        </w:rPr>
        <w:t xml:space="preserve">. K.L.,  </w:t>
      </w:r>
      <w:proofErr w:type="spellStart"/>
      <w:r w:rsidRPr="44A50371" w:rsidR="738A6B94">
        <w:rPr>
          <w:rFonts w:ascii="Arial" w:hAnsi="Arial" w:eastAsia="Arial" w:cs="Arial"/>
          <w:noProof w:val="0"/>
          <w:sz w:val="24"/>
          <w:szCs w:val="24"/>
          <w:lang w:val="en-GB"/>
        </w:rPr>
        <w:t>Tennialb</w:t>
      </w:r>
      <w:proofErr w:type="spellEnd"/>
      <w:r w:rsidRPr="44A50371" w:rsidR="738A6B94">
        <w:rPr>
          <w:rFonts w:ascii="Arial" w:hAnsi="Arial" w:eastAsia="Arial" w:cs="Arial"/>
          <w:noProof w:val="0"/>
          <w:sz w:val="24"/>
          <w:szCs w:val="24"/>
          <w:lang w:val="en-GB"/>
        </w:rPr>
        <w:t xml:space="preserve">. R. E., &amp; </w:t>
      </w:r>
      <w:proofErr w:type="spellStart"/>
      <w:r w:rsidRPr="44A50371" w:rsidR="738A6B94">
        <w:rPr>
          <w:rFonts w:ascii="Arial" w:hAnsi="Arial" w:eastAsia="Arial" w:cs="Arial"/>
          <w:noProof w:val="0"/>
          <w:sz w:val="24"/>
          <w:szCs w:val="24"/>
          <w:lang w:val="en-GB"/>
        </w:rPr>
        <w:t>Garczynskib</w:t>
      </w:r>
      <w:proofErr w:type="spellEnd"/>
      <w:r w:rsidRPr="44A50371" w:rsidR="738A6B94">
        <w:rPr>
          <w:rFonts w:ascii="Arial" w:hAnsi="Arial" w:eastAsia="Arial" w:cs="Arial"/>
          <w:noProof w:val="0"/>
          <w:sz w:val="24"/>
          <w:szCs w:val="24"/>
          <w:lang w:val="en-GB"/>
        </w:rPr>
        <w:t>. A.M. The Journal of Effective Teaching, Vol. 11, No. 2, 2011, 40-</w:t>
      </w:r>
      <w:proofErr w:type="gramStart"/>
      <w:r w:rsidRPr="44A50371" w:rsidR="738A6B94">
        <w:rPr>
          <w:rFonts w:ascii="Arial" w:hAnsi="Arial" w:eastAsia="Arial" w:cs="Arial"/>
          <w:noProof w:val="0"/>
          <w:sz w:val="24"/>
          <w:szCs w:val="24"/>
          <w:lang w:val="en-GB"/>
        </w:rPr>
        <w:t xml:space="preserve">54 </w:t>
      </w:r>
      <w:r w:rsidRPr="44A50371" w:rsidR="738A6B94">
        <w:rPr>
          <w:rFonts w:ascii="Arial" w:hAnsi="Arial" w:eastAsia="Arial" w:cs="Arial"/>
          <w:noProof w:val="0"/>
          <w:sz w:val="24"/>
          <w:szCs w:val="24"/>
          <w:lang w:val="en-GB"/>
        </w:rPr>
        <w:t>.</w:t>
      </w:r>
      <w:proofErr w:type="gramEnd"/>
      <w:r w:rsidRPr="44A50371" w:rsidR="738A6B94">
        <w:rPr>
          <w:rFonts w:ascii="Arial" w:hAnsi="Arial" w:eastAsia="Arial" w:cs="Arial"/>
          <w:noProof w:val="0"/>
          <w:sz w:val="24"/>
          <w:szCs w:val="24"/>
          <w:lang w:val="en-GB"/>
        </w:rPr>
        <w:t xml:space="preserve">(2011): </w:t>
      </w:r>
      <w:r w:rsidRPr="44A50371" w:rsidR="738A6B94">
        <w:rPr>
          <w:rFonts w:ascii="Arial" w:hAnsi="Arial" w:eastAsia="Arial" w:cs="Arial"/>
          <w:i w:val="1"/>
          <w:iCs w:val="1"/>
          <w:noProof w:val="0"/>
          <w:sz w:val="24"/>
          <w:szCs w:val="24"/>
          <w:lang w:val="en-GB"/>
        </w:rPr>
        <w:t>All rights</w:t>
      </w:r>
      <w:r w:rsidRPr="44A50371" w:rsidR="738A6B94">
        <w:rPr>
          <w:rFonts w:ascii="Arial" w:hAnsi="Arial" w:eastAsia="Arial" w:cs="Arial"/>
          <w:noProof w:val="0"/>
          <w:sz w:val="24"/>
          <w:szCs w:val="24"/>
          <w:lang w:val="en-GB"/>
        </w:rPr>
        <w:t xml:space="preserve"> </w:t>
      </w:r>
      <w:r w:rsidRPr="44A50371" w:rsidR="738A6B94">
        <w:rPr>
          <w:rFonts w:ascii="Arial" w:hAnsi="Arial" w:eastAsia="Arial" w:cs="Arial"/>
          <w:i w:val="1"/>
          <w:iCs w:val="1"/>
          <w:noProof w:val="0"/>
          <w:sz w:val="24"/>
          <w:szCs w:val="24"/>
          <w:lang w:val="en-GB"/>
        </w:rPr>
        <w:t>reserved Learning by Doing</w:t>
      </w:r>
      <w:r w:rsidRPr="44A50371" w:rsidR="738A6B94">
        <w:rPr>
          <w:rFonts w:ascii="Arial" w:hAnsi="Arial" w:eastAsia="Arial" w:cs="Arial"/>
          <w:noProof w:val="0"/>
          <w:sz w:val="24"/>
          <w:szCs w:val="24"/>
          <w:lang w:val="en-GB"/>
        </w:rPr>
        <w:t>: An Empirical Study of Active Teaching Techniques. Available at:</w:t>
      </w:r>
      <w:hyperlink r:id="Rddf979bbbe3d4704">
        <w:r w:rsidRPr="44A50371" w:rsidR="738A6B94">
          <w:rPr>
            <w:rStyle w:val="Hyperlink"/>
            <w:rFonts w:ascii="Arial" w:hAnsi="Arial" w:eastAsia="Arial" w:cs="Arial"/>
            <w:noProof w:val="0"/>
            <w:sz w:val="24"/>
            <w:szCs w:val="24"/>
            <w:lang w:val="en-GB"/>
          </w:rPr>
          <w:t>Microsoft Word - Hackathorn.doc (semanticscholar.org)</w:t>
        </w:r>
      </w:hyperlink>
    </w:p>
    <w:p w:rsidRPr="00B44AEB" w:rsidR="00B44AEB" w:rsidP="677CEA9D" w:rsidRDefault="00B44AEB" w14:paraId="1B059A0D" w14:textId="77777777">
      <w:pPr>
        <w:rPr>
          <w:rFonts w:ascii="Arial" w:hAnsi="Arial" w:cs="Arial"/>
          <w:sz w:val="24"/>
          <w:szCs w:val="24"/>
        </w:rPr>
      </w:pPr>
      <w:r w:rsidRPr="00B44AEB">
        <w:rPr>
          <w:rFonts w:ascii="Arial" w:hAnsi="Arial" w:cs="Arial"/>
          <w:sz w:val="24"/>
          <w:szCs w:val="24"/>
        </w:rPr>
        <w:t xml:space="preserve">Hartman, H. (2002). </w:t>
      </w:r>
      <w:r w:rsidRPr="00B44AEB">
        <w:rPr>
          <w:rFonts w:ascii="Arial" w:hAnsi="Arial" w:cs="Arial"/>
          <w:i/>
          <w:iCs/>
          <w:sz w:val="24"/>
          <w:szCs w:val="24"/>
        </w:rPr>
        <w:t>Scaffolding &amp; Cooperative Learning. Human Learning and Instruction</w:t>
      </w:r>
      <w:r w:rsidRPr="00B44AEB">
        <w:rPr>
          <w:rFonts w:ascii="Arial" w:hAnsi="Arial" w:cs="Arial"/>
          <w:i/>
          <w:iCs/>
          <w:sz w:val="24"/>
          <w:szCs w:val="24"/>
        </w:rPr>
        <w:t>.</w:t>
      </w:r>
      <w:r w:rsidRPr="00B44AEB">
        <w:rPr>
          <w:rFonts w:ascii="Arial" w:hAnsi="Arial" w:cs="Arial"/>
          <w:sz w:val="24"/>
          <w:szCs w:val="24"/>
        </w:rPr>
        <w:t xml:space="preserve"> New York: City College of City University of New York.</w:t>
      </w:r>
    </w:p>
    <w:p w:rsidRPr="00B44AEB" w:rsidR="00B44AEB" w:rsidP="677CEA9D" w:rsidRDefault="00B44AEB" w14:paraId="40F3AB88" w14:textId="77777777">
      <w:pPr>
        <w:rPr>
          <w:rFonts w:ascii="Arial" w:hAnsi="Arial" w:cs="Arial"/>
          <w:sz w:val="24"/>
          <w:szCs w:val="24"/>
        </w:rPr>
      </w:pPr>
      <w:r w:rsidRPr="44A50371" w:rsidR="00B44AEB">
        <w:rPr>
          <w:rFonts w:ascii="Arial" w:hAnsi="Arial" w:cs="Arial"/>
          <w:sz w:val="24"/>
          <w:szCs w:val="24"/>
        </w:rPr>
        <w:t xml:space="preserve">Johnson, P. A. (2014). </w:t>
      </w:r>
      <w:r w:rsidRPr="44A50371" w:rsidR="00B44AEB">
        <w:rPr>
          <w:rFonts w:ascii="Arial" w:hAnsi="Arial" w:cs="Arial"/>
          <w:i w:val="1"/>
          <w:iCs w:val="1"/>
          <w:sz w:val="24"/>
          <w:szCs w:val="24"/>
        </w:rPr>
        <w:t xml:space="preserve">Educational Psychology: Theories of Learning and Human Development. </w:t>
      </w:r>
      <w:r w:rsidRPr="44A50371" w:rsidR="00B44AEB">
        <w:rPr>
          <w:rFonts w:ascii="Arial" w:hAnsi="Arial" w:cs="Arial"/>
          <w:sz w:val="24"/>
          <w:szCs w:val="24"/>
        </w:rPr>
        <w:t>El Cajon, CA:</w:t>
      </w:r>
      <w:r w:rsidRPr="44A50371" w:rsidR="00B44AEB">
        <w:rPr>
          <w:rFonts w:ascii="Arial" w:hAnsi="Arial" w:cs="Arial"/>
          <w:i w:val="1"/>
          <w:iCs w:val="1"/>
          <w:sz w:val="24"/>
          <w:szCs w:val="24"/>
        </w:rPr>
        <w:t xml:space="preserve"> </w:t>
      </w:r>
      <w:r w:rsidRPr="44A50371" w:rsidR="00B44AEB">
        <w:rPr>
          <w:rFonts w:ascii="Arial" w:hAnsi="Arial" w:cs="Arial"/>
          <w:sz w:val="24"/>
          <w:szCs w:val="24"/>
        </w:rPr>
        <w:t xml:space="preserve">National Science Press.  </w:t>
      </w:r>
    </w:p>
    <w:p w:rsidRPr="00B44AEB" w:rsidR="00B44AEB" w:rsidP="44A50371" w:rsidRDefault="00B44AEB" w14:paraId="1E1A572B" w14:textId="2D200C04">
      <w:pPr>
        <w:pStyle w:val="Normal"/>
        <w:rPr>
          <w:rFonts w:ascii="Arial" w:hAnsi="Arial" w:eastAsia="Arial" w:cs="Arial"/>
          <w:noProof w:val="0"/>
          <w:sz w:val="24"/>
          <w:szCs w:val="24"/>
          <w:lang w:val="en-GB"/>
        </w:rPr>
      </w:pPr>
      <w:r w:rsidRPr="44A50371" w:rsidR="143CB29B">
        <w:rPr>
          <w:rFonts w:ascii="Arial" w:hAnsi="Arial" w:eastAsia="Arial" w:cs="Arial"/>
          <w:noProof w:val="0"/>
          <w:sz w:val="24"/>
          <w:szCs w:val="24"/>
          <w:lang w:val="en-GB"/>
        </w:rPr>
        <w:t>Kyle A. (2018).</w:t>
      </w:r>
      <w:r w:rsidRPr="44A50371" w:rsidR="143CB29B">
        <w:rPr>
          <w:rFonts w:ascii="Arial" w:hAnsi="Arial" w:eastAsia="Arial" w:cs="Arial"/>
          <w:b w:val="0"/>
          <w:bCs w:val="0"/>
          <w:i w:val="0"/>
          <w:iCs w:val="0"/>
          <w:noProof w:val="0"/>
          <w:color w:val="111111"/>
          <w:sz w:val="24"/>
          <w:szCs w:val="24"/>
          <w:lang w:val="en-GB"/>
        </w:rPr>
        <w:t xml:space="preserve"> </w:t>
      </w:r>
      <w:r w:rsidRPr="44A50371" w:rsidR="143CB29B">
        <w:rPr>
          <w:rFonts w:ascii="Arial" w:hAnsi="Arial" w:eastAsia="Arial" w:cs="Arial"/>
          <w:b w:val="0"/>
          <w:bCs w:val="0"/>
          <w:i w:val="1"/>
          <w:iCs w:val="1"/>
          <w:noProof w:val="0"/>
          <w:color w:val="111111"/>
          <w:sz w:val="24"/>
          <w:szCs w:val="24"/>
          <w:lang w:val="en-GB"/>
        </w:rPr>
        <w:t xml:space="preserve">Dewey on Teaching and Teacher Education: </w:t>
      </w:r>
      <w:r w:rsidRPr="44A50371" w:rsidR="143CB29B">
        <w:rPr>
          <w:rFonts w:ascii="Arial" w:hAnsi="Arial" w:eastAsia="Arial" w:cs="Arial"/>
          <w:noProof w:val="0"/>
          <w:sz w:val="24"/>
          <w:szCs w:val="24"/>
          <w:lang w:val="en-GB"/>
        </w:rPr>
        <w:t xml:space="preserve">Greenwalt Michigan State University, East Lansing, MI, USA. Available at: </w:t>
      </w:r>
      <w:hyperlink r:id="Rb8997e97ef2b4675">
        <w:r w:rsidRPr="44A50371" w:rsidR="143CB29B">
          <w:rPr>
            <w:rStyle w:val="Hyperlink"/>
            <w:rFonts w:ascii="Arial" w:hAnsi="Arial" w:eastAsia="Arial" w:cs="Arial"/>
            <w:noProof w:val="0"/>
            <w:sz w:val="24"/>
            <w:szCs w:val="24"/>
            <w:lang w:val="en-GB"/>
          </w:rPr>
          <w:t>https://www.researchgate.net/publication/314889208</w:t>
        </w:r>
      </w:hyperlink>
      <w:r w:rsidRPr="44A50371" w:rsidR="5092E1DE">
        <w:rPr>
          <w:rFonts w:ascii="Arial" w:hAnsi="Arial" w:eastAsia="Arial" w:cs="Arial"/>
          <w:noProof w:val="0"/>
          <w:sz w:val="24"/>
          <w:szCs w:val="24"/>
          <w:lang w:val="en-GB"/>
        </w:rPr>
        <w:t xml:space="preserve"> . Accessed on 2 Decemeber 2020</w:t>
      </w:r>
    </w:p>
    <w:p w:rsidRPr="00B44AEB" w:rsidR="00B44AEB" w:rsidP="44A50371" w:rsidRDefault="00B44AEB" w14:paraId="5F084CD5" w14:textId="19C0E61B">
      <w:pPr>
        <w:pStyle w:val="Normal"/>
        <w:rPr>
          <w:rFonts w:ascii="Arial" w:hAnsi="Arial" w:cs="Arial"/>
          <w:sz w:val="24"/>
          <w:szCs w:val="24"/>
        </w:rPr>
      </w:pPr>
      <w:r w:rsidRPr="44A50371" w:rsidR="00B44AEB">
        <w:rPr>
          <w:rFonts w:ascii="Arial" w:hAnsi="Arial" w:cs="Arial"/>
          <w:sz w:val="24"/>
          <w:szCs w:val="24"/>
        </w:rPr>
        <w:t xml:space="preserve">McCain, H. L. (2013). </w:t>
      </w:r>
      <w:r w:rsidRPr="44A50371" w:rsidR="00B44AEB">
        <w:rPr>
          <w:rFonts w:ascii="Arial" w:hAnsi="Arial" w:cs="Arial"/>
          <w:i w:val="1"/>
          <w:iCs w:val="1"/>
          <w:sz w:val="24"/>
          <w:szCs w:val="24"/>
        </w:rPr>
        <w:t xml:space="preserve">An Explanation of Learning Theories and Their Application in the Classroom: A Critical Perspective. </w:t>
      </w:r>
      <w:r w:rsidRPr="44A50371" w:rsidR="00B44AEB">
        <w:rPr>
          <w:rFonts w:ascii="Arial" w:hAnsi="Arial" w:cs="Arial"/>
          <w:sz w:val="24"/>
          <w:szCs w:val="24"/>
        </w:rPr>
        <w:t xml:space="preserve">BA Thesis. Shimmer College. Available at: </w:t>
      </w:r>
      <w:hyperlink r:id="R1e22440027164627">
        <w:r w:rsidRPr="44A50371" w:rsidR="00B44AEB">
          <w:rPr>
            <w:rStyle w:val="Hyperlink"/>
            <w:rFonts w:ascii="Arial" w:hAnsi="Arial" w:cs="Arial"/>
            <w:sz w:val="24"/>
            <w:szCs w:val="24"/>
          </w:rPr>
          <w:t>http://static1.squarespace.com/static/55d262f2e4b05b3ce73b91a7/t/56313343e4b0afb11c59914a/1446064963519/%5BLena+H.+McCain%5D+Thesis+2013.pdf</w:t>
        </w:r>
      </w:hyperlink>
      <w:r w:rsidRPr="44A50371" w:rsidR="00B44AEB">
        <w:rPr>
          <w:rFonts w:ascii="Arial" w:hAnsi="Arial" w:cs="Arial"/>
          <w:sz w:val="24"/>
          <w:szCs w:val="24"/>
        </w:rPr>
        <w:t xml:space="preserve"> (Accessed: 2 December 2020). </w:t>
      </w:r>
    </w:p>
    <w:p w:rsidRPr="00B44AEB" w:rsidR="00B44AEB" w:rsidP="677CEA9D" w:rsidRDefault="00B44AEB" w14:paraId="5C786BB5" w14:textId="77777777">
      <w:pPr>
        <w:rPr>
          <w:rFonts w:ascii="Arial" w:hAnsi="Arial" w:cs="Arial"/>
          <w:sz w:val="24"/>
          <w:szCs w:val="24"/>
        </w:rPr>
      </w:pPr>
      <w:r w:rsidRPr="00B44AEB">
        <w:rPr>
          <w:rFonts w:ascii="Arial" w:hAnsi="Arial" w:cs="Arial"/>
          <w:sz w:val="24"/>
          <w:szCs w:val="24"/>
        </w:rPr>
        <w:t>Mishra, K. R. (2013). ‘</w:t>
      </w:r>
      <w:r w:rsidRPr="00B44AEB">
        <w:rPr>
          <w:rFonts w:ascii="Arial" w:hAnsi="Arial" w:cs="Arial"/>
          <w:sz w:val="24"/>
          <w:szCs w:val="24"/>
        </w:rPr>
        <w:t>Vygotskian Perspective of Teaching-Learning</w:t>
      </w:r>
      <w:r w:rsidRPr="00B44AEB">
        <w:rPr>
          <w:rFonts w:ascii="Arial" w:hAnsi="Arial" w:cs="Arial"/>
          <w:sz w:val="24"/>
          <w:szCs w:val="24"/>
        </w:rPr>
        <w:t xml:space="preserve">.’ </w:t>
      </w:r>
      <w:r w:rsidRPr="00B44AEB">
        <w:rPr>
          <w:rFonts w:ascii="Arial" w:hAnsi="Arial" w:cs="Arial"/>
          <w:i/>
          <w:iCs/>
          <w:sz w:val="24"/>
          <w:szCs w:val="24"/>
        </w:rPr>
        <w:t>Innovation: International Journal of Applied Research</w:t>
      </w:r>
      <w:r w:rsidRPr="00B44AEB">
        <w:rPr>
          <w:rFonts w:ascii="Arial" w:hAnsi="Arial" w:cs="Arial"/>
          <w:sz w:val="24"/>
          <w:szCs w:val="24"/>
        </w:rPr>
        <w:t xml:space="preserve">, </w:t>
      </w:r>
      <w:r w:rsidRPr="00B44AEB">
        <w:rPr>
          <w:rFonts w:ascii="Arial" w:hAnsi="Arial" w:cs="Arial"/>
          <w:sz w:val="24"/>
          <w:szCs w:val="24"/>
        </w:rPr>
        <w:t>1</w:t>
      </w:r>
      <w:r w:rsidRPr="00B44AEB">
        <w:rPr>
          <w:rFonts w:ascii="Arial" w:hAnsi="Arial" w:cs="Arial"/>
          <w:sz w:val="24"/>
          <w:szCs w:val="24"/>
        </w:rPr>
        <w:t>(</w:t>
      </w:r>
      <w:r w:rsidRPr="00B44AEB">
        <w:rPr>
          <w:rFonts w:ascii="Arial" w:hAnsi="Arial" w:cs="Arial"/>
          <w:sz w:val="24"/>
          <w:szCs w:val="24"/>
        </w:rPr>
        <w:t>1</w:t>
      </w:r>
      <w:r w:rsidRPr="00B44AEB">
        <w:rPr>
          <w:rFonts w:ascii="Arial" w:hAnsi="Arial" w:cs="Arial"/>
          <w:sz w:val="24"/>
          <w:szCs w:val="24"/>
        </w:rPr>
        <w:t>), pp. 21-27</w:t>
      </w:r>
    </w:p>
    <w:p w:rsidRPr="00B44AEB" w:rsidR="00B44AEB" w:rsidP="677CEA9D" w:rsidRDefault="00B44AEB" w14:paraId="12C8E0EA" w14:textId="77777777">
      <w:pPr>
        <w:rPr>
          <w:rFonts w:ascii="Arial" w:hAnsi="Arial" w:cs="Arial"/>
          <w:sz w:val="24"/>
          <w:szCs w:val="24"/>
        </w:rPr>
      </w:pPr>
      <w:proofErr w:type="spellStart"/>
      <w:r w:rsidRPr="00B44AEB">
        <w:rPr>
          <w:rFonts w:ascii="Arial" w:hAnsi="Arial" w:cs="Arial"/>
          <w:sz w:val="24"/>
          <w:szCs w:val="24"/>
        </w:rPr>
        <w:t>Omamia</w:t>
      </w:r>
      <w:proofErr w:type="spellEnd"/>
      <w:r w:rsidRPr="00B44AEB">
        <w:rPr>
          <w:rFonts w:ascii="Arial" w:hAnsi="Arial" w:cs="Arial"/>
          <w:sz w:val="24"/>
          <w:szCs w:val="24"/>
        </w:rPr>
        <w:t xml:space="preserve">, A. O., &amp; </w:t>
      </w:r>
      <w:proofErr w:type="spellStart"/>
      <w:r w:rsidRPr="00B44AEB">
        <w:rPr>
          <w:rFonts w:ascii="Arial" w:hAnsi="Arial" w:cs="Arial"/>
          <w:sz w:val="24"/>
          <w:szCs w:val="24"/>
        </w:rPr>
        <w:t>Omamia</w:t>
      </w:r>
      <w:proofErr w:type="spellEnd"/>
      <w:r w:rsidRPr="00B44AEB">
        <w:rPr>
          <w:rFonts w:ascii="Arial" w:hAnsi="Arial" w:cs="Arial"/>
          <w:sz w:val="24"/>
          <w:szCs w:val="24"/>
        </w:rPr>
        <w:t xml:space="preserve">, A. T. (2014). ‘Relevance of Skinner’s Theory of Reinforcement on Effective School Evaluation and Management.’ </w:t>
      </w:r>
      <w:r w:rsidRPr="00B44AEB">
        <w:rPr>
          <w:rFonts w:ascii="Arial" w:hAnsi="Arial" w:cs="Arial"/>
          <w:i/>
          <w:iCs/>
          <w:sz w:val="24"/>
          <w:szCs w:val="24"/>
        </w:rPr>
        <w:t>European Journal of Psychological Studies</w:t>
      </w:r>
      <w:r w:rsidRPr="00B44AEB">
        <w:rPr>
          <w:rFonts w:ascii="Arial" w:hAnsi="Arial" w:cs="Arial"/>
          <w:sz w:val="24"/>
          <w:szCs w:val="24"/>
        </w:rPr>
        <w:t xml:space="preserve">, 2(4). pp. 174-180. DOI: 10.13187/ejps.2014.4.174 </w:t>
      </w:r>
    </w:p>
    <w:p w:rsidRPr="00B44AEB" w:rsidR="00B44AEB" w:rsidP="677CEA9D" w:rsidRDefault="00B44AEB" w14:paraId="3F692289" w14:textId="77777777">
      <w:pPr>
        <w:rPr>
          <w:rFonts w:ascii="Arial" w:hAnsi="Arial" w:cs="Arial"/>
          <w:sz w:val="24"/>
          <w:szCs w:val="24"/>
        </w:rPr>
      </w:pPr>
      <w:r w:rsidRPr="00B44AEB">
        <w:rPr>
          <w:rFonts w:ascii="Arial" w:hAnsi="Arial" w:cs="Arial"/>
          <w:sz w:val="24"/>
          <w:szCs w:val="24"/>
        </w:rPr>
        <w:t xml:space="preserve">Rafi, A., Ansar, A., &amp; Sami, A. M. (2013). ‘The Implication of Positive Reinforcement Strategy in dealing with Disruptive Behaviour in the Classroom: A Scoping Review.’ </w:t>
      </w:r>
      <w:r w:rsidRPr="00B44AEB">
        <w:rPr>
          <w:rFonts w:ascii="Arial" w:hAnsi="Arial" w:cs="Arial"/>
          <w:i/>
          <w:iCs/>
          <w:sz w:val="24"/>
          <w:szCs w:val="24"/>
        </w:rPr>
        <w:t>Journal of Rawalpindi Medical College (JRMC)</w:t>
      </w:r>
      <w:r w:rsidRPr="00B44AEB">
        <w:rPr>
          <w:rFonts w:ascii="Arial" w:hAnsi="Arial" w:cs="Arial"/>
          <w:sz w:val="24"/>
          <w:szCs w:val="24"/>
        </w:rPr>
        <w:t xml:space="preserve">, 24(2), pp. 173-179. DOI: </w:t>
      </w:r>
      <w:hyperlink w:history="1" r:id="rId16">
        <w:r w:rsidRPr="00B44AEB">
          <w:rPr>
            <w:rStyle w:val="Hyperlink"/>
            <w:rFonts w:ascii="Arial" w:hAnsi="Arial" w:cs="Arial"/>
            <w:sz w:val="24"/>
            <w:szCs w:val="24"/>
          </w:rPr>
          <w:t>https://doi.org/10.37939/jrmc.v24i2.1190</w:t>
        </w:r>
      </w:hyperlink>
      <w:r w:rsidRPr="00B44AEB">
        <w:rPr>
          <w:rFonts w:ascii="Arial" w:hAnsi="Arial" w:cs="Arial"/>
          <w:sz w:val="24"/>
          <w:szCs w:val="24"/>
        </w:rPr>
        <w:t xml:space="preserve"> </w:t>
      </w:r>
    </w:p>
    <w:p w:rsidRPr="00B44AEB" w:rsidR="00B44AEB" w:rsidP="677CEA9D" w:rsidRDefault="00B44AEB" w14:paraId="3F5EBE15" w14:textId="77777777">
      <w:pPr>
        <w:rPr>
          <w:rFonts w:ascii="Arial" w:hAnsi="Arial" w:cs="Arial"/>
          <w:sz w:val="24"/>
          <w:szCs w:val="24"/>
        </w:rPr>
      </w:pPr>
      <w:r w:rsidRPr="00B44AEB">
        <w:rPr>
          <w:rFonts w:ascii="Arial" w:hAnsi="Arial" w:cs="Arial"/>
          <w:sz w:val="24"/>
          <w:szCs w:val="24"/>
        </w:rPr>
        <w:t xml:space="preserve">Raymond, E. (2000). </w:t>
      </w:r>
      <w:r w:rsidRPr="00B44AEB">
        <w:rPr>
          <w:rFonts w:ascii="Arial" w:hAnsi="Arial" w:cs="Arial"/>
          <w:i/>
          <w:iCs/>
          <w:sz w:val="24"/>
          <w:szCs w:val="24"/>
        </w:rPr>
        <w:t xml:space="preserve">Cognitive characteristics: Learners with mild disabilities. </w:t>
      </w:r>
      <w:r w:rsidRPr="00B44AEB">
        <w:rPr>
          <w:rFonts w:ascii="Arial" w:hAnsi="Arial" w:cs="Arial"/>
          <w:sz w:val="24"/>
          <w:szCs w:val="24"/>
        </w:rPr>
        <w:t>Massachusetts</w:t>
      </w:r>
      <w:r w:rsidRPr="00B44AEB">
        <w:rPr>
          <w:rFonts w:ascii="Arial" w:hAnsi="Arial" w:cs="Arial"/>
          <w:sz w:val="24"/>
          <w:szCs w:val="24"/>
        </w:rPr>
        <w:t xml:space="preserve">: </w:t>
      </w:r>
      <w:proofErr w:type="spellStart"/>
      <w:r w:rsidRPr="00B44AEB">
        <w:rPr>
          <w:rFonts w:ascii="Arial" w:hAnsi="Arial" w:cs="Arial"/>
          <w:sz w:val="24"/>
          <w:szCs w:val="24"/>
        </w:rPr>
        <w:t>Allyn</w:t>
      </w:r>
      <w:proofErr w:type="spellEnd"/>
      <w:r w:rsidRPr="00B44AEB">
        <w:rPr>
          <w:rFonts w:ascii="Arial" w:hAnsi="Arial" w:cs="Arial"/>
          <w:sz w:val="24"/>
          <w:szCs w:val="24"/>
        </w:rPr>
        <w:t xml:space="preserve"> and Bacon</w:t>
      </w:r>
      <w:r w:rsidRPr="00B44AEB">
        <w:rPr>
          <w:rFonts w:ascii="Arial" w:hAnsi="Arial" w:cs="Arial"/>
          <w:sz w:val="24"/>
          <w:szCs w:val="24"/>
        </w:rPr>
        <w:t>.</w:t>
      </w:r>
    </w:p>
    <w:p w:rsidRPr="00B44AEB" w:rsidR="00B44AEB" w:rsidP="00B44AEB" w:rsidRDefault="00B44AEB" w14:paraId="30AEFD14" w14:textId="77777777">
      <w:pPr>
        <w:rPr>
          <w:rFonts w:ascii="Arial" w:hAnsi="Arial" w:cs="Arial"/>
          <w:sz w:val="24"/>
          <w:szCs w:val="24"/>
        </w:rPr>
      </w:pPr>
      <w:r w:rsidRPr="00B44AEB">
        <w:rPr>
          <w:rFonts w:ascii="Arial" w:hAnsi="Arial" w:cs="Arial"/>
          <w:sz w:val="24"/>
          <w:szCs w:val="24"/>
        </w:rPr>
        <w:t xml:space="preserve">Sam, P., &amp; </w:t>
      </w:r>
      <w:proofErr w:type="spellStart"/>
      <w:r w:rsidRPr="00B44AEB">
        <w:rPr>
          <w:rFonts w:ascii="Arial" w:hAnsi="Arial" w:cs="Arial"/>
          <w:sz w:val="24"/>
          <w:szCs w:val="24"/>
        </w:rPr>
        <w:t>Premalatha</w:t>
      </w:r>
      <w:proofErr w:type="spellEnd"/>
      <w:r w:rsidRPr="00B44AEB">
        <w:rPr>
          <w:rFonts w:ascii="Arial" w:hAnsi="Arial" w:cs="Arial"/>
          <w:sz w:val="24"/>
          <w:szCs w:val="24"/>
        </w:rPr>
        <w:t>, R. (2014). ‘</w:t>
      </w:r>
      <w:r w:rsidRPr="00B44AEB">
        <w:rPr>
          <w:rFonts w:ascii="Arial" w:hAnsi="Arial" w:cs="Arial"/>
          <w:sz w:val="24"/>
          <w:szCs w:val="24"/>
        </w:rPr>
        <w:t>The impact of scaffolding questions on the comprehension skills of middle school ESL students: An experimental study</w:t>
      </w:r>
      <w:r w:rsidRPr="00B44AEB">
        <w:rPr>
          <w:rFonts w:ascii="Arial" w:hAnsi="Arial" w:cs="Arial"/>
          <w:sz w:val="24"/>
          <w:szCs w:val="24"/>
        </w:rPr>
        <w:t xml:space="preserve">.’ </w:t>
      </w:r>
      <w:r w:rsidRPr="00B44AEB">
        <w:rPr>
          <w:rFonts w:ascii="Arial" w:hAnsi="Arial" w:cs="Arial"/>
          <w:i/>
          <w:iCs/>
          <w:sz w:val="24"/>
          <w:szCs w:val="24"/>
        </w:rPr>
        <w:t>Man in India,</w:t>
      </w:r>
      <w:r w:rsidRPr="00B44AEB">
        <w:rPr>
          <w:rFonts w:ascii="Arial" w:hAnsi="Arial" w:cs="Arial"/>
          <w:sz w:val="24"/>
          <w:szCs w:val="24"/>
        </w:rPr>
        <w:t xml:space="preserve"> </w:t>
      </w:r>
      <w:r w:rsidRPr="00B44AEB">
        <w:rPr>
          <w:rFonts w:ascii="Arial" w:hAnsi="Arial" w:cs="Arial"/>
          <w:sz w:val="24"/>
          <w:szCs w:val="24"/>
        </w:rPr>
        <w:t>94(4)</w:t>
      </w:r>
      <w:r w:rsidRPr="00B44AEB">
        <w:rPr>
          <w:rFonts w:ascii="Arial" w:hAnsi="Arial" w:cs="Arial"/>
          <w:sz w:val="24"/>
          <w:szCs w:val="24"/>
        </w:rPr>
        <w:t xml:space="preserve">, pp. </w:t>
      </w:r>
      <w:r w:rsidRPr="00B44AEB">
        <w:rPr>
          <w:rFonts w:ascii="Arial" w:hAnsi="Arial" w:cs="Arial"/>
          <w:sz w:val="24"/>
          <w:szCs w:val="24"/>
        </w:rPr>
        <w:t>839-852</w:t>
      </w:r>
    </w:p>
    <w:p w:rsidRPr="004E4932" w:rsidR="00B44AEB" w:rsidP="677CEA9D" w:rsidRDefault="00EB413C" w14:paraId="19D51D97" w14:textId="02C975CF">
      <w:pPr>
        <w:rPr>
          <w:rFonts w:ascii="Arial" w:hAnsi="Arial" w:cs="Arial"/>
          <w:sz w:val="24"/>
          <w:szCs w:val="24"/>
        </w:rPr>
      </w:pPr>
      <w:proofErr w:type="spellStart"/>
      <w:r w:rsidRPr="44A50371" w:rsidR="00EB413C">
        <w:rPr>
          <w:rFonts w:ascii="Arial" w:hAnsi="Arial" w:cs="Arial"/>
          <w:sz w:val="24"/>
          <w:szCs w:val="24"/>
        </w:rPr>
        <w:t>Leshkovsca</w:t>
      </w:r>
      <w:proofErr w:type="spellEnd"/>
      <w:r w:rsidRPr="44A50371" w:rsidR="00EB413C">
        <w:rPr>
          <w:rFonts w:ascii="Arial" w:hAnsi="Arial" w:cs="Arial"/>
          <w:sz w:val="24"/>
          <w:szCs w:val="24"/>
        </w:rPr>
        <w:t xml:space="preserve">, A. E., &amp; </w:t>
      </w:r>
      <w:proofErr w:type="spellStart"/>
      <w:r w:rsidRPr="44A50371" w:rsidR="00EB413C">
        <w:rPr>
          <w:rFonts w:ascii="Arial" w:hAnsi="Arial" w:cs="Arial"/>
          <w:sz w:val="24"/>
          <w:szCs w:val="24"/>
        </w:rPr>
        <w:t>Spaseva</w:t>
      </w:r>
      <w:proofErr w:type="spellEnd"/>
      <w:r w:rsidRPr="44A50371" w:rsidR="00EB413C">
        <w:rPr>
          <w:rFonts w:ascii="Arial" w:hAnsi="Arial" w:cs="Arial"/>
          <w:sz w:val="24"/>
          <w:szCs w:val="24"/>
        </w:rPr>
        <w:t xml:space="preserve">, M. S. (2016). ‘John Dewey’s Educational Theory and Educational Implications of Howard Gardener’s Multiple Intelligence Theory.’  </w:t>
      </w:r>
      <w:r w:rsidRPr="44A50371" w:rsidR="00EB413C">
        <w:rPr>
          <w:rFonts w:ascii="Arial" w:hAnsi="Arial" w:cs="Arial"/>
          <w:i w:val="1"/>
          <w:iCs w:val="1"/>
          <w:sz w:val="24"/>
          <w:szCs w:val="24"/>
        </w:rPr>
        <w:t>International Journal of Cognitive Research in Science, Engineering and Education</w:t>
      </w:r>
      <w:r w:rsidRPr="44A50371" w:rsidR="00EB413C">
        <w:rPr>
          <w:rFonts w:ascii="Arial" w:hAnsi="Arial" w:cs="Arial"/>
          <w:sz w:val="24"/>
          <w:szCs w:val="24"/>
        </w:rPr>
        <w:t xml:space="preserve">, </w:t>
      </w:r>
      <w:r w:rsidRPr="44A50371" w:rsidR="00EB413C">
        <w:rPr>
          <w:rFonts w:ascii="Arial" w:hAnsi="Arial" w:cs="Arial"/>
          <w:sz w:val="24"/>
          <w:szCs w:val="24"/>
        </w:rPr>
        <w:t>4</w:t>
      </w:r>
      <w:r w:rsidRPr="44A50371" w:rsidR="00EB413C">
        <w:rPr>
          <w:rFonts w:ascii="Arial" w:hAnsi="Arial" w:cs="Arial"/>
          <w:sz w:val="24"/>
          <w:szCs w:val="24"/>
        </w:rPr>
        <w:t>(</w:t>
      </w:r>
      <w:r w:rsidRPr="44A50371" w:rsidR="00EB413C">
        <w:rPr>
          <w:rFonts w:ascii="Arial" w:hAnsi="Arial" w:cs="Arial"/>
          <w:sz w:val="24"/>
          <w:szCs w:val="24"/>
        </w:rPr>
        <w:t>2</w:t>
      </w:r>
      <w:r w:rsidRPr="44A50371" w:rsidR="00EB413C">
        <w:rPr>
          <w:rFonts w:ascii="Arial" w:hAnsi="Arial" w:cs="Arial"/>
          <w:sz w:val="24"/>
          <w:szCs w:val="24"/>
        </w:rPr>
        <w:t>)</w:t>
      </w:r>
      <w:r w:rsidRPr="44A50371" w:rsidR="004E4932">
        <w:rPr>
          <w:rFonts w:ascii="Arial" w:hAnsi="Arial" w:cs="Arial"/>
          <w:sz w:val="24"/>
          <w:szCs w:val="24"/>
        </w:rPr>
        <w:t xml:space="preserve">. DOI: </w:t>
      </w:r>
      <w:r w:rsidRPr="44A50371" w:rsidR="004E4932">
        <w:rPr>
          <w:rFonts w:ascii="Arial" w:hAnsi="Arial" w:cs="Arial"/>
          <w:sz w:val="24"/>
          <w:szCs w:val="24"/>
        </w:rPr>
        <w:t>10.5937/IJCRSEE1602057A</w:t>
      </w:r>
      <w:r w:rsidRPr="44A50371" w:rsidR="004E4932">
        <w:rPr>
          <w:rFonts w:ascii="Arial" w:hAnsi="Arial" w:cs="Arial"/>
          <w:sz w:val="24"/>
          <w:szCs w:val="24"/>
        </w:rPr>
        <w:t xml:space="preserve"> </w:t>
      </w:r>
    </w:p>
    <w:p w:rsidR="4217FC5A" w:rsidP="44A50371" w:rsidRDefault="4217FC5A" w14:paraId="10AE96F6" w14:textId="6A60424A">
      <w:pPr>
        <w:pStyle w:val="Normal"/>
        <w:rPr>
          <w:rFonts w:ascii="Arial" w:hAnsi="Arial" w:eastAsia="Arial" w:cs="Arial"/>
          <w:b w:val="0"/>
          <w:bCs w:val="0"/>
          <w:noProof w:val="0"/>
          <w:color w:val="auto"/>
          <w:sz w:val="30"/>
          <w:szCs w:val="30"/>
          <w:lang w:val="en-US"/>
        </w:rPr>
      </w:pPr>
      <w:r w:rsidRPr="44A50371" w:rsidR="4217FC5A">
        <w:rPr>
          <w:noProof w:val="0"/>
          <w:lang w:val="en-GB"/>
        </w:rPr>
        <w:t xml:space="preserve"> </w:t>
      </w:r>
      <w:r w:rsidRPr="44A50371" w:rsidR="408AF5E1">
        <w:rPr>
          <w:rFonts w:ascii="Arial" w:hAnsi="Arial" w:eastAsia="Arial" w:cs="Arial"/>
          <w:noProof w:val="0"/>
          <w:color w:val="003366"/>
          <w:sz w:val="24"/>
          <w:szCs w:val="24"/>
          <w:lang w:val="en-US"/>
        </w:rPr>
        <w:t xml:space="preserve">Wilson. L. </w:t>
      </w:r>
      <w:proofErr w:type="gramStart"/>
      <w:r w:rsidRPr="44A50371" w:rsidR="408AF5E1">
        <w:rPr>
          <w:rFonts w:ascii="Arial" w:hAnsi="Arial" w:eastAsia="Arial" w:cs="Arial"/>
          <w:noProof w:val="0"/>
          <w:color w:val="003366"/>
          <w:sz w:val="24"/>
          <w:szCs w:val="24"/>
          <w:lang w:val="en-US"/>
        </w:rPr>
        <w:t>O,.</w:t>
      </w:r>
      <w:proofErr w:type="gramEnd"/>
      <w:r w:rsidRPr="44A50371" w:rsidR="408AF5E1">
        <w:rPr>
          <w:rFonts w:ascii="Arial" w:hAnsi="Arial" w:eastAsia="Arial" w:cs="Arial"/>
          <w:noProof w:val="0"/>
          <w:color w:val="003366"/>
          <w:sz w:val="24"/>
          <w:szCs w:val="24"/>
          <w:lang w:val="en-US"/>
        </w:rPr>
        <w:t xml:space="preserve"> (2016, 2013, 2005, 2001) </w:t>
      </w:r>
      <w:r w:rsidRPr="44A50371" w:rsidR="14116F98">
        <w:rPr>
          <w:rFonts w:ascii="Arial" w:hAnsi="Arial" w:eastAsia="Arial" w:cs="Arial"/>
          <w:b w:val="0"/>
          <w:bCs w:val="0"/>
          <w:i w:val="0"/>
          <w:iCs w:val="0"/>
          <w:noProof w:val="0"/>
          <w:color w:val="333333"/>
          <w:sz w:val="24"/>
          <w:szCs w:val="24"/>
          <w:lang w:val="en-US"/>
        </w:rPr>
        <w:t>Anderson and Krathwohl</w:t>
      </w:r>
      <w:r w:rsidRPr="44A50371" w:rsidR="7608C467">
        <w:rPr>
          <w:rFonts w:ascii="Arial" w:hAnsi="Arial" w:eastAsia="Arial" w:cs="Arial"/>
          <w:b w:val="0"/>
          <w:bCs w:val="0"/>
          <w:i w:val="0"/>
          <w:iCs w:val="0"/>
          <w:noProof w:val="0"/>
          <w:color w:val="333333"/>
          <w:sz w:val="24"/>
          <w:szCs w:val="24"/>
          <w:lang w:val="en-US"/>
        </w:rPr>
        <w:t xml:space="preserve"> </w:t>
      </w:r>
      <w:proofErr w:type="gramStart"/>
      <w:r w:rsidRPr="44A50371" w:rsidR="7608C467">
        <w:rPr>
          <w:rFonts w:ascii="Arial" w:hAnsi="Arial" w:eastAsia="Arial" w:cs="Arial"/>
          <w:b w:val="0"/>
          <w:bCs w:val="0"/>
          <w:i w:val="0"/>
          <w:iCs w:val="0"/>
          <w:noProof w:val="0"/>
          <w:color w:val="333333"/>
          <w:sz w:val="24"/>
          <w:szCs w:val="24"/>
          <w:lang w:val="en-US"/>
        </w:rPr>
        <w:t>‘ Relevance</w:t>
      </w:r>
      <w:proofErr w:type="gramEnd"/>
      <w:r w:rsidRPr="44A50371" w:rsidR="7608C467">
        <w:rPr>
          <w:rFonts w:ascii="Arial" w:hAnsi="Arial" w:eastAsia="Arial" w:cs="Arial"/>
          <w:b w:val="0"/>
          <w:bCs w:val="0"/>
          <w:i w:val="0"/>
          <w:iCs w:val="0"/>
          <w:noProof w:val="0"/>
          <w:color w:val="333333"/>
          <w:sz w:val="24"/>
          <w:szCs w:val="24"/>
          <w:lang w:val="en-US"/>
        </w:rPr>
        <w:t xml:space="preserve"> of Dewey’s Theory</w:t>
      </w:r>
      <w:proofErr w:type="gramStart"/>
      <w:r w:rsidRPr="44A50371" w:rsidR="7608C467">
        <w:rPr>
          <w:rFonts w:ascii="Arial" w:hAnsi="Arial" w:eastAsia="Arial" w:cs="Arial"/>
          <w:b w:val="0"/>
          <w:bCs w:val="0"/>
          <w:i w:val="0"/>
          <w:iCs w:val="0"/>
          <w:noProof w:val="0"/>
          <w:color w:val="333333"/>
          <w:sz w:val="24"/>
          <w:szCs w:val="24"/>
          <w:lang w:val="en-US"/>
        </w:rPr>
        <w:t xml:space="preserve">’ </w:t>
      </w:r>
      <w:r w:rsidRPr="44A50371" w:rsidR="14116F98">
        <w:rPr>
          <w:rFonts w:ascii="Arial" w:hAnsi="Arial" w:eastAsia="Arial" w:cs="Arial"/>
          <w:b w:val="0"/>
          <w:bCs w:val="0"/>
          <w:i w:val="0"/>
          <w:iCs w:val="0"/>
          <w:noProof w:val="0"/>
          <w:color w:val="333333"/>
          <w:sz w:val="24"/>
          <w:szCs w:val="24"/>
          <w:lang w:val="en-US"/>
        </w:rPr>
        <w:t xml:space="preserve"> –</w:t>
      </w:r>
      <w:proofErr w:type="gramEnd"/>
      <w:r w:rsidRPr="44A50371" w:rsidR="14116F98">
        <w:rPr>
          <w:rFonts w:ascii="Arial" w:hAnsi="Arial" w:eastAsia="Arial" w:cs="Arial"/>
          <w:noProof w:val="0"/>
          <w:sz w:val="24"/>
          <w:szCs w:val="24"/>
          <w:lang w:val="en-GB"/>
        </w:rPr>
        <w:t xml:space="preserve"> </w:t>
      </w:r>
      <w:r w:rsidRPr="44A50371" w:rsidR="0572AD98">
        <w:rPr>
          <w:rFonts w:ascii="Arial" w:hAnsi="Arial" w:eastAsia="Arial" w:cs="Arial"/>
          <w:noProof w:val="0"/>
          <w:sz w:val="24"/>
          <w:szCs w:val="24"/>
          <w:lang w:val="en-GB"/>
        </w:rPr>
        <w:t xml:space="preserve">Published by </w:t>
      </w:r>
      <w:proofErr w:type="gramStart"/>
      <w:r w:rsidRPr="44A50371" w:rsidR="0572AD98">
        <w:rPr>
          <w:rFonts w:ascii="Arial" w:hAnsi="Arial" w:eastAsia="Arial" w:cs="Arial"/>
          <w:noProof w:val="0"/>
          <w:sz w:val="24"/>
          <w:szCs w:val="24"/>
          <w:lang w:val="en-GB"/>
        </w:rPr>
        <w:t>Canadian</w:t>
      </w:r>
      <w:proofErr w:type="gramEnd"/>
      <w:r w:rsidRPr="44A50371" w:rsidR="0572AD98">
        <w:rPr>
          <w:rFonts w:ascii="Arial" w:hAnsi="Arial" w:eastAsia="Arial" w:cs="Arial"/>
          <w:noProof w:val="0"/>
          <w:sz w:val="24"/>
          <w:szCs w:val="24"/>
          <w:lang w:val="en-GB"/>
        </w:rPr>
        <w:t xml:space="preserve"> </w:t>
      </w:r>
      <w:proofErr w:type="spellStart"/>
      <w:r w:rsidRPr="44A50371" w:rsidR="0572AD98">
        <w:rPr>
          <w:rFonts w:ascii="Arial" w:hAnsi="Arial" w:eastAsia="Arial" w:cs="Arial"/>
          <w:noProof w:val="0"/>
          <w:sz w:val="24"/>
          <w:szCs w:val="24"/>
          <w:lang w:val="en-GB"/>
        </w:rPr>
        <w:t>Center</w:t>
      </w:r>
      <w:proofErr w:type="spellEnd"/>
      <w:r w:rsidRPr="44A50371" w:rsidR="0572AD98">
        <w:rPr>
          <w:rFonts w:ascii="Arial" w:hAnsi="Arial" w:eastAsia="Arial" w:cs="Arial"/>
          <w:noProof w:val="0"/>
          <w:sz w:val="24"/>
          <w:szCs w:val="24"/>
          <w:lang w:val="en-GB"/>
        </w:rPr>
        <w:t xml:space="preserve"> of Science and Education</w:t>
      </w:r>
      <w:r w:rsidRPr="44A50371" w:rsidR="4434264A">
        <w:rPr>
          <w:rFonts w:ascii="Arial" w:hAnsi="Arial" w:eastAsia="Arial" w:cs="Arial"/>
          <w:noProof w:val="0"/>
          <w:sz w:val="24"/>
          <w:szCs w:val="24"/>
          <w:lang w:val="en-GB"/>
        </w:rPr>
        <w:t>;</w:t>
      </w:r>
      <w:r w:rsidRPr="44A50371" w:rsidR="4434264A">
        <w:rPr>
          <w:rFonts w:ascii="Arial" w:hAnsi="Arial" w:eastAsia="Arial" w:cs="Arial"/>
          <w:noProof w:val="0"/>
          <w:color w:val="003366"/>
          <w:sz w:val="24"/>
          <w:szCs w:val="24"/>
          <w:lang w:val="en-US"/>
        </w:rPr>
        <w:t xml:space="preserve"> </w:t>
      </w:r>
      <w:r w:rsidRPr="44A50371" w:rsidR="4434264A">
        <w:rPr>
          <w:rFonts w:ascii="Arial" w:hAnsi="Arial" w:eastAsia="Arial" w:cs="Arial"/>
          <w:b w:val="0"/>
          <w:bCs w:val="0"/>
          <w:noProof w:val="0"/>
          <w:color w:val="auto"/>
          <w:sz w:val="24"/>
          <w:szCs w:val="24"/>
          <w:lang w:val="en-US"/>
        </w:rPr>
        <w:t>Understanding the New Version of Bloom’s Taxonomy</w:t>
      </w:r>
      <w:r w:rsidRPr="44A50371" w:rsidR="450CCA72">
        <w:rPr>
          <w:rFonts w:ascii="Arial" w:hAnsi="Arial" w:eastAsia="Arial" w:cs="Arial"/>
          <w:b w:val="0"/>
          <w:bCs w:val="0"/>
          <w:noProof w:val="0"/>
          <w:color w:val="auto"/>
          <w:sz w:val="24"/>
          <w:szCs w:val="24"/>
          <w:lang w:val="en-US"/>
        </w:rPr>
        <w:t>.</w:t>
      </w:r>
    </w:p>
    <w:p w:rsidR="44A50371" w:rsidP="44A50371" w:rsidRDefault="44A50371" w14:paraId="6A873150" w14:textId="29F75B70">
      <w:pPr>
        <w:pStyle w:val="Normal"/>
        <w:rPr>
          <w:rFonts w:ascii="Arial" w:hAnsi="Arial" w:eastAsia="Arial" w:cs="Arial"/>
          <w:noProof w:val="0"/>
          <w:sz w:val="24"/>
          <w:szCs w:val="24"/>
          <w:lang w:val="en-GB"/>
        </w:rPr>
      </w:pPr>
    </w:p>
    <w:p w:rsidR="44A50371" w:rsidP="44A50371" w:rsidRDefault="44A50371" w14:paraId="57076014" w14:textId="2A88D84B">
      <w:pPr>
        <w:pStyle w:val="Normal"/>
        <w:rPr>
          <w:rFonts w:ascii="Arial" w:hAnsi="Arial" w:eastAsia="Arial" w:cs="Arial"/>
          <w:noProof w:val="0"/>
          <w:sz w:val="24"/>
          <w:szCs w:val="24"/>
          <w:lang w:val="en-GB"/>
        </w:rPr>
      </w:pPr>
    </w:p>
    <w:sectPr w:rsidRPr="004E4932" w:rsidR="00B44AEB">
      <w:pgSz w:w="11906" w:h="16838" w:orient="portrait"/>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9C45D94"/>
    <w:multiLevelType w:val="multilevel"/>
    <w:tmpl w:val="A0AA46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191"/>
    <w:rsid w:val="000123A7"/>
    <w:rsid w:val="00030191"/>
    <w:rsid w:val="0003543A"/>
    <w:rsid w:val="001A11AE"/>
    <w:rsid w:val="003258EB"/>
    <w:rsid w:val="00331895"/>
    <w:rsid w:val="00340981"/>
    <w:rsid w:val="004752D2"/>
    <w:rsid w:val="004E4932"/>
    <w:rsid w:val="005515EA"/>
    <w:rsid w:val="00582A1B"/>
    <w:rsid w:val="0061019C"/>
    <w:rsid w:val="0067664E"/>
    <w:rsid w:val="00687735"/>
    <w:rsid w:val="00742CE8"/>
    <w:rsid w:val="007F2EDE"/>
    <w:rsid w:val="00807DBE"/>
    <w:rsid w:val="009113E8"/>
    <w:rsid w:val="00961118"/>
    <w:rsid w:val="00980F5C"/>
    <w:rsid w:val="00A20694"/>
    <w:rsid w:val="00A6672E"/>
    <w:rsid w:val="00B44AEB"/>
    <w:rsid w:val="00B6284F"/>
    <w:rsid w:val="00C332E8"/>
    <w:rsid w:val="00CC2A06"/>
    <w:rsid w:val="00E16DBB"/>
    <w:rsid w:val="00E5075C"/>
    <w:rsid w:val="00E528A9"/>
    <w:rsid w:val="00E87858"/>
    <w:rsid w:val="00EB413C"/>
    <w:rsid w:val="00FE4DD3"/>
    <w:rsid w:val="0133FB0C"/>
    <w:rsid w:val="01452BE7"/>
    <w:rsid w:val="01543038"/>
    <w:rsid w:val="0163AEC2"/>
    <w:rsid w:val="016AAB81"/>
    <w:rsid w:val="01964033"/>
    <w:rsid w:val="01998E2C"/>
    <w:rsid w:val="01AB5DA4"/>
    <w:rsid w:val="01BED6AD"/>
    <w:rsid w:val="01C8F7C0"/>
    <w:rsid w:val="01D7431D"/>
    <w:rsid w:val="01E3A21C"/>
    <w:rsid w:val="022E11CD"/>
    <w:rsid w:val="023CA789"/>
    <w:rsid w:val="026507DE"/>
    <w:rsid w:val="02968537"/>
    <w:rsid w:val="029C14DD"/>
    <w:rsid w:val="02C77C99"/>
    <w:rsid w:val="02F83058"/>
    <w:rsid w:val="0321D4C0"/>
    <w:rsid w:val="033D01F5"/>
    <w:rsid w:val="037021C5"/>
    <w:rsid w:val="0393081D"/>
    <w:rsid w:val="03B172D2"/>
    <w:rsid w:val="03BC1428"/>
    <w:rsid w:val="040998B9"/>
    <w:rsid w:val="04171957"/>
    <w:rsid w:val="0468B55B"/>
    <w:rsid w:val="046F020D"/>
    <w:rsid w:val="04E8302D"/>
    <w:rsid w:val="04F5E92D"/>
    <w:rsid w:val="04FF2075"/>
    <w:rsid w:val="052AD350"/>
    <w:rsid w:val="054D4333"/>
    <w:rsid w:val="0572AD98"/>
    <w:rsid w:val="05AF1C0D"/>
    <w:rsid w:val="05BCEDC6"/>
    <w:rsid w:val="05C68969"/>
    <w:rsid w:val="05D690CB"/>
    <w:rsid w:val="062BDB35"/>
    <w:rsid w:val="067E7853"/>
    <w:rsid w:val="0691B98E"/>
    <w:rsid w:val="06AE118C"/>
    <w:rsid w:val="06AED83E"/>
    <w:rsid w:val="06C2CF80"/>
    <w:rsid w:val="06CE494A"/>
    <w:rsid w:val="06F4D32C"/>
    <w:rsid w:val="0726DB87"/>
    <w:rsid w:val="075CF28C"/>
    <w:rsid w:val="07640779"/>
    <w:rsid w:val="07758990"/>
    <w:rsid w:val="0779D055"/>
    <w:rsid w:val="07D1B3ED"/>
    <w:rsid w:val="07F78CA9"/>
    <w:rsid w:val="08667940"/>
    <w:rsid w:val="086CFE4C"/>
    <w:rsid w:val="0893F06F"/>
    <w:rsid w:val="089796FB"/>
    <w:rsid w:val="089E0C52"/>
    <w:rsid w:val="08C3F870"/>
    <w:rsid w:val="08CFCBE3"/>
    <w:rsid w:val="0926C2BA"/>
    <w:rsid w:val="093674DE"/>
    <w:rsid w:val="0995A19F"/>
    <w:rsid w:val="09A3C47E"/>
    <w:rsid w:val="09C95A50"/>
    <w:rsid w:val="09DAC999"/>
    <w:rsid w:val="09E9F52C"/>
    <w:rsid w:val="0A2101D1"/>
    <w:rsid w:val="0A3251A9"/>
    <w:rsid w:val="0A56AF51"/>
    <w:rsid w:val="0A57F826"/>
    <w:rsid w:val="0A888630"/>
    <w:rsid w:val="0AAC6453"/>
    <w:rsid w:val="0AFA1216"/>
    <w:rsid w:val="0B00478F"/>
    <w:rsid w:val="0B3B7C61"/>
    <w:rsid w:val="0B61E68C"/>
    <w:rsid w:val="0BA02746"/>
    <w:rsid w:val="0BD74309"/>
    <w:rsid w:val="0BE7EA11"/>
    <w:rsid w:val="0C0F112F"/>
    <w:rsid w:val="0C143184"/>
    <w:rsid w:val="0C2DC549"/>
    <w:rsid w:val="0C379086"/>
    <w:rsid w:val="0C43913F"/>
    <w:rsid w:val="0C51001E"/>
    <w:rsid w:val="0D5E2A96"/>
    <w:rsid w:val="0D6C4C00"/>
    <w:rsid w:val="0D935493"/>
    <w:rsid w:val="0DBB07B8"/>
    <w:rsid w:val="0DD360E7"/>
    <w:rsid w:val="0DEEF190"/>
    <w:rsid w:val="0DFFE695"/>
    <w:rsid w:val="0E09E601"/>
    <w:rsid w:val="0E126362"/>
    <w:rsid w:val="0E237D9D"/>
    <w:rsid w:val="0E7ED2FF"/>
    <w:rsid w:val="0E9C9DC8"/>
    <w:rsid w:val="0EADF0E5"/>
    <w:rsid w:val="0EEE8374"/>
    <w:rsid w:val="0F263F45"/>
    <w:rsid w:val="0F4A7C54"/>
    <w:rsid w:val="0F7B3201"/>
    <w:rsid w:val="0F80808B"/>
    <w:rsid w:val="0F8D6D0B"/>
    <w:rsid w:val="0FD5DFFE"/>
    <w:rsid w:val="1022E7D5"/>
    <w:rsid w:val="105A7B9F"/>
    <w:rsid w:val="10721AD0"/>
    <w:rsid w:val="108D76C4"/>
    <w:rsid w:val="10AAEF27"/>
    <w:rsid w:val="10C4E6AD"/>
    <w:rsid w:val="110EE115"/>
    <w:rsid w:val="111BA5D7"/>
    <w:rsid w:val="111C66B5"/>
    <w:rsid w:val="114186C3"/>
    <w:rsid w:val="1155D765"/>
    <w:rsid w:val="11779E9F"/>
    <w:rsid w:val="1182FFCC"/>
    <w:rsid w:val="11A62F01"/>
    <w:rsid w:val="123549B6"/>
    <w:rsid w:val="1241CBE1"/>
    <w:rsid w:val="124830C1"/>
    <w:rsid w:val="125C4895"/>
    <w:rsid w:val="125D85CC"/>
    <w:rsid w:val="12613A37"/>
    <w:rsid w:val="12955CE4"/>
    <w:rsid w:val="1299104A"/>
    <w:rsid w:val="12AD3EA2"/>
    <w:rsid w:val="12C7D4CA"/>
    <w:rsid w:val="12E419D7"/>
    <w:rsid w:val="12F80078"/>
    <w:rsid w:val="1334921D"/>
    <w:rsid w:val="1355B503"/>
    <w:rsid w:val="13AE3D40"/>
    <w:rsid w:val="13E0BEF9"/>
    <w:rsid w:val="14116F98"/>
    <w:rsid w:val="143CB29B"/>
    <w:rsid w:val="1448955A"/>
    <w:rsid w:val="145D4486"/>
    <w:rsid w:val="14822DAC"/>
    <w:rsid w:val="1490AAFA"/>
    <w:rsid w:val="149F60E9"/>
    <w:rsid w:val="14A95121"/>
    <w:rsid w:val="14ABAF01"/>
    <w:rsid w:val="15089A72"/>
    <w:rsid w:val="152B206F"/>
    <w:rsid w:val="15328962"/>
    <w:rsid w:val="153FD802"/>
    <w:rsid w:val="1559766D"/>
    <w:rsid w:val="156C428E"/>
    <w:rsid w:val="156FD39B"/>
    <w:rsid w:val="15A78AB1"/>
    <w:rsid w:val="15B63B76"/>
    <w:rsid w:val="15D94C1F"/>
    <w:rsid w:val="15FE4A8B"/>
    <w:rsid w:val="16076B10"/>
    <w:rsid w:val="1622DDD6"/>
    <w:rsid w:val="162BBCB7"/>
    <w:rsid w:val="16371CFD"/>
    <w:rsid w:val="165670EF"/>
    <w:rsid w:val="165DC70B"/>
    <w:rsid w:val="16757F3E"/>
    <w:rsid w:val="1679A024"/>
    <w:rsid w:val="16A9C100"/>
    <w:rsid w:val="16DC155E"/>
    <w:rsid w:val="16E2D9ED"/>
    <w:rsid w:val="16E6D5CC"/>
    <w:rsid w:val="1716A9B6"/>
    <w:rsid w:val="178277EE"/>
    <w:rsid w:val="178AA52C"/>
    <w:rsid w:val="17B19CEF"/>
    <w:rsid w:val="17B39EDE"/>
    <w:rsid w:val="17CA8CA1"/>
    <w:rsid w:val="17FA1A40"/>
    <w:rsid w:val="180206CB"/>
    <w:rsid w:val="1893D3DC"/>
    <w:rsid w:val="1894D1E2"/>
    <w:rsid w:val="18BC5FDB"/>
    <w:rsid w:val="18EDD0D1"/>
    <w:rsid w:val="18FC181A"/>
    <w:rsid w:val="191C3B7B"/>
    <w:rsid w:val="191C3C73"/>
    <w:rsid w:val="1951E39F"/>
    <w:rsid w:val="1957D8B7"/>
    <w:rsid w:val="197C79E7"/>
    <w:rsid w:val="198B0ADC"/>
    <w:rsid w:val="1996B838"/>
    <w:rsid w:val="19A58575"/>
    <w:rsid w:val="19B766B8"/>
    <w:rsid w:val="19C66DAD"/>
    <w:rsid w:val="1A3F07DF"/>
    <w:rsid w:val="1A5A0423"/>
    <w:rsid w:val="1A804E8F"/>
    <w:rsid w:val="1A89AC99"/>
    <w:rsid w:val="1AD1D15D"/>
    <w:rsid w:val="1AF5B28D"/>
    <w:rsid w:val="1B7C68D5"/>
    <w:rsid w:val="1B837DB9"/>
    <w:rsid w:val="1B93BC4D"/>
    <w:rsid w:val="1BA0E5A2"/>
    <w:rsid w:val="1BA7AAB3"/>
    <w:rsid w:val="1BCA3046"/>
    <w:rsid w:val="1C8A7CF7"/>
    <w:rsid w:val="1C9121F6"/>
    <w:rsid w:val="1CA7CAEF"/>
    <w:rsid w:val="1CC66B74"/>
    <w:rsid w:val="1CCB62F1"/>
    <w:rsid w:val="1CD092DB"/>
    <w:rsid w:val="1D1EDEB7"/>
    <w:rsid w:val="1D2900A5"/>
    <w:rsid w:val="1D3CB603"/>
    <w:rsid w:val="1D89A04C"/>
    <w:rsid w:val="1D8FAF19"/>
    <w:rsid w:val="1DDD23A4"/>
    <w:rsid w:val="1E012211"/>
    <w:rsid w:val="1E6182D4"/>
    <w:rsid w:val="1E6A295B"/>
    <w:rsid w:val="1E71484F"/>
    <w:rsid w:val="1E803FFD"/>
    <w:rsid w:val="1EAFFF5C"/>
    <w:rsid w:val="1EBB4212"/>
    <w:rsid w:val="1F078AAF"/>
    <w:rsid w:val="1F0CDD72"/>
    <w:rsid w:val="1F233AB2"/>
    <w:rsid w:val="1F4D5841"/>
    <w:rsid w:val="1F6E12AD"/>
    <w:rsid w:val="1F787B71"/>
    <w:rsid w:val="1F79F132"/>
    <w:rsid w:val="1F7B01ED"/>
    <w:rsid w:val="1F7D03E0"/>
    <w:rsid w:val="1FDEE126"/>
    <w:rsid w:val="1FE121AA"/>
    <w:rsid w:val="1FFFA22B"/>
    <w:rsid w:val="2016FDA5"/>
    <w:rsid w:val="20FFABE4"/>
    <w:rsid w:val="214F5A74"/>
    <w:rsid w:val="2163FCBA"/>
    <w:rsid w:val="21644FD0"/>
    <w:rsid w:val="2187D429"/>
    <w:rsid w:val="21936E71"/>
    <w:rsid w:val="21A1CA1D"/>
    <w:rsid w:val="21AF2608"/>
    <w:rsid w:val="21B6471D"/>
    <w:rsid w:val="21C6AB4D"/>
    <w:rsid w:val="22113C29"/>
    <w:rsid w:val="222EB10E"/>
    <w:rsid w:val="2262C48E"/>
    <w:rsid w:val="2287037B"/>
    <w:rsid w:val="23221AF1"/>
    <w:rsid w:val="233D9A7E"/>
    <w:rsid w:val="23AC3077"/>
    <w:rsid w:val="23D1087E"/>
    <w:rsid w:val="241FCA61"/>
    <w:rsid w:val="24582F8C"/>
    <w:rsid w:val="247C2B4F"/>
    <w:rsid w:val="247C62C9"/>
    <w:rsid w:val="24B1BB7B"/>
    <w:rsid w:val="24F20985"/>
    <w:rsid w:val="251097DD"/>
    <w:rsid w:val="251D56F8"/>
    <w:rsid w:val="2581BA86"/>
    <w:rsid w:val="2589A80C"/>
    <w:rsid w:val="258C752B"/>
    <w:rsid w:val="26860EA4"/>
    <w:rsid w:val="26891630"/>
    <w:rsid w:val="26A366B7"/>
    <w:rsid w:val="26A65EA2"/>
    <w:rsid w:val="26A9F6F8"/>
    <w:rsid w:val="26AAA793"/>
    <w:rsid w:val="26F6DE1A"/>
    <w:rsid w:val="2725DBB7"/>
    <w:rsid w:val="272F7E49"/>
    <w:rsid w:val="275289A6"/>
    <w:rsid w:val="2765F92B"/>
    <w:rsid w:val="27664CCB"/>
    <w:rsid w:val="27C2E0B6"/>
    <w:rsid w:val="27F7E344"/>
    <w:rsid w:val="2817604C"/>
    <w:rsid w:val="2818599B"/>
    <w:rsid w:val="285EE49A"/>
    <w:rsid w:val="28F6897D"/>
    <w:rsid w:val="292C3958"/>
    <w:rsid w:val="295C943F"/>
    <w:rsid w:val="29CF5236"/>
    <w:rsid w:val="29FA6FB1"/>
    <w:rsid w:val="2A2144E5"/>
    <w:rsid w:val="2A4419BB"/>
    <w:rsid w:val="2ABC23C2"/>
    <w:rsid w:val="2AD243D8"/>
    <w:rsid w:val="2B0FA475"/>
    <w:rsid w:val="2B2ECB05"/>
    <w:rsid w:val="2B2F8406"/>
    <w:rsid w:val="2BB1EF29"/>
    <w:rsid w:val="2BCEA257"/>
    <w:rsid w:val="2C064B41"/>
    <w:rsid w:val="2C0A8A26"/>
    <w:rsid w:val="2C137E98"/>
    <w:rsid w:val="2C18245F"/>
    <w:rsid w:val="2C598E7E"/>
    <w:rsid w:val="2C61A91C"/>
    <w:rsid w:val="2CAE9E2C"/>
    <w:rsid w:val="2CB48CAD"/>
    <w:rsid w:val="2CD18ED9"/>
    <w:rsid w:val="2D10A7D9"/>
    <w:rsid w:val="2D24F43E"/>
    <w:rsid w:val="2D28992B"/>
    <w:rsid w:val="2D33B3D9"/>
    <w:rsid w:val="2D42843A"/>
    <w:rsid w:val="2D44E47B"/>
    <w:rsid w:val="2DAD3B10"/>
    <w:rsid w:val="2DB670D3"/>
    <w:rsid w:val="2DEC4934"/>
    <w:rsid w:val="2DF55EDF"/>
    <w:rsid w:val="2DF6A265"/>
    <w:rsid w:val="2E099AF0"/>
    <w:rsid w:val="2E7828B1"/>
    <w:rsid w:val="2E785F9F"/>
    <w:rsid w:val="2E8106AF"/>
    <w:rsid w:val="2E899AFC"/>
    <w:rsid w:val="2E89A1C0"/>
    <w:rsid w:val="2E96EA72"/>
    <w:rsid w:val="2EC5A990"/>
    <w:rsid w:val="2F23E736"/>
    <w:rsid w:val="2F49A1D7"/>
    <w:rsid w:val="2F4FB194"/>
    <w:rsid w:val="2F6B2212"/>
    <w:rsid w:val="2F6B6991"/>
    <w:rsid w:val="2F791B29"/>
    <w:rsid w:val="2FA4C0B5"/>
    <w:rsid w:val="2FC5016A"/>
    <w:rsid w:val="2FE26D21"/>
    <w:rsid w:val="301C1D86"/>
    <w:rsid w:val="30271A64"/>
    <w:rsid w:val="302D216F"/>
    <w:rsid w:val="303AFA72"/>
    <w:rsid w:val="3067EC9F"/>
    <w:rsid w:val="30A8D1B4"/>
    <w:rsid w:val="30F208B7"/>
    <w:rsid w:val="310375DA"/>
    <w:rsid w:val="310988E8"/>
    <w:rsid w:val="3127F58D"/>
    <w:rsid w:val="3140B214"/>
    <w:rsid w:val="317ECFE2"/>
    <w:rsid w:val="318E871C"/>
    <w:rsid w:val="31A5CA52"/>
    <w:rsid w:val="31F95E81"/>
    <w:rsid w:val="323340F1"/>
    <w:rsid w:val="3261AC8B"/>
    <w:rsid w:val="328A9AF7"/>
    <w:rsid w:val="328BFA02"/>
    <w:rsid w:val="32B46CA8"/>
    <w:rsid w:val="32E69894"/>
    <w:rsid w:val="32F8606D"/>
    <w:rsid w:val="32FAFE43"/>
    <w:rsid w:val="33145286"/>
    <w:rsid w:val="3321C7F3"/>
    <w:rsid w:val="332694C1"/>
    <w:rsid w:val="33288D7D"/>
    <w:rsid w:val="332C0EE4"/>
    <w:rsid w:val="334A1AA9"/>
    <w:rsid w:val="33652AAE"/>
    <w:rsid w:val="3368DB48"/>
    <w:rsid w:val="33C6C73F"/>
    <w:rsid w:val="33E4394E"/>
    <w:rsid w:val="33EB5B39"/>
    <w:rsid w:val="33EED846"/>
    <w:rsid w:val="3419FFFD"/>
    <w:rsid w:val="341FD1D7"/>
    <w:rsid w:val="3446BD87"/>
    <w:rsid w:val="34555DF6"/>
    <w:rsid w:val="34781666"/>
    <w:rsid w:val="34BCCA67"/>
    <w:rsid w:val="34E76A35"/>
    <w:rsid w:val="34EF8EA9"/>
    <w:rsid w:val="34F4BA98"/>
    <w:rsid w:val="3526D529"/>
    <w:rsid w:val="3594DEDB"/>
    <w:rsid w:val="3687D984"/>
    <w:rsid w:val="36BD7DCC"/>
    <w:rsid w:val="36CBA8A2"/>
    <w:rsid w:val="36DFFBDA"/>
    <w:rsid w:val="36E46AAF"/>
    <w:rsid w:val="3706B214"/>
    <w:rsid w:val="37092B70"/>
    <w:rsid w:val="372231A1"/>
    <w:rsid w:val="3725C2F8"/>
    <w:rsid w:val="37267908"/>
    <w:rsid w:val="3728D9B6"/>
    <w:rsid w:val="372AFC1E"/>
    <w:rsid w:val="3765409F"/>
    <w:rsid w:val="37700E6D"/>
    <w:rsid w:val="377F2478"/>
    <w:rsid w:val="37BE1F87"/>
    <w:rsid w:val="37BF1C75"/>
    <w:rsid w:val="37D1DD61"/>
    <w:rsid w:val="37D80CC4"/>
    <w:rsid w:val="37FDF254"/>
    <w:rsid w:val="3818E566"/>
    <w:rsid w:val="38623A76"/>
    <w:rsid w:val="3864CDF5"/>
    <w:rsid w:val="38719B8C"/>
    <w:rsid w:val="38AEE0BE"/>
    <w:rsid w:val="38AF07AD"/>
    <w:rsid w:val="38E8A1A4"/>
    <w:rsid w:val="3908E8F5"/>
    <w:rsid w:val="39097595"/>
    <w:rsid w:val="391FDADC"/>
    <w:rsid w:val="3939B9C9"/>
    <w:rsid w:val="39758B55"/>
    <w:rsid w:val="39883BFB"/>
    <w:rsid w:val="39B4D44D"/>
    <w:rsid w:val="39C2FFCC"/>
    <w:rsid w:val="39CA30BC"/>
    <w:rsid w:val="39CD49C2"/>
    <w:rsid w:val="39FCABE8"/>
    <w:rsid w:val="3A12F8A9"/>
    <w:rsid w:val="3A1C5F0F"/>
    <w:rsid w:val="3A32FD62"/>
    <w:rsid w:val="3A3E6431"/>
    <w:rsid w:val="3A535F93"/>
    <w:rsid w:val="3A5B6858"/>
    <w:rsid w:val="3A6C304E"/>
    <w:rsid w:val="3A7C4897"/>
    <w:rsid w:val="3A9CE161"/>
    <w:rsid w:val="3AA4ADEF"/>
    <w:rsid w:val="3AA83BB8"/>
    <w:rsid w:val="3AAE9E4B"/>
    <w:rsid w:val="3AC4687E"/>
    <w:rsid w:val="3ACB0163"/>
    <w:rsid w:val="3B307CF1"/>
    <w:rsid w:val="3B4E0078"/>
    <w:rsid w:val="3B988C1B"/>
    <w:rsid w:val="3BE408C6"/>
    <w:rsid w:val="3BE91D9A"/>
    <w:rsid w:val="3BEB86E1"/>
    <w:rsid w:val="3C23D099"/>
    <w:rsid w:val="3C30C43C"/>
    <w:rsid w:val="3CB9B15A"/>
    <w:rsid w:val="3CD65597"/>
    <w:rsid w:val="3CE0BF30"/>
    <w:rsid w:val="3CE38E51"/>
    <w:rsid w:val="3D442526"/>
    <w:rsid w:val="3D66425A"/>
    <w:rsid w:val="3D875742"/>
    <w:rsid w:val="3DA84652"/>
    <w:rsid w:val="3DE842B2"/>
    <w:rsid w:val="3DE9B824"/>
    <w:rsid w:val="3E09F6DC"/>
    <w:rsid w:val="3E349ED3"/>
    <w:rsid w:val="3EB28922"/>
    <w:rsid w:val="3EB7B833"/>
    <w:rsid w:val="3EFF6B42"/>
    <w:rsid w:val="3F139D09"/>
    <w:rsid w:val="3F1A7B67"/>
    <w:rsid w:val="3F34FE05"/>
    <w:rsid w:val="3F62847E"/>
    <w:rsid w:val="3F66B239"/>
    <w:rsid w:val="3F72A17A"/>
    <w:rsid w:val="3FD30EC6"/>
    <w:rsid w:val="3FF41919"/>
    <w:rsid w:val="402DA9AC"/>
    <w:rsid w:val="40368B71"/>
    <w:rsid w:val="406400E1"/>
    <w:rsid w:val="408AF5E1"/>
    <w:rsid w:val="40962893"/>
    <w:rsid w:val="409B3BA3"/>
    <w:rsid w:val="40A73DE5"/>
    <w:rsid w:val="40BDACCE"/>
    <w:rsid w:val="40CF2A64"/>
    <w:rsid w:val="410C22E5"/>
    <w:rsid w:val="412455CF"/>
    <w:rsid w:val="412C58EE"/>
    <w:rsid w:val="413197C7"/>
    <w:rsid w:val="41719744"/>
    <w:rsid w:val="41C10E9C"/>
    <w:rsid w:val="41C7CCDE"/>
    <w:rsid w:val="41DD890C"/>
    <w:rsid w:val="41F49050"/>
    <w:rsid w:val="4217FC5A"/>
    <w:rsid w:val="42228304"/>
    <w:rsid w:val="4277A932"/>
    <w:rsid w:val="42B68902"/>
    <w:rsid w:val="42BECF4F"/>
    <w:rsid w:val="42EE401C"/>
    <w:rsid w:val="42EF727D"/>
    <w:rsid w:val="42FC2201"/>
    <w:rsid w:val="430EA2EC"/>
    <w:rsid w:val="43345C44"/>
    <w:rsid w:val="43526AEB"/>
    <w:rsid w:val="437C717A"/>
    <w:rsid w:val="438A65D1"/>
    <w:rsid w:val="43CC0CBF"/>
    <w:rsid w:val="43D3FA45"/>
    <w:rsid w:val="43F8C723"/>
    <w:rsid w:val="4434264A"/>
    <w:rsid w:val="44620142"/>
    <w:rsid w:val="44767502"/>
    <w:rsid w:val="447DF02A"/>
    <w:rsid w:val="448D2D25"/>
    <w:rsid w:val="44A1693F"/>
    <w:rsid w:val="44A4BF28"/>
    <w:rsid w:val="44A50371"/>
    <w:rsid w:val="44A70C12"/>
    <w:rsid w:val="44D37827"/>
    <w:rsid w:val="44EA1E50"/>
    <w:rsid w:val="45057B85"/>
    <w:rsid w:val="4505C988"/>
    <w:rsid w:val="4508528C"/>
    <w:rsid w:val="450CCA72"/>
    <w:rsid w:val="451AB830"/>
    <w:rsid w:val="4546AA5E"/>
    <w:rsid w:val="45674077"/>
    <w:rsid w:val="45835D7D"/>
    <w:rsid w:val="459616E4"/>
    <w:rsid w:val="45CE449B"/>
    <w:rsid w:val="45EE29C4"/>
    <w:rsid w:val="460A1F14"/>
    <w:rsid w:val="460CFE7C"/>
    <w:rsid w:val="4612C480"/>
    <w:rsid w:val="461CF3DE"/>
    <w:rsid w:val="4652E03C"/>
    <w:rsid w:val="4673B5CE"/>
    <w:rsid w:val="467B9816"/>
    <w:rsid w:val="46BB1459"/>
    <w:rsid w:val="46D180BB"/>
    <w:rsid w:val="46D9FF31"/>
    <w:rsid w:val="46E6E0C8"/>
    <w:rsid w:val="47689B17"/>
    <w:rsid w:val="47BB1AF4"/>
    <w:rsid w:val="47F77074"/>
    <w:rsid w:val="483FF34E"/>
    <w:rsid w:val="48452EDD"/>
    <w:rsid w:val="48C80644"/>
    <w:rsid w:val="49116DD2"/>
    <w:rsid w:val="4926FA45"/>
    <w:rsid w:val="4953F84A"/>
    <w:rsid w:val="49555E39"/>
    <w:rsid w:val="498669E8"/>
    <w:rsid w:val="49A51F1A"/>
    <w:rsid w:val="49C0122C"/>
    <w:rsid w:val="49D99EAB"/>
    <w:rsid w:val="49DBFDF1"/>
    <w:rsid w:val="49DBFF22"/>
    <w:rsid w:val="4A015772"/>
    <w:rsid w:val="4A7A0DC7"/>
    <w:rsid w:val="4A9131B4"/>
    <w:rsid w:val="4AA1B5BE"/>
    <w:rsid w:val="4AC031B3"/>
    <w:rsid w:val="4AC24176"/>
    <w:rsid w:val="4ADD3308"/>
    <w:rsid w:val="4B16F451"/>
    <w:rsid w:val="4B1B7895"/>
    <w:rsid w:val="4B1DFBD6"/>
    <w:rsid w:val="4B2A0722"/>
    <w:rsid w:val="4B4ED82A"/>
    <w:rsid w:val="4B64B252"/>
    <w:rsid w:val="4B9B1680"/>
    <w:rsid w:val="4B9EDA98"/>
    <w:rsid w:val="4BA6346B"/>
    <w:rsid w:val="4BAE94AC"/>
    <w:rsid w:val="4BC5E3CD"/>
    <w:rsid w:val="4BCE533A"/>
    <w:rsid w:val="4C012178"/>
    <w:rsid w:val="4C3E53B6"/>
    <w:rsid w:val="4C8E8C17"/>
    <w:rsid w:val="4C97426D"/>
    <w:rsid w:val="4CB1B93A"/>
    <w:rsid w:val="4CB722E3"/>
    <w:rsid w:val="4D18F417"/>
    <w:rsid w:val="4D234D80"/>
    <w:rsid w:val="4DBC5934"/>
    <w:rsid w:val="4DEAA5ED"/>
    <w:rsid w:val="4E10920B"/>
    <w:rsid w:val="4E187622"/>
    <w:rsid w:val="4E3346EC"/>
    <w:rsid w:val="4E44C9C4"/>
    <w:rsid w:val="4E4D899B"/>
    <w:rsid w:val="4E52A593"/>
    <w:rsid w:val="4E6FC704"/>
    <w:rsid w:val="4E960C75"/>
    <w:rsid w:val="4E9B9C1B"/>
    <w:rsid w:val="4EA9F208"/>
    <w:rsid w:val="4EBDD016"/>
    <w:rsid w:val="4EF4D44E"/>
    <w:rsid w:val="4F206035"/>
    <w:rsid w:val="4F385BE6"/>
    <w:rsid w:val="4F43E323"/>
    <w:rsid w:val="4F636946"/>
    <w:rsid w:val="4F75F478"/>
    <w:rsid w:val="4FA2766E"/>
    <w:rsid w:val="4FC14BE6"/>
    <w:rsid w:val="4FE87621"/>
    <w:rsid w:val="4FEC85E8"/>
    <w:rsid w:val="500D4594"/>
    <w:rsid w:val="5016E7E9"/>
    <w:rsid w:val="509087F1"/>
    <w:rsid w:val="5092E1DE"/>
    <w:rsid w:val="50D026EE"/>
    <w:rsid w:val="50DD1CEF"/>
    <w:rsid w:val="51033DD2"/>
    <w:rsid w:val="5109D753"/>
    <w:rsid w:val="5114D431"/>
    <w:rsid w:val="5122FFB0"/>
    <w:rsid w:val="51602E2E"/>
    <w:rsid w:val="518E4F8C"/>
    <w:rsid w:val="519E6AE7"/>
    <w:rsid w:val="51B70570"/>
    <w:rsid w:val="51BE19AE"/>
    <w:rsid w:val="51CE4F47"/>
    <w:rsid w:val="522545EA"/>
    <w:rsid w:val="52664C41"/>
    <w:rsid w:val="52702D79"/>
    <w:rsid w:val="527FE3DD"/>
    <w:rsid w:val="528AAA0E"/>
    <w:rsid w:val="529D14F8"/>
    <w:rsid w:val="52A4EEB3"/>
    <w:rsid w:val="5311A31F"/>
    <w:rsid w:val="531EACC8"/>
    <w:rsid w:val="533B8A02"/>
    <w:rsid w:val="535E82F1"/>
    <w:rsid w:val="5370916B"/>
    <w:rsid w:val="539425FB"/>
    <w:rsid w:val="539AB8FF"/>
    <w:rsid w:val="539EBD76"/>
    <w:rsid w:val="53A32C0C"/>
    <w:rsid w:val="53C4EB48"/>
    <w:rsid w:val="53C6C877"/>
    <w:rsid w:val="53CED169"/>
    <w:rsid w:val="5422EF98"/>
    <w:rsid w:val="5449659B"/>
    <w:rsid w:val="546B4A7E"/>
    <w:rsid w:val="54764F81"/>
    <w:rsid w:val="54C5F2AA"/>
    <w:rsid w:val="54CBC4C3"/>
    <w:rsid w:val="54CC7880"/>
    <w:rsid w:val="5509670F"/>
    <w:rsid w:val="551E63EA"/>
    <w:rsid w:val="5531BA0E"/>
    <w:rsid w:val="553C4E95"/>
    <w:rsid w:val="5540CDC5"/>
    <w:rsid w:val="5544BDDB"/>
    <w:rsid w:val="55596553"/>
    <w:rsid w:val="555C4020"/>
    <w:rsid w:val="555DE837"/>
    <w:rsid w:val="55DF831E"/>
    <w:rsid w:val="55F670D3"/>
    <w:rsid w:val="563332E2"/>
    <w:rsid w:val="563825E9"/>
    <w:rsid w:val="563D5BE3"/>
    <w:rsid w:val="56585445"/>
    <w:rsid w:val="5677DD59"/>
    <w:rsid w:val="56810442"/>
    <w:rsid w:val="56B72A0B"/>
    <w:rsid w:val="570D42FD"/>
    <w:rsid w:val="571105E1"/>
    <w:rsid w:val="57924134"/>
    <w:rsid w:val="579982BA"/>
    <w:rsid w:val="57C8CBE5"/>
    <w:rsid w:val="57F7AE39"/>
    <w:rsid w:val="580CB65A"/>
    <w:rsid w:val="5816CAE3"/>
    <w:rsid w:val="581EF7E8"/>
    <w:rsid w:val="584CA455"/>
    <w:rsid w:val="586C6D8E"/>
    <w:rsid w:val="5899A2FD"/>
    <w:rsid w:val="589D2A5D"/>
    <w:rsid w:val="58CAD1BA"/>
    <w:rsid w:val="58CAE340"/>
    <w:rsid w:val="58E82ED4"/>
    <w:rsid w:val="591E4F15"/>
    <w:rsid w:val="592E1195"/>
    <w:rsid w:val="5951286D"/>
    <w:rsid w:val="595F37D9"/>
    <w:rsid w:val="596B4013"/>
    <w:rsid w:val="5977001A"/>
    <w:rsid w:val="59AB63E1"/>
    <w:rsid w:val="59AD51C4"/>
    <w:rsid w:val="59CED1C6"/>
    <w:rsid w:val="59EECACD"/>
    <w:rsid w:val="5A1E4F02"/>
    <w:rsid w:val="5A989882"/>
    <w:rsid w:val="5AB52625"/>
    <w:rsid w:val="5AE1F3C6"/>
    <w:rsid w:val="5B10AD5C"/>
    <w:rsid w:val="5B1A7FF9"/>
    <w:rsid w:val="5B4D68F3"/>
    <w:rsid w:val="5B5591F3"/>
    <w:rsid w:val="5B580393"/>
    <w:rsid w:val="5B58E084"/>
    <w:rsid w:val="5B8CEA24"/>
    <w:rsid w:val="5B8F9463"/>
    <w:rsid w:val="5B9B242E"/>
    <w:rsid w:val="5BA1237E"/>
    <w:rsid w:val="5BA82441"/>
    <w:rsid w:val="5BB38906"/>
    <w:rsid w:val="5C01B52C"/>
    <w:rsid w:val="5C322AA5"/>
    <w:rsid w:val="5C37E068"/>
    <w:rsid w:val="5C426F12"/>
    <w:rsid w:val="5C448C4E"/>
    <w:rsid w:val="5C9FF51C"/>
    <w:rsid w:val="5CA823AD"/>
    <w:rsid w:val="5CD839F7"/>
    <w:rsid w:val="5CF5AA29"/>
    <w:rsid w:val="5D042340"/>
    <w:rsid w:val="5D04B4AD"/>
    <w:rsid w:val="5D0781CC"/>
    <w:rsid w:val="5D27E0F3"/>
    <w:rsid w:val="5DB2E020"/>
    <w:rsid w:val="5DB48A74"/>
    <w:rsid w:val="5DC5EA78"/>
    <w:rsid w:val="5DE47CE6"/>
    <w:rsid w:val="5DF36D22"/>
    <w:rsid w:val="5E028D55"/>
    <w:rsid w:val="5E0D0BE2"/>
    <w:rsid w:val="5E1E459E"/>
    <w:rsid w:val="5E5220BB"/>
    <w:rsid w:val="5E55D67C"/>
    <w:rsid w:val="5E7B47AD"/>
    <w:rsid w:val="5E91BBCE"/>
    <w:rsid w:val="5ECBCCC1"/>
    <w:rsid w:val="5EF1C025"/>
    <w:rsid w:val="5F1C17C6"/>
    <w:rsid w:val="5F2A27E4"/>
    <w:rsid w:val="5F41C5C9"/>
    <w:rsid w:val="5F429A83"/>
    <w:rsid w:val="5F453E88"/>
    <w:rsid w:val="5F6E4EA2"/>
    <w:rsid w:val="5F842ABC"/>
    <w:rsid w:val="5F85C0B1"/>
    <w:rsid w:val="5FB5EA4D"/>
    <w:rsid w:val="5FBD8ED7"/>
    <w:rsid w:val="60347542"/>
    <w:rsid w:val="605F8D30"/>
    <w:rsid w:val="6086FA29"/>
    <w:rsid w:val="60955025"/>
    <w:rsid w:val="60FFCE2C"/>
    <w:rsid w:val="611EA844"/>
    <w:rsid w:val="611FDD22"/>
    <w:rsid w:val="61497DE0"/>
    <w:rsid w:val="614BDB0D"/>
    <w:rsid w:val="616C98E6"/>
    <w:rsid w:val="61709920"/>
    <w:rsid w:val="6185F019"/>
    <w:rsid w:val="61CDDD33"/>
    <w:rsid w:val="61ECAACE"/>
    <w:rsid w:val="61F9DCB2"/>
    <w:rsid w:val="6217E4D0"/>
    <w:rsid w:val="62267847"/>
    <w:rsid w:val="624B0580"/>
    <w:rsid w:val="6293563E"/>
    <w:rsid w:val="62B531FD"/>
    <w:rsid w:val="631ECBBF"/>
    <w:rsid w:val="63739BAE"/>
    <w:rsid w:val="63845DA6"/>
    <w:rsid w:val="638830F8"/>
    <w:rsid w:val="63A25FFF"/>
    <w:rsid w:val="63A33049"/>
    <w:rsid w:val="64017F95"/>
    <w:rsid w:val="64055291"/>
    <w:rsid w:val="643B3E6E"/>
    <w:rsid w:val="643BCE21"/>
    <w:rsid w:val="644D80F7"/>
    <w:rsid w:val="6450CD2B"/>
    <w:rsid w:val="645F8965"/>
    <w:rsid w:val="64CE94D1"/>
    <w:rsid w:val="64FAD472"/>
    <w:rsid w:val="64FC7439"/>
    <w:rsid w:val="6511AE6D"/>
    <w:rsid w:val="65B791C7"/>
    <w:rsid w:val="65E0526A"/>
    <w:rsid w:val="65F34090"/>
    <w:rsid w:val="660D6C28"/>
    <w:rsid w:val="661DCFFA"/>
    <w:rsid w:val="66254067"/>
    <w:rsid w:val="664D2453"/>
    <w:rsid w:val="665562D8"/>
    <w:rsid w:val="668B9850"/>
    <w:rsid w:val="6691B8D5"/>
    <w:rsid w:val="66AECA23"/>
    <w:rsid w:val="66B21E8C"/>
    <w:rsid w:val="66CE8EA4"/>
    <w:rsid w:val="66ECEBCC"/>
    <w:rsid w:val="67692C3D"/>
    <w:rsid w:val="677CEA9D"/>
    <w:rsid w:val="6798C01C"/>
    <w:rsid w:val="67A82E10"/>
    <w:rsid w:val="688A9917"/>
    <w:rsid w:val="68F5D770"/>
    <w:rsid w:val="6909234A"/>
    <w:rsid w:val="69247381"/>
    <w:rsid w:val="6928DEA5"/>
    <w:rsid w:val="692B0D02"/>
    <w:rsid w:val="69333CC1"/>
    <w:rsid w:val="6934907D"/>
    <w:rsid w:val="69566CDB"/>
    <w:rsid w:val="696C693B"/>
    <w:rsid w:val="696DCC51"/>
    <w:rsid w:val="6998F12D"/>
    <w:rsid w:val="69F06240"/>
    <w:rsid w:val="6A0D951E"/>
    <w:rsid w:val="6A0DDA62"/>
    <w:rsid w:val="6A74A84F"/>
    <w:rsid w:val="6A75C98E"/>
    <w:rsid w:val="6AA26485"/>
    <w:rsid w:val="6AB94F9F"/>
    <w:rsid w:val="6AE8EA4D"/>
    <w:rsid w:val="6B1B9931"/>
    <w:rsid w:val="6B2217BA"/>
    <w:rsid w:val="6B6C828E"/>
    <w:rsid w:val="6BB6C7BC"/>
    <w:rsid w:val="6BD861BA"/>
    <w:rsid w:val="6BE31C31"/>
    <w:rsid w:val="6BE68D21"/>
    <w:rsid w:val="6C17E22D"/>
    <w:rsid w:val="6C2B50CA"/>
    <w:rsid w:val="6C3AF9DE"/>
    <w:rsid w:val="6C6C313F"/>
    <w:rsid w:val="6CA243DF"/>
    <w:rsid w:val="6CEFDC1D"/>
    <w:rsid w:val="6CFF1C00"/>
    <w:rsid w:val="6D99D615"/>
    <w:rsid w:val="6DC8F857"/>
    <w:rsid w:val="6DE3DDB2"/>
    <w:rsid w:val="6E31AE5D"/>
    <w:rsid w:val="6E7ADA7F"/>
    <w:rsid w:val="6E965F8F"/>
    <w:rsid w:val="6EAB1CA7"/>
    <w:rsid w:val="6EB02A4F"/>
    <w:rsid w:val="6EB50C55"/>
    <w:rsid w:val="6EE39E17"/>
    <w:rsid w:val="6EED9068"/>
    <w:rsid w:val="6EEFD552"/>
    <w:rsid w:val="6F05DFEE"/>
    <w:rsid w:val="6F4DA458"/>
    <w:rsid w:val="6F6F2870"/>
    <w:rsid w:val="6F8E2991"/>
    <w:rsid w:val="6FDD218B"/>
    <w:rsid w:val="700430DD"/>
    <w:rsid w:val="70250195"/>
    <w:rsid w:val="705003D5"/>
    <w:rsid w:val="70F40675"/>
    <w:rsid w:val="71201C38"/>
    <w:rsid w:val="7174550F"/>
    <w:rsid w:val="7180D2A8"/>
    <w:rsid w:val="718B7DC5"/>
    <w:rsid w:val="7190B348"/>
    <w:rsid w:val="719FEFDF"/>
    <w:rsid w:val="71DBF6DE"/>
    <w:rsid w:val="71FDAFDA"/>
    <w:rsid w:val="720A1FFC"/>
    <w:rsid w:val="720E4DB7"/>
    <w:rsid w:val="7242D349"/>
    <w:rsid w:val="7266257C"/>
    <w:rsid w:val="7270CCEA"/>
    <w:rsid w:val="729E448E"/>
    <w:rsid w:val="72B7B4D0"/>
    <w:rsid w:val="72C6703D"/>
    <w:rsid w:val="72D1F2E8"/>
    <w:rsid w:val="72FB2412"/>
    <w:rsid w:val="73063972"/>
    <w:rsid w:val="731EBBE7"/>
    <w:rsid w:val="738A6B94"/>
    <w:rsid w:val="738A7371"/>
    <w:rsid w:val="73C34675"/>
    <w:rsid w:val="73D12525"/>
    <w:rsid w:val="73DC2308"/>
    <w:rsid w:val="7422218D"/>
    <w:rsid w:val="742FCA6E"/>
    <w:rsid w:val="74402761"/>
    <w:rsid w:val="74F6E59C"/>
    <w:rsid w:val="7510C72D"/>
    <w:rsid w:val="751B030D"/>
    <w:rsid w:val="751FDDB8"/>
    <w:rsid w:val="752FBFBD"/>
    <w:rsid w:val="7541C0BE"/>
    <w:rsid w:val="75651D00"/>
    <w:rsid w:val="757DDF34"/>
    <w:rsid w:val="7590423D"/>
    <w:rsid w:val="7597B938"/>
    <w:rsid w:val="75CCA926"/>
    <w:rsid w:val="7608C467"/>
    <w:rsid w:val="760DAEE7"/>
    <w:rsid w:val="763E95A0"/>
    <w:rsid w:val="769D2D8D"/>
    <w:rsid w:val="770E8E5A"/>
    <w:rsid w:val="7746B11D"/>
    <w:rsid w:val="776CAFF0"/>
    <w:rsid w:val="776FDA9D"/>
    <w:rsid w:val="7779C061"/>
    <w:rsid w:val="77AD1703"/>
    <w:rsid w:val="77DF4A1C"/>
    <w:rsid w:val="77F5B373"/>
    <w:rsid w:val="78855488"/>
    <w:rsid w:val="7898EC70"/>
    <w:rsid w:val="79820ADF"/>
    <w:rsid w:val="7991074F"/>
    <w:rsid w:val="7A29826F"/>
    <w:rsid w:val="7A4ABE00"/>
    <w:rsid w:val="7A5D279B"/>
    <w:rsid w:val="7AA2F36B"/>
    <w:rsid w:val="7AB61BFE"/>
    <w:rsid w:val="7AB8344F"/>
    <w:rsid w:val="7AB8386C"/>
    <w:rsid w:val="7AC1AA43"/>
    <w:rsid w:val="7AD34CEB"/>
    <w:rsid w:val="7B1C0325"/>
    <w:rsid w:val="7B36F8BC"/>
    <w:rsid w:val="7B4A41F3"/>
    <w:rsid w:val="7B5A2273"/>
    <w:rsid w:val="7B9C0DB4"/>
    <w:rsid w:val="7BBF8949"/>
    <w:rsid w:val="7BC6B1D1"/>
    <w:rsid w:val="7BEB28A9"/>
    <w:rsid w:val="7BFE7179"/>
    <w:rsid w:val="7C0839C6"/>
    <w:rsid w:val="7C30877B"/>
    <w:rsid w:val="7C48E7DB"/>
    <w:rsid w:val="7C6FC676"/>
    <w:rsid w:val="7C8AA00D"/>
    <w:rsid w:val="7C9547CC"/>
    <w:rsid w:val="7CACF4AB"/>
    <w:rsid w:val="7CB9F91F"/>
    <w:rsid w:val="7CDE2375"/>
    <w:rsid w:val="7D07CF02"/>
    <w:rsid w:val="7D1A6C56"/>
    <w:rsid w:val="7D286E56"/>
    <w:rsid w:val="7D38B5BB"/>
    <w:rsid w:val="7D665688"/>
    <w:rsid w:val="7D84F92B"/>
    <w:rsid w:val="7DD2B2D8"/>
    <w:rsid w:val="7E56302A"/>
    <w:rsid w:val="7E58BD8E"/>
    <w:rsid w:val="7E961E2B"/>
    <w:rsid w:val="7EC43EB7"/>
    <w:rsid w:val="7EC92C21"/>
    <w:rsid w:val="7EEF6650"/>
    <w:rsid w:val="7F6CDFEE"/>
    <w:rsid w:val="7FA07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2303C"/>
  <w15:chartTrackingRefBased/>
  <w15:docId w15:val="{6475E7EB-6766-496C-A1E0-499B8F75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5515EA"/>
    <w:rPr>
      <w:color w:val="0563C1" w:themeColor="hyperlink"/>
      <w:u w:val="single"/>
    </w:rPr>
  </w:style>
  <w:style w:type="character" w:styleId="UnresolvedMention">
    <w:name w:val="Unresolved Mention"/>
    <w:basedOn w:val="DefaultParagraphFont"/>
    <w:uiPriority w:val="99"/>
    <w:semiHidden/>
    <w:unhideWhenUsed/>
    <w:rsid w:val="005515EA"/>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340981"/>
    <w:pPr>
      <w:spacing w:before="100" w:beforeAutospacing="1" w:after="100" w:afterAutospacing="1" w:line="240" w:lineRule="auto"/>
    </w:pPr>
    <w:rPr>
      <w:rFonts w:ascii="Times New Roman" w:hAnsi="Times New Roman" w:eastAsia="Times New Roman" w:cs="Times New Roman"/>
      <w:sz w:val="24"/>
      <w:szCs w:val="24"/>
      <w:lang w:eastAsia="en-GB"/>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9650133">
      <w:bodyDiv w:val="1"/>
      <w:marLeft w:val="0"/>
      <w:marRight w:val="0"/>
      <w:marTop w:val="0"/>
      <w:marBottom w:val="0"/>
      <w:divBdr>
        <w:top w:val="none" w:sz="0" w:space="0" w:color="auto"/>
        <w:left w:val="none" w:sz="0" w:space="0" w:color="auto"/>
        <w:bottom w:val="none" w:sz="0" w:space="0" w:color="auto"/>
        <w:right w:val="none" w:sz="0" w:space="0" w:color="auto"/>
      </w:divBdr>
    </w:div>
    <w:div w:id="536506613">
      <w:bodyDiv w:val="1"/>
      <w:marLeft w:val="0"/>
      <w:marRight w:val="0"/>
      <w:marTop w:val="0"/>
      <w:marBottom w:val="0"/>
      <w:divBdr>
        <w:top w:val="none" w:sz="0" w:space="0" w:color="auto"/>
        <w:left w:val="none" w:sz="0" w:space="0" w:color="auto"/>
        <w:bottom w:val="none" w:sz="0" w:space="0" w:color="auto"/>
        <w:right w:val="none" w:sz="0" w:space="0" w:color="auto"/>
      </w:divBdr>
    </w:div>
    <w:div w:id="794104230">
      <w:bodyDiv w:val="1"/>
      <w:marLeft w:val="0"/>
      <w:marRight w:val="0"/>
      <w:marTop w:val="0"/>
      <w:marBottom w:val="0"/>
      <w:divBdr>
        <w:top w:val="none" w:sz="0" w:space="0" w:color="auto"/>
        <w:left w:val="none" w:sz="0" w:space="0" w:color="auto"/>
        <w:bottom w:val="none" w:sz="0" w:space="0" w:color="auto"/>
        <w:right w:val="none" w:sz="0" w:space="0" w:color="auto"/>
      </w:divBdr>
    </w:div>
    <w:div w:id="801191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11/relationships/people" Target="peop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yperlink" Target="https://doi.org/10.37939/jrmc.v24i2.1190" TargetMode="External" Id="rId16" /><Relationship Type="http://schemas.openxmlformats.org/officeDocument/2006/relationships/customXml" Target="../customXml/item1.xml" Id="rId1" /><Relationship Type="http://schemas.openxmlformats.org/officeDocument/2006/relationships/settings" Target="settings.xml" Id="rId6" /><Relationship Type="http://schemas.microsoft.com/office/2016/09/relationships/commentsIds" Target="commentsIds.xml" Id="rId11" /><Relationship Type="http://schemas.openxmlformats.org/officeDocument/2006/relationships/styles" Target="styles.xml" Id="rId5" /><Relationship Type="http://schemas.microsoft.com/office/2011/relationships/commentsExtended" Target="commentsExtended.xml"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hyperlink" Target="https://uk.sagepub.com/sites/default/files/upm-binaries/75509_A_Democratic_Notion_of_Learning_%281%29.pdf" TargetMode="External" Id="R93424e893f4b4947" /><Relationship Type="http://schemas.openxmlformats.org/officeDocument/2006/relationships/hyperlink" Target="https://uk.sagepub.com/sites/default/files/upm-binaries/75509_A_Democratic_Notion_of_Learning_%281%29.pdf" TargetMode="External" Id="R6a531b6f0c4e46e5" /><Relationship Type="http://schemas.openxmlformats.org/officeDocument/2006/relationships/hyperlink" Target="https://files.eric.ed.gov/fulltext/EJ1182177.pdf" TargetMode="External" Id="R0a39bbb0f11744e8" /><Relationship Type="http://schemas.openxmlformats.org/officeDocument/2006/relationships/hyperlink" Target="https://doi.org/10.3102%2F0013189X019003002" TargetMode="External" Id="Re9aa41134e7d4c53" /><Relationship Type="http://schemas.openxmlformats.org/officeDocument/2006/relationships/hyperlink" Target="https://pdfs.semanticscholar.org/e85e/6afc1ab9e16154b19d974e6012425169282b.pdf" TargetMode="External" Id="Rddf979bbbe3d4704" /><Relationship Type="http://schemas.openxmlformats.org/officeDocument/2006/relationships/hyperlink" Target="https://www.researchgate.net/publication/314889208" TargetMode="External" Id="Rb8997e97ef2b4675" /><Relationship Type="http://schemas.openxmlformats.org/officeDocument/2006/relationships/hyperlink" Target="http://static1.squarespace.com/static/55d262f2e4b05b3ce73b91a7/t/56313343e4b0afb11c59914a/1446064963519/%5BLena+H.+McCain%5D+Thesis+2013.pdf" TargetMode="External" Id="R1e224400271646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10" ma:contentTypeDescription="Create a new document." ma:contentTypeScope="" ma:versionID="7c00a93e0d1cdd5563a6a34d6c31533c">
  <xsd:schema xmlns:xsd="http://www.w3.org/2001/XMLSchema" xmlns:xs="http://www.w3.org/2001/XMLSchema" xmlns:p="http://schemas.microsoft.com/office/2006/metadata/properties" xmlns:ns2="7b31b758-0bcd-4d02-8046-f93d52a7c7cd" targetNamespace="http://schemas.microsoft.com/office/2006/metadata/properties" ma:root="true" ma:fieldsID="2b39d25462fa2a6c2e0f326b1a80c9f5"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2:MediaServiceLocatio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E101F1-07FC-4756-AFCE-13305C3ADCA3}">
  <ds:schemaRefs>
    <ds:schemaRef ds:uri="http://schemas.microsoft.com/sharepoint/v3/contenttype/forms"/>
  </ds:schemaRefs>
</ds:datastoreItem>
</file>

<file path=customXml/itemProps2.xml><?xml version="1.0" encoding="utf-8"?>
<ds:datastoreItem xmlns:ds="http://schemas.openxmlformats.org/officeDocument/2006/customXml" ds:itemID="{B683C4B1-89A5-4DA9-8AE4-7AA544E4019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D1100D-AFE8-4AA4-AC91-39C9C01B46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1b758-0bcd-4d02-8046-f93d52a7c7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Afifa Zaman</dc:creator>
  <keywords/>
  <dc:description/>
  <lastModifiedBy>Lisa Marie Knight (1910193)</lastModifiedBy>
  <revision>3</revision>
  <dcterms:created xsi:type="dcterms:W3CDTF">2021-01-13T10:59:00.0000000Z</dcterms:created>
  <dcterms:modified xsi:type="dcterms:W3CDTF">2021-01-13T20:13:16.0956923Z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