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1804C1" w14:textId="77777777" w:rsidR="005614EF" w:rsidRDefault="005614EF" w:rsidP="005614EF">
      <w:pPr>
        <w:pStyle w:val="Title"/>
        <w:jc w:val="center"/>
        <w:rPr>
          <w:sz w:val="96"/>
          <w:szCs w:val="96"/>
        </w:rPr>
      </w:pPr>
    </w:p>
    <w:p w14:paraId="25C1536F" w14:textId="77777777" w:rsidR="005614EF" w:rsidRDefault="005614EF" w:rsidP="005614EF">
      <w:pPr>
        <w:pStyle w:val="Title"/>
        <w:jc w:val="center"/>
        <w:rPr>
          <w:sz w:val="96"/>
          <w:szCs w:val="96"/>
        </w:rPr>
      </w:pPr>
    </w:p>
    <w:p w14:paraId="1FE96373" w14:textId="77777777" w:rsidR="005614EF" w:rsidRPr="00DB5366" w:rsidRDefault="005614EF" w:rsidP="00DB5366">
      <w:pPr>
        <w:pStyle w:val="Title"/>
        <w:jc w:val="center"/>
        <w:rPr>
          <w:sz w:val="40"/>
          <w:szCs w:val="40"/>
        </w:rPr>
      </w:pPr>
    </w:p>
    <w:p w14:paraId="27CBDA54" w14:textId="77777777" w:rsidR="00DB5366" w:rsidRPr="00DB5366" w:rsidRDefault="00DB5366" w:rsidP="00DB5366">
      <w:pPr>
        <w:pStyle w:val="Heading1"/>
        <w:jc w:val="center"/>
        <w:rPr>
          <w:sz w:val="40"/>
          <w:szCs w:val="40"/>
        </w:rPr>
      </w:pPr>
      <w:r w:rsidRPr="00DB5366">
        <w:rPr>
          <w:sz w:val="40"/>
          <w:szCs w:val="40"/>
        </w:rPr>
        <w:t>The Social Project ‘Bloc of Apartments coming instead of a Park’ and its Benefits.</w:t>
      </w:r>
    </w:p>
    <w:p w14:paraId="2D4EB470" w14:textId="5F324FCA" w:rsidR="005614EF" w:rsidRPr="005614EF" w:rsidRDefault="005614EF" w:rsidP="005614EF">
      <w:pPr>
        <w:jc w:val="center"/>
        <w:rPr>
          <w:b/>
          <w:bCs/>
          <w:sz w:val="36"/>
          <w:szCs w:val="32"/>
        </w:rPr>
      </w:pPr>
      <w:r w:rsidRPr="005614EF">
        <w:rPr>
          <w:b/>
          <w:bCs/>
          <w:sz w:val="36"/>
          <w:szCs w:val="32"/>
        </w:rPr>
        <w:t>Assessment 1: Community Engagement</w:t>
      </w:r>
    </w:p>
    <w:p w14:paraId="5CA31CC2" w14:textId="77777777" w:rsidR="003B3330" w:rsidRDefault="005614EF" w:rsidP="005614EF">
      <w:pPr>
        <w:jc w:val="center"/>
        <w:rPr>
          <w:b/>
          <w:bCs/>
        </w:rPr>
      </w:pPr>
      <w:r w:rsidRPr="005614EF">
        <w:rPr>
          <w:b/>
          <w:bCs/>
        </w:rPr>
        <w:t xml:space="preserve">Student </w:t>
      </w:r>
      <w:r w:rsidR="008B6DCB">
        <w:rPr>
          <w:b/>
          <w:bCs/>
        </w:rPr>
        <w:t xml:space="preserve">Name: Georgiana </w:t>
      </w:r>
      <w:proofErr w:type="spellStart"/>
      <w:r w:rsidR="003B3330">
        <w:rPr>
          <w:b/>
          <w:bCs/>
        </w:rPr>
        <w:t>Ilie</w:t>
      </w:r>
      <w:proofErr w:type="spellEnd"/>
    </w:p>
    <w:p w14:paraId="550B8511" w14:textId="77777777" w:rsidR="003B3330" w:rsidRDefault="003B3330" w:rsidP="005614EF">
      <w:pPr>
        <w:jc w:val="center"/>
        <w:rPr>
          <w:b/>
          <w:bCs/>
        </w:rPr>
      </w:pPr>
      <w:r>
        <w:rPr>
          <w:b/>
          <w:bCs/>
        </w:rPr>
        <w:t>Student Number: 2024158</w:t>
      </w:r>
    </w:p>
    <w:p w14:paraId="40360AE2" w14:textId="5BEB6F01" w:rsidR="00DD7CAD" w:rsidRPr="005614EF" w:rsidRDefault="003B3330" w:rsidP="005614EF">
      <w:pPr>
        <w:jc w:val="center"/>
        <w:rPr>
          <w:b/>
          <w:bCs/>
        </w:rPr>
      </w:pPr>
      <w:r>
        <w:rPr>
          <w:b/>
          <w:bCs/>
        </w:rPr>
        <w:t>Module Code: LSBB4002</w:t>
      </w:r>
      <w:r w:rsidR="00DD7CAD" w:rsidRPr="005614EF">
        <w:rPr>
          <w:b/>
          <w:bCs/>
        </w:rPr>
        <w:br w:type="page"/>
      </w:r>
    </w:p>
    <w:sdt>
      <w:sdtPr>
        <w:rPr>
          <w:rFonts w:ascii="Times New Roman" w:eastAsiaTheme="minorHAnsi" w:hAnsi="Times New Roman" w:cstheme="minorBidi"/>
          <w:b w:val="0"/>
          <w:bCs w:val="0"/>
          <w:color w:val="auto"/>
          <w:sz w:val="24"/>
          <w:szCs w:val="22"/>
          <w:lang w:val="en-GB"/>
        </w:rPr>
        <w:id w:val="1885285251"/>
        <w:docPartObj>
          <w:docPartGallery w:val="Table of Contents"/>
          <w:docPartUnique/>
        </w:docPartObj>
      </w:sdtPr>
      <w:sdtEndPr/>
      <w:sdtContent>
        <w:p w14:paraId="744C4FBF" w14:textId="77777777" w:rsidR="00CD3DF2" w:rsidRDefault="00CD3DF2" w:rsidP="005614EF">
          <w:pPr>
            <w:pStyle w:val="TOCHeading"/>
          </w:pPr>
          <w:r>
            <w:t>Contents</w:t>
          </w:r>
        </w:p>
        <w:p w14:paraId="0BC92159" w14:textId="7F572597" w:rsidR="005614EF" w:rsidRDefault="00CA52C6">
          <w:pPr>
            <w:pStyle w:val="TOC1"/>
            <w:tabs>
              <w:tab w:val="right" w:leader="dot" w:pos="9350"/>
            </w:tabs>
            <w:rPr>
              <w:rFonts w:asciiTheme="minorHAnsi" w:eastAsiaTheme="minorEastAsia" w:hAnsiTheme="minorHAnsi"/>
              <w:noProof/>
              <w:sz w:val="22"/>
              <w:lang w:val="en-US"/>
            </w:rPr>
          </w:pPr>
          <w:r>
            <w:fldChar w:fldCharType="begin"/>
          </w:r>
          <w:r w:rsidR="00CD3DF2">
            <w:instrText xml:space="preserve"> TOC \o "1-3" \h \z \u </w:instrText>
          </w:r>
          <w:r>
            <w:fldChar w:fldCharType="separate"/>
          </w:r>
          <w:hyperlink w:anchor="_Toc67689570" w:history="1">
            <w:r w:rsidR="005614EF" w:rsidRPr="00914A54">
              <w:rPr>
                <w:rStyle w:val="Hyperlink"/>
                <w:noProof/>
                <w:lang w:bidi="bn-BD"/>
              </w:rPr>
              <w:t>Introduction</w:t>
            </w:r>
            <w:r w:rsidR="005614EF">
              <w:rPr>
                <w:noProof/>
                <w:webHidden/>
              </w:rPr>
              <w:tab/>
            </w:r>
            <w:r w:rsidR="005614EF">
              <w:rPr>
                <w:noProof/>
                <w:webHidden/>
              </w:rPr>
              <w:fldChar w:fldCharType="begin"/>
            </w:r>
            <w:r w:rsidR="005614EF">
              <w:rPr>
                <w:noProof/>
                <w:webHidden/>
              </w:rPr>
              <w:instrText xml:space="preserve"> PAGEREF _Toc67689570 \h </w:instrText>
            </w:r>
            <w:r w:rsidR="005614EF">
              <w:rPr>
                <w:noProof/>
                <w:webHidden/>
              </w:rPr>
            </w:r>
            <w:r w:rsidR="005614EF">
              <w:rPr>
                <w:noProof/>
                <w:webHidden/>
              </w:rPr>
              <w:fldChar w:fldCharType="separate"/>
            </w:r>
            <w:r w:rsidR="005614EF">
              <w:rPr>
                <w:noProof/>
                <w:webHidden/>
              </w:rPr>
              <w:t>3</w:t>
            </w:r>
            <w:r w:rsidR="005614EF">
              <w:rPr>
                <w:noProof/>
                <w:webHidden/>
              </w:rPr>
              <w:fldChar w:fldCharType="end"/>
            </w:r>
          </w:hyperlink>
        </w:p>
        <w:p w14:paraId="3E1111F9" w14:textId="6BC28251" w:rsidR="005614EF" w:rsidRDefault="00783722">
          <w:pPr>
            <w:pStyle w:val="TOC1"/>
            <w:tabs>
              <w:tab w:val="right" w:leader="dot" w:pos="9350"/>
            </w:tabs>
            <w:rPr>
              <w:rFonts w:asciiTheme="minorHAnsi" w:eastAsiaTheme="minorEastAsia" w:hAnsiTheme="minorHAnsi"/>
              <w:noProof/>
              <w:sz w:val="22"/>
              <w:lang w:val="en-US"/>
            </w:rPr>
          </w:pPr>
          <w:hyperlink w:anchor="_Toc67689571" w:history="1">
            <w:r w:rsidR="005614EF" w:rsidRPr="00914A54">
              <w:rPr>
                <w:rStyle w:val="Hyperlink"/>
                <w:noProof/>
                <w:lang w:bidi="bn-BD"/>
              </w:rPr>
              <w:t>The Social Project ‘Bloc of Apartments coming instead of a Park’ and its Benefits.</w:t>
            </w:r>
            <w:r w:rsidR="005614EF">
              <w:rPr>
                <w:noProof/>
                <w:webHidden/>
              </w:rPr>
              <w:tab/>
            </w:r>
            <w:r w:rsidR="005614EF">
              <w:rPr>
                <w:noProof/>
                <w:webHidden/>
              </w:rPr>
              <w:fldChar w:fldCharType="begin"/>
            </w:r>
            <w:r w:rsidR="005614EF">
              <w:rPr>
                <w:noProof/>
                <w:webHidden/>
              </w:rPr>
              <w:instrText xml:space="preserve"> PAGEREF _Toc67689571 \h </w:instrText>
            </w:r>
            <w:r w:rsidR="005614EF">
              <w:rPr>
                <w:noProof/>
                <w:webHidden/>
              </w:rPr>
            </w:r>
            <w:r w:rsidR="005614EF">
              <w:rPr>
                <w:noProof/>
                <w:webHidden/>
              </w:rPr>
              <w:fldChar w:fldCharType="separate"/>
            </w:r>
            <w:r w:rsidR="005614EF">
              <w:rPr>
                <w:noProof/>
                <w:webHidden/>
              </w:rPr>
              <w:t>4</w:t>
            </w:r>
            <w:r w:rsidR="005614EF">
              <w:rPr>
                <w:noProof/>
                <w:webHidden/>
              </w:rPr>
              <w:fldChar w:fldCharType="end"/>
            </w:r>
          </w:hyperlink>
        </w:p>
        <w:p w14:paraId="2FEB519A" w14:textId="5C765ACC" w:rsidR="005614EF" w:rsidRDefault="00783722">
          <w:pPr>
            <w:pStyle w:val="TOC1"/>
            <w:tabs>
              <w:tab w:val="right" w:leader="dot" w:pos="9350"/>
            </w:tabs>
            <w:rPr>
              <w:rFonts w:asciiTheme="minorHAnsi" w:eastAsiaTheme="minorEastAsia" w:hAnsiTheme="minorHAnsi"/>
              <w:noProof/>
              <w:sz w:val="22"/>
              <w:lang w:val="en-US"/>
            </w:rPr>
          </w:pPr>
          <w:hyperlink w:anchor="_Toc67689572" w:history="1">
            <w:r w:rsidR="005614EF" w:rsidRPr="00914A54">
              <w:rPr>
                <w:rStyle w:val="Hyperlink"/>
                <w:noProof/>
                <w:lang w:bidi="bn-BD"/>
              </w:rPr>
              <w:t>Relationship with stakeholders and the way of engagement</w:t>
            </w:r>
            <w:r w:rsidR="005614EF">
              <w:rPr>
                <w:noProof/>
                <w:webHidden/>
              </w:rPr>
              <w:tab/>
            </w:r>
            <w:r w:rsidR="005614EF">
              <w:rPr>
                <w:noProof/>
                <w:webHidden/>
              </w:rPr>
              <w:fldChar w:fldCharType="begin"/>
            </w:r>
            <w:r w:rsidR="005614EF">
              <w:rPr>
                <w:noProof/>
                <w:webHidden/>
              </w:rPr>
              <w:instrText xml:space="preserve"> PAGEREF _Toc67689572 \h </w:instrText>
            </w:r>
            <w:r w:rsidR="005614EF">
              <w:rPr>
                <w:noProof/>
                <w:webHidden/>
              </w:rPr>
            </w:r>
            <w:r w:rsidR="005614EF">
              <w:rPr>
                <w:noProof/>
                <w:webHidden/>
              </w:rPr>
              <w:fldChar w:fldCharType="separate"/>
            </w:r>
            <w:r w:rsidR="005614EF">
              <w:rPr>
                <w:noProof/>
                <w:webHidden/>
              </w:rPr>
              <w:t>5</w:t>
            </w:r>
            <w:r w:rsidR="005614EF">
              <w:rPr>
                <w:noProof/>
                <w:webHidden/>
              </w:rPr>
              <w:fldChar w:fldCharType="end"/>
            </w:r>
          </w:hyperlink>
        </w:p>
        <w:p w14:paraId="71A65A1B" w14:textId="7B17F4C3" w:rsidR="005614EF" w:rsidRDefault="00783722">
          <w:pPr>
            <w:pStyle w:val="TOC1"/>
            <w:tabs>
              <w:tab w:val="right" w:leader="dot" w:pos="9350"/>
            </w:tabs>
            <w:rPr>
              <w:rFonts w:asciiTheme="minorHAnsi" w:eastAsiaTheme="minorEastAsia" w:hAnsiTheme="minorHAnsi"/>
              <w:noProof/>
              <w:sz w:val="22"/>
              <w:lang w:val="en-US"/>
            </w:rPr>
          </w:pPr>
          <w:hyperlink w:anchor="_Toc67689573" w:history="1">
            <w:r w:rsidR="005614EF" w:rsidRPr="00914A54">
              <w:rPr>
                <w:rStyle w:val="Hyperlink"/>
                <w:noProof/>
                <w:lang w:bidi="bn-BD"/>
              </w:rPr>
              <w:t>Different eras of the organisation and evolve in community engagement</w:t>
            </w:r>
            <w:r w:rsidR="005614EF">
              <w:rPr>
                <w:noProof/>
                <w:webHidden/>
              </w:rPr>
              <w:tab/>
            </w:r>
            <w:r w:rsidR="005614EF">
              <w:rPr>
                <w:noProof/>
                <w:webHidden/>
              </w:rPr>
              <w:fldChar w:fldCharType="begin"/>
            </w:r>
            <w:r w:rsidR="005614EF">
              <w:rPr>
                <w:noProof/>
                <w:webHidden/>
              </w:rPr>
              <w:instrText xml:space="preserve"> PAGEREF _Toc67689573 \h </w:instrText>
            </w:r>
            <w:r w:rsidR="005614EF">
              <w:rPr>
                <w:noProof/>
                <w:webHidden/>
              </w:rPr>
            </w:r>
            <w:r w:rsidR="005614EF">
              <w:rPr>
                <w:noProof/>
                <w:webHidden/>
              </w:rPr>
              <w:fldChar w:fldCharType="separate"/>
            </w:r>
            <w:r w:rsidR="005614EF">
              <w:rPr>
                <w:noProof/>
                <w:webHidden/>
              </w:rPr>
              <w:t>6</w:t>
            </w:r>
            <w:r w:rsidR="005614EF">
              <w:rPr>
                <w:noProof/>
                <w:webHidden/>
              </w:rPr>
              <w:fldChar w:fldCharType="end"/>
            </w:r>
          </w:hyperlink>
        </w:p>
        <w:p w14:paraId="15DBC3DC" w14:textId="63A65C40" w:rsidR="005614EF" w:rsidRDefault="00783722">
          <w:pPr>
            <w:pStyle w:val="TOC1"/>
            <w:tabs>
              <w:tab w:val="right" w:leader="dot" w:pos="9350"/>
            </w:tabs>
            <w:rPr>
              <w:rFonts w:asciiTheme="minorHAnsi" w:eastAsiaTheme="minorEastAsia" w:hAnsiTheme="minorHAnsi"/>
              <w:noProof/>
              <w:sz w:val="22"/>
              <w:lang w:val="en-US"/>
            </w:rPr>
          </w:pPr>
          <w:hyperlink w:anchor="_Toc67689574" w:history="1">
            <w:r w:rsidR="005614EF" w:rsidRPr="00914A54">
              <w:rPr>
                <w:rStyle w:val="Hyperlink"/>
                <w:noProof/>
                <w:lang w:bidi="bn-BD"/>
              </w:rPr>
              <w:t>Social Media Platforms in support of the Bloc of Apartments programme.</w:t>
            </w:r>
            <w:r w:rsidR="005614EF">
              <w:rPr>
                <w:noProof/>
                <w:webHidden/>
              </w:rPr>
              <w:tab/>
            </w:r>
            <w:r w:rsidR="005614EF">
              <w:rPr>
                <w:noProof/>
                <w:webHidden/>
              </w:rPr>
              <w:fldChar w:fldCharType="begin"/>
            </w:r>
            <w:r w:rsidR="005614EF">
              <w:rPr>
                <w:noProof/>
                <w:webHidden/>
              </w:rPr>
              <w:instrText xml:space="preserve"> PAGEREF _Toc67689574 \h </w:instrText>
            </w:r>
            <w:r w:rsidR="005614EF">
              <w:rPr>
                <w:noProof/>
                <w:webHidden/>
              </w:rPr>
            </w:r>
            <w:r w:rsidR="005614EF">
              <w:rPr>
                <w:noProof/>
                <w:webHidden/>
              </w:rPr>
              <w:fldChar w:fldCharType="separate"/>
            </w:r>
            <w:r w:rsidR="005614EF">
              <w:rPr>
                <w:noProof/>
                <w:webHidden/>
              </w:rPr>
              <w:t>7</w:t>
            </w:r>
            <w:r w:rsidR="005614EF">
              <w:rPr>
                <w:noProof/>
                <w:webHidden/>
              </w:rPr>
              <w:fldChar w:fldCharType="end"/>
            </w:r>
          </w:hyperlink>
        </w:p>
        <w:p w14:paraId="2AF580C0" w14:textId="21BA7E44" w:rsidR="005614EF" w:rsidRDefault="00783722">
          <w:pPr>
            <w:pStyle w:val="TOC1"/>
            <w:tabs>
              <w:tab w:val="right" w:leader="dot" w:pos="9350"/>
            </w:tabs>
            <w:rPr>
              <w:rFonts w:asciiTheme="minorHAnsi" w:eastAsiaTheme="minorEastAsia" w:hAnsiTheme="minorHAnsi"/>
              <w:noProof/>
              <w:sz w:val="22"/>
              <w:lang w:val="en-US"/>
            </w:rPr>
          </w:pPr>
          <w:hyperlink w:anchor="_Toc67689575" w:history="1">
            <w:r w:rsidR="005614EF" w:rsidRPr="00914A54">
              <w:rPr>
                <w:rStyle w:val="Hyperlink"/>
                <w:noProof/>
                <w:lang w:bidi="bn-BD"/>
              </w:rPr>
              <w:t>Training and development of employees in dealing with socio-cultural issues.</w:t>
            </w:r>
            <w:r w:rsidR="005614EF">
              <w:rPr>
                <w:noProof/>
                <w:webHidden/>
              </w:rPr>
              <w:tab/>
            </w:r>
            <w:r w:rsidR="005614EF">
              <w:rPr>
                <w:noProof/>
                <w:webHidden/>
              </w:rPr>
              <w:fldChar w:fldCharType="begin"/>
            </w:r>
            <w:r w:rsidR="005614EF">
              <w:rPr>
                <w:noProof/>
                <w:webHidden/>
              </w:rPr>
              <w:instrText xml:space="preserve"> PAGEREF _Toc67689575 \h </w:instrText>
            </w:r>
            <w:r w:rsidR="005614EF">
              <w:rPr>
                <w:noProof/>
                <w:webHidden/>
              </w:rPr>
            </w:r>
            <w:r w:rsidR="005614EF">
              <w:rPr>
                <w:noProof/>
                <w:webHidden/>
              </w:rPr>
              <w:fldChar w:fldCharType="separate"/>
            </w:r>
            <w:r w:rsidR="005614EF">
              <w:rPr>
                <w:noProof/>
                <w:webHidden/>
              </w:rPr>
              <w:t>8</w:t>
            </w:r>
            <w:r w:rsidR="005614EF">
              <w:rPr>
                <w:noProof/>
                <w:webHidden/>
              </w:rPr>
              <w:fldChar w:fldCharType="end"/>
            </w:r>
          </w:hyperlink>
        </w:p>
        <w:p w14:paraId="27591793" w14:textId="2160098A" w:rsidR="005614EF" w:rsidRDefault="00783722">
          <w:pPr>
            <w:pStyle w:val="TOC1"/>
            <w:tabs>
              <w:tab w:val="right" w:leader="dot" w:pos="9350"/>
            </w:tabs>
            <w:rPr>
              <w:rFonts w:asciiTheme="minorHAnsi" w:eastAsiaTheme="minorEastAsia" w:hAnsiTheme="minorHAnsi"/>
              <w:noProof/>
              <w:sz w:val="22"/>
              <w:lang w:val="en-US"/>
            </w:rPr>
          </w:pPr>
          <w:hyperlink w:anchor="_Toc67689576" w:history="1">
            <w:r w:rsidR="005614EF" w:rsidRPr="00914A54">
              <w:rPr>
                <w:rStyle w:val="Hyperlink"/>
                <w:noProof/>
                <w:lang w:bidi="bn-BD"/>
              </w:rPr>
              <w:t>Adopting a forward-looking approach in training and external factors in the business relationship.</w:t>
            </w:r>
            <w:r w:rsidR="005614EF">
              <w:rPr>
                <w:noProof/>
                <w:webHidden/>
              </w:rPr>
              <w:tab/>
            </w:r>
            <w:r w:rsidR="005614EF">
              <w:rPr>
                <w:noProof/>
                <w:webHidden/>
              </w:rPr>
              <w:fldChar w:fldCharType="begin"/>
            </w:r>
            <w:r w:rsidR="005614EF">
              <w:rPr>
                <w:noProof/>
                <w:webHidden/>
              </w:rPr>
              <w:instrText xml:space="preserve"> PAGEREF _Toc67689576 \h </w:instrText>
            </w:r>
            <w:r w:rsidR="005614EF">
              <w:rPr>
                <w:noProof/>
                <w:webHidden/>
              </w:rPr>
            </w:r>
            <w:r w:rsidR="005614EF">
              <w:rPr>
                <w:noProof/>
                <w:webHidden/>
              </w:rPr>
              <w:fldChar w:fldCharType="separate"/>
            </w:r>
            <w:r w:rsidR="005614EF">
              <w:rPr>
                <w:noProof/>
                <w:webHidden/>
              </w:rPr>
              <w:t>11</w:t>
            </w:r>
            <w:r w:rsidR="005614EF">
              <w:rPr>
                <w:noProof/>
                <w:webHidden/>
              </w:rPr>
              <w:fldChar w:fldCharType="end"/>
            </w:r>
          </w:hyperlink>
        </w:p>
        <w:p w14:paraId="1FEA235E" w14:textId="5287E824" w:rsidR="005614EF" w:rsidRDefault="00783722">
          <w:pPr>
            <w:pStyle w:val="TOC1"/>
            <w:tabs>
              <w:tab w:val="right" w:leader="dot" w:pos="9350"/>
            </w:tabs>
            <w:rPr>
              <w:rFonts w:asciiTheme="minorHAnsi" w:eastAsiaTheme="minorEastAsia" w:hAnsiTheme="minorHAnsi"/>
              <w:noProof/>
              <w:sz w:val="22"/>
              <w:lang w:val="en-US"/>
            </w:rPr>
          </w:pPr>
          <w:hyperlink w:anchor="_Toc67689577" w:history="1">
            <w:r w:rsidR="005614EF" w:rsidRPr="00914A54">
              <w:rPr>
                <w:rStyle w:val="Hyperlink"/>
                <w:noProof/>
                <w:lang w:bidi="bn-BD"/>
              </w:rPr>
              <w:t>Conclusion</w:t>
            </w:r>
            <w:r w:rsidR="005614EF">
              <w:rPr>
                <w:noProof/>
                <w:webHidden/>
              </w:rPr>
              <w:tab/>
            </w:r>
            <w:r w:rsidR="005614EF">
              <w:rPr>
                <w:noProof/>
                <w:webHidden/>
              </w:rPr>
              <w:fldChar w:fldCharType="begin"/>
            </w:r>
            <w:r w:rsidR="005614EF">
              <w:rPr>
                <w:noProof/>
                <w:webHidden/>
              </w:rPr>
              <w:instrText xml:space="preserve"> PAGEREF _Toc67689577 \h </w:instrText>
            </w:r>
            <w:r w:rsidR="005614EF">
              <w:rPr>
                <w:noProof/>
                <w:webHidden/>
              </w:rPr>
            </w:r>
            <w:r w:rsidR="005614EF">
              <w:rPr>
                <w:noProof/>
                <w:webHidden/>
              </w:rPr>
              <w:fldChar w:fldCharType="separate"/>
            </w:r>
            <w:r w:rsidR="005614EF">
              <w:rPr>
                <w:noProof/>
                <w:webHidden/>
              </w:rPr>
              <w:t>13</w:t>
            </w:r>
            <w:r w:rsidR="005614EF">
              <w:rPr>
                <w:noProof/>
                <w:webHidden/>
              </w:rPr>
              <w:fldChar w:fldCharType="end"/>
            </w:r>
          </w:hyperlink>
        </w:p>
        <w:p w14:paraId="745B9321" w14:textId="1426C976" w:rsidR="005614EF" w:rsidRDefault="00783722">
          <w:pPr>
            <w:pStyle w:val="TOC1"/>
            <w:tabs>
              <w:tab w:val="right" w:leader="dot" w:pos="9350"/>
            </w:tabs>
            <w:rPr>
              <w:rFonts w:asciiTheme="minorHAnsi" w:eastAsiaTheme="minorEastAsia" w:hAnsiTheme="minorHAnsi"/>
              <w:noProof/>
              <w:sz w:val="22"/>
              <w:lang w:val="en-US"/>
            </w:rPr>
          </w:pPr>
          <w:hyperlink w:anchor="_Toc67689578" w:history="1">
            <w:r w:rsidR="005614EF" w:rsidRPr="00914A54">
              <w:rPr>
                <w:rStyle w:val="Hyperlink"/>
                <w:noProof/>
                <w:lang w:bidi="bn-BD"/>
              </w:rPr>
              <w:t>References</w:t>
            </w:r>
            <w:r w:rsidR="005614EF">
              <w:rPr>
                <w:noProof/>
                <w:webHidden/>
              </w:rPr>
              <w:tab/>
            </w:r>
            <w:r w:rsidR="005614EF">
              <w:rPr>
                <w:noProof/>
                <w:webHidden/>
              </w:rPr>
              <w:fldChar w:fldCharType="begin"/>
            </w:r>
            <w:r w:rsidR="005614EF">
              <w:rPr>
                <w:noProof/>
                <w:webHidden/>
              </w:rPr>
              <w:instrText xml:space="preserve"> PAGEREF _Toc67689578 \h </w:instrText>
            </w:r>
            <w:r w:rsidR="005614EF">
              <w:rPr>
                <w:noProof/>
                <w:webHidden/>
              </w:rPr>
            </w:r>
            <w:r w:rsidR="005614EF">
              <w:rPr>
                <w:noProof/>
                <w:webHidden/>
              </w:rPr>
              <w:fldChar w:fldCharType="separate"/>
            </w:r>
            <w:r w:rsidR="005614EF">
              <w:rPr>
                <w:noProof/>
                <w:webHidden/>
              </w:rPr>
              <w:t>14</w:t>
            </w:r>
            <w:r w:rsidR="005614EF">
              <w:rPr>
                <w:noProof/>
                <w:webHidden/>
              </w:rPr>
              <w:fldChar w:fldCharType="end"/>
            </w:r>
          </w:hyperlink>
        </w:p>
        <w:p w14:paraId="68EB1B1B" w14:textId="78284BDA" w:rsidR="00BC3169" w:rsidRDefault="00CA52C6">
          <w:pPr>
            <w:rPr>
              <w:noProof/>
            </w:rPr>
          </w:pPr>
          <w:r>
            <w:fldChar w:fldCharType="end"/>
          </w:r>
          <w:r w:rsidR="00BC3169">
            <w:fldChar w:fldCharType="begin"/>
          </w:r>
          <w:r w:rsidR="00BC3169">
            <w:instrText xml:space="preserve"> TOC \h \z \c "Figure" </w:instrText>
          </w:r>
          <w:r w:rsidR="00BC3169">
            <w:fldChar w:fldCharType="separate"/>
          </w:r>
        </w:p>
        <w:p w14:paraId="1E7BD492" w14:textId="77777777" w:rsidR="00BC3169" w:rsidRDefault="00783722">
          <w:pPr>
            <w:pStyle w:val="TableofFigures"/>
            <w:tabs>
              <w:tab w:val="right" w:leader="dot" w:pos="9350"/>
            </w:tabs>
            <w:rPr>
              <w:noProof/>
            </w:rPr>
          </w:pPr>
          <w:hyperlink w:anchor="_Toc67664840" w:history="1">
            <w:r w:rsidR="00BC3169" w:rsidRPr="00A13263">
              <w:rPr>
                <w:rStyle w:val="Hyperlink"/>
                <w:noProof/>
              </w:rPr>
              <w:t>Figure 1: Training of employees using experimental groups pre-stage (Source: researchgate.net)</w:t>
            </w:r>
            <w:r w:rsidR="00BC3169">
              <w:rPr>
                <w:noProof/>
                <w:webHidden/>
              </w:rPr>
              <w:tab/>
            </w:r>
            <w:r w:rsidR="00BC3169">
              <w:rPr>
                <w:noProof/>
                <w:webHidden/>
              </w:rPr>
              <w:fldChar w:fldCharType="begin"/>
            </w:r>
            <w:r w:rsidR="00BC3169">
              <w:rPr>
                <w:noProof/>
                <w:webHidden/>
              </w:rPr>
              <w:instrText xml:space="preserve"> PAGEREF _Toc67664840 \h </w:instrText>
            </w:r>
            <w:r w:rsidR="00BC3169">
              <w:rPr>
                <w:noProof/>
                <w:webHidden/>
              </w:rPr>
            </w:r>
            <w:r w:rsidR="00BC3169">
              <w:rPr>
                <w:noProof/>
                <w:webHidden/>
              </w:rPr>
              <w:fldChar w:fldCharType="separate"/>
            </w:r>
            <w:r w:rsidR="00BC3169">
              <w:rPr>
                <w:noProof/>
                <w:webHidden/>
              </w:rPr>
              <w:t>8</w:t>
            </w:r>
            <w:r w:rsidR="00BC3169">
              <w:rPr>
                <w:noProof/>
                <w:webHidden/>
              </w:rPr>
              <w:fldChar w:fldCharType="end"/>
            </w:r>
          </w:hyperlink>
        </w:p>
        <w:p w14:paraId="0F969EE3" w14:textId="77777777" w:rsidR="00BC3169" w:rsidRDefault="00783722">
          <w:pPr>
            <w:pStyle w:val="TableofFigures"/>
            <w:tabs>
              <w:tab w:val="right" w:leader="dot" w:pos="9350"/>
            </w:tabs>
            <w:rPr>
              <w:noProof/>
            </w:rPr>
          </w:pPr>
          <w:hyperlink w:anchor="_Toc67664841" w:history="1">
            <w:r w:rsidR="00BC3169" w:rsidRPr="00A13263">
              <w:rPr>
                <w:rStyle w:val="Hyperlink"/>
                <w:noProof/>
              </w:rPr>
              <w:t>Figure 2: Employee training through experimental group post-stage (Source: questionpro.com)</w:t>
            </w:r>
            <w:r w:rsidR="00BC3169">
              <w:rPr>
                <w:noProof/>
                <w:webHidden/>
              </w:rPr>
              <w:tab/>
            </w:r>
            <w:r w:rsidR="00BC3169">
              <w:rPr>
                <w:noProof/>
                <w:webHidden/>
              </w:rPr>
              <w:fldChar w:fldCharType="begin"/>
            </w:r>
            <w:r w:rsidR="00BC3169">
              <w:rPr>
                <w:noProof/>
                <w:webHidden/>
              </w:rPr>
              <w:instrText xml:space="preserve"> PAGEREF _Toc67664841 \h </w:instrText>
            </w:r>
            <w:r w:rsidR="00BC3169">
              <w:rPr>
                <w:noProof/>
                <w:webHidden/>
              </w:rPr>
            </w:r>
            <w:r w:rsidR="00BC3169">
              <w:rPr>
                <w:noProof/>
                <w:webHidden/>
              </w:rPr>
              <w:fldChar w:fldCharType="separate"/>
            </w:r>
            <w:r w:rsidR="00BC3169">
              <w:rPr>
                <w:noProof/>
                <w:webHidden/>
              </w:rPr>
              <w:t>9</w:t>
            </w:r>
            <w:r w:rsidR="00BC3169">
              <w:rPr>
                <w:noProof/>
                <w:webHidden/>
              </w:rPr>
              <w:fldChar w:fldCharType="end"/>
            </w:r>
          </w:hyperlink>
        </w:p>
        <w:p w14:paraId="205A26A2" w14:textId="77777777" w:rsidR="00BC3169" w:rsidRDefault="00783722">
          <w:pPr>
            <w:pStyle w:val="TableofFigures"/>
            <w:tabs>
              <w:tab w:val="right" w:leader="dot" w:pos="9350"/>
            </w:tabs>
            <w:rPr>
              <w:noProof/>
            </w:rPr>
          </w:pPr>
          <w:hyperlink w:anchor="_Toc67664842" w:history="1">
            <w:r w:rsidR="00BC3169" w:rsidRPr="00A13263">
              <w:rPr>
                <w:rStyle w:val="Hyperlink"/>
                <w:noProof/>
              </w:rPr>
              <w:t>Figure 3: The Zone of Proximal Development of Employees (Source: cuppacocoa.com)</w:t>
            </w:r>
            <w:r w:rsidR="00BC3169">
              <w:rPr>
                <w:noProof/>
                <w:webHidden/>
              </w:rPr>
              <w:tab/>
            </w:r>
            <w:r w:rsidR="00BC3169">
              <w:rPr>
                <w:noProof/>
                <w:webHidden/>
              </w:rPr>
              <w:fldChar w:fldCharType="begin"/>
            </w:r>
            <w:r w:rsidR="00BC3169">
              <w:rPr>
                <w:noProof/>
                <w:webHidden/>
              </w:rPr>
              <w:instrText xml:space="preserve"> PAGEREF _Toc67664842 \h </w:instrText>
            </w:r>
            <w:r w:rsidR="00BC3169">
              <w:rPr>
                <w:noProof/>
                <w:webHidden/>
              </w:rPr>
            </w:r>
            <w:r w:rsidR="00BC3169">
              <w:rPr>
                <w:noProof/>
                <w:webHidden/>
              </w:rPr>
              <w:fldChar w:fldCharType="separate"/>
            </w:r>
            <w:r w:rsidR="00BC3169">
              <w:rPr>
                <w:noProof/>
                <w:webHidden/>
              </w:rPr>
              <w:t>10</w:t>
            </w:r>
            <w:r w:rsidR="00BC3169">
              <w:rPr>
                <w:noProof/>
                <w:webHidden/>
              </w:rPr>
              <w:fldChar w:fldCharType="end"/>
            </w:r>
          </w:hyperlink>
        </w:p>
        <w:p w14:paraId="3D88E939" w14:textId="77777777" w:rsidR="00BC3169" w:rsidRDefault="00783722">
          <w:pPr>
            <w:pStyle w:val="TableofFigures"/>
            <w:tabs>
              <w:tab w:val="right" w:leader="dot" w:pos="9350"/>
            </w:tabs>
            <w:rPr>
              <w:noProof/>
            </w:rPr>
          </w:pPr>
          <w:hyperlink w:anchor="_Toc67664843" w:history="1">
            <w:r w:rsidR="00BC3169" w:rsidRPr="00A13263">
              <w:rPr>
                <w:rStyle w:val="Hyperlink"/>
                <w:noProof/>
              </w:rPr>
              <w:t>Figure 4: Trompenaars Cultural Dimensions (Source: agents2change.typepad.com)</w:t>
            </w:r>
            <w:r w:rsidR="00BC3169">
              <w:rPr>
                <w:noProof/>
                <w:webHidden/>
              </w:rPr>
              <w:tab/>
            </w:r>
            <w:r w:rsidR="00BC3169">
              <w:rPr>
                <w:noProof/>
                <w:webHidden/>
              </w:rPr>
              <w:fldChar w:fldCharType="begin"/>
            </w:r>
            <w:r w:rsidR="00BC3169">
              <w:rPr>
                <w:noProof/>
                <w:webHidden/>
              </w:rPr>
              <w:instrText xml:space="preserve"> PAGEREF _Toc67664843 \h </w:instrText>
            </w:r>
            <w:r w:rsidR="00BC3169">
              <w:rPr>
                <w:noProof/>
                <w:webHidden/>
              </w:rPr>
            </w:r>
            <w:r w:rsidR="00BC3169">
              <w:rPr>
                <w:noProof/>
                <w:webHidden/>
              </w:rPr>
              <w:fldChar w:fldCharType="separate"/>
            </w:r>
            <w:r w:rsidR="00BC3169">
              <w:rPr>
                <w:noProof/>
                <w:webHidden/>
              </w:rPr>
              <w:t>11</w:t>
            </w:r>
            <w:r w:rsidR="00BC3169">
              <w:rPr>
                <w:noProof/>
                <w:webHidden/>
              </w:rPr>
              <w:fldChar w:fldCharType="end"/>
            </w:r>
          </w:hyperlink>
        </w:p>
        <w:p w14:paraId="4867F76A" w14:textId="77777777" w:rsidR="00CD3DF2" w:rsidRDefault="00BC3169">
          <w:r>
            <w:fldChar w:fldCharType="end"/>
          </w:r>
        </w:p>
      </w:sdtContent>
    </w:sdt>
    <w:p w14:paraId="578B70D4" w14:textId="77777777" w:rsidR="00CD3DF2" w:rsidRDefault="00CD3DF2">
      <w:pPr>
        <w:rPr>
          <w:rFonts w:eastAsiaTheme="majorEastAsia" w:cstheme="majorBidi"/>
          <w:b/>
          <w:bCs/>
          <w:sz w:val="32"/>
          <w:szCs w:val="32"/>
          <w:lang w:bidi="bn-BD"/>
        </w:rPr>
      </w:pPr>
      <w:r>
        <w:br w:type="page"/>
      </w:r>
    </w:p>
    <w:p w14:paraId="1B744E42" w14:textId="77777777" w:rsidR="00DD7CAD" w:rsidRDefault="00A80D2F" w:rsidP="005614EF">
      <w:pPr>
        <w:pStyle w:val="Heading1"/>
      </w:pPr>
      <w:bookmarkStart w:id="0" w:name="_Toc67689570"/>
      <w:r>
        <w:lastRenderedPageBreak/>
        <w:t>Introduction</w:t>
      </w:r>
      <w:bookmarkEnd w:id="0"/>
    </w:p>
    <w:p w14:paraId="57EAFA44" w14:textId="77777777" w:rsidR="00CF10B3" w:rsidRDefault="00A82127">
      <w:r>
        <w:t xml:space="preserve">Community engagement is the way of achieving long term sustainability, decision making, outcome and relationship by better engaging the community. It is closely related to the social programme as </w:t>
      </w:r>
      <w:r w:rsidR="00BC3169">
        <w:t xml:space="preserve">the </w:t>
      </w:r>
      <w:r>
        <w:t xml:space="preserve">social programme is the implementation of community engagement within society. </w:t>
      </w:r>
      <w:r w:rsidR="00CF10B3">
        <w:t xml:space="preserve">The report has several parts where the first part contains information about the project of Bloc of Apartments and its benefits to the community and society. In the next part, different stakeholders of the project are identified where the next part is about skills in employees for performing the tasks of </w:t>
      </w:r>
      <w:r w:rsidR="00BC3169">
        <w:t xml:space="preserve">the </w:t>
      </w:r>
      <w:r w:rsidR="00CF10B3">
        <w:t xml:space="preserve">project. The impact of </w:t>
      </w:r>
      <w:r w:rsidR="00BC3169">
        <w:t xml:space="preserve">the </w:t>
      </w:r>
      <w:r w:rsidR="00CF10B3">
        <w:t xml:space="preserve">social media platform in the project is described which would be followed by the training and development needs of employees with external factors to be considered in order to develop </w:t>
      </w:r>
      <w:r w:rsidR="00BC3169">
        <w:t xml:space="preserve">a </w:t>
      </w:r>
      <w:r w:rsidR="00CF10B3">
        <w:t>sustained relationship with networks.</w:t>
      </w:r>
    </w:p>
    <w:p w14:paraId="6C8FD6B2" w14:textId="77777777" w:rsidR="00CF10B3" w:rsidRDefault="00CF10B3">
      <w:r>
        <w:br w:type="page"/>
      </w:r>
    </w:p>
    <w:p w14:paraId="652C5C41" w14:textId="77777777" w:rsidR="00CF10B3" w:rsidRDefault="00CF10B3" w:rsidP="005614EF">
      <w:pPr>
        <w:pStyle w:val="Heading1"/>
      </w:pPr>
      <w:bookmarkStart w:id="1" w:name="_Toc67689571"/>
      <w:r>
        <w:lastRenderedPageBreak/>
        <w:t>The Social Project ‘Bloc of Apartments coming instead of a Park’ and its Benefits.</w:t>
      </w:r>
      <w:bookmarkEnd w:id="1"/>
    </w:p>
    <w:p w14:paraId="71DC1189" w14:textId="4D74BBCC" w:rsidR="00A80D2F" w:rsidRDefault="00F44826">
      <w:r>
        <w:t xml:space="preserve">According to Bhagawan </w:t>
      </w:r>
      <w:r w:rsidR="005614EF">
        <w:t>(2017)</w:t>
      </w:r>
      <w:r>
        <w:t>, t</w:t>
      </w:r>
      <w:r w:rsidR="00A80D2F">
        <w:t>he term social programme can be expressed a</w:t>
      </w:r>
      <w:r w:rsidR="00D17A0B">
        <w:t xml:space="preserve">s </w:t>
      </w:r>
      <w:r w:rsidR="00BC3169">
        <w:t xml:space="preserve">an </w:t>
      </w:r>
      <w:r w:rsidR="00D17A0B">
        <w:t xml:space="preserve">organised set of activities intended to develop the social conditions of </w:t>
      </w:r>
      <w:r w:rsidR="00BC3169">
        <w:t xml:space="preserve">the </w:t>
      </w:r>
      <w:r w:rsidR="00D17A0B">
        <w:t xml:space="preserve">community where several types of social services are being provided </w:t>
      </w:r>
      <w:r w:rsidR="00BC3169">
        <w:t>e</w:t>
      </w:r>
      <w:r w:rsidR="00D17A0B">
        <w:t xml:space="preserve">specially to the disadvantaged people of the society for ensuring </w:t>
      </w:r>
      <w:r w:rsidR="00D17A0B" w:rsidRPr="00F44826">
        <w:rPr>
          <w:rFonts w:cs="Times New Roman"/>
          <w:szCs w:val="24"/>
        </w:rPr>
        <w:t>equity</w:t>
      </w:r>
      <w:r w:rsidR="005614EF">
        <w:rPr>
          <w:rFonts w:cs="Times New Roman"/>
          <w:szCs w:val="24"/>
        </w:rPr>
        <w:t xml:space="preserve"> </w:t>
      </w:r>
      <w:r w:rsidRPr="00F44826">
        <w:rPr>
          <w:rFonts w:cs="Times New Roman"/>
          <w:color w:val="000000"/>
          <w:szCs w:val="24"/>
          <w:shd w:val="clear" w:color="auto" w:fill="FFFFFF"/>
        </w:rPr>
        <w:t>(Bhagwan, 2017)</w:t>
      </w:r>
      <w:r w:rsidR="00D17A0B" w:rsidRPr="00F44826">
        <w:rPr>
          <w:rFonts w:cs="Times New Roman"/>
          <w:szCs w:val="24"/>
        </w:rPr>
        <w:t xml:space="preserve">. </w:t>
      </w:r>
      <w:r w:rsidR="00A82127" w:rsidRPr="00F44826">
        <w:rPr>
          <w:rFonts w:cs="Times New Roman"/>
          <w:szCs w:val="24"/>
        </w:rPr>
        <w:t>The</w:t>
      </w:r>
      <w:r w:rsidR="00A82127">
        <w:t xml:space="preserve"> selected social programme for this report is </w:t>
      </w:r>
      <w:r w:rsidR="00115008">
        <w:t>‘</w:t>
      </w:r>
      <w:r w:rsidR="00A82127">
        <w:t>Bloc of Apartments that coming up instead of a park</w:t>
      </w:r>
      <w:r w:rsidR="00115008">
        <w:t>’</w:t>
      </w:r>
      <w:r w:rsidR="00A82127">
        <w:t>.</w:t>
      </w:r>
      <w:r w:rsidR="007610AA">
        <w:t xml:space="preserve"> Housing is being considered as one of the basic human rights as every people deserve shelter where </w:t>
      </w:r>
      <w:r w:rsidR="00574377">
        <w:t xml:space="preserve">there are many people under the poverty line and </w:t>
      </w:r>
      <w:r w:rsidR="00BC3169">
        <w:t xml:space="preserve">the </w:t>
      </w:r>
      <w:r w:rsidR="00574377">
        <w:t>housing problem is also increasing rapidly.</w:t>
      </w:r>
      <w:r w:rsidR="003459AD">
        <w:t xml:space="preserve"> The project of building apartments is of more priority for society as shelter is the basic need of society people. Putting insight </w:t>
      </w:r>
      <w:r w:rsidR="00BC3169">
        <w:t>in</w:t>
      </w:r>
      <w:r w:rsidR="003459AD">
        <w:t xml:space="preserve">to the benefits of this social project of developing Bloc of Apartments, it can be found that this social project of </w:t>
      </w:r>
      <w:r w:rsidR="00BC3169">
        <w:t xml:space="preserve">the </w:t>
      </w:r>
      <w:r w:rsidR="003459AD">
        <w:t>apartment is of numerous benefits to society and community engagement.</w:t>
      </w:r>
      <w:r w:rsidR="00B74542">
        <w:t xml:space="preserve"> The first and foremost benefit of this social project is that it will ensure equity within the society where many homeless </w:t>
      </w:r>
      <w:proofErr w:type="gramStart"/>
      <w:r w:rsidR="00B74542">
        <w:t>will</w:t>
      </w:r>
      <w:proofErr w:type="gramEnd"/>
      <w:r w:rsidR="00B74542">
        <w:t xml:space="preserve"> have shelter reconstructing a balance within the society.</w:t>
      </w:r>
      <w:r w:rsidR="00B85104">
        <w:t xml:space="preserve"> Other benefits of this project are that it will increase the gross income of the whole society, the standard of living of society people </w:t>
      </w:r>
      <w:r w:rsidR="00B85104" w:rsidRPr="00F44826">
        <w:rPr>
          <w:rFonts w:cs="Times New Roman"/>
          <w:szCs w:val="24"/>
        </w:rPr>
        <w:t>will increase</w:t>
      </w:r>
      <w:r w:rsidR="004A20EF" w:rsidRPr="00F44826">
        <w:rPr>
          <w:rFonts w:cs="Times New Roman"/>
          <w:szCs w:val="24"/>
        </w:rPr>
        <w:t xml:space="preserve"> for the most vulnerable members of the society</w:t>
      </w:r>
      <w:r w:rsidR="00B85104" w:rsidRPr="00F44826">
        <w:rPr>
          <w:rFonts w:cs="Times New Roman"/>
          <w:szCs w:val="24"/>
        </w:rPr>
        <w:t>, employability,</w:t>
      </w:r>
      <w:r w:rsidR="00F16685" w:rsidRPr="00F44826">
        <w:rPr>
          <w:rFonts w:cs="Times New Roman"/>
          <w:szCs w:val="24"/>
        </w:rPr>
        <w:t xml:space="preserve"> improve </w:t>
      </w:r>
      <w:r w:rsidR="00BC3169">
        <w:rPr>
          <w:rFonts w:cs="Times New Roman"/>
          <w:szCs w:val="24"/>
        </w:rPr>
        <w:t xml:space="preserve">the </w:t>
      </w:r>
      <w:r w:rsidR="00F16685" w:rsidRPr="00F44826">
        <w:rPr>
          <w:rFonts w:cs="Times New Roman"/>
          <w:szCs w:val="24"/>
        </w:rPr>
        <w:t>economical and mental health of communities,</w:t>
      </w:r>
      <w:r w:rsidR="00B85104" w:rsidRPr="00F44826">
        <w:rPr>
          <w:rFonts w:cs="Times New Roman"/>
          <w:szCs w:val="24"/>
        </w:rPr>
        <w:t xml:space="preserve"> independence of living, developing interpersonal skills would also be ensured under this social project of Bloc of Apartments</w:t>
      </w:r>
      <w:r w:rsidRPr="00F44826">
        <w:rPr>
          <w:rFonts w:cs="Times New Roman"/>
          <w:color w:val="000000"/>
          <w:szCs w:val="24"/>
          <w:shd w:val="clear" w:color="auto" w:fill="FFFFFF"/>
        </w:rPr>
        <w:t xml:space="preserve"> (Canady, 2020)</w:t>
      </w:r>
      <w:r w:rsidR="00B85104" w:rsidRPr="00F44826">
        <w:rPr>
          <w:rFonts w:cs="Times New Roman"/>
          <w:szCs w:val="24"/>
        </w:rPr>
        <w:t>.</w:t>
      </w:r>
      <w:r w:rsidR="00B85104">
        <w:t xml:space="preserve">  </w:t>
      </w:r>
      <w:r w:rsidR="00A80D2F">
        <w:br w:type="page"/>
      </w:r>
    </w:p>
    <w:p w14:paraId="2299B280" w14:textId="125571A8" w:rsidR="004A20EF" w:rsidRDefault="004A20EF" w:rsidP="005614EF">
      <w:pPr>
        <w:pStyle w:val="Heading1"/>
      </w:pPr>
      <w:bookmarkStart w:id="2" w:name="_Toc67689572"/>
      <w:r>
        <w:lastRenderedPageBreak/>
        <w:t>Relationship with stakeholders and the way of engagement</w:t>
      </w:r>
      <w:bookmarkEnd w:id="2"/>
    </w:p>
    <w:p w14:paraId="7D61AA8B" w14:textId="5EA2B189" w:rsidR="00F4651A" w:rsidRDefault="002E02F4">
      <w:r>
        <w:t>In the social project of Bloc of Apartments, there would be several sort</w:t>
      </w:r>
      <w:r w:rsidR="00557A5A">
        <w:t>s</w:t>
      </w:r>
      <w:r>
        <w:t xml:space="preserve"> of relations with the stakeholders </w:t>
      </w:r>
      <w:r w:rsidR="00557A5A">
        <w:t xml:space="preserve">as there are many stakeholders within the society. </w:t>
      </w:r>
      <w:r w:rsidR="00C703BF">
        <w:t xml:space="preserve">The stakeholders of the project would be the representative of the community and they are local community leaders, local businesses, community development corporations, neighbourhoods, Governments, friend groups, educational institutions, religious institutions, youths, and so </w:t>
      </w:r>
      <w:r w:rsidR="00C703BF" w:rsidRPr="00F44826">
        <w:rPr>
          <w:rFonts w:cs="Times New Roman"/>
          <w:szCs w:val="24"/>
        </w:rPr>
        <w:t>on</w:t>
      </w:r>
      <w:r w:rsidR="00F44826" w:rsidRPr="00F44826">
        <w:rPr>
          <w:rFonts w:cs="Times New Roman"/>
          <w:color w:val="000000"/>
          <w:szCs w:val="24"/>
          <w:shd w:val="clear" w:color="auto" w:fill="FFFFFF"/>
        </w:rPr>
        <w:t xml:space="preserve"> (Coulter, 2019)</w:t>
      </w:r>
      <w:r w:rsidR="00C703BF" w:rsidRPr="00F44826">
        <w:rPr>
          <w:rFonts w:cs="Times New Roman"/>
          <w:szCs w:val="24"/>
        </w:rPr>
        <w:t>.</w:t>
      </w:r>
      <w:r w:rsidR="003D3622" w:rsidRPr="00F44826">
        <w:rPr>
          <w:rFonts w:cs="Times New Roman"/>
          <w:szCs w:val="24"/>
        </w:rPr>
        <w:t xml:space="preserve"> There</w:t>
      </w:r>
      <w:r w:rsidR="003D3622">
        <w:t xml:space="preserve"> should be a constructive relationship </w:t>
      </w:r>
      <w:r w:rsidR="009B634A">
        <w:t>established with the stakeholders for serving a common goal of pull together.</w:t>
      </w:r>
      <w:r w:rsidR="003D3622">
        <w:t xml:space="preserve"> The social institution is focused on meeting the social needs of citizens like health, shelter, education, </w:t>
      </w:r>
      <w:r w:rsidR="009B634A">
        <w:t>G</w:t>
      </w:r>
      <w:r w:rsidR="003D3622">
        <w:t>overnment,</w:t>
      </w:r>
      <w:r w:rsidR="009B634A">
        <w:t xml:space="preserve"> etc.</w:t>
      </w:r>
      <w:r w:rsidR="00C703BF">
        <w:t xml:space="preserve"> </w:t>
      </w:r>
      <w:r w:rsidR="003D3622">
        <w:t xml:space="preserve">The way of engagement is such a vital question for the project as finding the right communication style is the first condition of realising the needs of </w:t>
      </w:r>
      <w:r w:rsidR="00BC3169">
        <w:t xml:space="preserve">the </w:t>
      </w:r>
      <w:r w:rsidR="003D3622">
        <w:t xml:space="preserve">community. </w:t>
      </w:r>
      <w:r w:rsidR="009B634A">
        <w:t>The mixed</w:t>
      </w:r>
      <w:r w:rsidR="00BC3169">
        <w:t>-</w:t>
      </w:r>
      <w:r w:rsidR="009B634A">
        <w:t xml:space="preserve">methods approach can be used for communicating within the community. </w:t>
      </w:r>
      <w:r w:rsidR="002D3846">
        <w:t xml:space="preserve">A communication schedule would be designed for keeping community members engaged </w:t>
      </w:r>
      <w:r w:rsidR="00BC3169">
        <w:t>in</w:t>
      </w:r>
      <w:r w:rsidR="002D3846">
        <w:t xml:space="preserve"> the social project of Bloc of Apartments. </w:t>
      </w:r>
      <w:r w:rsidR="009F717E">
        <w:t xml:space="preserve">Posting on social media can be a good method of communication with the stakeholders where the community members would get </w:t>
      </w:r>
      <w:r w:rsidR="00BC3169">
        <w:t xml:space="preserve">a </w:t>
      </w:r>
      <w:r w:rsidR="009F717E">
        <w:t xml:space="preserve">regular update of the project and also know that they are being heard. The other ways of engagement are posting information on </w:t>
      </w:r>
      <w:r w:rsidR="00BC3169">
        <w:t xml:space="preserve">the </w:t>
      </w:r>
      <w:r w:rsidR="009F717E">
        <w:t xml:space="preserve">website regarding the project of Bloc of Apartments, </w:t>
      </w:r>
      <w:r w:rsidR="005614EF">
        <w:t>v</w:t>
      </w:r>
      <w:r w:rsidR="009F717E">
        <w:t xml:space="preserve">isiting peoples, hosting fun events for the whole community and inviting them </w:t>
      </w:r>
      <w:r w:rsidR="00BC3169">
        <w:t>to</w:t>
      </w:r>
      <w:r w:rsidR="009F717E">
        <w:t xml:space="preserve"> community events, using technology like online app for text</w:t>
      </w:r>
      <w:r w:rsidR="00F4651A">
        <w:t xml:space="preserve"> messaging to community members, etc.</w:t>
      </w:r>
    </w:p>
    <w:p w14:paraId="26D892BB" w14:textId="77777777" w:rsidR="00F4651A" w:rsidRDefault="00F4651A">
      <w:r>
        <w:br w:type="page"/>
      </w:r>
    </w:p>
    <w:p w14:paraId="5D81C9B4" w14:textId="3F35AA7D" w:rsidR="00B221C4" w:rsidRDefault="007C246B" w:rsidP="005614EF">
      <w:pPr>
        <w:pStyle w:val="Heading1"/>
      </w:pPr>
      <w:bookmarkStart w:id="3" w:name="_Toc67689573"/>
      <w:r>
        <w:lastRenderedPageBreak/>
        <w:t>Different eras of the organisation and evolve in community engagement</w:t>
      </w:r>
      <w:bookmarkEnd w:id="3"/>
    </w:p>
    <w:p w14:paraId="5723D9F4" w14:textId="2281C7C9" w:rsidR="004578A5" w:rsidRDefault="00B221C4">
      <w:r>
        <w:t xml:space="preserve">Community engagement has evolved </w:t>
      </w:r>
      <w:r w:rsidR="007D02B0">
        <w:t>with different eras of the housing associations that are non-profit making organisations intended to provide low or little cost social housing service to the citizen in need of a shelter.</w:t>
      </w:r>
      <w:r w:rsidR="001B0133">
        <w:t xml:space="preserve"> The term council house is a type of public housing arranged by the local authorities which mainly took place from the Housing Act </w:t>
      </w:r>
      <w:r w:rsidR="001B0133" w:rsidRPr="00F44826">
        <w:rPr>
          <w:rFonts w:cs="Times New Roman"/>
          <w:szCs w:val="24"/>
        </w:rPr>
        <w:t>1919</w:t>
      </w:r>
      <w:r w:rsidR="00F44826" w:rsidRPr="00F44826">
        <w:rPr>
          <w:rFonts w:cs="Times New Roman"/>
          <w:color w:val="000000"/>
          <w:szCs w:val="24"/>
          <w:shd w:val="clear" w:color="auto" w:fill="FFFFFF"/>
        </w:rPr>
        <w:t xml:space="preserve"> (Rick, 2018)</w:t>
      </w:r>
      <w:r w:rsidR="001B0133" w:rsidRPr="00F44826">
        <w:rPr>
          <w:rFonts w:cs="Times New Roman"/>
          <w:szCs w:val="24"/>
        </w:rPr>
        <w:t>. The</w:t>
      </w:r>
      <w:r w:rsidR="001B0133">
        <w:t xml:space="preserve"> Housing Act 1930 </w:t>
      </w:r>
      <w:r w:rsidR="00582D4E">
        <w:t xml:space="preserve">eventually stimulated slum clearance which intensified the need for social housing as of community engagement within </w:t>
      </w:r>
      <w:r w:rsidR="00582D4E" w:rsidRPr="00F44826">
        <w:rPr>
          <w:rFonts w:cs="Times New Roman"/>
          <w:szCs w:val="24"/>
        </w:rPr>
        <w:t>the UK</w:t>
      </w:r>
      <w:r w:rsidR="00F44826" w:rsidRPr="00F44826">
        <w:rPr>
          <w:rFonts w:cs="Times New Roman"/>
          <w:color w:val="000000"/>
          <w:szCs w:val="24"/>
          <w:shd w:val="clear" w:color="auto" w:fill="FFFFFF"/>
        </w:rPr>
        <w:t xml:space="preserve"> (Van, 2019)</w:t>
      </w:r>
      <w:r w:rsidR="00582D4E" w:rsidRPr="00F44826">
        <w:rPr>
          <w:rFonts w:cs="Times New Roman"/>
          <w:szCs w:val="24"/>
        </w:rPr>
        <w:t>. In</w:t>
      </w:r>
      <w:r w:rsidR="00582D4E">
        <w:t xml:space="preserve"> the early ages, capitalism has created </w:t>
      </w:r>
      <w:r w:rsidR="00BC3169">
        <w:t xml:space="preserve">a </w:t>
      </w:r>
      <w:r w:rsidR="00582D4E">
        <w:t xml:space="preserve">monopoly of power within the UK creating a social imbalance and inequity which was the core </w:t>
      </w:r>
      <w:r w:rsidR="00D40C18">
        <w:t xml:space="preserve">motive of housing association as of community engagement of that time. The new era of the housing associations has </w:t>
      </w:r>
      <w:r w:rsidR="004578A5">
        <w:t>evolved</w:t>
      </w:r>
      <w:r w:rsidR="00D40C18">
        <w:t xml:space="preserve"> to</w:t>
      </w:r>
      <w:r w:rsidR="00451266">
        <w:t xml:space="preserve"> solve</w:t>
      </w:r>
      <w:r w:rsidR="00D40C18">
        <w:t xml:space="preserve"> various social issues like sustainability concerns, </w:t>
      </w:r>
      <w:r w:rsidR="00451266">
        <w:t>anti</w:t>
      </w:r>
      <w:r w:rsidR="00BC3169">
        <w:t>-</w:t>
      </w:r>
      <w:r w:rsidR="00451266">
        <w:t>social behaviours, environmental issues and segregation within the community. At present, the housing associations are working as a</w:t>
      </w:r>
      <w:r w:rsidR="004578A5">
        <w:t>n</w:t>
      </w:r>
      <w:r w:rsidR="00451266">
        <w:t xml:space="preserve"> agent of the UK government for providing social housing </w:t>
      </w:r>
      <w:r w:rsidR="00386422">
        <w:t>which require</w:t>
      </w:r>
      <w:r w:rsidR="00BC3169">
        <w:t>s</w:t>
      </w:r>
      <w:r w:rsidR="00386422">
        <w:t xml:space="preserve"> more transparency, fairness and justification within the organisation throwing a great challenge to the employees of the housing associations.</w:t>
      </w:r>
      <w:r w:rsidR="00870E05">
        <w:t xml:space="preserve"> The project of Bloc of Apartments should be handed over to the professional housing building parties equipped with </w:t>
      </w:r>
      <w:r w:rsidR="00BC3169">
        <w:t xml:space="preserve">the </w:t>
      </w:r>
      <w:r w:rsidR="00870E05">
        <w:t>necessary expertise. After the completion of the project, various events should be arranged on a schedule</w:t>
      </w:r>
      <w:r w:rsidR="00BC3169">
        <w:t>d</w:t>
      </w:r>
      <w:r w:rsidR="00870E05">
        <w:t xml:space="preserve"> basis and interaction with leaders, volunteers and community members should be given with </w:t>
      </w:r>
      <w:r w:rsidR="00BE3931">
        <w:t>tasks under deliberate participation and proactive measures. In order to perform this job, the employees should bear some interpersonal qualities like be</w:t>
      </w:r>
      <w:r w:rsidR="00BC3169">
        <w:t>ing</w:t>
      </w:r>
      <w:r w:rsidR="00BE3931">
        <w:t xml:space="preserve"> honest and ethical about the project, consistency and management skills for managing</w:t>
      </w:r>
      <w:r w:rsidR="002B0B79">
        <w:t xml:space="preserve"> social</w:t>
      </w:r>
      <w:r w:rsidR="00BE3931">
        <w:t xml:space="preserve"> events</w:t>
      </w:r>
      <w:r w:rsidR="002B0B79">
        <w:t xml:space="preserve"> like sports, day events, travel, reunions, seasonal events, etc.</w:t>
      </w:r>
      <w:r w:rsidR="00BE3931">
        <w:t>, rapid communication skills</w:t>
      </w:r>
      <w:r w:rsidR="002B0B79">
        <w:t>, educational</w:t>
      </w:r>
      <w:r w:rsidR="00BE3931">
        <w:t xml:space="preserve"> and technical skills</w:t>
      </w:r>
      <w:r w:rsidR="002B0B79">
        <w:t xml:space="preserve"> and knowledge for project </w:t>
      </w:r>
      <w:r w:rsidR="002B0B79" w:rsidRPr="00F44826">
        <w:rPr>
          <w:rFonts w:cs="Times New Roman"/>
          <w:szCs w:val="24"/>
        </w:rPr>
        <w:t>management</w:t>
      </w:r>
      <w:r w:rsidR="005614EF">
        <w:rPr>
          <w:rFonts w:cs="Times New Roman"/>
          <w:szCs w:val="24"/>
        </w:rPr>
        <w:t xml:space="preserve"> </w:t>
      </w:r>
      <w:r w:rsidR="00F44826" w:rsidRPr="00F44826">
        <w:rPr>
          <w:rFonts w:cs="Times New Roman"/>
          <w:color w:val="000000"/>
          <w:szCs w:val="24"/>
          <w:shd w:val="clear" w:color="auto" w:fill="FFFFFF"/>
        </w:rPr>
        <w:t>(Li and Wickrama, 2018)</w:t>
      </w:r>
      <w:r w:rsidR="00BE3931" w:rsidRPr="00F44826">
        <w:rPr>
          <w:rFonts w:cs="Times New Roman"/>
          <w:szCs w:val="24"/>
        </w:rPr>
        <w:t>.</w:t>
      </w:r>
      <w:r w:rsidR="00BE3931">
        <w:t xml:space="preserve"> </w:t>
      </w:r>
      <w:r w:rsidR="00BC3169">
        <w:t>L</w:t>
      </w:r>
      <w:r w:rsidR="00BE3931">
        <w:t>eadership skill is also an importan</w:t>
      </w:r>
      <w:r w:rsidR="00BC3169">
        <w:t>t</w:t>
      </w:r>
      <w:r w:rsidR="00BE3931">
        <w:t xml:space="preserve"> </w:t>
      </w:r>
      <w:r w:rsidR="00BE2C06">
        <w:t xml:space="preserve">skill within the employees of </w:t>
      </w:r>
      <w:r w:rsidR="00BC3169">
        <w:t xml:space="preserve">the </w:t>
      </w:r>
      <w:r w:rsidR="00BE2C06">
        <w:t xml:space="preserve">organisation as they have to lead the whole project and maintain the apartments with </w:t>
      </w:r>
      <w:r w:rsidR="00BC3169">
        <w:t xml:space="preserve">the </w:t>
      </w:r>
      <w:r w:rsidR="00BE2C06">
        <w:t>arrangement of different community integration and engag</w:t>
      </w:r>
      <w:r w:rsidR="002B0B79">
        <w:t>ement events within the society under the project of Bloc of Apartments</w:t>
      </w:r>
      <w:r w:rsidR="00984096">
        <w:t xml:space="preserve"> effectively and efficiently</w:t>
      </w:r>
      <w:r w:rsidR="002B0B79">
        <w:t>.</w:t>
      </w:r>
    </w:p>
    <w:p w14:paraId="156D3E22" w14:textId="77777777" w:rsidR="004578A5" w:rsidRDefault="004578A5">
      <w:r>
        <w:br w:type="page"/>
      </w:r>
    </w:p>
    <w:p w14:paraId="1AF565B0" w14:textId="77777777" w:rsidR="006731ED" w:rsidRDefault="006731ED" w:rsidP="005614EF">
      <w:pPr>
        <w:pStyle w:val="Heading1"/>
      </w:pPr>
      <w:bookmarkStart w:id="4" w:name="_Toc67689574"/>
      <w:r>
        <w:lastRenderedPageBreak/>
        <w:t>Social Media Platforms in support of the Bloc of Apartments programme.</w:t>
      </w:r>
      <w:bookmarkEnd w:id="4"/>
    </w:p>
    <w:p w14:paraId="534AC16A" w14:textId="67DA3CE3" w:rsidR="00150895" w:rsidRDefault="00EF66D7" w:rsidP="006731ED">
      <w:r>
        <w:t xml:space="preserve">In a developing social project like Bloc of Apartments, social media plays an important role by offering accessible sites for availing information about a developing community engagement. </w:t>
      </w:r>
      <w:r w:rsidR="000F1C42">
        <w:t>For drawing supports from the outreach, electronic social media like Facebook, Twitter, Instagram</w:t>
      </w:r>
      <w:r w:rsidR="0009480B">
        <w:t xml:space="preserve">, etc. would be effective in support, track, develop and mobilize social networks in enhancing the community engagement efforts under the project. As the project Bloc of Apartments that is coming instead of a park is covering a large community, these electronic social media would enable raising new issues within the community, ease of the sharing of ideas and multidirectional communication within the society. </w:t>
      </w:r>
      <w:r w:rsidR="00E50918">
        <w:t xml:space="preserve">In using social media as of community engagement, the employees of </w:t>
      </w:r>
      <w:r w:rsidR="00BC3169">
        <w:t xml:space="preserve">the </w:t>
      </w:r>
      <w:r w:rsidR="00E50918">
        <w:t xml:space="preserve">Housing Association have to be social media expert in receiving and managing various opinions from a large community situating in the Bloc of Apartments. The communication skills in the employees appointed in community engagement </w:t>
      </w:r>
      <w:r w:rsidR="00BC3169">
        <w:t>are</w:t>
      </w:r>
      <w:r w:rsidR="00E50918">
        <w:t xml:space="preserve"> vital for mobilization of the interactions and the employees have to be </w:t>
      </w:r>
      <w:r w:rsidR="00BC3169">
        <w:t xml:space="preserve">a </w:t>
      </w:r>
      <w:r w:rsidR="00E50918">
        <w:t xml:space="preserve">very creative and good sense of humour in directing social media to high community engagement. The technical </w:t>
      </w:r>
      <w:r w:rsidR="00BB4E22">
        <w:t>skills of managing media and flexibility to implement those opinions of community members are</w:t>
      </w:r>
      <w:r w:rsidR="00E50918">
        <w:t xml:space="preserve"> also required within the employees of the project Bloc of Apartments.</w:t>
      </w:r>
      <w:r w:rsidR="00BB4E22">
        <w:t xml:space="preserve"> The social media communication wi</w:t>
      </w:r>
      <w:r w:rsidR="00E74333">
        <w:t>thin the community would demonstrate transparency and openness of the project to the community members. For instance, meeting agendas, time, questions, issues can all be posted online and it also facilitate</w:t>
      </w:r>
      <w:r w:rsidR="00BC3169">
        <w:t>s</w:t>
      </w:r>
      <w:r w:rsidR="00E74333">
        <w:t xml:space="preserve"> ongoing communication, social exchange of opinions, establishing collective positions, discussion on both draft and final position statements within the community</w:t>
      </w:r>
      <w:r w:rsidR="00E276D2">
        <w:t xml:space="preserve"> covering large area</w:t>
      </w:r>
      <w:r w:rsidR="00E74333">
        <w:t xml:space="preserve"> </w:t>
      </w:r>
      <w:r w:rsidR="0034396D">
        <w:t xml:space="preserve">as of intensifying community </w:t>
      </w:r>
      <w:r w:rsidR="0034396D" w:rsidRPr="00F44826">
        <w:rPr>
          <w:rFonts w:cs="Times New Roman"/>
          <w:szCs w:val="24"/>
        </w:rPr>
        <w:t>engagement</w:t>
      </w:r>
      <w:r w:rsidR="005614EF">
        <w:rPr>
          <w:rFonts w:cs="Times New Roman"/>
          <w:szCs w:val="24"/>
        </w:rPr>
        <w:t xml:space="preserve"> </w:t>
      </w:r>
      <w:r w:rsidR="00F44826" w:rsidRPr="00F44826">
        <w:rPr>
          <w:rFonts w:cs="Times New Roman"/>
          <w:color w:val="000000"/>
          <w:szCs w:val="24"/>
          <w:shd w:val="clear" w:color="auto" w:fill="FFFFFF"/>
        </w:rPr>
        <w:t>(Gil-Glazer, 2019)</w:t>
      </w:r>
      <w:r w:rsidR="0034396D" w:rsidRPr="00F44826">
        <w:rPr>
          <w:rFonts w:cs="Times New Roman"/>
          <w:szCs w:val="24"/>
        </w:rPr>
        <w:t>.</w:t>
      </w:r>
      <w:r w:rsidR="00E276D2" w:rsidRPr="00F44826">
        <w:rPr>
          <w:rFonts w:cs="Times New Roman"/>
          <w:szCs w:val="24"/>
        </w:rPr>
        <w:t xml:space="preserve"> The employees can also share creative contents like social awareness on breast</w:t>
      </w:r>
      <w:r w:rsidR="00E276D2">
        <w:t xml:space="preserve"> cancer, </w:t>
      </w:r>
      <w:r w:rsidR="00A16FE4">
        <w:t>family planning, Covid awareness, voting rights, any ongoing issues via social media for wide community engagement.</w:t>
      </w:r>
    </w:p>
    <w:p w14:paraId="75EAED5A" w14:textId="77777777" w:rsidR="00150895" w:rsidRDefault="00150895">
      <w:r>
        <w:br w:type="page"/>
      </w:r>
    </w:p>
    <w:p w14:paraId="50A07A79" w14:textId="77777777" w:rsidR="00150895" w:rsidRDefault="00150895" w:rsidP="005614EF">
      <w:pPr>
        <w:pStyle w:val="Heading1"/>
      </w:pPr>
      <w:bookmarkStart w:id="5" w:name="_Toc67689575"/>
      <w:r>
        <w:lastRenderedPageBreak/>
        <w:t>Training and development of employees in dealing with socio-cultural issues.</w:t>
      </w:r>
      <w:bookmarkEnd w:id="5"/>
    </w:p>
    <w:p w14:paraId="378759A3" w14:textId="77777777" w:rsidR="00EB5877" w:rsidRDefault="00776B3D" w:rsidP="006731ED">
      <w:r>
        <w:t>The socio</w:t>
      </w:r>
      <w:r w:rsidR="00BC3169">
        <w:t>-</w:t>
      </w:r>
      <w:r>
        <w:t xml:space="preserve">cultural issue is one of the most common issues that can be noticed in community engagement and social projects like Bloc of Apartments. It is </w:t>
      </w:r>
      <w:r w:rsidR="00BC3169">
        <w:t xml:space="preserve">a </w:t>
      </w:r>
      <w:r>
        <w:t xml:space="preserve">larger scale of forces of cultures and societies within the community affecting the feeling, behaviours and attitudes of community members. </w:t>
      </w:r>
      <w:r w:rsidR="000E56E3">
        <w:t>For dealing with the various socio-cultural issues within the community, socio-cultural competence is importan</w:t>
      </w:r>
      <w:r w:rsidR="00BC3169">
        <w:t>t</w:t>
      </w:r>
      <w:r w:rsidR="000E56E3">
        <w:t xml:space="preserve"> within the employees of the Housing Association. Three blocks of socio</w:t>
      </w:r>
      <w:r w:rsidR="00BC3169">
        <w:t>-</w:t>
      </w:r>
      <w:r w:rsidR="000E56E3">
        <w:t xml:space="preserve">cultural competence that </w:t>
      </w:r>
      <w:r w:rsidR="00BC3169">
        <w:t>are</w:t>
      </w:r>
      <w:r w:rsidR="000E56E3">
        <w:t xml:space="preserve"> vital within employees are Linguistic regional geography training which shift</w:t>
      </w:r>
      <w:r w:rsidR="00BC3169">
        <w:t>s</w:t>
      </w:r>
      <w:r w:rsidR="000E56E3">
        <w:t xml:space="preserve"> the knowledge of lexical units of the UK’s cultural semantics like English, Polish, Welsh, etc. and implementation of those in intercultural communication in community engagement, Socio-psychological knowledge possession training for developing knowledge on the UK’s specific national behaviours</w:t>
      </w:r>
      <w:r w:rsidR="00BA5DED">
        <w:t xml:space="preserve"> like Hofstede’s Six Dimensional Cultural Factors like individualism, m</w:t>
      </w:r>
      <w:r w:rsidR="006C2A7B">
        <w:t>asculinity, power distance, etc.</w:t>
      </w:r>
      <w:r w:rsidR="00BA5DED">
        <w:t xml:space="preserve">, Training employees for developing knowledge on cultural of the specific community covering the members living in the Bloc of Apartment and their history, cultural and </w:t>
      </w:r>
      <w:r w:rsidR="00BA5DED" w:rsidRPr="006C2A7B">
        <w:rPr>
          <w:rFonts w:cs="Times New Roman"/>
          <w:szCs w:val="24"/>
        </w:rPr>
        <w:t>e</w:t>
      </w:r>
      <w:r w:rsidR="00BC3169">
        <w:rPr>
          <w:rFonts w:cs="Times New Roman"/>
          <w:szCs w:val="24"/>
        </w:rPr>
        <w:t>thnic background and use them for</w:t>
      </w:r>
      <w:r w:rsidR="00BA5DED" w:rsidRPr="006C2A7B">
        <w:rPr>
          <w:rFonts w:cs="Times New Roman"/>
          <w:szCs w:val="24"/>
        </w:rPr>
        <w:t xml:space="preserve"> efficient community engagement</w:t>
      </w:r>
      <w:r w:rsidR="006C2A7B" w:rsidRPr="006C2A7B">
        <w:rPr>
          <w:rFonts w:cs="Times New Roman"/>
          <w:color w:val="000000"/>
          <w:szCs w:val="24"/>
          <w:shd w:val="clear" w:color="auto" w:fill="FFFFFF"/>
        </w:rPr>
        <w:t xml:space="preserve"> (Okyere-Kwakye and Nor, 2019).</w:t>
      </w:r>
    </w:p>
    <w:p w14:paraId="5E868859" w14:textId="77777777" w:rsidR="00EB5877" w:rsidRDefault="00EB5877" w:rsidP="005614EF">
      <w:pPr>
        <w:jc w:val="center"/>
      </w:pPr>
      <w:r>
        <w:rPr>
          <w:noProof/>
          <w:lang w:val="en-US"/>
        </w:rPr>
        <w:drawing>
          <wp:inline distT="0" distB="0" distL="0" distR="0" wp14:anchorId="7A205E81" wp14:editId="46D684E2">
            <wp:extent cx="5095210" cy="2934586"/>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5095771" cy="2934909"/>
                    </a:xfrm>
                    <a:prstGeom prst="rect">
                      <a:avLst/>
                    </a:prstGeom>
                    <a:noFill/>
                    <a:ln w="9525">
                      <a:noFill/>
                      <a:miter lim="800000"/>
                      <a:headEnd/>
                      <a:tailEnd/>
                    </a:ln>
                  </pic:spPr>
                </pic:pic>
              </a:graphicData>
            </a:graphic>
          </wp:inline>
        </w:drawing>
      </w:r>
    </w:p>
    <w:p w14:paraId="6A2998C5" w14:textId="77777777" w:rsidR="00EB5877" w:rsidRDefault="00EB5877" w:rsidP="005614EF">
      <w:pPr>
        <w:jc w:val="center"/>
      </w:pPr>
    </w:p>
    <w:p w14:paraId="58D6A09F" w14:textId="77777777" w:rsidR="00EB5877" w:rsidRPr="00CD3DF2" w:rsidRDefault="00CD3DF2" w:rsidP="005614EF">
      <w:pPr>
        <w:pStyle w:val="Caption"/>
        <w:jc w:val="center"/>
        <w:rPr>
          <w:color w:val="000000" w:themeColor="text1"/>
          <w:sz w:val="24"/>
          <w:szCs w:val="24"/>
        </w:rPr>
      </w:pPr>
      <w:bookmarkStart w:id="6" w:name="_Toc67664840"/>
      <w:r w:rsidRPr="00CD3DF2">
        <w:rPr>
          <w:color w:val="000000" w:themeColor="text1"/>
          <w:sz w:val="24"/>
          <w:szCs w:val="24"/>
        </w:rPr>
        <w:t xml:space="preserve">Figure </w:t>
      </w:r>
      <w:r w:rsidR="00CA52C6" w:rsidRPr="00CD3DF2">
        <w:rPr>
          <w:color w:val="000000" w:themeColor="text1"/>
          <w:sz w:val="24"/>
          <w:szCs w:val="24"/>
        </w:rPr>
        <w:fldChar w:fldCharType="begin"/>
      </w:r>
      <w:r w:rsidRPr="00CD3DF2">
        <w:rPr>
          <w:color w:val="000000" w:themeColor="text1"/>
          <w:sz w:val="24"/>
          <w:szCs w:val="24"/>
        </w:rPr>
        <w:instrText xml:space="preserve"> SEQ Figure \* ARABIC </w:instrText>
      </w:r>
      <w:r w:rsidR="00CA52C6" w:rsidRPr="00CD3DF2">
        <w:rPr>
          <w:color w:val="000000" w:themeColor="text1"/>
          <w:sz w:val="24"/>
          <w:szCs w:val="24"/>
        </w:rPr>
        <w:fldChar w:fldCharType="separate"/>
      </w:r>
      <w:r w:rsidR="005A05C6">
        <w:rPr>
          <w:noProof/>
          <w:color w:val="000000" w:themeColor="text1"/>
          <w:sz w:val="24"/>
          <w:szCs w:val="24"/>
        </w:rPr>
        <w:t>1</w:t>
      </w:r>
      <w:r w:rsidR="00CA52C6" w:rsidRPr="00CD3DF2">
        <w:rPr>
          <w:color w:val="000000" w:themeColor="text1"/>
          <w:sz w:val="24"/>
          <w:szCs w:val="24"/>
        </w:rPr>
        <w:fldChar w:fldCharType="end"/>
      </w:r>
      <w:r w:rsidRPr="00CD3DF2">
        <w:rPr>
          <w:color w:val="000000" w:themeColor="text1"/>
          <w:sz w:val="24"/>
          <w:szCs w:val="24"/>
        </w:rPr>
        <w:t>: Training of employees using experimental groups pre-stage (Source: researchgate.net)</w:t>
      </w:r>
      <w:bookmarkEnd w:id="6"/>
    </w:p>
    <w:p w14:paraId="3CDCD28C" w14:textId="77777777" w:rsidR="00EB5877" w:rsidRDefault="00EB5877" w:rsidP="006731ED"/>
    <w:p w14:paraId="7E861614" w14:textId="77777777" w:rsidR="00EB5877" w:rsidRDefault="00EB5877" w:rsidP="005614EF">
      <w:pPr>
        <w:jc w:val="center"/>
      </w:pPr>
      <w:r>
        <w:rPr>
          <w:noProof/>
          <w:lang w:val="en-US"/>
        </w:rPr>
        <w:drawing>
          <wp:inline distT="0" distB="0" distL="0" distR="0" wp14:anchorId="2EB49C0F" wp14:editId="61D3A9A3">
            <wp:extent cx="4359275" cy="2679700"/>
            <wp:effectExtent l="1905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4359275" cy="2679700"/>
                    </a:xfrm>
                    <a:prstGeom prst="rect">
                      <a:avLst/>
                    </a:prstGeom>
                    <a:noFill/>
                    <a:ln w="9525">
                      <a:noFill/>
                      <a:miter lim="800000"/>
                      <a:headEnd/>
                      <a:tailEnd/>
                    </a:ln>
                  </pic:spPr>
                </pic:pic>
              </a:graphicData>
            </a:graphic>
          </wp:inline>
        </w:drawing>
      </w:r>
    </w:p>
    <w:p w14:paraId="7909F992" w14:textId="77777777" w:rsidR="00EB5877" w:rsidRPr="00CD3DF2" w:rsidRDefault="00CD3DF2" w:rsidP="005614EF">
      <w:pPr>
        <w:pStyle w:val="Caption"/>
        <w:jc w:val="center"/>
        <w:rPr>
          <w:color w:val="000000" w:themeColor="text1"/>
          <w:sz w:val="24"/>
          <w:szCs w:val="24"/>
        </w:rPr>
      </w:pPr>
      <w:bookmarkStart w:id="7" w:name="_Toc67664841"/>
      <w:r w:rsidRPr="00CD3DF2">
        <w:rPr>
          <w:color w:val="000000" w:themeColor="text1"/>
          <w:sz w:val="24"/>
          <w:szCs w:val="24"/>
        </w:rPr>
        <w:t xml:space="preserve">Figure </w:t>
      </w:r>
      <w:r w:rsidR="00CA52C6" w:rsidRPr="00CD3DF2">
        <w:rPr>
          <w:color w:val="000000" w:themeColor="text1"/>
          <w:sz w:val="24"/>
          <w:szCs w:val="24"/>
        </w:rPr>
        <w:fldChar w:fldCharType="begin"/>
      </w:r>
      <w:r w:rsidRPr="00CD3DF2">
        <w:rPr>
          <w:color w:val="000000" w:themeColor="text1"/>
          <w:sz w:val="24"/>
          <w:szCs w:val="24"/>
        </w:rPr>
        <w:instrText xml:space="preserve"> SEQ Figure \* ARABIC </w:instrText>
      </w:r>
      <w:r w:rsidR="00CA52C6" w:rsidRPr="00CD3DF2">
        <w:rPr>
          <w:color w:val="000000" w:themeColor="text1"/>
          <w:sz w:val="24"/>
          <w:szCs w:val="24"/>
        </w:rPr>
        <w:fldChar w:fldCharType="separate"/>
      </w:r>
      <w:r w:rsidR="005A05C6">
        <w:rPr>
          <w:noProof/>
          <w:color w:val="000000" w:themeColor="text1"/>
          <w:sz w:val="24"/>
          <w:szCs w:val="24"/>
        </w:rPr>
        <w:t>2</w:t>
      </w:r>
      <w:r w:rsidR="00CA52C6" w:rsidRPr="00CD3DF2">
        <w:rPr>
          <w:color w:val="000000" w:themeColor="text1"/>
          <w:sz w:val="24"/>
          <w:szCs w:val="24"/>
        </w:rPr>
        <w:fldChar w:fldCharType="end"/>
      </w:r>
      <w:r w:rsidRPr="00CD3DF2">
        <w:rPr>
          <w:color w:val="000000" w:themeColor="text1"/>
          <w:sz w:val="24"/>
          <w:szCs w:val="24"/>
        </w:rPr>
        <w:t>: Employee training through experimental group post-stage (Source: questionpro.com)</w:t>
      </w:r>
      <w:bookmarkEnd w:id="7"/>
    </w:p>
    <w:p w14:paraId="0EB83D12" w14:textId="77777777" w:rsidR="00EB5877" w:rsidRDefault="00EB5877" w:rsidP="006731ED">
      <w:r>
        <w:t>Training of employees can be done by developing a</w:t>
      </w:r>
      <w:r w:rsidR="00BC3169">
        <w:t>n</w:t>
      </w:r>
      <w:r>
        <w:t xml:space="preserve"> experimental group within </w:t>
      </w:r>
      <w:r w:rsidR="00BC3169">
        <w:t xml:space="preserve">the </w:t>
      </w:r>
      <w:r>
        <w:t xml:space="preserve">community for developing socio-cultural knowledge and interpersonal skills of employees in order to ensure </w:t>
      </w:r>
      <w:r w:rsidR="00BC3169">
        <w:t xml:space="preserve">the </w:t>
      </w:r>
      <w:r>
        <w:t>intellectual development of mutual understanding within the community.</w:t>
      </w:r>
    </w:p>
    <w:p w14:paraId="4D0B85B9" w14:textId="77777777" w:rsidR="008A19B7" w:rsidRDefault="00356911" w:rsidP="006731ED">
      <w:r>
        <w:t xml:space="preserve">The employees of </w:t>
      </w:r>
      <w:r w:rsidR="00BC3169">
        <w:t xml:space="preserve">the </w:t>
      </w:r>
      <w:r>
        <w:t xml:space="preserve">Housing Association can also be trained under </w:t>
      </w:r>
      <w:r w:rsidR="00554010">
        <w:t xml:space="preserve">Lev </w:t>
      </w:r>
      <w:r>
        <w:t xml:space="preserve">Vygotsky’s Socio-Cultural Theory </w:t>
      </w:r>
      <w:r w:rsidR="00554010">
        <w:t xml:space="preserve">of Learning where it is believed that employees learn through social interaction and individual internalization of social behaviours of the </w:t>
      </w:r>
      <w:r w:rsidR="00554010" w:rsidRPr="006C2A7B">
        <w:rPr>
          <w:rFonts w:cs="Times New Roman"/>
          <w:szCs w:val="24"/>
        </w:rPr>
        <w:t>community</w:t>
      </w:r>
      <w:r w:rsidR="006C2A7B" w:rsidRPr="006C2A7B">
        <w:rPr>
          <w:rFonts w:cs="Times New Roman"/>
          <w:color w:val="000000"/>
          <w:szCs w:val="24"/>
          <w:shd w:val="clear" w:color="auto" w:fill="FFFFFF"/>
        </w:rPr>
        <w:t xml:space="preserve"> (Xuejiao Zhang, Huili Wang and Dan Guo, 2018)</w:t>
      </w:r>
      <w:r w:rsidR="00554010" w:rsidRPr="006C2A7B">
        <w:rPr>
          <w:rFonts w:cs="Times New Roman"/>
          <w:szCs w:val="24"/>
        </w:rPr>
        <w:t xml:space="preserve">. </w:t>
      </w:r>
      <w:r w:rsidR="00270C24" w:rsidRPr="006C2A7B">
        <w:rPr>
          <w:rFonts w:cs="Times New Roman"/>
          <w:szCs w:val="24"/>
        </w:rPr>
        <w:t>Three key themes of Sociocultural Learni</w:t>
      </w:r>
      <w:r w:rsidR="00270C24">
        <w:t>ng Theory are Culture of the specific society living in Bloc of Apartments, Languages used by the people living in community and Zone of Proximal Development which would be ensure</w:t>
      </w:r>
      <w:r w:rsidR="00BC3169">
        <w:t>d</w:t>
      </w:r>
      <w:r w:rsidR="00270C24">
        <w:t xml:space="preserve"> through problem</w:t>
      </w:r>
      <w:r w:rsidR="00BC3169">
        <w:t>-</w:t>
      </w:r>
      <w:r w:rsidR="00270C24">
        <w:t xml:space="preserve">solving activities of employees. </w:t>
      </w:r>
    </w:p>
    <w:p w14:paraId="4E15EE29" w14:textId="77777777" w:rsidR="008A19B7" w:rsidRDefault="008A19B7" w:rsidP="005614EF">
      <w:pPr>
        <w:jc w:val="center"/>
      </w:pPr>
      <w:r>
        <w:rPr>
          <w:noProof/>
          <w:lang w:val="en-US"/>
        </w:rPr>
        <w:lastRenderedPageBreak/>
        <w:drawing>
          <wp:inline distT="0" distB="0" distL="0" distR="0" wp14:anchorId="101FC947" wp14:editId="2E797452">
            <wp:extent cx="3806190" cy="2860040"/>
            <wp:effectExtent l="19050" t="0" r="3810" b="0"/>
            <wp:docPr id="3" name="Picture 3" descr="Lev Vygotsky - Education Theories in Museu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ev Vygotsky - Education Theories in Museums"/>
                    <pic:cNvPicPr>
                      <a:picLocks noChangeAspect="1" noChangeArrowheads="1"/>
                    </pic:cNvPicPr>
                  </pic:nvPicPr>
                  <pic:blipFill>
                    <a:blip r:embed="rId9"/>
                    <a:srcRect/>
                    <a:stretch>
                      <a:fillRect/>
                    </a:stretch>
                  </pic:blipFill>
                  <pic:spPr bwMode="auto">
                    <a:xfrm>
                      <a:off x="0" y="0"/>
                      <a:ext cx="3806190" cy="2860040"/>
                    </a:xfrm>
                    <a:prstGeom prst="rect">
                      <a:avLst/>
                    </a:prstGeom>
                    <a:noFill/>
                    <a:ln w="9525">
                      <a:noFill/>
                      <a:miter lim="800000"/>
                      <a:headEnd/>
                      <a:tailEnd/>
                    </a:ln>
                  </pic:spPr>
                </pic:pic>
              </a:graphicData>
            </a:graphic>
          </wp:inline>
        </w:drawing>
      </w:r>
    </w:p>
    <w:p w14:paraId="3A5E8093" w14:textId="77777777" w:rsidR="00CD3DF2" w:rsidRPr="00CD3DF2" w:rsidRDefault="00CD3DF2" w:rsidP="005614EF">
      <w:pPr>
        <w:pStyle w:val="Caption"/>
        <w:jc w:val="center"/>
        <w:rPr>
          <w:color w:val="000000" w:themeColor="text1"/>
          <w:sz w:val="24"/>
          <w:szCs w:val="24"/>
        </w:rPr>
      </w:pPr>
      <w:bookmarkStart w:id="8" w:name="_Toc67664842"/>
      <w:r w:rsidRPr="00CD3DF2">
        <w:rPr>
          <w:color w:val="000000" w:themeColor="text1"/>
          <w:sz w:val="24"/>
          <w:szCs w:val="24"/>
        </w:rPr>
        <w:t xml:space="preserve">Figure </w:t>
      </w:r>
      <w:r w:rsidR="00CA52C6" w:rsidRPr="00CD3DF2">
        <w:rPr>
          <w:color w:val="000000" w:themeColor="text1"/>
          <w:sz w:val="24"/>
          <w:szCs w:val="24"/>
        </w:rPr>
        <w:fldChar w:fldCharType="begin"/>
      </w:r>
      <w:r w:rsidRPr="00CD3DF2">
        <w:rPr>
          <w:color w:val="000000" w:themeColor="text1"/>
          <w:sz w:val="24"/>
          <w:szCs w:val="24"/>
        </w:rPr>
        <w:instrText xml:space="preserve"> SEQ Figure \* ARABIC </w:instrText>
      </w:r>
      <w:r w:rsidR="00CA52C6" w:rsidRPr="00CD3DF2">
        <w:rPr>
          <w:color w:val="000000" w:themeColor="text1"/>
          <w:sz w:val="24"/>
          <w:szCs w:val="24"/>
        </w:rPr>
        <w:fldChar w:fldCharType="separate"/>
      </w:r>
      <w:r w:rsidR="005A05C6">
        <w:rPr>
          <w:noProof/>
          <w:color w:val="000000" w:themeColor="text1"/>
          <w:sz w:val="24"/>
          <w:szCs w:val="24"/>
        </w:rPr>
        <w:t>3</w:t>
      </w:r>
      <w:r w:rsidR="00CA52C6" w:rsidRPr="00CD3DF2">
        <w:rPr>
          <w:color w:val="000000" w:themeColor="text1"/>
          <w:sz w:val="24"/>
          <w:szCs w:val="24"/>
        </w:rPr>
        <w:fldChar w:fldCharType="end"/>
      </w:r>
      <w:r w:rsidRPr="00CD3DF2">
        <w:rPr>
          <w:color w:val="000000" w:themeColor="text1"/>
          <w:sz w:val="24"/>
          <w:szCs w:val="24"/>
        </w:rPr>
        <w:t>: The Zone of Proximal Development of Employees (Source: cuppacocoa.com)</w:t>
      </w:r>
      <w:bookmarkEnd w:id="8"/>
    </w:p>
    <w:p w14:paraId="56774D89" w14:textId="77777777" w:rsidR="00E921E5" w:rsidRDefault="00270C24">
      <w:r>
        <w:t xml:space="preserve">Here, it would be identified how well employees are capable of ensuring community engagement </w:t>
      </w:r>
      <w:r w:rsidR="00A07CA6">
        <w:t xml:space="preserve">without and with assistance under training and development. </w:t>
      </w:r>
    </w:p>
    <w:p w14:paraId="39E65B35" w14:textId="6326D3D0" w:rsidR="00E921E5" w:rsidRDefault="00A80D2F" w:rsidP="005614EF">
      <w:pPr>
        <w:pStyle w:val="Heading1"/>
      </w:pPr>
      <w:r>
        <w:br w:type="page"/>
      </w:r>
      <w:bookmarkStart w:id="9" w:name="_Toc67689576"/>
      <w:r w:rsidR="00E921E5">
        <w:lastRenderedPageBreak/>
        <w:t xml:space="preserve">Adopting </w:t>
      </w:r>
      <w:r w:rsidR="00BC3169">
        <w:t xml:space="preserve">a </w:t>
      </w:r>
      <w:r w:rsidR="00E921E5">
        <w:t>forward-looking approach in t</w:t>
      </w:r>
      <w:r w:rsidR="00BC3169">
        <w:t xml:space="preserve">raining and external factors in the </w:t>
      </w:r>
      <w:r w:rsidR="00E921E5">
        <w:t>business relationship.</w:t>
      </w:r>
      <w:bookmarkEnd w:id="9"/>
    </w:p>
    <w:p w14:paraId="5545E34F" w14:textId="77777777" w:rsidR="004D64A6" w:rsidRDefault="00951AF3">
      <w:r>
        <w:t xml:space="preserve">The rapid globalisation around the world has brought different cultures </w:t>
      </w:r>
      <w:r w:rsidR="00BC3169">
        <w:t xml:space="preserve">to </w:t>
      </w:r>
      <w:r>
        <w:t xml:space="preserve">a commonplace where there </w:t>
      </w:r>
      <w:r w:rsidR="00BC3169">
        <w:t>is</w:t>
      </w:r>
      <w:r>
        <w:t xml:space="preserve"> </w:t>
      </w:r>
      <w:r w:rsidR="00BC3169">
        <w:t xml:space="preserve">a </w:t>
      </w:r>
      <w:r>
        <w:t>larger number of migrants and multinational businesses moving around the world for different purposes. In this global era, the Housing Association should be careful about cultural conflicts, cultural shocks, cultural differences that are common while people from different cultures are living in the social project Bloc of Apartments. In order to deal with this ongoing cultural issue, the Housing Association should adopt a forward</w:t>
      </w:r>
      <w:r w:rsidR="00BC3169">
        <w:t>-</w:t>
      </w:r>
      <w:r>
        <w:t xml:space="preserve">looking approach in training employees on multiculturalism. </w:t>
      </w:r>
      <w:r w:rsidR="004D64A6">
        <w:t xml:space="preserve">The cultural training is vital for developing cultural knowledge and skills within the employees of </w:t>
      </w:r>
      <w:r w:rsidR="00BC3169">
        <w:t xml:space="preserve">the </w:t>
      </w:r>
      <w:r w:rsidR="004D64A6">
        <w:t>Housing Association for ensuring high community engagement. The employees should be provided with accurate information on cultural differences under The Cultural Dimensions of Trompenaars.</w:t>
      </w:r>
    </w:p>
    <w:p w14:paraId="752E2C7B" w14:textId="77777777" w:rsidR="004D64A6" w:rsidRDefault="004D64A6">
      <w:r w:rsidRPr="004D64A6">
        <w:rPr>
          <w:noProof/>
          <w:lang w:val="en-US"/>
        </w:rPr>
        <w:drawing>
          <wp:inline distT="0" distB="0" distL="0" distR="0" wp14:anchorId="04704B3B" wp14:editId="6302B6F3">
            <wp:extent cx="4805680" cy="4104005"/>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a:stretch>
                      <a:fillRect/>
                    </a:stretch>
                  </pic:blipFill>
                  <pic:spPr bwMode="auto">
                    <a:xfrm>
                      <a:off x="0" y="0"/>
                      <a:ext cx="4805680" cy="4104005"/>
                    </a:xfrm>
                    <a:prstGeom prst="rect">
                      <a:avLst/>
                    </a:prstGeom>
                    <a:noFill/>
                    <a:ln w="9525">
                      <a:noFill/>
                      <a:miter lim="800000"/>
                      <a:headEnd/>
                      <a:tailEnd/>
                    </a:ln>
                  </pic:spPr>
                </pic:pic>
              </a:graphicData>
            </a:graphic>
          </wp:inline>
        </w:drawing>
      </w:r>
    </w:p>
    <w:p w14:paraId="076D6246" w14:textId="77777777" w:rsidR="00CD3DF2" w:rsidRPr="005A05C6" w:rsidRDefault="005A05C6" w:rsidP="005A05C6">
      <w:pPr>
        <w:pStyle w:val="Caption"/>
        <w:rPr>
          <w:color w:val="000000" w:themeColor="text1"/>
          <w:sz w:val="24"/>
          <w:szCs w:val="24"/>
        </w:rPr>
      </w:pPr>
      <w:bookmarkStart w:id="10" w:name="_Toc67664843"/>
      <w:r w:rsidRPr="005A05C6">
        <w:rPr>
          <w:color w:val="000000" w:themeColor="text1"/>
          <w:sz w:val="24"/>
          <w:szCs w:val="24"/>
        </w:rPr>
        <w:t xml:space="preserve">Figure </w:t>
      </w:r>
      <w:r w:rsidR="00CA52C6" w:rsidRPr="005A05C6">
        <w:rPr>
          <w:color w:val="000000" w:themeColor="text1"/>
          <w:sz w:val="24"/>
          <w:szCs w:val="24"/>
        </w:rPr>
        <w:fldChar w:fldCharType="begin"/>
      </w:r>
      <w:r w:rsidRPr="005A05C6">
        <w:rPr>
          <w:color w:val="000000" w:themeColor="text1"/>
          <w:sz w:val="24"/>
          <w:szCs w:val="24"/>
        </w:rPr>
        <w:instrText xml:space="preserve"> SEQ Figure \* ARABIC </w:instrText>
      </w:r>
      <w:r w:rsidR="00CA52C6" w:rsidRPr="005A05C6">
        <w:rPr>
          <w:color w:val="000000" w:themeColor="text1"/>
          <w:sz w:val="24"/>
          <w:szCs w:val="24"/>
        </w:rPr>
        <w:fldChar w:fldCharType="separate"/>
      </w:r>
      <w:r w:rsidRPr="005A05C6">
        <w:rPr>
          <w:noProof/>
          <w:color w:val="000000" w:themeColor="text1"/>
          <w:sz w:val="24"/>
          <w:szCs w:val="24"/>
        </w:rPr>
        <w:t>4</w:t>
      </w:r>
      <w:r w:rsidR="00CA52C6" w:rsidRPr="005A05C6">
        <w:rPr>
          <w:color w:val="000000" w:themeColor="text1"/>
          <w:sz w:val="24"/>
          <w:szCs w:val="24"/>
        </w:rPr>
        <w:fldChar w:fldCharType="end"/>
      </w:r>
      <w:r w:rsidRPr="005A05C6">
        <w:rPr>
          <w:color w:val="000000" w:themeColor="text1"/>
          <w:sz w:val="24"/>
          <w:szCs w:val="24"/>
        </w:rPr>
        <w:t>: Trompenaars Cultural Dimensions (Source: agents2change.typepad.com)</w:t>
      </w:r>
      <w:bookmarkEnd w:id="10"/>
    </w:p>
    <w:p w14:paraId="0A5FC703" w14:textId="776029EF" w:rsidR="008A19B7" w:rsidRDefault="005107EA">
      <w:r>
        <w:lastRenderedPageBreak/>
        <w:t xml:space="preserve">Under this theory, the employees would come to know about cultural differences within various cultures like whether the community members are from individualist or communist, specific or diffuse, neutral or emotional society and the way to interact with them for community </w:t>
      </w:r>
      <w:r w:rsidRPr="006C2A7B">
        <w:rPr>
          <w:rFonts w:cs="Times New Roman"/>
          <w:szCs w:val="24"/>
        </w:rPr>
        <w:t>engagement</w:t>
      </w:r>
      <w:r w:rsidR="006C2A7B" w:rsidRPr="006C2A7B">
        <w:rPr>
          <w:rFonts w:cs="Times New Roman"/>
          <w:color w:val="000000"/>
          <w:szCs w:val="24"/>
          <w:shd w:val="clear" w:color="auto" w:fill="FFFFFF"/>
        </w:rPr>
        <w:t xml:space="preserve"> (Lukito, 2018)</w:t>
      </w:r>
      <w:r w:rsidRPr="006C2A7B">
        <w:rPr>
          <w:rFonts w:cs="Times New Roman"/>
          <w:szCs w:val="24"/>
        </w:rPr>
        <w:t>.</w:t>
      </w:r>
      <w:r w:rsidR="00E05BDA" w:rsidRPr="006C2A7B">
        <w:rPr>
          <w:rFonts w:cs="Times New Roman"/>
          <w:szCs w:val="24"/>
        </w:rPr>
        <w:t xml:space="preserve"> </w:t>
      </w:r>
      <w:r w:rsidR="00BC3169">
        <w:rPr>
          <w:rFonts w:cs="Times New Roman"/>
          <w:szCs w:val="24"/>
        </w:rPr>
        <w:t>C</w:t>
      </w:r>
      <w:r w:rsidR="00E05BDA" w:rsidRPr="006C2A7B">
        <w:rPr>
          <w:rFonts w:cs="Times New Roman"/>
          <w:szCs w:val="24"/>
        </w:rPr>
        <w:t>ross</w:t>
      </w:r>
      <w:r w:rsidR="00E05BDA">
        <w:t xml:space="preserve">-cultural training could be </w:t>
      </w:r>
      <w:r w:rsidR="00D805C2">
        <w:t xml:space="preserve">used </w:t>
      </w:r>
      <w:r w:rsidR="00BC3169">
        <w:t>to</w:t>
      </w:r>
      <w:r w:rsidR="00D805C2">
        <w:t xml:space="preserve"> equip employees with upcoming challenges and Expatriate Training could be implemented. Under expatriate training, the employees would be chosen for international assignment where pre-departure training like language training, security briefings, cross</w:t>
      </w:r>
      <w:r w:rsidR="00BC3169">
        <w:t>-</w:t>
      </w:r>
      <w:r w:rsidR="00D805C2">
        <w:t xml:space="preserve">cultural training would be provided and post-departure training like learning by experience, deeper cultural learning, enduring cultural shocks would be provided internationally for avoiding cross-cultural conflicts, improved communication, </w:t>
      </w:r>
      <w:r w:rsidR="00BC3169">
        <w:t xml:space="preserve">the </w:t>
      </w:r>
      <w:r w:rsidR="00D805C2">
        <w:t xml:space="preserve">anticipation of cultural </w:t>
      </w:r>
      <w:r w:rsidR="00D805C2" w:rsidRPr="006C2A7B">
        <w:rPr>
          <w:rFonts w:cs="Times New Roman"/>
          <w:szCs w:val="24"/>
        </w:rPr>
        <w:t>shocks</w:t>
      </w:r>
      <w:r w:rsidR="005614EF">
        <w:rPr>
          <w:rFonts w:cs="Times New Roman"/>
          <w:szCs w:val="24"/>
        </w:rPr>
        <w:t xml:space="preserve"> </w:t>
      </w:r>
      <w:r w:rsidR="006C2A7B" w:rsidRPr="006C2A7B">
        <w:rPr>
          <w:rFonts w:cs="Times New Roman"/>
          <w:color w:val="000000"/>
          <w:szCs w:val="24"/>
          <w:shd w:val="clear" w:color="auto" w:fill="FFFFFF"/>
        </w:rPr>
        <w:t>(Liu and Chen, 2020)</w:t>
      </w:r>
      <w:r w:rsidR="00D805C2" w:rsidRPr="006C2A7B">
        <w:rPr>
          <w:rFonts w:cs="Times New Roman"/>
          <w:szCs w:val="24"/>
        </w:rPr>
        <w:t>. After</w:t>
      </w:r>
      <w:r w:rsidR="00D805C2">
        <w:t xml:space="preserve"> the successful completion of the internal assignment, the employees would come back to the Bloc of Apartment project where they will </w:t>
      </w:r>
      <w:r w:rsidR="00B9265A">
        <w:t>be able to initiate cross</w:t>
      </w:r>
      <w:r w:rsidR="00BC3169">
        <w:t>-</w:t>
      </w:r>
      <w:r w:rsidR="00B9265A">
        <w:t xml:space="preserve">cultural adjustments and aspire all cultured people within the Bloc of Apartments </w:t>
      </w:r>
      <w:r w:rsidR="00BC3169">
        <w:t>to</w:t>
      </w:r>
      <w:r w:rsidR="00B9265A">
        <w:t xml:space="preserve"> participate in public life in their community by active citizenship practices and develop a harmonious and mutual relationship within the community.</w:t>
      </w:r>
      <w:r w:rsidR="003F23F6">
        <w:t xml:space="preserve"> In this manner of training, the knowledge and skills of employees would also be transferred to the members of </w:t>
      </w:r>
      <w:r w:rsidR="00BC3169">
        <w:t xml:space="preserve">the </w:t>
      </w:r>
      <w:r w:rsidR="003F23F6">
        <w:t xml:space="preserve">community where the members would come to know how to avoid cultural conflicts while interacting with the stakeholders of the community like business institutions from different cultures, religious institutions within the community, </w:t>
      </w:r>
      <w:r w:rsidR="00011FA0">
        <w:t xml:space="preserve">educations institutions, youth groups, </w:t>
      </w:r>
      <w:r w:rsidR="00011FA0" w:rsidRPr="006C2A7B">
        <w:rPr>
          <w:rFonts w:cs="Times New Roman"/>
          <w:szCs w:val="24"/>
        </w:rPr>
        <w:t xml:space="preserve">etc. </w:t>
      </w:r>
      <w:r w:rsidR="006C2A7B" w:rsidRPr="006C2A7B">
        <w:rPr>
          <w:rFonts w:cs="Times New Roman"/>
          <w:color w:val="000000"/>
          <w:szCs w:val="24"/>
          <w:shd w:val="clear" w:color="auto" w:fill="FFFFFF"/>
        </w:rPr>
        <w:t>(</w:t>
      </w:r>
      <w:proofErr w:type="spellStart"/>
      <w:r w:rsidR="006C2A7B" w:rsidRPr="006C2A7B">
        <w:rPr>
          <w:rFonts w:cs="Times New Roman"/>
          <w:color w:val="000000"/>
          <w:szCs w:val="24"/>
          <w:shd w:val="clear" w:color="auto" w:fill="FFFFFF"/>
        </w:rPr>
        <w:t>Lucke</w:t>
      </w:r>
      <w:proofErr w:type="spellEnd"/>
      <w:r w:rsidR="006C2A7B" w:rsidRPr="006C2A7B">
        <w:rPr>
          <w:rFonts w:cs="Times New Roman"/>
          <w:color w:val="000000"/>
          <w:szCs w:val="24"/>
          <w:shd w:val="clear" w:color="auto" w:fill="FFFFFF"/>
        </w:rPr>
        <w:t xml:space="preserve">, 2019). </w:t>
      </w:r>
      <w:r w:rsidR="00011FA0" w:rsidRPr="006C2A7B">
        <w:rPr>
          <w:rFonts w:cs="Times New Roman"/>
          <w:szCs w:val="24"/>
        </w:rPr>
        <w:t xml:space="preserve">The employees should also work on building </w:t>
      </w:r>
      <w:r w:rsidR="00BC3169">
        <w:rPr>
          <w:rFonts w:cs="Times New Roman"/>
          <w:szCs w:val="24"/>
        </w:rPr>
        <w:t xml:space="preserve">a </w:t>
      </w:r>
      <w:r w:rsidR="00011FA0" w:rsidRPr="006C2A7B">
        <w:rPr>
          <w:rFonts w:cs="Times New Roman"/>
          <w:szCs w:val="24"/>
        </w:rPr>
        <w:t>sustained relationship with the stakeholders of the Housing</w:t>
      </w:r>
      <w:r w:rsidR="00011FA0">
        <w:t xml:space="preserve"> Association by considering external factors like socio-cultural environment, </w:t>
      </w:r>
      <w:r w:rsidR="00BC3169">
        <w:t xml:space="preserve">the </w:t>
      </w:r>
      <w:r w:rsidR="00011FA0">
        <w:t>political environment of the UK and economic influences stated between the organisation and its networks.</w:t>
      </w:r>
    </w:p>
    <w:p w14:paraId="17627EAE" w14:textId="77777777" w:rsidR="001F7DE1" w:rsidRDefault="001F7DE1"/>
    <w:p w14:paraId="38A2A2B7" w14:textId="77777777" w:rsidR="001F7DE1" w:rsidRDefault="001F7DE1"/>
    <w:p w14:paraId="52492796" w14:textId="77777777" w:rsidR="001F7DE1" w:rsidRDefault="001F7DE1"/>
    <w:p w14:paraId="5B808EEA" w14:textId="77777777" w:rsidR="001F7DE1" w:rsidRDefault="001F7DE1"/>
    <w:p w14:paraId="6DF796A6" w14:textId="77777777" w:rsidR="001F7DE1" w:rsidRDefault="001F7DE1"/>
    <w:p w14:paraId="4E5B50DF" w14:textId="77777777" w:rsidR="001F7DE1" w:rsidRDefault="001F7DE1"/>
    <w:p w14:paraId="203A4A83" w14:textId="77777777" w:rsidR="008A19B7" w:rsidRDefault="008A19B7" w:rsidP="006731ED"/>
    <w:p w14:paraId="774952B6" w14:textId="77777777" w:rsidR="00A80D2F" w:rsidRDefault="00A80D2F" w:rsidP="005614EF">
      <w:pPr>
        <w:pStyle w:val="Heading1"/>
      </w:pPr>
      <w:bookmarkStart w:id="11" w:name="_Toc67689577"/>
      <w:r>
        <w:lastRenderedPageBreak/>
        <w:t>Conclusion</w:t>
      </w:r>
      <w:bookmarkEnd w:id="11"/>
    </w:p>
    <w:p w14:paraId="52F70920" w14:textId="77777777" w:rsidR="00A80D2F" w:rsidRDefault="00D93920">
      <w:r>
        <w:t xml:space="preserve">The community </w:t>
      </w:r>
      <w:r w:rsidR="00F833F9">
        <w:t>engagements play a pivotal role in developing connection within communities and implement</w:t>
      </w:r>
      <w:r>
        <w:t xml:space="preserve"> policies, programs and social services for working collaboratively and addressing various social issues influencing the life of community members.</w:t>
      </w:r>
      <w:r w:rsidR="005110CB">
        <w:t xml:space="preserve"> The social project that is Bloc of Apartments coming instated of </w:t>
      </w:r>
      <w:r w:rsidR="00BC3169">
        <w:t xml:space="preserve">the </w:t>
      </w:r>
      <w:r w:rsidR="005110CB">
        <w:t>park under the Housing Association would have a far</w:t>
      </w:r>
      <w:r w:rsidR="00BC3169">
        <w:t>-</w:t>
      </w:r>
      <w:r w:rsidR="005110CB">
        <w:t xml:space="preserve">reaching positive impact on the society by high community engagement. </w:t>
      </w:r>
      <w:r w:rsidR="008F3C47">
        <w:t xml:space="preserve">In order to achieve competitive advantage in community engagement by Bloc of Apartments project, the employees of the Housing Association should be provided with proper training and development sessions like interpersonal skills and cross-cultural training such as Expatriate Training </w:t>
      </w:r>
      <w:r w:rsidR="00197F54">
        <w:t>for better formal relation and interaction with the stakeholders of the project Bloc of Apartments and managing various cross-cultural effects from the living of different cultured people in the community.</w:t>
      </w:r>
      <w:r w:rsidR="00A80D2F">
        <w:br w:type="page"/>
      </w:r>
    </w:p>
    <w:p w14:paraId="6A25F7F3" w14:textId="77777777" w:rsidR="00A80D2F" w:rsidRDefault="00A80D2F" w:rsidP="005614EF">
      <w:pPr>
        <w:pStyle w:val="Heading1"/>
      </w:pPr>
      <w:bookmarkStart w:id="12" w:name="_Toc67689578"/>
      <w:r>
        <w:lastRenderedPageBreak/>
        <w:t>References</w:t>
      </w:r>
      <w:bookmarkEnd w:id="12"/>
    </w:p>
    <w:p w14:paraId="4DA611A0" w14:textId="77777777" w:rsidR="005A4D56" w:rsidRPr="005A4D56" w:rsidRDefault="005A4D56">
      <w:pPr>
        <w:rPr>
          <w:rFonts w:cs="Times New Roman"/>
          <w:color w:val="000000"/>
          <w:szCs w:val="24"/>
          <w:shd w:val="clear" w:color="auto" w:fill="FFFFFF"/>
        </w:rPr>
      </w:pPr>
      <w:r w:rsidRPr="005A4D56">
        <w:rPr>
          <w:rFonts w:cs="Times New Roman"/>
          <w:color w:val="000000"/>
          <w:szCs w:val="24"/>
          <w:shd w:val="clear" w:color="auto" w:fill="FFFFFF"/>
        </w:rPr>
        <w:t xml:space="preserve">Agents2Change - Smart Business Thinking. </w:t>
      </w:r>
      <w:r>
        <w:rPr>
          <w:rFonts w:cs="Times New Roman"/>
          <w:color w:val="000000"/>
          <w:szCs w:val="24"/>
          <w:shd w:val="clear" w:color="auto" w:fill="FFFFFF"/>
        </w:rPr>
        <w:t>(</w:t>
      </w:r>
      <w:r w:rsidRPr="005A4D56">
        <w:rPr>
          <w:rFonts w:cs="Times New Roman"/>
          <w:color w:val="000000"/>
          <w:szCs w:val="24"/>
          <w:shd w:val="clear" w:color="auto" w:fill="FFFFFF"/>
        </w:rPr>
        <w:t>2021</w:t>
      </w:r>
      <w:r>
        <w:rPr>
          <w:rFonts w:cs="Times New Roman"/>
          <w:color w:val="000000"/>
          <w:szCs w:val="24"/>
          <w:shd w:val="clear" w:color="auto" w:fill="FFFFFF"/>
        </w:rPr>
        <w:t>)</w:t>
      </w:r>
      <w:r w:rsidRPr="005A4D56">
        <w:rPr>
          <w:rFonts w:cs="Times New Roman"/>
          <w:color w:val="000000"/>
          <w:szCs w:val="24"/>
          <w:shd w:val="clear" w:color="auto" w:fill="FFFFFF"/>
        </w:rPr>
        <w:t>. </w:t>
      </w:r>
      <w:r w:rsidRPr="005A4D56">
        <w:rPr>
          <w:rFonts w:cs="Times New Roman"/>
          <w:i/>
          <w:iCs/>
          <w:color w:val="000000"/>
          <w:szCs w:val="24"/>
          <w:shd w:val="clear" w:color="auto" w:fill="FFFFFF"/>
        </w:rPr>
        <w:t>Examining Culture #3 - How Trompenaars describes the dimensions</w:t>
      </w:r>
      <w:r w:rsidRPr="005A4D56">
        <w:rPr>
          <w:rFonts w:cs="Times New Roman"/>
          <w:color w:val="000000"/>
          <w:szCs w:val="24"/>
          <w:shd w:val="clear" w:color="auto" w:fill="FFFFFF"/>
        </w:rPr>
        <w:t>. [online] Available at: &lt;https://agents2change.typepad.com/blog4/2012/01/examining-culture-3-how-trompenaars-describes-the-dimensions.html&gt; [Accessed 26 March 2021].</w:t>
      </w:r>
    </w:p>
    <w:p w14:paraId="76FEF3A0" w14:textId="77777777" w:rsidR="005A4D56" w:rsidRPr="005A4D56" w:rsidRDefault="005A4D56">
      <w:pPr>
        <w:rPr>
          <w:rFonts w:cs="Times New Roman"/>
          <w:szCs w:val="24"/>
        </w:rPr>
      </w:pPr>
      <w:r>
        <w:rPr>
          <w:rFonts w:cs="Times New Roman"/>
          <w:color w:val="000000"/>
          <w:szCs w:val="24"/>
          <w:shd w:val="clear" w:color="auto" w:fill="FFFFFF"/>
        </w:rPr>
        <w:t>Bhagwan, R.</w:t>
      </w:r>
      <w:r w:rsidRPr="005A4D56">
        <w:rPr>
          <w:rFonts w:cs="Times New Roman"/>
          <w:color w:val="000000"/>
          <w:szCs w:val="24"/>
          <w:shd w:val="clear" w:color="auto" w:fill="FFFFFF"/>
        </w:rPr>
        <w:t xml:space="preserve"> </w:t>
      </w:r>
      <w:r>
        <w:rPr>
          <w:rFonts w:cs="Times New Roman"/>
          <w:color w:val="000000"/>
          <w:szCs w:val="24"/>
          <w:shd w:val="clear" w:color="auto" w:fill="FFFFFF"/>
        </w:rPr>
        <w:t>(</w:t>
      </w:r>
      <w:r w:rsidRPr="005A4D56">
        <w:rPr>
          <w:rFonts w:cs="Times New Roman"/>
          <w:color w:val="000000"/>
          <w:szCs w:val="24"/>
          <w:shd w:val="clear" w:color="auto" w:fill="FFFFFF"/>
        </w:rPr>
        <w:t>2017</w:t>
      </w:r>
      <w:r>
        <w:rPr>
          <w:rFonts w:cs="Times New Roman"/>
          <w:color w:val="000000"/>
          <w:szCs w:val="24"/>
          <w:shd w:val="clear" w:color="auto" w:fill="FFFFFF"/>
        </w:rPr>
        <w:t>)</w:t>
      </w:r>
      <w:r w:rsidRPr="005A4D56">
        <w:rPr>
          <w:rFonts w:cs="Times New Roman"/>
          <w:color w:val="000000"/>
          <w:szCs w:val="24"/>
          <w:shd w:val="clear" w:color="auto" w:fill="FFFFFF"/>
        </w:rPr>
        <w:t>. COMMUNITY ENGAGEMENT WITHIN A SOCIAL WORK PROGRAMME IN RURAL INDIA. </w:t>
      </w:r>
      <w:r w:rsidRPr="005A4D56">
        <w:rPr>
          <w:rFonts w:cs="Times New Roman"/>
          <w:i/>
          <w:iCs/>
          <w:color w:val="000000"/>
          <w:szCs w:val="24"/>
          <w:shd w:val="clear" w:color="auto" w:fill="FFFFFF"/>
        </w:rPr>
        <w:t>Social Work</w:t>
      </w:r>
      <w:r w:rsidRPr="005A4D56">
        <w:rPr>
          <w:rFonts w:cs="Times New Roman"/>
          <w:color w:val="000000"/>
          <w:szCs w:val="24"/>
          <w:shd w:val="clear" w:color="auto" w:fill="FFFFFF"/>
        </w:rPr>
        <w:t>, 53(3).</w:t>
      </w:r>
    </w:p>
    <w:p w14:paraId="2DD52C6C" w14:textId="77777777" w:rsidR="005A4D56" w:rsidRPr="005A4D56" w:rsidRDefault="005A4D56">
      <w:pPr>
        <w:rPr>
          <w:rFonts w:cs="Times New Roman"/>
          <w:color w:val="000000"/>
          <w:szCs w:val="24"/>
          <w:shd w:val="clear" w:color="auto" w:fill="FFFFFF"/>
        </w:rPr>
      </w:pPr>
      <w:r>
        <w:rPr>
          <w:rFonts w:cs="Times New Roman"/>
          <w:color w:val="000000"/>
          <w:szCs w:val="24"/>
          <w:shd w:val="clear" w:color="auto" w:fill="FFFFFF"/>
        </w:rPr>
        <w:t>Canady, V.</w:t>
      </w:r>
      <w:r w:rsidRPr="005A4D56">
        <w:rPr>
          <w:rFonts w:cs="Times New Roman"/>
          <w:color w:val="000000"/>
          <w:szCs w:val="24"/>
          <w:shd w:val="clear" w:color="auto" w:fill="FFFFFF"/>
        </w:rPr>
        <w:t xml:space="preserve"> </w:t>
      </w:r>
      <w:r>
        <w:rPr>
          <w:rFonts w:cs="Times New Roman"/>
          <w:color w:val="000000"/>
          <w:szCs w:val="24"/>
          <w:shd w:val="clear" w:color="auto" w:fill="FFFFFF"/>
        </w:rPr>
        <w:t>(</w:t>
      </w:r>
      <w:r w:rsidRPr="005A4D56">
        <w:rPr>
          <w:rFonts w:cs="Times New Roman"/>
          <w:color w:val="000000"/>
          <w:szCs w:val="24"/>
          <w:shd w:val="clear" w:color="auto" w:fill="FFFFFF"/>
        </w:rPr>
        <w:t>2020</w:t>
      </w:r>
      <w:r>
        <w:rPr>
          <w:rFonts w:cs="Times New Roman"/>
          <w:color w:val="000000"/>
          <w:szCs w:val="24"/>
          <w:shd w:val="clear" w:color="auto" w:fill="FFFFFF"/>
        </w:rPr>
        <w:t>)</w:t>
      </w:r>
      <w:r w:rsidRPr="005A4D56">
        <w:rPr>
          <w:rFonts w:cs="Times New Roman"/>
          <w:color w:val="000000"/>
          <w:szCs w:val="24"/>
          <w:shd w:val="clear" w:color="auto" w:fill="FFFFFF"/>
        </w:rPr>
        <w:t>. Bill would improve MH service access for BIPOC communities. </w:t>
      </w:r>
      <w:r w:rsidRPr="005A4D56">
        <w:rPr>
          <w:rFonts w:cs="Times New Roman"/>
          <w:i/>
          <w:iCs/>
          <w:color w:val="000000"/>
          <w:szCs w:val="24"/>
          <w:shd w:val="clear" w:color="auto" w:fill="FFFFFF"/>
        </w:rPr>
        <w:t>Mental Health Weekly</w:t>
      </w:r>
      <w:r w:rsidRPr="005A4D56">
        <w:rPr>
          <w:rFonts w:cs="Times New Roman"/>
          <w:color w:val="000000"/>
          <w:szCs w:val="24"/>
          <w:shd w:val="clear" w:color="auto" w:fill="FFFFFF"/>
        </w:rPr>
        <w:t>, 30(35), pp.3-5.</w:t>
      </w:r>
    </w:p>
    <w:p w14:paraId="66160944" w14:textId="77777777" w:rsidR="005A4D56" w:rsidRPr="005A4D56" w:rsidRDefault="005A4D56">
      <w:pPr>
        <w:rPr>
          <w:rFonts w:cs="Times New Roman"/>
          <w:color w:val="000000"/>
          <w:szCs w:val="24"/>
          <w:shd w:val="clear" w:color="auto" w:fill="FFFFFF"/>
        </w:rPr>
      </w:pPr>
      <w:r>
        <w:rPr>
          <w:rFonts w:cs="Times New Roman"/>
          <w:color w:val="000000"/>
          <w:szCs w:val="24"/>
          <w:shd w:val="clear" w:color="auto" w:fill="FFFFFF"/>
        </w:rPr>
        <w:t>Coulter, B.</w:t>
      </w:r>
      <w:r w:rsidRPr="005A4D56">
        <w:rPr>
          <w:rFonts w:cs="Times New Roman"/>
          <w:color w:val="000000"/>
          <w:szCs w:val="24"/>
          <w:shd w:val="clear" w:color="auto" w:fill="FFFFFF"/>
        </w:rPr>
        <w:t xml:space="preserve"> </w:t>
      </w:r>
      <w:r>
        <w:rPr>
          <w:rFonts w:cs="Times New Roman"/>
          <w:color w:val="000000"/>
          <w:szCs w:val="24"/>
          <w:shd w:val="clear" w:color="auto" w:fill="FFFFFF"/>
        </w:rPr>
        <w:t>(</w:t>
      </w:r>
      <w:r w:rsidRPr="005A4D56">
        <w:rPr>
          <w:rFonts w:cs="Times New Roman"/>
          <w:color w:val="000000"/>
          <w:szCs w:val="24"/>
          <w:shd w:val="clear" w:color="auto" w:fill="FFFFFF"/>
        </w:rPr>
        <w:t>2019</w:t>
      </w:r>
      <w:r>
        <w:rPr>
          <w:rFonts w:cs="Times New Roman"/>
          <w:color w:val="000000"/>
          <w:szCs w:val="24"/>
          <w:shd w:val="clear" w:color="auto" w:fill="FFFFFF"/>
        </w:rPr>
        <w:t>)</w:t>
      </w:r>
      <w:r w:rsidRPr="005A4D56">
        <w:rPr>
          <w:rFonts w:cs="Times New Roman"/>
          <w:color w:val="000000"/>
          <w:szCs w:val="24"/>
          <w:shd w:val="clear" w:color="auto" w:fill="FFFFFF"/>
        </w:rPr>
        <w:t>. </w:t>
      </w:r>
      <w:r w:rsidRPr="005A4D56">
        <w:rPr>
          <w:rFonts w:cs="Times New Roman"/>
          <w:i/>
          <w:iCs/>
          <w:color w:val="000000"/>
          <w:szCs w:val="24"/>
          <w:shd w:val="clear" w:color="auto" w:fill="FFFFFF"/>
        </w:rPr>
        <w:t>Building kids' citizenship through community engagement</w:t>
      </w:r>
      <w:r w:rsidRPr="005A4D56">
        <w:rPr>
          <w:rFonts w:cs="Times New Roman"/>
          <w:color w:val="000000"/>
          <w:szCs w:val="24"/>
          <w:shd w:val="clear" w:color="auto" w:fill="FFFFFF"/>
        </w:rPr>
        <w:t>.</w:t>
      </w:r>
    </w:p>
    <w:p w14:paraId="766E7454" w14:textId="77777777" w:rsidR="005A4D56" w:rsidRPr="005A4D56" w:rsidRDefault="005A4D56">
      <w:pPr>
        <w:rPr>
          <w:rFonts w:cs="Times New Roman"/>
          <w:color w:val="000000"/>
          <w:szCs w:val="24"/>
          <w:shd w:val="clear" w:color="auto" w:fill="FFFFFF"/>
        </w:rPr>
      </w:pPr>
      <w:proofErr w:type="spellStart"/>
      <w:r w:rsidRPr="005A4D56">
        <w:rPr>
          <w:rFonts w:cs="Times New Roman"/>
          <w:color w:val="000000"/>
          <w:szCs w:val="24"/>
          <w:shd w:val="clear" w:color="auto" w:fill="FFFFFF"/>
        </w:rPr>
        <w:t>cuppacocoa</w:t>
      </w:r>
      <w:proofErr w:type="spellEnd"/>
      <w:r w:rsidRPr="005A4D56">
        <w:rPr>
          <w:rFonts w:cs="Times New Roman"/>
          <w:color w:val="000000"/>
          <w:szCs w:val="24"/>
          <w:shd w:val="clear" w:color="auto" w:fill="FFFFFF"/>
        </w:rPr>
        <w:t xml:space="preserve">. </w:t>
      </w:r>
      <w:r>
        <w:rPr>
          <w:rFonts w:cs="Times New Roman"/>
          <w:color w:val="000000"/>
          <w:szCs w:val="24"/>
          <w:shd w:val="clear" w:color="auto" w:fill="FFFFFF"/>
        </w:rPr>
        <w:t>(</w:t>
      </w:r>
      <w:r w:rsidRPr="005A4D56">
        <w:rPr>
          <w:rFonts w:cs="Times New Roman"/>
          <w:color w:val="000000"/>
          <w:szCs w:val="24"/>
          <w:shd w:val="clear" w:color="auto" w:fill="FFFFFF"/>
        </w:rPr>
        <w:t>2021</w:t>
      </w:r>
      <w:r>
        <w:rPr>
          <w:rFonts w:cs="Times New Roman"/>
          <w:color w:val="000000"/>
          <w:szCs w:val="24"/>
          <w:shd w:val="clear" w:color="auto" w:fill="FFFFFF"/>
        </w:rPr>
        <w:t>)</w:t>
      </w:r>
      <w:r w:rsidRPr="005A4D56">
        <w:rPr>
          <w:rFonts w:cs="Times New Roman"/>
          <w:color w:val="000000"/>
          <w:szCs w:val="24"/>
          <w:shd w:val="clear" w:color="auto" w:fill="FFFFFF"/>
        </w:rPr>
        <w:t>. </w:t>
      </w:r>
      <w:r w:rsidRPr="005A4D56">
        <w:rPr>
          <w:rFonts w:cs="Times New Roman"/>
          <w:i/>
          <w:iCs/>
          <w:color w:val="000000"/>
          <w:szCs w:val="24"/>
          <w:shd w:val="clear" w:color="auto" w:fill="FFFFFF"/>
        </w:rPr>
        <w:t>The Zone of Proximal Development</w:t>
      </w:r>
      <w:r w:rsidRPr="005A4D56">
        <w:rPr>
          <w:rFonts w:cs="Times New Roman"/>
          <w:color w:val="000000"/>
          <w:szCs w:val="24"/>
          <w:shd w:val="clear" w:color="auto" w:fill="FFFFFF"/>
        </w:rPr>
        <w:t>. [online] Available at: &lt;http://www.cuppacocoa.com/the-zone-of-proximal-development/&gt; [Accessed 26 March 2021].</w:t>
      </w:r>
    </w:p>
    <w:p w14:paraId="0671B9AC" w14:textId="77777777" w:rsidR="005A4D56" w:rsidRPr="005A4D56" w:rsidRDefault="005A4D56">
      <w:pPr>
        <w:rPr>
          <w:rFonts w:cs="Times New Roman"/>
          <w:color w:val="000000"/>
          <w:szCs w:val="24"/>
          <w:shd w:val="clear" w:color="auto" w:fill="FFFFFF"/>
        </w:rPr>
      </w:pPr>
      <w:r>
        <w:rPr>
          <w:rFonts w:cs="Times New Roman"/>
          <w:color w:val="000000"/>
          <w:szCs w:val="24"/>
          <w:shd w:val="clear" w:color="auto" w:fill="FFFFFF"/>
        </w:rPr>
        <w:t>Gil-Glazer, Y.</w:t>
      </w:r>
      <w:r w:rsidRPr="005A4D56">
        <w:rPr>
          <w:rFonts w:cs="Times New Roman"/>
          <w:color w:val="000000"/>
          <w:szCs w:val="24"/>
          <w:shd w:val="clear" w:color="auto" w:fill="FFFFFF"/>
        </w:rPr>
        <w:t xml:space="preserve"> </w:t>
      </w:r>
      <w:r>
        <w:rPr>
          <w:rFonts w:cs="Times New Roman"/>
          <w:color w:val="000000"/>
          <w:szCs w:val="24"/>
          <w:shd w:val="clear" w:color="auto" w:fill="FFFFFF"/>
        </w:rPr>
        <w:t>(</w:t>
      </w:r>
      <w:r w:rsidRPr="005A4D56">
        <w:rPr>
          <w:rFonts w:cs="Times New Roman"/>
          <w:color w:val="000000"/>
          <w:szCs w:val="24"/>
          <w:shd w:val="clear" w:color="auto" w:fill="FFFFFF"/>
        </w:rPr>
        <w:t>2019</w:t>
      </w:r>
      <w:r>
        <w:rPr>
          <w:rFonts w:cs="Times New Roman"/>
          <w:color w:val="000000"/>
          <w:szCs w:val="24"/>
          <w:shd w:val="clear" w:color="auto" w:fill="FFFFFF"/>
        </w:rPr>
        <w:t>)</w:t>
      </w:r>
      <w:r w:rsidRPr="005A4D56">
        <w:rPr>
          <w:rFonts w:cs="Times New Roman"/>
          <w:color w:val="000000"/>
          <w:szCs w:val="24"/>
          <w:shd w:val="clear" w:color="auto" w:fill="FFFFFF"/>
        </w:rPr>
        <w:t>. Family Albums as Collective Memory of a Community: The Public Projects of “tarshiha.co.il” and “</w:t>
      </w:r>
      <w:proofErr w:type="spellStart"/>
      <w:r w:rsidRPr="005A4D56">
        <w:rPr>
          <w:rFonts w:cs="Times New Roman"/>
          <w:color w:val="000000"/>
          <w:szCs w:val="24"/>
          <w:shd w:val="clear" w:color="auto" w:fill="FFFFFF"/>
        </w:rPr>
        <w:t>Tarshiha</w:t>
      </w:r>
      <w:proofErr w:type="spellEnd"/>
      <w:r w:rsidRPr="005A4D56">
        <w:rPr>
          <w:rFonts w:cs="Times New Roman"/>
          <w:color w:val="000000"/>
          <w:szCs w:val="24"/>
          <w:shd w:val="clear" w:color="auto" w:fill="FFFFFF"/>
        </w:rPr>
        <w:t xml:space="preserve"> Nights”. </w:t>
      </w:r>
      <w:r w:rsidRPr="005A4D56">
        <w:rPr>
          <w:rFonts w:cs="Times New Roman"/>
          <w:i/>
          <w:iCs/>
          <w:color w:val="000000"/>
          <w:szCs w:val="24"/>
          <w:shd w:val="clear" w:color="auto" w:fill="FFFFFF"/>
        </w:rPr>
        <w:t>The International Journal of Social, Political and Community Agendas in the Arts</w:t>
      </w:r>
      <w:r w:rsidRPr="005A4D56">
        <w:rPr>
          <w:rFonts w:cs="Times New Roman"/>
          <w:color w:val="000000"/>
          <w:szCs w:val="24"/>
          <w:shd w:val="clear" w:color="auto" w:fill="FFFFFF"/>
        </w:rPr>
        <w:t>, 8(1), pp.65-78.</w:t>
      </w:r>
    </w:p>
    <w:p w14:paraId="53ECB866" w14:textId="77777777" w:rsidR="005A4D56" w:rsidRPr="005A4D56" w:rsidRDefault="005A4D56">
      <w:pPr>
        <w:rPr>
          <w:rFonts w:cs="Times New Roman"/>
          <w:color w:val="000000"/>
          <w:szCs w:val="24"/>
          <w:shd w:val="clear" w:color="auto" w:fill="FFFFFF"/>
        </w:rPr>
      </w:pPr>
      <w:r>
        <w:rPr>
          <w:rFonts w:cs="Times New Roman"/>
          <w:color w:val="000000"/>
          <w:szCs w:val="24"/>
          <w:shd w:val="clear" w:color="auto" w:fill="FFFFFF"/>
        </w:rPr>
        <w:t>Killian, H.</w:t>
      </w:r>
      <w:r w:rsidRPr="005A4D56">
        <w:rPr>
          <w:rFonts w:cs="Times New Roman"/>
          <w:color w:val="000000"/>
          <w:szCs w:val="24"/>
          <w:shd w:val="clear" w:color="auto" w:fill="FFFFFF"/>
        </w:rPr>
        <w:t xml:space="preserve"> </w:t>
      </w:r>
      <w:r>
        <w:rPr>
          <w:rFonts w:cs="Times New Roman"/>
          <w:color w:val="000000"/>
          <w:szCs w:val="24"/>
          <w:shd w:val="clear" w:color="auto" w:fill="FFFFFF"/>
        </w:rPr>
        <w:t>(</w:t>
      </w:r>
      <w:r w:rsidRPr="005A4D56">
        <w:rPr>
          <w:rFonts w:cs="Times New Roman"/>
          <w:color w:val="000000"/>
          <w:szCs w:val="24"/>
          <w:shd w:val="clear" w:color="auto" w:fill="FFFFFF"/>
        </w:rPr>
        <w:t>2021</w:t>
      </w:r>
      <w:r>
        <w:rPr>
          <w:rFonts w:cs="Times New Roman"/>
          <w:color w:val="000000"/>
          <w:szCs w:val="24"/>
          <w:shd w:val="clear" w:color="auto" w:fill="FFFFFF"/>
        </w:rPr>
        <w:t>)</w:t>
      </w:r>
      <w:r w:rsidRPr="005A4D56">
        <w:rPr>
          <w:rFonts w:cs="Times New Roman"/>
          <w:color w:val="000000"/>
          <w:szCs w:val="24"/>
          <w:shd w:val="clear" w:color="auto" w:fill="FFFFFF"/>
        </w:rPr>
        <w:t>. [online] Available at: &lt;https://www.researchgate.net/figure/Training-design-of-the-experimental-groups-during-the-8-week-training-period_fig1_301345663&gt; [Accessed 26 March 2021].</w:t>
      </w:r>
    </w:p>
    <w:p w14:paraId="3B6B14BF" w14:textId="77777777" w:rsidR="005A4D56" w:rsidRPr="005A4D56" w:rsidRDefault="005A4D56">
      <w:pPr>
        <w:rPr>
          <w:rFonts w:cs="Times New Roman"/>
          <w:color w:val="000000"/>
          <w:szCs w:val="24"/>
          <w:shd w:val="clear" w:color="auto" w:fill="FFFFFF"/>
        </w:rPr>
      </w:pPr>
      <w:r>
        <w:rPr>
          <w:rFonts w:cs="Times New Roman"/>
          <w:color w:val="000000"/>
          <w:szCs w:val="24"/>
          <w:shd w:val="clear" w:color="auto" w:fill="FFFFFF"/>
        </w:rPr>
        <w:t>Li, P. and Wickrama, K.</w:t>
      </w:r>
      <w:r w:rsidRPr="005A4D56">
        <w:rPr>
          <w:rFonts w:cs="Times New Roman"/>
          <w:color w:val="000000"/>
          <w:szCs w:val="24"/>
          <w:shd w:val="clear" w:color="auto" w:fill="FFFFFF"/>
        </w:rPr>
        <w:t xml:space="preserve"> </w:t>
      </w:r>
      <w:r>
        <w:rPr>
          <w:rFonts w:cs="Times New Roman"/>
          <w:color w:val="000000"/>
          <w:szCs w:val="24"/>
          <w:shd w:val="clear" w:color="auto" w:fill="FFFFFF"/>
        </w:rPr>
        <w:t>(</w:t>
      </w:r>
      <w:r w:rsidRPr="005A4D56">
        <w:rPr>
          <w:rFonts w:cs="Times New Roman"/>
          <w:color w:val="000000"/>
          <w:szCs w:val="24"/>
          <w:shd w:val="clear" w:color="auto" w:fill="FFFFFF"/>
        </w:rPr>
        <w:t>2018</w:t>
      </w:r>
      <w:r>
        <w:rPr>
          <w:rFonts w:cs="Times New Roman"/>
          <w:color w:val="000000"/>
          <w:szCs w:val="24"/>
          <w:shd w:val="clear" w:color="auto" w:fill="FFFFFF"/>
        </w:rPr>
        <w:t>)</w:t>
      </w:r>
      <w:r w:rsidRPr="005A4D56">
        <w:rPr>
          <w:rFonts w:cs="Times New Roman"/>
          <w:color w:val="000000"/>
          <w:szCs w:val="24"/>
          <w:shd w:val="clear" w:color="auto" w:fill="FFFFFF"/>
        </w:rPr>
        <w:t>. Stressful Life Events, Marital Satisfaction, and Marital Management Skills of Taiwanese Couples. </w:t>
      </w:r>
      <w:r w:rsidRPr="005A4D56">
        <w:rPr>
          <w:rFonts w:cs="Times New Roman"/>
          <w:i/>
          <w:iCs/>
          <w:color w:val="000000"/>
          <w:szCs w:val="24"/>
          <w:shd w:val="clear" w:color="auto" w:fill="FFFFFF"/>
        </w:rPr>
        <w:t>Family Relations</w:t>
      </w:r>
      <w:r w:rsidRPr="005A4D56">
        <w:rPr>
          <w:rFonts w:cs="Times New Roman"/>
          <w:color w:val="000000"/>
          <w:szCs w:val="24"/>
          <w:shd w:val="clear" w:color="auto" w:fill="FFFFFF"/>
        </w:rPr>
        <w:t>, 63(2), pp.193-205.</w:t>
      </w:r>
    </w:p>
    <w:p w14:paraId="1607A840" w14:textId="77777777" w:rsidR="005A4D56" w:rsidRPr="005A4D56" w:rsidRDefault="005A4D56">
      <w:pPr>
        <w:rPr>
          <w:rFonts w:cs="Times New Roman"/>
          <w:color w:val="000000"/>
          <w:szCs w:val="24"/>
          <w:shd w:val="clear" w:color="auto" w:fill="FFFFFF"/>
        </w:rPr>
      </w:pPr>
      <w:r>
        <w:rPr>
          <w:rFonts w:cs="Times New Roman"/>
          <w:color w:val="000000"/>
          <w:szCs w:val="24"/>
          <w:shd w:val="clear" w:color="auto" w:fill="FFFFFF"/>
        </w:rPr>
        <w:t>Liu, D. and Chen, X.</w:t>
      </w:r>
      <w:r w:rsidRPr="005A4D56">
        <w:rPr>
          <w:rFonts w:cs="Times New Roman"/>
          <w:color w:val="000000"/>
          <w:szCs w:val="24"/>
          <w:shd w:val="clear" w:color="auto" w:fill="FFFFFF"/>
        </w:rPr>
        <w:t xml:space="preserve"> </w:t>
      </w:r>
      <w:r>
        <w:rPr>
          <w:rFonts w:cs="Times New Roman"/>
          <w:color w:val="000000"/>
          <w:szCs w:val="24"/>
          <w:shd w:val="clear" w:color="auto" w:fill="FFFFFF"/>
        </w:rPr>
        <w:t>(</w:t>
      </w:r>
      <w:r w:rsidRPr="005A4D56">
        <w:rPr>
          <w:rFonts w:cs="Times New Roman"/>
          <w:color w:val="000000"/>
          <w:szCs w:val="24"/>
          <w:shd w:val="clear" w:color="auto" w:fill="FFFFFF"/>
        </w:rPr>
        <w:t>2020</w:t>
      </w:r>
      <w:r>
        <w:rPr>
          <w:rFonts w:cs="Times New Roman"/>
          <w:color w:val="000000"/>
          <w:szCs w:val="24"/>
          <w:shd w:val="clear" w:color="auto" w:fill="FFFFFF"/>
        </w:rPr>
        <w:t>)</w:t>
      </w:r>
      <w:r w:rsidRPr="005A4D56">
        <w:rPr>
          <w:rFonts w:cs="Times New Roman"/>
          <w:color w:val="000000"/>
          <w:szCs w:val="24"/>
          <w:shd w:val="clear" w:color="auto" w:fill="FFFFFF"/>
        </w:rPr>
        <w:t>. Learning from Cultural Shocks: A Cross-cultural Longitudinal Study of Expatriate Creativity. </w:t>
      </w:r>
      <w:r w:rsidRPr="005A4D56">
        <w:rPr>
          <w:rFonts w:cs="Times New Roman"/>
          <w:i/>
          <w:iCs/>
          <w:color w:val="000000"/>
          <w:szCs w:val="24"/>
          <w:shd w:val="clear" w:color="auto" w:fill="FFFFFF"/>
        </w:rPr>
        <w:t>Academy of Management Proceedings</w:t>
      </w:r>
      <w:r w:rsidRPr="005A4D56">
        <w:rPr>
          <w:rFonts w:cs="Times New Roman"/>
          <w:color w:val="000000"/>
          <w:szCs w:val="24"/>
          <w:shd w:val="clear" w:color="auto" w:fill="FFFFFF"/>
        </w:rPr>
        <w:t>, 2014(1), p.14291.</w:t>
      </w:r>
    </w:p>
    <w:p w14:paraId="3ECE4FF4" w14:textId="77777777" w:rsidR="005A4D56" w:rsidRPr="005A4D56" w:rsidRDefault="005A4D56">
      <w:pPr>
        <w:rPr>
          <w:rFonts w:cs="Times New Roman"/>
          <w:color w:val="000000"/>
          <w:szCs w:val="24"/>
          <w:shd w:val="clear" w:color="auto" w:fill="FFFFFF"/>
        </w:rPr>
      </w:pPr>
      <w:proofErr w:type="spellStart"/>
      <w:r>
        <w:rPr>
          <w:rFonts w:cs="Times New Roman"/>
          <w:color w:val="000000"/>
          <w:szCs w:val="24"/>
          <w:shd w:val="clear" w:color="auto" w:fill="FFFFFF"/>
        </w:rPr>
        <w:t>Lucke</w:t>
      </w:r>
      <w:proofErr w:type="spellEnd"/>
      <w:r>
        <w:rPr>
          <w:rFonts w:cs="Times New Roman"/>
          <w:color w:val="000000"/>
          <w:szCs w:val="24"/>
          <w:shd w:val="clear" w:color="auto" w:fill="FFFFFF"/>
        </w:rPr>
        <w:t>, E.</w:t>
      </w:r>
      <w:r w:rsidRPr="005A4D56">
        <w:rPr>
          <w:rFonts w:cs="Times New Roman"/>
          <w:color w:val="000000"/>
          <w:szCs w:val="24"/>
          <w:shd w:val="clear" w:color="auto" w:fill="FFFFFF"/>
        </w:rPr>
        <w:t xml:space="preserve"> </w:t>
      </w:r>
      <w:r>
        <w:rPr>
          <w:rFonts w:cs="Times New Roman"/>
          <w:color w:val="000000"/>
          <w:szCs w:val="24"/>
          <w:shd w:val="clear" w:color="auto" w:fill="FFFFFF"/>
        </w:rPr>
        <w:t>(</w:t>
      </w:r>
      <w:r w:rsidRPr="005A4D56">
        <w:rPr>
          <w:rFonts w:cs="Times New Roman"/>
          <w:color w:val="000000"/>
          <w:szCs w:val="24"/>
          <w:shd w:val="clear" w:color="auto" w:fill="FFFFFF"/>
        </w:rPr>
        <w:t>2019</w:t>
      </w:r>
      <w:r>
        <w:rPr>
          <w:rFonts w:cs="Times New Roman"/>
          <w:color w:val="000000"/>
          <w:szCs w:val="24"/>
          <w:shd w:val="clear" w:color="auto" w:fill="FFFFFF"/>
        </w:rPr>
        <w:t>)</w:t>
      </w:r>
      <w:r w:rsidRPr="005A4D56">
        <w:rPr>
          <w:rFonts w:cs="Times New Roman"/>
          <w:color w:val="000000"/>
          <w:szCs w:val="24"/>
          <w:shd w:val="clear" w:color="auto" w:fill="FFFFFF"/>
        </w:rPr>
        <w:t>. </w:t>
      </w:r>
      <w:r w:rsidRPr="005A4D56">
        <w:rPr>
          <w:rFonts w:cs="Times New Roman"/>
          <w:i/>
          <w:iCs/>
          <w:color w:val="000000"/>
          <w:szCs w:val="24"/>
          <w:shd w:val="clear" w:color="auto" w:fill="FFFFFF"/>
        </w:rPr>
        <w:t>Social welfare project</w:t>
      </w:r>
      <w:r w:rsidRPr="005A4D56">
        <w:rPr>
          <w:rFonts w:cs="Times New Roman"/>
          <w:color w:val="000000"/>
          <w:szCs w:val="24"/>
          <w:shd w:val="clear" w:color="auto" w:fill="FFFFFF"/>
        </w:rPr>
        <w:t>. [New York].</w:t>
      </w:r>
    </w:p>
    <w:p w14:paraId="0BDE2008" w14:textId="77777777" w:rsidR="005A4D56" w:rsidRPr="005A4D56" w:rsidRDefault="005A4D56">
      <w:pPr>
        <w:rPr>
          <w:rFonts w:cs="Times New Roman"/>
          <w:color w:val="000000"/>
          <w:szCs w:val="24"/>
          <w:shd w:val="clear" w:color="auto" w:fill="FFFFFF"/>
        </w:rPr>
      </w:pPr>
      <w:r>
        <w:rPr>
          <w:rFonts w:cs="Times New Roman"/>
          <w:color w:val="000000"/>
          <w:szCs w:val="24"/>
          <w:shd w:val="clear" w:color="auto" w:fill="FFFFFF"/>
        </w:rPr>
        <w:t>Lukito, Y.</w:t>
      </w:r>
      <w:r w:rsidRPr="005A4D56">
        <w:rPr>
          <w:rFonts w:cs="Times New Roman"/>
          <w:color w:val="000000"/>
          <w:szCs w:val="24"/>
          <w:shd w:val="clear" w:color="auto" w:fill="FFFFFF"/>
        </w:rPr>
        <w:t xml:space="preserve"> </w:t>
      </w:r>
      <w:r>
        <w:rPr>
          <w:rFonts w:cs="Times New Roman"/>
          <w:color w:val="000000"/>
          <w:szCs w:val="24"/>
          <w:shd w:val="clear" w:color="auto" w:fill="FFFFFF"/>
        </w:rPr>
        <w:t>(</w:t>
      </w:r>
      <w:r w:rsidRPr="005A4D56">
        <w:rPr>
          <w:rFonts w:cs="Times New Roman"/>
          <w:color w:val="000000"/>
          <w:szCs w:val="24"/>
          <w:shd w:val="clear" w:color="auto" w:fill="FFFFFF"/>
        </w:rPr>
        <w:t>2018</w:t>
      </w:r>
      <w:r>
        <w:rPr>
          <w:rFonts w:cs="Times New Roman"/>
          <w:color w:val="000000"/>
          <w:szCs w:val="24"/>
          <w:shd w:val="clear" w:color="auto" w:fill="FFFFFF"/>
        </w:rPr>
        <w:t>)</w:t>
      </w:r>
      <w:r w:rsidRPr="005A4D56">
        <w:rPr>
          <w:rFonts w:cs="Times New Roman"/>
          <w:color w:val="000000"/>
          <w:szCs w:val="24"/>
          <w:shd w:val="clear" w:color="auto" w:fill="FFFFFF"/>
        </w:rPr>
        <w:t xml:space="preserve">. The urban forest project as an extension of landscape immersion and a way to support community engagement in the </w:t>
      </w:r>
      <w:proofErr w:type="spellStart"/>
      <w:r w:rsidRPr="005A4D56">
        <w:rPr>
          <w:rFonts w:cs="Times New Roman"/>
          <w:color w:val="000000"/>
          <w:szCs w:val="24"/>
          <w:shd w:val="clear" w:color="auto" w:fill="FFFFFF"/>
        </w:rPr>
        <w:t>Ragunan</w:t>
      </w:r>
      <w:proofErr w:type="spellEnd"/>
      <w:r w:rsidRPr="005A4D56">
        <w:rPr>
          <w:rFonts w:cs="Times New Roman"/>
          <w:color w:val="000000"/>
          <w:szCs w:val="24"/>
          <w:shd w:val="clear" w:color="auto" w:fill="FFFFFF"/>
        </w:rPr>
        <w:t xml:space="preserve"> Zoo, Jakarta. </w:t>
      </w:r>
      <w:r w:rsidRPr="005A4D56">
        <w:rPr>
          <w:rFonts w:cs="Times New Roman"/>
          <w:i/>
          <w:iCs/>
          <w:color w:val="000000"/>
          <w:szCs w:val="24"/>
          <w:shd w:val="clear" w:color="auto" w:fill="FFFFFF"/>
        </w:rPr>
        <w:t>ASEAN Journal of Community Engagement</w:t>
      </w:r>
      <w:r w:rsidRPr="005A4D56">
        <w:rPr>
          <w:rFonts w:cs="Times New Roman"/>
          <w:color w:val="000000"/>
          <w:szCs w:val="24"/>
          <w:shd w:val="clear" w:color="auto" w:fill="FFFFFF"/>
        </w:rPr>
        <w:t>, 2(2), p.163.</w:t>
      </w:r>
    </w:p>
    <w:p w14:paraId="637F84F5" w14:textId="77777777" w:rsidR="005A4D56" w:rsidRPr="005A4D56" w:rsidRDefault="005A4D56">
      <w:pPr>
        <w:rPr>
          <w:rFonts w:cs="Times New Roman"/>
          <w:color w:val="000000"/>
          <w:szCs w:val="24"/>
          <w:shd w:val="clear" w:color="auto" w:fill="FFFFFF"/>
        </w:rPr>
      </w:pPr>
      <w:r>
        <w:rPr>
          <w:rFonts w:cs="Times New Roman"/>
          <w:color w:val="000000"/>
          <w:szCs w:val="24"/>
          <w:shd w:val="clear" w:color="auto" w:fill="FFFFFF"/>
        </w:rPr>
        <w:t>Okyere-Kwakye, E. and Nor, K.</w:t>
      </w:r>
      <w:r w:rsidRPr="005A4D56">
        <w:rPr>
          <w:rFonts w:cs="Times New Roman"/>
          <w:color w:val="000000"/>
          <w:szCs w:val="24"/>
          <w:shd w:val="clear" w:color="auto" w:fill="FFFFFF"/>
        </w:rPr>
        <w:t xml:space="preserve"> </w:t>
      </w:r>
      <w:r>
        <w:rPr>
          <w:rFonts w:cs="Times New Roman"/>
          <w:color w:val="000000"/>
          <w:szCs w:val="24"/>
          <w:shd w:val="clear" w:color="auto" w:fill="FFFFFF"/>
        </w:rPr>
        <w:t>(</w:t>
      </w:r>
      <w:r w:rsidRPr="005A4D56">
        <w:rPr>
          <w:rFonts w:cs="Times New Roman"/>
          <w:color w:val="000000"/>
          <w:szCs w:val="24"/>
          <w:shd w:val="clear" w:color="auto" w:fill="FFFFFF"/>
        </w:rPr>
        <w:t>2019</w:t>
      </w:r>
      <w:r>
        <w:rPr>
          <w:rFonts w:cs="Times New Roman"/>
          <w:color w:val="000000"/>
          <w:szCs w:val="24"/>
          <w:shd w:val="clear" w:color="auto" w:fill="FFFFFF"/>
        </w:rPr>
        <w:t>)</w:t>
      </w:r>
      <w:r w:rsidRPr="005A4D56">
        <w:rPr>
          <w:rFonts w:cs="Times New Roman"/>
          <w:color w:val="000000"/>
          <w:szCs w:val="24"/>
          <w:shd w:val="clear" w:color="auto" w:fill="FFFFFF"/>
        </w:rPr>
        <w:t>. The Effect of Socio-Cultural Diversity on Knowledge Sharing. </w:t>
      </w:r>
      <w:r w:rsidRPr="005A4D56">
        <w:rPr>
          <w:rFonts w:cs="Times New Roman"/>
          <w:i/>
          <w:iCs/>
          <w:color w:val="000000"/>
          <w:szCs w:val="24"/>
          <w:shd w:val="clear" w:color="auto" w:fill="FFFFFF"/>
        </w:rPr>
        <w:t>Advances in Social Sciences Research Journal</w:t>
      </w:r>
      <w:r w:rsidRPr="005A4D56">
        <w:rPr>
          <w:rFonts w:cs="Times New Roman"/>
          <w:color w:val="000000"/>
          <w:szCs w:val="24"/>
          <w:shd w:val="clear" w:color="auto" w:fill="FFFFFF"/>
        </w:rPr>
        <w:t>, 3(2).</w:t>
      </w:r>
    </w:p>
    <w:p w14:paraId="2E1C91BB" w14:textId="05FB9128" w:rsidR="005A4D56" w:rsidRPr="005A4D56" w:rsidRDefault="005A4D56">
      <w:pPr>
        <w:rPr>
          <w:rFonts w:cs="Times New Roman"/>
          <w:color w:val="000000"/>
          <w:szCs w:val="24"/>
          <w:shd w:val="clear" w:color="auto" w:fill="FFFFFF"/>
        </w:rPr>
      </w:pPr>
      <w:r w:rsidRPr="005A4D56">
        <w:rPr>
          <w:rFonts w:cs="Times New Roman"/>
          <w:color w:val="000000"/>
          <w:szCs w:val="24"/>
          <w:shd w:val="clear" w:color="auto" w:fill="FFFFFF"/>
        </w:rPr>
        <w:t>Question</w:t>
      </w:r>
      <w:r w:rsidR="002838FA">
        <w:rPr>
          <w:rFonts w:cs="Times New Roman"/>
          <w:color w:val="000000"/>
          <w:szCs w:val="24"/>
          <w:shd w:val="clear" w:color="auto" w:fill="FFFFFF"/>
        </w:rPr>
        <w:t xml:space="preserve"> </w:t>
      </w:r>
      <w:r w:rsidRPr="005A4D56">
        <w:rPr>
          <w:rFonts w:cs="Times New Roman"/>
          <w:color w:val="000000"/>
          <w:szCs w:val="24"/>
          <w:shd w:val="clear" w:color="auto" w:fill="FFFFFF"/>
        </w:rPr>
        <w:t xml:space="preserve">Pro. </w:t>
      </w:r>
      <w:r>
        <w:rPr>
          <w:rFonts w:cs="Times New Roman"/>
          <w:color w:val="000000"/>
          <w:szCs w:val="24"/>
          <w:shd w:val="clear" w:color="auto" w:fill="FFFFFF"/>
        </w:rPr>
        <w:t>(</w:t>
      </w:r>
      <w:r w:rsidRPr="005A4D56">
        <w:rPr>
          <w:rFonts w:cs="Times New Roman"/>
          <w:color w:val="000000"/>
          <w:szCs w:val="24"/>
          <w:shd w:val="clear" w:color="auto" w:fill="FFFFFF"/>
        </w:rPr>
        <w:t>2021</w:t>
      </w:r>
      <w:r>
        <w:rPr>
          <w:rFonts w:cs="Times New Roman"/>
          <w:color w:val="000000"/>
          <w:szCs w:val="24"/>
          <w:shd w:val="clear" w:color="auto" w:fill="FFFFFF"/>
        </w:rPr>
        <w:t>)</w:t>
      </w:r>
      <w:r w:rsidRPr="005A4D56">
        <w:rPr>
          <w:rFonts w:cs="Times New Roman"/>
          <w:color w:val="000000"/>
          <w:szCs w:val="24"/>
          <w:shd w:val="clear" w:color="auto" w:fill="FFFFFF"/>
        </w:rPr>
        <w:t>. </w:t>
      </w:r>
      <w:r w:rsidRPr="005A4D56">
        <w:rPr>
          <w:rFonts w:cs="Times New Roman"/>
          <w:i/>
          <w:iCs/>
          <w:color w:val="000000"/>
          <w:szCs w:val="24"/>
          <w:shd w:val="clear" w:color="auto" w:fill="FFFFFF"/>
        </w:rPr>
        <w:t>Experimental research - Definition, types of designs and advantages | Question</w:t>
      </w:r>
      <w:r w:rsidR="002838FA">
        <w:rPr>
          <w:rFonts w:cs="Times New Roman"/>
          <w:i/>
          <w:iCs/>
          <w:color w:val="000000"/>
          <w:szCs w:val="24"/>
          <w:shd w:val="clear" w:color="auto" w:fill="FFFFFF"/>
        </w:rPr>
        <w:t xml:space="preserve"> </w:t>
      </w:r>
      <w:r w:rsidRPr="005A4D56">
        <w:rPr>
          <w:rFonts w:cs="Times New Roman"/>
          <w:i/>
          <w:iCs/>
          <w:color w:val="000000"/>
          <w:szCs w:val="24"/>
          <w:shd w:val="clear" w:color="auto" w:fill="FFFFFF"/>
        </w:rPr>
        <w:t>Pro</w:t>
      </w:r>
      <w:r w:rsidRPr="005A4D56">
        <w:rPr>
          <w:rFonts w:cs="Times New Roman"/>
          <w:color w:val="000000"/>
          <w:szCs w:val="24"/>
          <w:shd w:val="clear" w:color="auto" w:fill="FFFFFF"/>
        </w:rPr>
        <w:t>. [online] Available at: &lt;https://www.questionpro.com/blog/experimental-research/&gt; [Accessed 26 March 2021].</w:t>
      </w:r>
    </w:p>
    <w:p w14:paraId="190F8DE6" w14:textId="77777777" w:rsidR="005A4D56" w:rsidRPr="005A4D56" w:rsidRDefault="005A4D56">
      <w:pPr>
        <w:rPr>
          <w:rFonts w:cs="Times New Roman"/>
          <w:color w:val="000000"/>
          <w:szCs w:val="24"/>
          <w:shd w:val="clear" w:color="auto" w:fill="FFFFFF"/>
        </w:rPr>
      </w:pPr>
      <w:r>
        <w:rPr>
          <w:rFonts w:cs="Times New Roman"/>
          <w:color w:val="000000"/>
          <w:szCs w:val="24"/>
          <w:shd w:val="clear" w:color="auto" w:fill="FFFFFF"/>
        </w:rPr>
        <w:lastRenderedPageBreak/>
        <w:t>Rick, J.</w:t>
      </w:r>
      <w:r w:rsidRPr="005A4D56">
        <w:rPr>
          <w:rFonts w:cs="Times New Roman"/>
          <w:color w:val="000000"/>
          <w:szCs w:val="24"/>
          <w:shd w:val="clear" w:color="auto" w:fill="FFFFFF"/>
        </w:rPr>
        <w:t xml:space="preserve"> </w:t>
      </w:r>
      <w:r>
        <w:rPr>
          <w:rFonts w:cs="Times New Roman"/>
          <w:color w:val="000000"/>
          <w:szCs w:val="24"/>
          <w:shd w:val="clear" w:color="auto" w:fill="FFFFFF"/>
        </w:rPr>
        <w:t>(</w:t>
      </w:r>
      <w:r w:rsidRPr="005A4D56">
        <w:rPr>
          <w:rFonts w:cs="Times New Roman"/>
          <w:color w:val="000000"/>
          <w:szCs w:val="24"/>
          <w:shd w:val="clear" w:color="auto" w:fill="FFFFFF"/>
        </w:rPr>
        <w:t>2018</w:t>
      </w:r>
      <w:r>
        <w:rPr>
          <w:rFonts w:cs="Times New Roman"/>
          <w:color w:val="000000"/>
          <w:szCs w:val="24"/>
          <w:shd w:val="clear" w:color="auto" w:fill="FFFFFF"/>
        </w:rPr>
        <w:t>)</w:t>
      </w:r>
      <w:r w:rsidRPr="005A4D56">
        <w:rPr>
          <w:rFonts w:cs="Times New Roman"/>
          <w:color w:val="000000"/>
          <w:szCs w:val="24"/>
          <w:shd w:val="clear" w:color="auto" w:fill="FFFFFF"/>
        </w:rPr>
        <w:t>. THE HOUSING PROBLEM. </w:t>
      </w:r>
      <w:r w:rsidRPr="005A4D56">
        <w:rPr>
          <w:rFonts w:cs="Times New Roman"/>
          <w:i/>
          <w:iCs/>
          <w:color w:val="000000"/>
          <w:szCs w:val="24"/>
          <w:shd w:val="clear" w:color="auto" w:fill="FFFFFF"/>
        </w:rPr>
        <w:t>The Lancet</w:t>
      </w:r>
      <w:r w:rsidRPr="005A4D56">
        <w:rPr>
          <w:rFonts w:cs="Times New Roman"/>
          <w:color w:val="000000"/>
          <w:szCs w:val="24"/>
          <w:shd w:val="clear" w:color="auto" w:fill="FFFFFF"/>
        </w:rPr>
        <w:t>, 193(4975), p.28.</w:t>
      </w:r>
    </w:p>
    <w:p w14:paraId="04C377AA" w14:textId="77777777" w:rsidR="005A4D56" w:rsidRPr="005A4D56" w:rsidRDefault="005A4D56">
      <w:pPr>
        <w:rPr>
          <w:rFonts w:cs="Times New Roman"/>
          <w:color w:val="000000"/>
          <w:szCs w:val="24"/>
          <w:shd w:val="clear" w:color="auto" w:fill="FFFFFF"/>
        </w:rPr>
      </w:pPr>
      <w:r>
        <w:rPr>
          <w:rFonts w:cs="Times New Roman"/>
          <w:color w:val="000000"/>
          <w:szCs w:val="24"/>
          <w:shd w:val="clear" w:color="auto" w:fill="FFFFFF"/>
        </w:rPr>
        <w:t>Van, W.</w:t>
      </w:r>
      <w:r w:rsidRPr="005A4D56">
        <w:rPr>
          <w:rFonts w:cs="Times New Roman"/>
          <w:color w:val="000000"/>
          <w:szCs w:val="24"/>
          <w:shd w:val="clear" w:color="auto" w:fill="FFFFFF"/>
        </w:rPr>
        <w:t xml:space="preserve"> </w:t>
      </w:r>
      <w:r>
        <w:rPr>
          <w:rFonts w:cs="Times New Roman"/>
          <w:color w:val="000000"/>
          <w:szCs w:val="24"/>
          <w:shd w:val="clear" w:color="auto" w:fill="FFFFFF"/>
        </w:rPr>
        <w:t>(</w:t>
      </w:r>
      <w:r w:rsidRPr="005A4D56">
        <w:rPr>
          <w:rFonts w:cs="Times New Roman"/>
          <w:color w:val="000000"/>
          <w:szCs w:val="24"/>
          <w:shd w:val="clear" w:color="auto" w:fill="FFFFFF"/>
        </w:rPr>
        <w:t>2019</w:t>
      </w:r>
      <w:r>
        <w:rPr>
          <w:rFonts w:cs="Times New Roman"/>
          <w:color w:val="000000"/>
          <w:szCs w:val="24"/>
          <w:shd w:val="clear" w:color="auto" w:fill="FFFFFF"/>
        </w:rPr>
        <w:t>)</w:t>
      </w:r>
      <w:r w:rsidRPr="005A4D56">
        <w:rPr>
          <w:rFonts w:cs="Times New Roman"/>
          <w:color w:val="000000"/>
          <w:szCs w:val="24"/>
          <w:shd w:val="clear" w:color="auto" w:fill="FFFFFF"/>
        </w:rPr>
        <w:t>. The housing act, 1930. </w:t>
      </w:r>
      <w:r w:rsidRPr="005A4D56">
        <w:rPr>
          <w:rFonts w:cs="Times New Roman"/>
          <w:i/>
          <w:iCs/>
          <w:color w:val="000000"/>
          <w:szCs w:val="24"/>
          <w:shd w:val="clear" w:color="auto" w:fill="FFFFFF"/>
        </w:rPr>
        <w:t>Public Health</w:t>
      </w:r>
      <w:r w:rsidRPr="005A4D56">
        <w:rPr>
          <w:rFonts w:cs="Times New Roman"/>
          <w:color w:val="000000"/>
          <w:szCs w:val="24"/>
          <w:shd w:val="clear" w:color="auto" w:fill="FFFFFF"/>
        </w:rPr>
        <w:t>, 44, pp.34-36.</w:t>
      </w:r>
    </w:p>
    <w:p w14:paraId="59D276B2" w14:textId="77777777" w:rsidR="005A4D56" w:rsidRPr="005A4D56" w:rsidRDefault="005A4D56">
      <w:pPr>
        <w:rPr>
          <w:rFonts w:cs="Times New Roman"/>
          <w:color w:val="000000"/>
          <w:szCs w:val="24"/>
          <w:shd w:val="clear" w:color="auto" w:fill="FFFFFF"/>
        </w:rPr>
      </w:pPr>
      <w:r w:rsidRPr="005A4D56">
        <w:rPr>
          <w:rFonts w:cs="Times New Roman"/>
          <w:color w:val="000000"/>
          <w:szCs w:val="24"/>
          <w:shd w:val="clear" w:color="auto" w:fill="FFFFFF"/>
        </w:rPr>
        <w:t xml:space="preserve">Xuejiao Zhang, Huili Wang and Dan Guo, 2018. Embodied Cognition </w:t>
      </w:r>
      <w:proofErr w:type="gramStart"/>
      <w:r w:rsidRPr="005A4D56">
        <w:rPr>
          <w:rFonts w:cs="Times New Roman"/>
          <w:color w:val="000000"/>
          <w:szCs w:val="24"/>
          <w:shd w:val="clear" w:color="auto" w:fill="FFFFFF"/>
        </w:rPr>
        <w:t>From</w:t>
      </w:r>
      <w:proofErr w:type="gramEnd"/>
      <w:r w:rsidRPr="005A4D56">
        <w:rPr>
          <w:rFonts w:cs="Times New Roman"/>
          <w:color w:val="000000"/>
          <w:szCs w:val="24"/>
          <w:shd w:val="clear" w:color="auto" w:fill="FFFFFF"/>
        </w:rPr>
        <w:t xml:space="preserve"> the Perspective of Vygotsky’s Socio-cultural Theory. </w:t>
      </w:r>
      <w:r w:rsidRPr="005A4D56">
        <w:rPr>
          <w:rFonts w:cs="Times New Roman"/>
          <w:i/>
          <w:iCs/>
          <w:color w:val="000000"/>
          <w:szCs w:val="24"/>
          <w:shd w:val="clear" w:color="auto" w:fill="FFFFFF"/>
        </w:rPr>
        <w:t>Philosophy Study</w:t>
      </w:r>
      <w:r w:rsidRPr="005A4D56">
        <w:rPr>
          <w:rFonts w:cs="Times New Roman"/>
          <w:color w:val="000000"/>
          <w:szCs w:val="24"/>
          <w:shd w:val="clear" w:color="auto" w:fill="FFFFFF"/>
        </w:rPr>
        <w:t>, 8(8).</w:t>
      </w:r>
    </w:p>
    <w:sectPr w:rsidR="005A4D56" w:rsidRPr="005A4D56" w:rsidSect="006E72D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C43DD7" w14:textId="77777777" w:rsidR="00783722" w:rsidRDefault="00783722" w:rsidP="00BC3169">
      <w:pPr>
        <w:spacing w:line="240" w:lineRule="auto"/>
      </w:pPr>
      <w:r>
        <w:separator/>
      </w:r>
    </w:p>
  </w:endnote>
  <w:endnote w:type="continuationSeparator" w:id="0">
    <w:p w14:paraId="36F77858" w14:textId="77777777" w:rsidR="00783722" w:rsidRDefault="00783722" w:rsidP="00BC316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88881391"/>
      <w:docPartObj>
        <w:docPartGallery w:val="Page Numbers (Bottom of Page)"/>
        <w:docPartUnique/>
      </w:docPartObj>
    </w:sdtPr>
    <w:sdtEndPr/>
    <w:sdtContent>
      <w:p w14:paraId="3AE72F51" w14:textId="77777777" w:rsidR="00BC3169" w:rsidRDefault="00EE0C5D">
        <w:pPr>
          <w:pStyle w:val="Footer"/>
          <w:jc w:val="center"/>
        </w:pPr>
        <w:r>
          <w:fldChar w:fldCharType="begin"/>
        </w:r>
        <w:r>
          <w:instrText xml:space="preserve"> PAGE   \* MERGEFORMAT </w:instrText>
        </w:r>
        <w:r>
          <w:fldChar w:fldCharType="separate"/>
        </w:r>
        <w:r w:rsidR="00BC3169">
          <w:rPr>
            <w:noProof/>
          </w:rPr>
          <w:t>15</w:t>
        </w:r>
        <w:r>
          <w:rPr>
            <w:noProof/>
          </w:rPr>
          <w:fldChar w:fldCharType="end"/>
        </w:r>
      </w:p>
    </w:sdtContent>
  </w:sdt>
  <w:p w14:paraId="520F0F97" w14:textId="77777777" w:rsidR="00BC3169" w:rsidRDefault="00BC31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21EB71" w14:textId="77777777" w:rsidR="00783722" w:rsidRDefault="00783722" w:rsidP="00BC3169">
      <w:pPr>
        <w:spacing w:line="240" w:lineRule="auto"/>
      </w:pPr>
      <w:r>
        <w:separator/>
      </w:r>
    </w:p>
  </w:footnote>
  <w:footnote w:type="continuationSeparator" w:id="0">
    <w:p w14:paraId="082FAC37" w14:textId="77777777" w:rsidR="00783722" w:rsidRDefault="00783722" w:rsidP="00BC316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QyMjY3NzcyMrI0NbdQ0lEKTi0uzszPAykwrAUAeEMCZiwAAAA="/>
  </w:docVars>
  <w:rsids>
    <w:rsidRoot w:val="0007360A"/>
    <w:rsid w:val="00011FA0"/>
    <w:rsid w:val="0007360A"/>
    <w:rsid w:val="0007749B"/>
    <w:rsid w:val="0009480B"/>
    <w:rsid w:val="000E56E3"/>
    <w:rsid w:val="000F1C42"/>
    <w:rsid w:val="000F3EAC"/>
    <w:rsid w:val="00115008"/>
    <w:rsid w:val="00115B20"/>
    <w:rsid w:val="00150895"/>
    <w:rsid w:val="00197F54"/>
    <w:rsid w:val="001B0133"/>
    <w:rsid w:val="001C2EDC"/>
    <w:rsid w:val="001F7DE1"/>
    <w:rsid w:val="00270C24"/>
    <w:rsid w:val="002838FA"/>
    <w:rsid w:val="002B0B79"/>
    <w:rsid w:val="002D3846"/>
    <w:rsid w:val="002E02F4"/>
    <w:rsid w:val="0034396D"/>
    <w:rsid w:val="003459AD"/>
    <w:rsid w:val="00356911"/>
    <w:rsid w:val="00361886"/>
    <w:rsid w:val="00371763"/>
    <w:rsid w:val="00386422"/>
    <w:rsid w:val="003B3330"/>
    <w:rsid w:val="003B490E"/>
    <w:rsid w:val="003D3622"/>
    <w:rsid w:val="003F23F6"/>
    <w:rsid w:val="00451266"/>
    <w:rsid w:val="004578A5"/>
    <w:rsid w:val="004A20EF"/>
    <w:rsid w:val="004D64A6"/>
    <w:rsid w:val="005107EA"/>
    <w:rsid w:val="005110CB"/>
    <w:rsid w:val="00554010"/>
    <w:rsid w:val="00557A5A"/>
    <w:rsid w:val="00561440"/>
    <w:rsid w:val="005614EF"/>
    <w:rsid w:val="00574377"/>
    <w:rsid w:val="00582D4E"/>
    <w:rsid w:val="005A05C6"/>
    <w:rsid w:val="005A4D56"/>
    <w:rsid w:val="005C15D6"/>
    <w:rsid w:val="005C2ACB"/>
    <w:rsid w:val="006731ED"/>
    <w:rsid w:val="006C2A7B"/>
    <w:rsid w:val="006E066F"/>
    <w:rsid w:val="006E72D0"/>
    <w:rsid w:val="0073719E"/>
    <w:rsid w:val="007610AA"/>
    <w:rsid w:val="00776B3D"/>
    <w:rsid w:val="00783722"/>
    <w:rsid w:val="007C246B"/>
    <w:rsid w:val="007D02B0"/>
    <w:rsid w:val="0082708F"/>
    <w:rsid w:val="00870E05"/>
    <w:rsid w:val="008A19B7"/>
    <w:rsid w:val="008B6DCB"/>
    <w:rsid w:val="008F3C47"/>
    <w:rsid w:val="0090017A"/>
    <w:rsid w:val="00951AF3"/>
    <w:rsid w:val="00984096"/>
    <w:rsid w:val="009B634A"/>
    <w:rsid w:val="009F717E"/>
    <w:rsid w:val="00A07CA6"/>
    <w:rsid w:val="00A16FE4"/>
    <w:rsid w:val="00A80D2F"/>
    <w:rsid w:val="00A82127"/>
    <w:rsid w:val="00A8791C"/>
    <w:rsid w:val="00B221C4"/>
    <w:rsid w:val="00B45CDE"/>
    <w:rsid w:val="00B74542"/>
    <w:rsid w:val="00B85104"/>
    <w:rsid w:val="00B9265A"/>
    <w:rsid w:val="00BA5DED"/>
    <w:rsid w:val="00BB4E22"/>
    <w:rsid w:val="00BB785E"/>
    <w:rsid w:val="00BC3169"/>
    <w:rsid w:val="00BE2C06"/>
    <w:rsid w:val="00BE3931"/>
    <w:rsid w:val="00C375D8"/>
    <w:rsid w:val="00C703BF"/>
    <w:rsid w:val="00CA52C6"/>
    <w:rsid w:val="00CB4E60"/>
    <w:rsid w:val="00CD3DF2"/>
    <w:rsid w:val="00CF10B3"/>
    <w:rsid w:val="00D00D18"/>
    <w:rsid w:val="00D17A0B"/>
    <w:rsid w:val="00D40C18"/>
    <w:rsid w:val="00D805C2"/>
    <w:rsid w:val="00D93920"/>
    <w:rsid w:val="00DB5366"/>
    <w:rsid w:val="00DD7CAD"/>
    <w:rsid w:val="00E05BDA"/>
    <w:rsid w:val="00E276D2"/>
    <w:rsid w:val="00E50918"/>
    <w:rsid w:val="00E74333"/>
    <w:rsid w:val="00E921E5"/>
    <w:rsid w:val="00EB5877"/>
    <w:rsid w:val="00EE0C5D"/>
    <w:rsid w:val="00EF66D7"/>
    <w:rsid w:val="00F16685"/>
    <w:rsid w:val="00F44826"/>
    <w:rsid w:val="00F4651A"/>
    <w:rsid w:val="00F833F9"/>
    <w:rsid w:val="00FA55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045FF7"/>
  <w15:docId w15:val="{285A5C8B-E3C0-41EF-AD2A-D533D24FF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708F"/>
    <w:rPr>
      <w:rFonts w:ascii="Times New Roman" w:hAnsi="Times New Roman"/>
      <w:sz w:val="24"/>
      <w:lang w:val="en-GB"/>
    </w:rPr>
  </w:style>
  <w:style w:type="paragraph" w:styleId="Heading1">
    <w:name w:val="heading 1"/>
    <w:basedOn w:val="Normal"/>
    <w:next w:val="Normal"/>
    <w:link w:val="Heading1Char"/>
    <w:autoRedefine/>
    <w:uiPriority w:val="9"/>
    <w:qFormat/>
    <w:rsid w:val="005614EF"/>
    <w:pPr>
      <w:keepNext/>
      <w:keepLines/>
      <w:spacing w:before="480"/>
      <w:jc w:val="left"/>
      <w:outlineLvl w:val="0"/>
    </w:pPr>
    <w:rPr>
      <w:rFonts w:eastAsiaTheme="majorEastAsia" w:cstheme="majorBidi"/>
      <w:b/>
      <w:bCs/>
      <w:sz w:val="32"/>
      <w:szCs w:val="32"/>
      <w:lang w:bidi="bn-BD"/>
    </w:rPr>
  </w:style>
  <w:style w:type="paragraph" w:styleId="Heading2">
    <w:name w:val="heading 2"/>
    <w:basedOn w:val="Normal"/>
    <w:next w:val="Normal"/>
    <w:link w:val="Heading2Char"/>
    <w:autoRedefine/>
    <w:uiPriority w:val="9"/>
    <w:semiHidden/>
    <w:unhideWhenUsed/>
    <w:qFormat/>
    <w:rsid w:val="001C2EDC"/>
    <w:pPr>
      <w:keepNext/>
      <w:keepLines/>
      <w:spacing w:before="200"/>
      <w:outlineLvl w:val="1"/>
    </w:pPr>
    <w:rPr>
      <w:rFonts w:eastAsiaTheme="majorEastAsia" w:cstheme="majorBidi"/>
      <w:b/>
      <w:bCs/>
      <w:sz w:val="28"/>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14EF"/>
    <w:rPr>
      <w:rFonts w:ascii="Times New Roman" w:eastAsiaTheme="majorEastAsia" w:hAnsi="Times New Roman" w:cstheme="majorBidi"/>
      <w:b/>
      <w:bCs/>
      <w:sz w:val="32"/>
      <w:szCs w:val="32"/>
      <w:lang w:val="en-GB" w:bidi="bn-BD"/>
    </w:rPr>
  </w:style>
  <w:style w:type="character" w:customStyle="1" w:styleId="Heading2Char">
    <w:name w:val="Heading 2 Char"/>
    <w:basedOn w:val="DefaultParagraphFont"/>
    <w:link w:val="Heading2"/>
    <w:uiPriority w:val="9"/>
    <w:semiHidden/>
    <w:rsid w:val="001C2EDC"/>
    <w:rPr>
      <w:rFonts w:ascii="Times New Roman" w:eastAsiaTheme="majorEastAsia" w:hAnsi="Times New Roman" w:cstheme="majorBidi"/>
      <w:b/>
      <w:bCs/>
      <w:sz w:val="28"/>
      <w:szCs w:val="26"/>
    </w:rPr>
  </w:style>
  <w:style w:type="paragraph" w:styleId="Title">
    <w:name w:val="Title"/>
    <w:basedOn w:val="Normal"/>
    <w:next w:val="Normal"/>
    <w:link w:val="TitleChar"/>
    <w:autoRedefine/>
    <w:uiPriority w:val="10"/>
    <w:qFormat/>
    <w:rsid w:val="000F3EAC"/>
    <w:pPr>
      <w:spacing w:after="300" w:line="240" w:lineRule="auto"/>
      <w:contextualSpacing/>
    </w:pPr>
    <w:rPr>
      <w:rFonts w:eastAsiaTheme="majorEastAsia" w:cstheme="majorBidi"/>
      <w:b/>
      <w:spacing w:val="5"/>
      <w:kern w:val="28"/>
      <w:sz w:val="52"/>
      <w:szCs w:val="52"/>
    </w:rPr>
  </w:style>
  <w:style w:type="character" w:customStyle="1" w:styleId="TitleChar">
    <w:name w:val="Title Char"/>
    <w:basedOn w:val="DefaultParagraphFont"/>
    <w:link w:val="Title"/>
    <w:uiPriority w:val="10"/>
    <w:rsid w:val="000F3EAC"/>
    <w:rPr>
      <w:rFonts w:ascii="Times New Roman" w:eastAsiaTheme="majorEastAsia" w:hAnsi="Times New Roman" w:cstheme="majorBidi"/>
      <w:b/>
      <w:spacing w:val="5"/>
      <w:kern w:val="28"/>
      <w:sz w:val="52"/>
      <w:szCs w:val="52"/>
    </w:rPr>
  </w:style>
  <w:style w:type="paragraph" w:styleId="BalloonText">
    <w:name w:val="Balloon Text"/>
    <w:basedOn w:val="Normal"/>
    <w:link w:val="BalloonTextChar"/>
    <w:uiPriority w:val="99"/>
    <w:semiHidden/>
    <w:unhideWhenUsed/>
    <w:rsid w:val="00EB587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5877"/>
    <w:rPr>
      <w:rFonts w:ascii="Tahoma" w:hAnsi="Tahoma" w:cs="Tahoma"/>
      <w:sz w:val="16"/>
      <w:szCs w:val="16"/>
      <w:lang w:val="en-GB"/>
    </w:rPr>
  </w:style>
  <w:style w:type="paragraph" w:styleId="TOCHeading">
    <w:name w:val="TOC Heading"/>
    <w:basedOn w:val="Heading1"/>
    <w:next w:val="Normal"/>
    <w:uiPriority w:val="39"/>
    <w:unhideWhenUsed/>
    <w:qFormat/>
    <w:rsid w:val="00CD3DF2"/>
    <w:pPr>
      <w:spacing w:line="276" w:lineRule="auto"/>
      <w:outlineLvl w:val="9"/>
    </w:pPr>
    <w:rPr>
      <w:rFonts w:asciiTheme="majorHAnsi" w:hAnsiTheme="majorHAnsi"/>
      <w:color w:val="365F91" w:themeColor="accent1" w:themeShade="BF"/>
      <w:sz w:val="28"/>
      <w:szCs w:val="28"/>
      <w:lang w:val="en-US" w:bidi="ar-SA"/>
    </w:rPr>
  </w:style>
  <w:style w:type="paragraph" w:styleId="TOC1">
    <w:name w:val="toc 1"/>
    <w:basedOn w:val="Normal"/>
    <w:next w:val="Normal"/>
    <w:autoRedefine/>
    <w:uiPriority w:val="39"/>
    <w:unhideWhenUsed/>
    <w:rsid w:val="00CD3DF2"/>
    <w:pPr>
      <w:spacing w:after="100"/>
    </w:pPr>
  </w:style>
  <w:style w:type="character" w:styleId="Hyperlink">
    <w:name w:val="Hyperlink"/>
    <w:basedOn w:val="DefaultParagraphFont"/>
    <w:uiPriority w:val="99"/>
    <w:unhideWhenUsed/>
    <w:rsid w:val="00CD3DF2"/>
    <w:rPr>
      <w:color w:val="0000FF" w:themeColor="hyperlink"/>
      <w:u w:val="single"/>
    </w:rPr>
  </w:style>
  <w:style w:type="paragraph" w:styleId="Caption">
    <w:name w:val="caption"/>
    <w:basedOn w:val="Normal"/>
    <w:next w:val="Normal"/>
    <w:uiPriority w:val="35"/>
    <w:unhideWhenUsed/>
    <w:qFormat/>
    <w:rsid w:val="00CD3DF2"/>
    <w:pPr>
      <w:spacing w:after="200" w:line="240" w:lineRule="auto"/>
    </w:pPr>
    <w:rPr>
      <w:b/>
      <w:bCs/>
      <w:color w:val="4F81BD" w:themeColor="accent1"/>
      <w:sz w:val="18"/>
      <w:szCs w:val="18"/>
    </w:rPr>
  </w:style>
  <w:style w:type="paragraph" w:styleId="Header">
    <w:name w:val="header"/>
    <w:basedOn w:val="Normal"/>
    <w:link w:val="HeaderChar"/>
    <w:uiPriority w:val="99"/>
    <w:semiHidden/>
    <w:unhideWhenUsed/>
    <w:rsid w:val="00BC3169"/>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BC3169"/>
    <w:rPr>
      <w:rFonts w:ascii="Times New Roman" w:hAnsi="Times New Roman"/>
      <w:sz w:val="24"/>
      <w:lang w:val="en-GB"/>
    </w:rPr>
  </w:style>
  <w:style w:type="paragraph" w:styleId="Footer">
    <w:name w:val="footer"/>
    <w:basedOn w:val="Normal"/>
    <w:link w:val="FooterChar"/>
    <w:uiPriority w:val="99"/>
    <w:unhideWhenUsed/>
    <w:rsid w:val="00BC3169"/>
    <w:pPr>
      <w:tabs>
        <w:tab w:val="center" w:pos="4680"/>
        <w:tab w:val="right" w:pos="9360"/>
      </w:tabs>
      <w:spacing w:line="240" w:lineRule="auto"/>
    </w:pPr>
  </w:style>
  <w:style w:type="character" w:customStyle="1" w:styleId="FooterChar">
    <w:name w:val="Footer Char"/>
    <w:basedOn w:val="DefaultParagraphFont"/>
    <w:link w:val="Footer"/>
    <w:uiPriority w:val="99"/>
    <w:rsid w:val="00BC3169"/>
    <w:rPr>
      <w:rFonts w:ascii="Times New Roman" w:hAnsi="Times New Roman"/>
      <w:sz w:val="24"/>
      <w:lang w:val="en-GB"/>
    </w:rPr>
  </w:style>
  <w:style w:type="paragraph" w:styleId="TableofFigures">
    <w:name w:val="table of figures"/>
    <w:basedOn w:val="Normal"/>
    <w:next w:val="Normal"/>
    <w:uiPriority w:val="99"/>
    <w:unhideWhenUsed/>
    <w:rsid w:val="00BC31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F5DDA0-46AD-4783-84BE-359326EF28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15</Pages>
  <Words>2930</Words>
  <Characters>16702</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Georgiana Ilie (2024158)</cp:lastModifiedBy>
  <cp:revision>4</cp:revision>
  <dcterms:created xsi:type="dcterms:W3CDTF">2021-03-26T16:21:00Z</dcterms:created>
  <dcterms:modified xsi:type="dcterms:W3CDTF">2021-05-03T18:13:00Z</dcterms:modified>
</cp:coreProperties>
</file>