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D5B71" w14:textId="45977D13" w:rsidR="007E4B54" w:rsidRPr="00AB18A1" w:rsidRDefault="007C069A" w:rsidP="00C71E61">
      <w:pPr>
        <w:spacing w:line="360" w:lineRule="auto"/>
        <w:jc w:val="center"/>
        <w:rPr>
          <w:rFonts w:ascii="Times New Roman" w:hAnsi="Times New Roman" w:cs="Times New Roman"/>
          <w:u w:val="single"/>
        </w:rPr>
      </w:pPr>
      <w:r w:rsidRPr="00AB18A1">
        <w:rPr>
          <w:rFonts w:ascii="Times New Roman" w:hAnsi="Times New Roman" w:cs="Times New Roman"/>
          <w:u w:val="single"/>
        </w:rPr>
        <w:t>Was the agoge or the socio-economic system the most important factor in the success of the Spartan military?</w:t>
      </w:r>
    </w:p>
    <w:p w14:paraId="5FA61825" w14:textId="01F91FE8" w:rsidR="007C069A" w:rsidRPr="00C71E61" w:rsidRDefault="007C069A" w:rsidP="00C71E61">
      <w:pPr>
        <w:spacing w:line="360" w:lineRule="auto"/>
        <w:jc w:val="center"/>
        <w:rPr>
          <w:rFonts w:ascii="Times New Roman" w:hAnsi="Times New Roman" w:cs="Times New Roman"/>
        </w:rPr>
      </w:pPr>
    </w:p>
    <w:p w14:paraId="4D49C04D" w14:textId="42492208" w:rsidR="007C069A" w:rsidRPr="00C71E61" w:rsidRDefault="007C069A" w:rsidP="00C71E61">
      <w:pPr>
        <w:spacing w:line="360" w:lineRule="auto"/>
        <w:rPr>
          <w:rFonts w:ascii="Times New Roman" w:hAnsi="Times New Roman" w:cs="Times New Roman"/>
        </w:rPr>
      </w:pPr>
      <w:r w:rsidRPr="00C71E61">
        <w:rPr>
          <w:rFonts w:ascii="Times New Roman" w:hAnsi="Times New Roman" w:cs="Times New Roman"/>
        </w:rPr>
        <w:t xml:space="preserve">Sparta was a unique polis in many respects but the areas which I will be focusing on </w:t>
      </w:r>
      <w:r w:rsidR="000B0727">
        <w:rPr>
          <w:rFonts w:ascii="Times New Roman" w:hAnsi="Times New Roman" w:cs="Times New Roman"/>
        </w:rPr>
        <w:t>in this essay</w:t>
      </w:r>
      <w:r w:rsidRPr="00C71E61">
        <w:rPr>
          <w:rFonts w:ascii="Times New Roman" w:hAnsi="Times New Roman" w:cs="Times New Roman"/>
        </w:rPr>
        <w:t xml:space="preserve"> </w:t>
      </w:r>
      <w:proofErr w:type="gramStart"/>
      <w:r w:rsidRPr="00C71E61">
        <w:rPr>
          <w:rFonts w:ascii="Times New Roman" w:hAnsi="Times New Roman" w:cs="Times New Roman"/>
        </w:rPr>
        <w:t>are</w:t>
      </w:r>
      <w:r w:rsidR="000B0727">
        <w:rPr>
          <w:rFonts w:ascii="Times New Roman" w:hAnsi="Times New Roman" w:cs="Times New Roman"/>
        </w:rPr>
        <w:t>:</w:t>
      </w:r>
      <w:proofErr w:type="gramEnd"/>
      <w:r w:rsidRPr="00C71E61">
        <w:rPr>
          <w:rFonts w:ascii="Times New Roman" w:hAnsi="Times New Roman" w:cs="Times New Roman"/>
        </w:rPr>
        <w:t xml:space="preserve"> its education system and its </w:t>
      </w:r>
      <w:r w:rsidR="00A52E6A" w:rsidRPr="00C71E61">
        <w:rPr>
          <w:rFonts w:ascii="Times New Roman" w:hAnsi="Times New Roman" w:cs="Times New Roman"/>
        </w:rPr>
        <w:t xml:space="preserve">slaves, the helots. What makes these two aspects unique; </w:t>
      </w:r>
      <w:proofErr w:type="gramStart"/>
      <w:r w:rsidR="00A52E6A" w:rsidRPr="00C71E61">
        <w:rPr>
          <w:rFonts w:ascii="Times New Roman" w:hAnsi="Times New Roman" w:cs="Times New Roman"/>
        </w:rPr>
        <w:t>firstly</w:t>
      </w:r>
      <w:proofErr w:type="gramEnd"/>
      <w:r w:rsidR="00A52E6A" w:rsidRPr="00C71E61">
        <w:rPr>
          <w:rFonts w:ascii="Times New Roman" w:hAnsi="Times New Roman" w:cs="Times New Roman"/>
        </w:rPr>
        <w:t xml:space="preserve"> the education system as set out by Lycurgus is state funded which resulted in a regimented, diverse and structured education for the boys, this differs from other polies as they relied on private education instead usually in the form of a servant</w:t>
      </w:r>
      <w:r w:rsidR="00A358B9">
        <w:rPr>
          <w:rFonts w:ascii="Times New Roman" w:hAnsi="Times New Roman" w:cs="Times New Roman"/>
        </w:rPr>
        <w:t>. T</w:t>
      </w:r>
      <w:r w:rsidR="00A52E6A" w:rsidRPr="00C71E61">
        <w:rPr>
          <w:rFonts w:ascii="Times New Roman" w:hAnsi="Times New Roman" w:cs="Times New Roman"/>
        </w:rPr>
        <w:t xml:space="preserve">he helots and the socio-economic system this allowed the Spartans to create meant that </w:t>
      </w:r>
      <w:r w:rsidR="00A358B9">
        <w:rPr>
          <w:rFonts w:ascii="Times New Roman" w:hAnsi="Times New Roman" w:cs="Times New Roman"/>
        </w:rPr>
        <w:t>a</w:t>
      </w:r>
      <w:r w:rsidR="00A52E6A" w:rsidRPr="00C71E61">
        <w:rPr>
          <w:rFonts w:ascii="Times New Roman" w:hAnsi="Times New Roman" w:cs="Times New Roman"/>
        </w:rPr>
        <w:t xml:space="preserve"> Spartans time was their own meaning they could spend their days training rather than working “</w:t>
      </w:r>
      <w:r w:rsidR="00063934" w:rsidRPr="00C71E61">
        <w:rPr>
          <w:rFonts w:ascii="Times New Roman" w:hAnsi="Times New Roman" w:cs="Times New Roman"/>
        </w:rPr>
        <w:t>they leave to others the dull mechanic arts of agriculture and business, which was time and cramp and stiffen the body” “facing the risks of to-morrow in the strength of yesterday”</w:t>
      </w:r>
      <w:r w:rsidR="00A87D37" w:rsidRPr="00C71E61">
        <w:rPr>
          <w:rStyle w:val="FootnoteReference"/>
          <w:rFonts w:ascii="Times New Roman" w:hAnsi="Times New Roman" w:cs="Times New Roman"/>
        </w:rPr>
        <w:footnoteReference w:id="1"/>
      </w:r>
      <w:r w:rsidR="00A52E6A" w:rsidRPr="00C71E61">
        <w:rPr>
          <w:rFonts w:ascii="Times New Roman" w:hAnsi="Times New Roman" w:cs="Times New Roman"/>
        </w:rPr>
        <w:t xml:space="preserve">. I will begin by exploring the agoge as chronologically this is an earlier point in the lives of the boys and men; I will look at what the purpose of the agoge was, by what means this was achieved, did it achieve those goals and finally did it breed good soldiers and how important was the training they received there. </w:t>
      </w:r>
      <w:r w:rsidR="00063934" w:rsidRPr="00C71E61">
        <w:rPr>
          <w:rFonts w:ascii="Times New Roman" w:hAnsi="Times New Roman" w:cs="Times New Roman"/>
        </w:rPr>
        <w:t>Then I will move onto the socio-economic system, the division of land and its importance regarding the tributes to the syssitia, the mess system that was able to exist and the importance of this to the military success.</w:t>
      </w:r>
    </w:p>
    <w:p w14:paraId="7A77B62E" w14:textId="5D950E4D" w:rsidR="00A87D37" w:rsidRPr="00C71E61" w:rsidRDefault="00A87D37" w:rsidP="00C71E61">
      <w:pPr>
        <w:spacing w:line="360" w:lineRule="auto"/>
        <w:rPr>
          <w:rFonts w:ascii="Times New Roman" w:hAnsi="Times New Roman" w:cs="Times New Roman"/>
        </w:rPr>
      </w:pPr>
    </w:p>
    <w:p w14:paraId="3E90CA5F" w14:textId="74B00210" w:rsidR="00541ED5" w:rsidRPr="003D1E61" w:rsidRDefault="00A87D37" w:rsidP="00C71E61">
      <w:pPr>
        <w:spacing w:line="360" w:lineRule="auto"/>
        <w:rPr>
          <w:rFonts w:ascii="Times New Roman" w:hAnsi="Times New Roman" w:cs="Times New Roman"/>
        </w:rPr>
      </w:pPr>
      <w:r w:rsidRPr="00C71E61">
        <w:rPr>
          <w:rFonts w:ascii="Times New Roman" w:hAnsi="Times New Roman" w:cs="Times New Roman"/>
        </w:rPr>
        <w:t>The life of a Spartan boy was tough, at birth they were examined for signs of weakness, deformity and disease and if any were found they would be left to die as it was of no use to the state or itself</w:t>
      </w:r>
      <w:r w:rsidRPr="00C71E61">
        <w:rPr>
          <w:rStyle w:val="FootnoteReference"/>
          <w:rFonts w:ascii="Times New Roman" w:hAnsi="Times New Roman" w:cs="Times New Roman"/>
        </w:rPr>
        <w:footnoteReference w:id="2"/>
      </w:r>
      <w:r w:rsidRPr="00C71E61">
        <w:rPr>
          <w:rFonts w:ascii="Times New Roman" w:hAnsi="Times New Roman" w:cs="Times New Roman"/>
        </w:rPr>
        <w:t xml:space="preserve">. They boys were raised at home until they age of 7 at which </w:t>
      </w:r>
      <w:proofErr w:type="gramStart"/>
      <w:r w:rsidRPr="00C71E61">
        <w:rPr>
          <w:rFonts w:ascii="Times New Roman" w:hAnsi="Times New Roman" w:cs="Times New Roman"/>
        </w:rPr>
        <w:t>point</w:t>
      </w:r>
      <w:proofErr w:type="gramEnd"/>
      <w:r w:rsidRPr="00C71E61">
        <w:rPr>
          <w:rFonts w:ascii="Times New Roman" w:hAnsi="Times New Roman" w:cs="Times New Roman"/>
        </w:rPr>
        <w:t xml:space="preserve"> they would be sent to the agoge. As for the purpose of the agoge Plu</w:t>
      </w:r>
      <w:r w:rsidR="00AD42E1" w:rsidRPr="00C71E61">
        <w:rPr>
          <w:rFonts w:ascii="Times New Roman" w:hAnsi="Times New Roman" w:cs="Times New Roman"/>
        </w:rPr>
        <w:t>t</w:t>
      </w:r>
      <w:r w:rsidRPr="00C71E61">
        <w:rPr>
          <w:rFonts w:ascii="Times New Roman" w:hAnsi="Times New Roman" w:cs="Times New Roman"/>
        </w:rPr>
        <w:t>arch and Xenophon</w:t>
      </w:r>
      <w:r w:rsidR="00585F72" w:rsidRPr="00C71E61">
        <w:rPr>
          <w:rFonts w:ascii="Times New Roman" w:hAnsi="Times New Roman" w:cs="Times New Roman"/>
        </w:rPr>
        <w:t xml:space="preserve"> make many references to purpose such as “resilience”</w:t>
      </w:r>
      <w:r w:rsidR="00585F72" w:rsidRPr="00C71E61">
        <w:rPr>
          <w:rStyle w:val="FootnoteReference"/>
          <w:rFonts w:ascii="Times New Roman" w:hAnsi="Times New Roman" w:cs="Times New Roman"/>
        </w:rPr>
        <w:footnoteReference w:id="3"/>
      </w:r>
      <w:r w:rsidR="00585F72" w:rsidRPr="00C71E61">
        <w:rPr>
          <w:rFonts w:ascii="Times New Roman" w:hAnsi="Times New Roman" w:cs="Times New Roman"/>
        </w:rPr>
        <w:t>, “endurance”</w:t>
      </w:r>
      <w:r w:rsidR="00585F72" w:rsidRPr="00C71E61">
        <w:rPr>
          <w:rStyle w:val="FootnoteReference"/>
          <w:rFonts w:ascii="Times New Roman" w:hAnsi="Times New Roman" w:cs="Times New Roman"/>
        </w:rPr>
        <w:footnoteReference w:id="4"/>
      </w:r>
      <w:r w:rsidR="00585F72" w:rsidRPr="00C71E61">
        <w:rPr>
          <w:rFonts w:ascii="Times New Roman" w:hAnsi="Times New Roman" w:cs="Times New Roman"/>
        </w:rPr>
        <w:t>, to learn “that there is need of swiftness, the slothful, as usual, gets little profit and many troubles”</w:t>
      </w:r>
      <w:r w:rsidR="00585F72" w:rsidRPr="00C71E61">
        <w:rPr>
          <w:rStyle w:val="FootnoteReference"/>
          <w:rFonts w:ascii="Times New Roman" w:hAnsi="Times New Roman" w:cs="Times New Roman"/>
        </w:rPr>
        <w:footnoteReference w:id="5"/>
      </w:r>
      <w:r w:rsidR="00585F72" w:rsidRPr="00C71E61">
        <w:rPr>
          <w:rFonts w:ascii="Times New Roman" w:hAnsi="Times New Roman" w:cs="Times New Roman"/>
        </w:rPr>
        <w:t>, “respect”</w:t>
      </w:r>
      <w:r w:rsidR="00585F72" w:rsidRPr="00C71E61">
        <w:rPr>
          <w:rStyle w:val="FootnoteReference"/>
          <w:rFonts w:ascii="Times New Roman" w:hAnsi="Times New Roman" w:cs="Times New Roman"/>
        </w:rPr>
        <w:footnoteReference w:id="6"/>
      </w:r>
      <w:r w:rsidR="00585F72" w:rsidRPr="00C71E61">
        <w:rPr>
          <w:rFonts w:ascii="Times New Roman" w:hAnsi="Times New Roman" w:cs="Times New Roman"/>
        </w:rPr>
        <w:t>, “modesty”</w:t>
      </w:r>
      <w:r w:rsidR="00585F72" w:rsidRPr="00C71E61">
        <w:rPr>
          <w:rStyle w:val="FootnoteReference"/>
          <w:rFonts w:ascii="Times New Roman" w:hAnsi="Times New Roman" w:cs="Times New Roman"/>
        </w:rPr>
        <w:footnoteReference w:id="7"/>
      </w:r>
      <w:r w:rsidR="00585F72" w:rsidRPr="00C71E61">
        <w:rPr>
          <w:rFonts w:ascii="Times New Roman" w:hAnsi="Times New Roman" w:cs="Times New Roman"/>
        </w:rPr>
        <w:t xml:space="preserve">, </w:t>
      </w:r>
      <w:r w:rsidR="00585F72" w:rsidRPr="00C71E61">
        <w:rPr>
          <w:rFonts w:ascii="Times New Roman" w:hAnsi="Times New Roman" w:cs="Times New Roman"/>
        </w:rPr>
        <w:lastRenderedPageBreak/>
        <w:t>“obedience</w:t>
      </w:r>
      <w:r w:rsidR="009F1AE4" w:rsidRPr="00C71E61">
        <w:rPr>
          <w:rFonts w:ascii="Times New Roman" w:hAnsi="Times New Roman" w:cs="Times New Roman"/>
        </w:rPr>
        <w:t>”</w:t>
      </w:r>
      <w:r w:rsidR="009F1AE4" w:rsidRPr="00C71E61">
        <w:rPr>
          <w:rStyle w:val="FootnoteReference"/>
          <w:rFonts w:ascii="Times New Roman" w:hAnsi="Times New Roman" w:cs="Times New Roman"/>
        </w:rPr>
        <w:footnoteReference w:id="8"/>
      </w:r>
      <w:r w:rsidR="009F1AE4" w:rsidRPr="00C71E61">
        <w:rPr>
          <w:rFonts w:ascii="Times New Roman" w:hAnsi="Times New Roman" w:cs="Times New Roman"/>
        </w:rPr>
        <w:t>, “obeying commands”</w:t>
      </w:r>
      <w:r w:rsidR="009F1AE4" w:rsidRPr="00C71E61">
        <w:rPr>
          <w:rStyle w:val="FootnoteReference"/>
          <w:rFonts w:ascii="Times New Roman" w:hAnsi="Times New Roman" w:cs="Times New Roman"/>
        </w:rPr>
        <w:footnoteReference w:id="9"/>
      </w:r>
      <w:r w:rsidR="009F1AE4" w:rsidRPr="00C71E61">
        <w:rPr>
          <w:rFonts w:ascii="Times New Roman" w:hAnsi="Times New Roman" w:cs="Times New Roman"/>
        </w:rPr>
        <w:t>, “conquer in battle”</w:t>
      </w:r>
      <w:r w:rsidR="009F1AE4" w:rsidRPr="00C71E61">
        <w:rPr>
          <w:rStyle w:val="FootnoteReference"/>
          <w:rFonts w:ascii="Times New Roman" w:hAnsi="Times New Roman" w:cs="Times New Roman"/>
        </w:rPr>
        <w:footnoteReference w:id="10"/>
      </w:r>
      <w:r w:rsidR="009F1AE4" w:rsidRPr="00C71E61">
        <w:rPr>
          <w:rFonts w:ascii="Times New Roman" w:hAnsi="Times New Roman" w:cs="Times New Roman"/>
        </w:rPr>
        <w:t>, “boldness”</w:t>
      </w:r>
      <w:r w:rsidR="009F1AE4" w:rsidRPr="00C71E61">
        <w:rPr>
          <w:rStyle w:val="FootnoteReference"/>
          <w:rFonts w:ascii="Times New Roman" w:hAnsi="Times New Roman" w:cs="Times New Roman"/>
        </w:rPr>
        <w:footnoteReference w:id="11"/>
      </w:r>
      <w:r w:rsidR="009F1AE4" w:rsidRPr="00C71E61">
        <w:rPr>
          <w:rFonts w:ascii="Times New Roman" w:hAnsi="Times New Roman" w:cs="Times New Roman"/>
        </w:rPr>
        <w:t>, “cunning”</w:t>
      </w:r>
      <w:r w:rsidR="009F1AE4" w:rsidRPr="00C71E61">
        <w:rPr>
          <w:rStyle w:val="FootnoteReference"/>
          <w:rFonts w:ascii="Times New Roman" w:hAnsi="Times New Roman" w:cs="Times New Roman"/>
        </w:rPr>
        <w:footnoteReference w:id="12"/>
      </w:r>
      <w:r w:rsidR="009F1AE4" w:rsidRPr="00C71E61">
        <w:rPr>
          <w:rFonts w:ascii="Times New Roman" w:hAnsi="Times New Roman" w:cs="Times New Roman"/>
        </w:rPr>
        <w:t>, “to teach the boys about judgement and interest in the other citizens”</w:t>
      </w:r>
      <w:r w:rsidR="009F1AE4" w:rsidRPr="00C71E61">
        <w:rPr>
          <w:rStyle w:val="FootnoteReference"/>
          <w:rFonts w:ascii="Times New Roman" w:hAnsi="Times New Roman" w:cs="Times New Roman"/>
        </w:rPr>
        <w:footnoteReference w:id="13"/>
      </w:r>
      <w:r w:rsidR="009F1AE4" w:rsidRPr="00C71E61">
        <w:rPr>
          <w:rFonts w:ascii="Times New Roman" w:hAnsi="Times New Roman" w:cs="Times New Roman"/>
        </w:rPr>
        <w:t>, “to speak briefly and with grace”</w:t>
      </w:r>
      <w:r w:rsidR="009F1AE4" w:rsidRPr="00C71E61">
        <w:rPr>
          <w:rStyle w:val="FootnoteReference"/>
          <w:rFonts w:ascii="Times New Roman" w:hAnsi="Times New Roman" w:cs="Times New Roman"/>
        </w:rPr>
        <w:footnoteReference w:id="14"/>
      </w:r>
      <w:r w:rsidR="009F1AE4" w:rsidRPr="00C71E61">
        <w:rPr>
          <w:rFonts w:ascii="Times New Roman" w:hAnsi="Times New Roman" w:cs="Times New Roman"/>
        </w:rPr>
        <w:t xml:space="preserve">. Many of these are admirable qualities, interestingly there is only one direct reference to war, they do not however answer the question as to the </w:t>
      </w:r>
      <w:r w:rsidR="00DB7ADD">
        <w:rPr>
          <w:rFonts w:ascii="Times New Roman" w:hAnsi="Times New Roman" w:cs="Times New Roman"/>
        </w:rPr>
        <w:t xml:space="preserve">wider </w:t>
      </w:r>
      <w:r w:rsidR="009F1AE4" w:rsidRPr="00C71E61">
        <w:rPr>
          <w:rFonts w:ascii="Times New Roman" w:hAnsi="Times New Roman" w:cs="Times New Roman"/>
        </w:rPr>
        <w:t>purpose of the agoge</w:t>
      </w:r>
      <w:r w:rsidR="00DB7ADD">
        <w:rPr>
          <w:rFonts w:ascii="Times New Roman" w:hAnsi="Times New Roman" w:cs="Times New Roman"/>
        </w:rPr>
        <w:t>.</w:t>
      </w:r>
      <w:r w:rsidR="009F1AE4" w:rsidRPr="00C71E61">
        <w:rPr>
          <w:rFonts w:ascii="Times New Roman" w:hAnsi="Times New Roman" w:cs="Times New Roman"/>
        </w:rPr>
        <w:t xml:space="preserve"> </w:t>
      </w:r>
      <w:r w:rsidR="00DB7ADD">
        <w:rPr>
          <w:rFonts w:ascii="Times New Roman" w:hAnsi="Times New Roman" w:cs="Times New Roman"/>
        </w:rPr>
        <w:t>S</w:t>
      </w:r>
      <w:r w:rsidR="009F1AE4" w:rsidRPr="00C71E61">
        <w:rPr>
          <w:rFonts w:ascii="Times New Roman" w:hAnsi="Times New Roman" w:cs="Times New Roman"/>
        </w:rPr>
        <w:t xml:space="preserve">cholars such as Harley have made their own interpretations; Harley posits that </w:t>
      </w:r>
      <w:r w:rsidR="00541ED5" w:rsidRPr="00C71E61">
        <w:rPr>
          <w:rFonts w:ascii="Times New Roman" w:hAnsi="Times New Roman" w:cs="Times New Roman"/>
        </w:rPr>
        <w:t xml:space="preserve">“Sparta had no doubts about the object of her education: it was </w:t>
      </w:r>
      <w:proofErr w:type="spellStart"/>
      <w:r w:rsidR="00541ED5" w:rsidRPr="00C71E61">
        <w:rPr>
          <w:rFonts w:ascii="Times New Roman" w:hAnsi="Times New Roman" w:cs="Times New Roman"/>
        </w:rPr>
        <w:t>self preservation</w:t>
      </w:r>
      <w:proofErr w:type="spellEnd"/>
      <w:r w:rsidR="00541ED5" w:rsidRPr="00C71E61">
        <w:rPr>
          <w:rFonts w:ascii="Times New Roman" w:hAnsi="Times New Roman" w:cs="Times New Roman"/>
        </w:rPr>
        <w:t>” although I find this to be a good point of view</w:t>
      </w:r>
      <w:r w:rsidR="00B63E59">
        <w:rPr>
          <w:rFonts w:ascii="Times New Roman" w:hAnsi="Times New Roman" w:cs="Times New Roman"/>
        </w:rPr>
        <w:t>,</w:t>
      </w:r>
      <w:r w:rsidR="00541ED5" w:rsidRPr="00C71E61">
        <w:rPr>
          <w:rFonts w:ascii="Times New Roman" w:hAnsi="Times New Roman" w:cs="Times New Roman"/>
        </w:rPr>
        <w:t xml:space="preserve"> which Harley does go onto justify in the following paragraph</w:t>
      </w:r>
      <w:r w:rsidR="00B63E59">
        <w:rPr>
          <w:rFonts w:ascii="Times New Roman" w:hAnsi="Times New Roman" w:cs="Times New Roman"/>
        </w:rPr>
        <w:t>,</w:t>
      </w:r>
      <w:r w:rsidR="00541ED5" w:rsidRPr="00C71E61">
        <w:rPr>
          <w:rFonts w:ascii="Times New Roman" w:hAnsi="Times New Roman" w:cs="Times New Roman"/>
        </w:rPr>
        <w:t xml:space="preserve"> I find the finality in the statement to be controversial and that although this was probably an aspect of it he should have also considered other alternatives that would work with his initial statement. With this in mind Hodkinson says that the purpose of the agoge was “</w:t>
      </w:r>
      <w:r w:rsidR="00541ED5" w:rsidRPr="00C71E61">
        <w:rPr>
          <w:rFonts w:ascii="Times New Roman" w:hAnsi="Times New Roman" w:cs="Times New Roman"/>
          <w:lang w:eastAsia="en-GB"/>
        </w:rPr>
        <w:t>It encouraged conformity and the importance of the Spartan state over one's personal interest and generated the future elites of Sparta</w:t>
      </w:r>
      <w:r w:rsidR="00541ED5" w:rsidRPr="00C71E61">
        <w:rPr>
          <w:rFonts w:ascii="Times New Roman" w:hAnsi="Times New Roman" w:cs="Times New Roman"/>
        </w:rPr>
        <w:t>”</w:t>
      </w:r>
      <w:r w:rsidR="00541ED5" w:rsidRPr="00C71E61">
        <w:rPr>
          <w:rStyle w:val="FootnoteReference"/>
          <w:rFonts w:ascii="Times New Roman" w:hAnsi="Times New Roman" w:cs="Times New Roman"/>
        </w:rPr>
        <w:footnoteReference w:id="15"/>
      </w:r>
      <w:r w:rsidR="007B764F" w:rsidRPr="00C71E61">
        <w:rPr>
          <w:rFonts w:ascii="Times New Roman" w:hAnsi="Times New Roman" w:cs="Times New Roman"/>
        </w:rPr>
        <w:t xml:space="preserve"> I find this to be a more satisfactory explanation of the agoge however what both of these sources are missing in their explanations is that </w:t>
      </w:r>
      <w:r w:rsidR="00AD0979">
        <w:rPr>
          <w:rFonts w:ascii="Times New Roman" w:hAnsi="Times New Roman" w:cs="Times New Roman"/>
        </w:rPr>
        <w:t xml:space="preserve">possibly </w:t>
      </w:r>
      <w:r w:rsidR="00D44B4E">
        <w:rPr>
          <w:rFonts w:ascii="Times New Roman" w:hAnsi="Times New Roman" w:cs="Times New Roman"/>
        </w:rPr>
        <w:t>at the most base level the primary factor in forming that agoge</w:t>
      </w:r>
      <w:r w:rsidR="007B764F" w:rsidRPr="00C71E61">
        <w:rPr>
          <w:rFonts w:ascii="Times New Roman" w:hAnsi="Times New Roman" w:cs="Times New Roman"/>
        </w:rPr>
        <w:t xml:space="preserve"> would be to simply educate </w:t>
      </w:r>
      <w:r w:rsidR="009F43B9">
        <w:rPr>
          <w:rFonts w:ascii="Times New Roman" w:hAnsi="Times New Roman" w:cs="Times New Roman"/>
        </w:rPr>
        <w:t xml:space="preserve">which I believe to be the </w:t>
      </w:r>
      <w:r w:rsidR="003D1E61">
        <w:rPr>
          <w:rFonts w:ascii="Times New Roman" w:hAnsi="Times New Roman" w:cs="Times New Roman"/>
        </w:rPr>
        <w:t>most likely but it is only</w:t>
      </w:r>
      <w:r w:rsidR="007B764F" w:rsidRPr="00C71E61">
        <w:rPr>
          <w:rFonts w:ascii="Times New Roman" w:hAnsi="Times New Roman" w:cs="Times New Roman"/>
        </w:rPr>
        <w:t xml:space="preserve"> when one takes into account all three of these factors that we find </w:t>
      </w:r>
      <w:r w:rsidR="003D1E61">
        <w:rPr>
          <w:rFonts w:ascii="Times New Roman" w:hAnsi="Times New Roman" w:cs="Times New Roman"/>
        </w:rPr>
        <w:t>probably the true</w:t>
      </w:r>
      <w:r w:rsidR="007B764F" w:rsidRPr="00C71E61">
        <w:rPr>
          <w:rFonts w:ascii="Times New Roman" w:hAnsi="Times New Roman" w:cs="Times New Roman"/>
        </w:rPr>
        <w:t xml:space="preserve"> purpose of the agoge it was there to educate in order to instil conformity and the importance of the </w:t>
      </w:r>
      <w:proofErr w:type="spellStart"/>
      <w:r w:rsidR="007B764F" w:rsidRPr="00C71E61">
        <w:rPr>
          <w:rFonts w:ascii="Times New Roman" w:hAnsi="Times New Roman" w:cs="Times New Roman"/>
        </w:rPr>
        <w:t>well being</w:t>
      </w:r>
      <w:proofErr w:type="spellEnd"/>
      <w:r w:rsidR="007B764F" w:rsidRPr="00C71E61">
        <w:rPr>
          <w:rFonts w:ascii="Times New Roman" w:hAnsi="Times New Roman" w:cs="Times New Roman"/>
        </w:rPr>
        <w:t xml:space="preserve"> of the state in order to preserve itself. </w:t>
      </w:r>
    </w:p>
    <w:p w14:paraId="0EE8DC00" w14:textId="00B67165" w:rsidR="00172E75" w:rsidRPr="00C71E61" w:rsidRDefault="00172E75" w:rsidP="00C71E61">
      <w:pPr>
        <w:spacing w:line="360" w:lineRule="auto"/>
        <w:rPr>
          <w:rFonts w:ascii="Times New Roman" w:hAnsi="Times New Roman" w:cs="Times New Roman"/>
        </w:rPr>
      </w:pPr>
    </w:p>
    <w:p w14:paraId="344A7727" w14:textId="60B41531" w:rsidR="00FB49FA" w:rsidRPr="00C71E61" w:rsidRDefault="00FB49FA" w:rsidP="00C71E61">
      <w:pPr>
        <w:spacing w:line="360" w:lineRule="auto"/>
        <w:rPr>
          <w:rFonts w:ascii="Times New Roman" w:hAnsi="Times New Roman" w:cs="Times New Roman"/>
        </w:rPr>
      </w:pPr>
      <w:r w:rsidRPr="00C71E61">
        <w:rPr>
          <w:rFonts w:ascii="Times New Roman" w:hAnsi="Times New Roman" w:cs="Times New Roman"/>
        </w:rPr>
        <w:t>What kind of education did the boys receive</w:t>
      </w:r>
      <w:r w:rsidR="00692A77" w:rsidRPr="00C71E61">
        <w:rPr>
          <w:rFonts w:ascii="Times New Roman" w:hAnsi="Times New Roman" w:cs="Times New Roman"/>
        </w:rPr>
        <w:t>? From the constitution we find out a lot regarding the boys formative years</w:t>
      </w:r>
      <w:r w:rsidR="00AB41B6" w:rsidRPr="00C71E61">
        <w:rPr>
          <w:rFonts w:ascii="Times New Roman" w:hAnsi="Times New Roman" w:cs="Times New Roman"/>
        </w:rPr>
        <w:t xml:space="preserve">, they were assigned into </w:t>
      </w:r>
      <w:r w:rsidR="00AC0208" w:rsidRPr="00C71E61">
        <w:rPr>
          <w:rFonts w:ascii="Times New Roman" w:hAnsi="Times New Roman" w:cs="Times New Roman"/>
        </w:rPr>
        <w:t>“companies”</w:t>
      </w:r>
      <w:r w:rsidR="00AC0208" w:rsidRPr="00C71E61">
        <w:rPr>
          <w:rStyle w:val="FootnoteReference"/>
          <w:rFonts w:ascii="Times New Roman" w:hAnsi="Times New Roman" w:cs="Times New Roman"/>
        </w:rPr>
        <w:footnoteReference w:id="16"/>
      </w:r>
      <w:r w:rsidR="00AC0208" w:rsidRPr="00C71E61">
        <w:rPr>
          <w:rFonts w:ascii="Times New Roman" w:hAnsi="Times New Roman" w:cs="Times New Roman"/>
        </w:rPr>
        <w:t xml:space="preserve"> (</w:t>
      </w:r>
      <w:r w:rsidR="00880837" w:rsidRPr="00C71E61">
        <w:rPr>
          <w:rFonts w:ascii="Times New Roman" w:hAnsi="Times New Roman" w:cs="Times New Roman"/>
        </w:rPr>
        <w:t>note the military phrasing)</w:t>
      </w:r>
      <w:r w:rsidR="002A2CCE" w:rsidRPr="00C71E61">
        <w:rPr>
          <w:rFonts w:ascii="Times New Roman" w:hAnsi="Times New Roman" w:cs="Times New Roman"/>
        </w:rPr>
        <w:t xml:space="preserve"> within these companies </w:t>
      </w:r>
      <w:r w:rsidR="007720A9" w:rsidRPr="00C71E61">
        <w:rPr>
          <w:rFonts w:ascii="Times New Roman" w:hAnsi="Times New Roman" w:cs="Times New Roman"/>
        </w:rPr>
        <w:t>the boy deemed to have the best judgement and most courage was assigned as the captain of his company</w:t>
      </w:r>
      <w:r w:rsidR="00C850CB" w:rsidRPr="00C71E61">
        <w:rPr>
          <w:rFonts w:ascii="Times New Roman" w:hAnsi="Times New Roman" w:cs="Times New Roman"/>
        </w:rPr>
        <w:t xml:space="preserve"> able to give orders and deliver punishments</w:t>
      </w:r>
      <w:r w:rsidR="00731AC8" w:rsidRPr="00C71E61">
        <w:rPr>
          <w:rFonts w:ascii="Times New Roman" w:hAnsi="Times New Roman" w:cs="Times New Roman"/>
        </w:rPr>
        <w:t xml:space="preserve">. They did all activities barefoot </w:t>
      </w:r>
      <w:r w:rsidR="004A4178" w:rsidRPr="00C71E61">
        <w:rPr>
          <w:rFonts w:ascii="Times New Roman" w:hAnsi="Times New Roman" w:cs="Times New Roman"/>
        </w:rPr>
        <w:t>only wearing one item of clothing, usually a cloak</w:t>
      </w:r>
      <w:r w:rsidR="00B20BEA" w:rsidRPr="00C71E61">
        <w:rPr>
          <w:rFonts w:ascii="Times New Roman" w:hAnsi="Times New Roman" w:cs="Times New Roman"/>
        </w:rPr>
        <w:t xml:space="preserve"> bathing and using oils only a few times a year, they slept together on </w:t>
      </w:r>
      <w:r w:rsidR="00AB7C81" w:rsidRPr="00C71E61">
        <w:rPr>
          <w:rFonts w:ascii="Times New Roman" w:hAnsi="Times New Roman" w:cs="Times New Roman"/>
        </w:rPr>
        <w:t>pallets they built themselves</w:t>
      </w:r>
      <w:r w:rsidR="00242F32" w:rsidRPr="00C71E61">
        <w:rPr>
          <w:rFonts w:ascii="Times New Roman" w:hAnsi="Times New Roman" w:cs="Times New Roman"/>
        </w:rPr>
        <w:t xml:space="preserve">. The boys would be appointed to an </w:t>
      </w:r>
      <w:proofErr w:type="spellStart"/>
      <w:r w:rsidR="00242F32" w:rsidRPr="00C71E61">
        <w:rPr>
          <w:rFonts w:ascii="Times New Roman" w:hAnsi="Times New Roman" w:cs="Times New Roman"/>
        </w:rPr>
        <w:t>Eiren</w:t>
      </w:r>
      <w:proofErr w:type="spellEnd"/>
      <w:r w:rsidR="00242F32" w:rsidRPr="00C71E61">
        <w:rPr>
          <w:rFonts w:ascii="Times New Roman" w:hAnsi="Times New Roman" w:cs="Times New Roman"/>
        </w:rPr>
        <w:t xml:space="preserve"> for whom they would have to serve meals, collect fire wood and herbs</w:t>
      </w:r>
      <w:r w:rsidR="005D3A93" w:rsidRPr="00C71E61">
        <w:rPr>
          <w:rFonts w:ascii="Times New Roman" w:hAnsi="Times New Roman" w:cs="Times New Roman"/>
        </w:rPr>
        <w:t xml:space="preserve">, at dinner he would order a boy to sing for him and ask </w:t>
      </w:r>
      <w:r w:rsidR="005D3A93" w:rsidRPr="00C71E61">
        <w:rPr>
          <w:rFonts w:ascii="Times New Roman" w:hAnsi="Times New Roman" w:cs="Times New Roman"/>
        </w:rPr>
        <w:lastRenderedPageBreak/>
        <w:t xml:space="preserve">another questions </w:t>
      </w:r>
      <w:r w:rsidR="008D12D9" w:rsidRPr="00C71E61">
        <w:rPr>
          <w:rFonts w:ascii="Times New Roman" w:hAnsi="Times New Roman" w:cs="Times New Roman"/>
        </w:rPr>
        <w:t xml:space="preserve">to test the boys judgement and character, if the answer was poor or unjustified </w:t>
      </w:r>
      <w:r w:rsidR="004F34D9" w:rsidRPr="00C71E61">
        <w:rPr>
          <w:rFonts w:ascii="Times New Roman" w:hAnsi="Times New Roman" w:cs="Times New Roman"/>
        </w:rPr>
        <w:t>he would “ bite their thumb”</w:t>
      </w:r>
      <w:r w:rsidR="004F34D9" w:rsidRPr="00C71E61">
        <w:rPr>
          <w:rStyle w:val="FootnoteReference"/>
          <w:rFonts w:ascii="Times New Roman" w:hAnsi="Times New Roman" w:cs="Times New Roman"/>
        </w:rPr>
        <w:footnoteReference w:id="17"/>
      </w:r>
      <w:r w:rsidR="004F34D9" w:rsidRPr="00C71E61">
        <w:rPr>
          <w:rFonts w:ascii="Times New Roman" w:hAnsi="Times New Roman" w:cs="Times New Roman"/>
        </w:rPr>
        <w:t>. The boys were fed so they were sustained but never till they were satisfied</w:t>
      </w:r>
      <w:r w:rsidR="00057307" w:rsidRPr="00C71E61">
        <w:rPr>
          <w:rFonts w:ascii="Times New Roman" w:hAnsi="Times New Roman" w:cs="Times New Roman"/>
        </w:rPr>
        <w:t xml:space="preserve"> which encouraged </w:t>
      </w:r>
      <w:proofErr w:type="spellStart"/>
      <w:r w:rsidR="00057307" w:rsidRPr="00C71E61">
        <w:rPr>
          <w:rFonts w:ascii="Times New Roman" w:hAnsi="Times New Roman" w:cs="Times New Roman"/>
        </w:rPr>
        <w:t>the</w:t>
      </w:r>
      <w:proofErr w:type="spellEnd"/>
      <w:r w:rsidR="00057307" w:rsidRPr="00C71E61">
        <w:rPr>
          <w:rFonts w:ascii="Times New Roman" w:hAnsi="Times New Roman" w:cs="Times New Roman"/>
        </w:rPr>
        <w:t xml:space="preserve"> to be resourceful and steal if they wanted more</w:t>
      </w:r>
      <w:r w:rsidR="004B53AA" w:rsidRPr="00C71E61">
        <w:rPr>
          <w:rFonts w:ascii="Times New Roman" w:hAnsi="Times New Roman" w:cs="Times New Roman"/>
        </w:rPr>
        <w:t>, they would of course be punished if caught</w:t>
      </w:r>
      <w:r w:rsidR="003319D8" w:rsidRPr="00C71E61">
        <w:rPr>
          <w:rFonts w:ascii="Times New Roman" w:hAnsi="Times New Roman" w:cs="Times New Roman"/>
        </w:rPr>
        <w:t>. They would be t</w:t>
      </w:r>
      <w:r w:rsidR="001F6DA2" w:rsidRPr="00C71E61">
        <w:rPr>
          <w:rFonts w:ascii="Times New Roman" w:hAnsi="Times New Roman" w:cs="Times New Roman"/>
        </w:rPr>
        <w:t>aught to speak only when necessary and when they did concisely</w:t>
      </w:r>
      <w:r w:rsidR="00F2204A" w:rsidRPr="00C71E61">
        <w:rPr>
          <w:rFonts w:ascii="Times New Roman" w:hAnsi="Times New Roman" w:cs="Times New Roman"/>
        </w:rPr>
        <w:t xml:space="preserve"> as to give their words more value. They learnt poetry and </w:t>
      </w:r>
      <w:proofErr w:type="gramStart"/>
      <w:r w:rsidR="00F2204A" w:rsidRPr="00C71E61">
        <w:rPr>
          <w:rFonts w:ascii="Times New Roman" w:hAnsi="Times New Roman" w:cs="Times New Roman"/>
        </w:rPr>
        <w:t xml:space="preserve">dance </w:t>
      </w:r>
      <w:r w:rsidR="008C24EE" w:rsidRPr="00C71E61">
        <w:rPr>
          <w:rFonts w:ascii="Times New Roman" w:hAnsi="Times New Roman" w:cs="Times New Roman"/>
        </w:rPr>
        <w:t xml:space="preserve"> and</w:t>
      </w:r>
      <w:proofErr w:type="gramEnd"/>
      <w:r w:rsidR="008C24EE" w:rsidRPr="00C71E61">
        <w:rPr>
          <w:rFonts w:ascii="Times New Roman" w:hAnsi="Times New Roman" w:cs="Times New Roman"/>
        </w:rPr>
        <w:t xml:space="preserve"> all the while were wrestling and fighting each other.</w:t>
      </w:r>
      <w:r w:rsidR="00DD2D2C" w:rsidRPr="00C71E61">
        <w:rPr>
          <w:rFonts w:ascii="Times New Roman" w:hAnsi="Times New Roman" w:cs="Times New Roman"/>
        </w:rPr>
        <w:t xml:space="preserve"> It is clear that although not explicitly military centric </w:t>
      </w:r>
      <w:r w:rsidR="00EB7B23" w:rsidRPr="00C71E61">
        <w:rPr>
          <w:rFonts w:ascii="Times New Roman" w:hAnsi="Times New Roman" w:cs="Times New Roman"/>
        </w:rPr>
        <w:t>the boys are all learning the qualities of good soldiers</w:t>
      </w:r>
      <w:r w:rsidR="003E3F6B" w:rsidRPr="00C71E61">
        <w:rPr>
          <w:rFonts w:ascii="Times New Roman" w:hAnsi="Times New Roman" w:cs="Times New Roman"/>
        </w:rPr>
        <w:t>, even the dancing was militaristic</w:t>
      </w:r>
      <w:r w:rsidR="00D86723" w:rsidRPr="00C71E61">
        <w:rPr>
          <w:rFonts w:ascii="Times New Roman" w:hAnsi="Times New Roman" w:cs="Times New Roman"/>
        </w:rPr>
        <w:t xml:space="preserve">; there were “special </w:t>
      </w:r>
      <w:r w:rsidR="001115B7" w:rsidRPr="00C71E61">
        <w:rPr>
          <w:rFonts w:ascii="Times New Roman" w:hAnsi="Times New Roman" w:cs="Times New Roman"/>
        </w:rPr>
        <w:t>tunes for military marche</w:t>
      </w:r>
      <w:r w:rsidR="007B3F15" w:rsidRPr="00C71E61">
        <w:rPr>
          <w:rFonts w:ascii="Times New Roman" w:hAnsi="Times New Roman" w:cs="Times New Roman"/>
        </w:rPr>
        <w:t>s”</w:t>
      </w:r>
      <w:r w:rsidR="007B3F15" w:rsidRPr="00C71E61">
        <w:rPr>
          <w:rStyle w:val="FootnoteReference"/>
          <w:rFonts w:ascii="Times New Roman" w:hAnsi="Times New Roman" w:cs="Times New Roman"/>
        </w:rPr>
        <w:footnoteReference w:id="18"/>
      </w:r>
      <w:r w:rsidR="007B3F15" w:rsidRPr="00C71E61">
        <w:rPr>
          <w:rFonts w:ascii="Times New Roman" w:hAnsi="Times New Roman" w:cs="Times New Roman"/>
        </w:rPr>
        <w:t xml:space="preserve"> “and there was ‘the war-dance imitating all the actions of battle</w:t>
      </w:r>
      <w:r w:rsidR="00CD1E48" w:rsidRPr="00C71E61">
        <w:rPr>
          <w:rFonts w:ascii="Times New Roman" w:hAnsi="Times New Roman" w:cs="Times New Roman"/>
        </w:rPr>
        <w:t>’”</w:t>
      </w:r>
      <w:r w:rsidR="009326BD" w:rsidRPr="00C71E61">
        <w:rPr>
          <w:rStyle w:val="FootnoteReference"/>
          <w:rFonts w:ascii="Times New Roman" w:hAnsi="Times New Roman" w:cs="Times New Roman"/>
        </w:rPr>
        <w:footnoteReference w:id="19"/>
      </w:r>
      <w:r w:rsidR="006144ED" w:rsidRPr="00C71E61">
        <w:rPr>
          <w:rFonts w:ascii="Times New Roman" w:hAnsi="Times New Roman" w:cs="Times New Roman"/>
        </w:rPr>
        <w:t>.</w:t>
      </w:r>
    </w:p>
    <w:p w14:paraId="07AA8202" w14:textId="77777777" w:rsidR="00FB49FA" w:rsidRPr="00C71E61" w:rsidRDefault="00FB49FA" w:rsidP="00C71E61">
      <w:pPr>
        <w:spacing w:line="360" w:lineRule="auto"/>
        <w:rPr>
          <w:rFonts w:ascii="Times New Roman" w:hAnsi="Times New Roman" w:cs="Times New Roman"/>
        </w:rPr>
      </w:pPr>
    </w:p>
    <w:p w14:paraId="7228ED6E" w14:textId="5CCDB1E5" w:rsidR="00A0684C" w:rsidRPr="00C71E61" w:rsidRDefault="00A0684C" w:rsidP="00C71E61">
      <w:pPr>
        <w:spacing w:line="360" w:lineRule="auto"/>
        <w:rPr>
          <w:rFonts w:ascii="Times New Roman" w:hAnsi="Times New Roman" w:cs="Times New Roman"/>
        </w:rPr>
      </w:pPr>
      <w:r w:rsidRPr="00C71E61">
        <w:rPr>
          <w:rFonts w:ascii="Times New Roman" w:hAnsi="Times New Roman" w:cs="Times New Roman"/>
        </w:rPr>
        <w:t>With all this considered how important was the agoge to the Spartans military success</w:t>
      </w:r>
      <w:r w:rsidR="0070393D">
        <w:rPr>
          <w:rFonts w:ascii="Times New Roman" w:hAnsi="Times New Roman" w:cs="Times New Roman"/>
        </w:rPr>
        <w:t>?</w:t>
      </w:r>
      <w:r w:rsidR="00AA5CA7" w:rsidRPr="00C71E61">
        <w:rPr>
          <w:rFonts w:ascii="Times New Roman" w:hAnsi="Times New Roman" w:cs="Times New Roman"/>
        </w:rPr>
        <w:t xml:space="preserve"> </w:t>
      </w:r>
      <w:r w:rsidR="0070393D">
        <w:rPr>
          <w:rFonts w:ascii="Times New Roman" w:hAnsi="Times New Roman" w:cs="Times New Roman"/>
        </w:rPr>
        <w:t>I</w:t>
      </w:r>
      <w:r w:rsidR="00AA5CA7" w:rsidRPr="00C71E61">
        <w:rPr>
          <w:rFonts w:ascii="Times New Roman" w:hAnsi="Times New Roman" w:cs="Times New Roman"/>
        </w:rPr>
        <w:t>t is clear from the constitutions that</w:t>
      </w:r>
      <w:r w:rsidR="00EB2359" w:rsidRPr="00C71E61">
        <w:rPr>
          <w:rFonts w:ascii="Times New Roman" w:hAnsi="Times New Roman" w:cs="Times New Roman"/>
        </w:rPr>
        <w:t xml:space="preserve"> the agoge was not just a breeding ground for soldiers as the</w:t>
      </w:r>
      <w:r w:rsidR="006144ED" w:rsidRPr="00C71E61">
        <w:rPr>
          <w:rFonts w:ascii="Times New Roman" w:hAnsi="Times New Roman" w:cs="Times New Roman"/>
        </w:rPr>
        <w:t>y</w:t>
      </w:r>
      <w:r w:rsidR="00EB2359" w:rsidRPr="00C71E61">
        <w:rPr>
          <w:rFonts w:ascii="Times New Roman" w:hAnsi="Times New Roman" w:cs="Times New Roman"/>
        </w:rPr>
        <w:t xml:space="preserve"> s</w:t>
      </w:r>
      <w:r w:rsidR="00F164D6" w:rsidRPr="00C71E61">
        <w:rPr>
          <w:rFonts w:ascii="Times New Roman" w:hAnsi="Times New Roman" w:cs="Times New Roman"/>
        </w:rPr>
        <w:t>tudied other pursuits</w:t>
      </w:r>
      <w:r w:rsidR="006144ED" w:rsidRPr="00C71E61">
        <w:rPr>
          <w:rFonts w:ascii="Times New Roman" w:hAnsi="Times New Roman" w:cs="Times New Roman"/>
        </w:rPr>
        <w:t xml:space="preserve"> than just fighting and tactic</w:t>
      </w:r>
      <w:r w:rsidR="002925DA" w:rsidRPr="00C71E61">
        <w:rPr>
          <w:rFonts w:ascii="Times New Roman" w:hAnsi="Times New Roman" w:cs="Times New Roman"/>
        </w:rPr>
        <w:t xml:space="preserve">s </w:t>
      </w:r>
      <w:r w:rsidR="0022079D" w:rsidRPr="00C71E61">
        <w:rPr>
          <w:rFonts w:ascii="Times New Roman" w:hAnsi="Times New Roman" w:cs="Times New Roman"/>
        </w:rPr>
        <w:t>however when we consider the traits that Lycurgus was trying to instil in the boys it is cl</w:t>
      </w:r>
      <w:r w:rsidR="0081751E" w:rsidRPr="00C71E61">
        <w:rPr>
          <w:rFonts w:ascii="Times New Roman" w:hAnsi="Times New Roman" w:cs="Times New Roman"/>
        </w:rPr>
        <w:t xml:space="preserve">ear that </w:t>
      </w:r>
      <w:r w:rsidR="00E2614E" w:rsidRPr="00C71E61">
        <w:rPr>
          <w:rFonts w:ascii="Times New Roman" w:hAnsi="Times New Roman" w:cs="Times New Roman"/>
        </w:rPr>
        <w:t>although they were not directly being made into soldiers they were being given all the qualities that make a good soldier</w:t>
      </w:r>
      <w:r w:rsidR="006228DF" w:rsidRPr="00C71E61">
        <w:rPr>
          <w:rFonts w:ascii="Times New Roman" w:hAnsi="Times New Roman" w:cs="Times New Roman"/>
        </w:rPr>
        <w:t>; strength, resilience</w:t>
      </w:r>
      <w:r w:rsidR="009F0EE9" w:rsidRPr="00C71E61">
        <w:rPr>
          <w:rFonts w:ascii="Times New Roman" w:hAnsi="Times New Roman" w:cs="Times New Roman"/>
        </w:rPr>
        <w:t>, respect, obedience and cunning</w:t>
      </w:r>
      <w:r w:rsidR="00407059" w:rsidRPr="00C71E61">
        <w:rPr>
          <w:rFonts w:ascii="Times New Roman" w:hAnsi="Times New Roman" w:cs="Times New Roman"/>
        </w:rPr>
        <w:t xml:space="preserve">. </w:t>
      </w:r>
      <w:r w:rsidR="00FC058A" w:rsidRPr="00C71E61">
        <w:rPr>
          <w:rFonts w:ascii="Times New Roman" w:hAnsi="Times New Roman" w:cs="Times New Roman"/>
        </w:rPr>
        <w:t>The agoge was definitely im</w:t>
      </w:r>
      <w:r w:rsidR="00264D24" w:rsidRPr="00C71E61">
        <w:rPr>
          <w:rFonts w:ascii="Times New Roman" w:hAnsi="Times New Roman" w:cs="Times New Roman"/>
        </w:rPr>
        <w:t>portant</w:t>
      </w:r>
      <w:r w:rsidR="00847CA0">
        <w:rPr>
          <w:rFonts w:ascii="Times New Roman" w:hAnsi="Times New Roman" w:cs="Times New Roman"/>
        </w:rPr>
        <w:t xml:space="preserve"> in terms of military success</w:t>
      </w:r>
      <w:r w:rsidR="00264D24" w:rsidRPr="00C71E61">
        <w:rPr>
          <w:rFonts w:ascii="Times New Roman" w:hAnsi="Times New Roman" w:cs="Times New Roman"/>
        </w:rPr>
        <w:t xml:space="preserve"> as it gave the boys a base level of physical and mental fortitude and by the time they were 16 and ready to join a </w:t>
      </w:r>
      <w:r w:rsidR="004E7276" w:rsidRPr="00C71E61">
        <w:rPr>
          <w:rFonts w:ascii="Times New Roman" w:hAnsi="Times New Roman" w:cs="Times New Roman"/>
        </w:rPr>
        <w:t xml:space="preserve">syssitia </w:t>
      </w:r>
      <w:r w:rsidR="006D1B8A" w:rsidRPr="00C71E61">
        <w:rPr>
          <w:rFonts w:ascii="Times New Roman" w:hAnsi="Times New Roman" w:cs="Times New Roman"/>
        </w:rPr>
        <w:t xml:space="preserve">they were far more acclimatised to living as a company, they art of war and the discipline that was required to be a soldier </w:t>
      </w:r>
      <w:r w:rsidR="00EE0789" w:rsidRPr="00C71E61">
        <w:rPr>
          <w:rFonts w:ascii="Times New Roman" w:hAnsi="Times New Roman" w:cs="Times New Roman"/>
        </w:rPr>
        <w:t xml:space="preserve">as opposed to that of a lad who has be raised in Athens who would tend to be better at arithmetic </w:t>
      </w:r>
      <w:r w:rsidR="00B73DEA" w:rsidRPr="00C71E61">
        <w:rPr>
          <w:rFonts w:ascii="Times New Roman" w:hAnsi="Times New Roman" w:cs="Times New Roman"/>
        </w:rPr>
        <w:t xml:space="preserve">and literature. It is also clear that the agoge was a success and well respected by other Greeks as there are accounts of </w:t>
      </w:r>
      <w:r w:rsidR="009902B1" w:rsidRPr="00C71E61">
        <w:rPr>
          <w:rFonts w:ascii="Times New Roman" w:hAnsi="Times New Roman" w:cs="Times New Roman"/>
        </w:rPr>
        <w:t xml:space="preserve"> those from other Polies, including Xenophon himself, sending their children to </w:t>
      </w:r>
      <w:r w:rsidR="00F227A8" w:rsidRPr="00C71E61">
        <w:rPr>
          <w:rFonts w:ascii="Times New Roman" w:hAnsi="Times New Roman" w:cs="Times New Roman"/>
        </w:rPr>
        <w:t>Sparta to be raised in the agoge</w:t>
      </w:r>
      <w:r w:rsidR="00481751" w:rsidRPr="00C71E61">
        <w:rPr>
          <w:rFonts w:ascii="Times New Roman" w:hAnsi="Times New Roman" w:cs="Times New Roman"/>
        </w:rPr>
        <w:t>, “</w:t>
      </w:r>
      <w:r w:rsidR="00F65F15" w:rsidRPr="00C71E61">
        <w:rPr>
          <w:rFonts w:ascii="Times New Roman" w:hAnsi="Times New Roman" w:cs="Times New Roman"/>
        </w:rPr>
        <w:t xml:space="preserve">sons of foreigners were admitted”, </w:t>
      </w:r>
      <w:r w:rsidR="00047CE0" w:rsidRPr="00C71E61">
        <w:rPr>
          <w:rFonts w:ascii="Times New Roman" w:hAnsi="Times New Roman" w:cs="Times New Roman"/>
        </w:rPr>
        <w:t xml:space="preserve">Athens always had a strong </w:t>
      </w:r>
      <w:proofErr w:type="spellStart"/>
      <w:r w:rsidR="00047CE0" w:rsidRPr="00C71E61">
        <w:rPr>
          <w:rFonts w:ascii="Times New Roman" w:hAnsi="Times New Roman" w:cs="Times New Roman"/>
        </w:rPr>
        <w:t>philo</w:t>
      </w:r>
      <w:proofErr w:type="spellEnd"/>
      <w:r w:rsidR="00047CE0" w:rsidRPr="00C71E61">
        <w:rPr>
          <w:rFonts w:ascii="Times New Roman" w:hAnsi="Times New Roman" w:cs="Times New Roman"/>
        </w:rPr>
        <w:t>-Laconian</w:t>
      </w:r>
      <w:r w:rsidR="00CB5686" w:rsidRPr="00C71E61">
        <w:rPr>
          <w:rFonts w:ascii="Times New Roman" w:hAnsi="Times New Roman" w:cs="Times New Roman"/>
        </w:rPr>
        <w:t xml:space="preserve"> element</w:t>
      </w:r>
      <w:r w:rsidR="005D1452" w:rsidRPr="00C71E61">
        <w:rPr>
          <w:rFonts w:ascii="Times New Roman" w:hAnsi="Times New Roman" w:cs="Times New Roman"/>
        </w:rPr>
        <w:t>, and Xenophon sent both his sons to board at Sparta</w:t>
      </w:r>
      <w:r w:rsidR="0050714C" w:rsidRPr="00C71E61">
        <w:rPr>
          <w:rFonts w:ascii="Times New Roman" w:hAnsi="Times New Roman" w:cs="Times New Roman"/>
        </w:rPr>
        <w:t>.”</w:t>
      </w:r>
      <w:r w:rsidR="00AD7A25" w:rsidRPr="00C71E61">
        <w:rPr>
          <w:rStyle w:val="FootnoteReference"/>
          <w:rFonts w:ascii="Times New Roman" w:hAnsi="Times New Roman" w:cs="Times New Roman"/>
        </w:rPr>
        <w:footnoteReference w:id="20"/>
      </w:r>
    </w:p>
    <w:p w14:paraId="75D37E54" w14:textId="6F2F06D7" w:rsidR="00AD7A25" w:rsidRPr="00C71E61" w:rsidRDefault="00AD7A25" w:rsidP="00C71E61">
      <w:pPr>
        <w:spacing w:line="360" w:lineRule="auto"/>
        <w:rPr>
          <w:rFonts w:ascii="Times New Roman" w:hAnsi="Times New Roman" w:cs="Times New Roman"/>
        </w:rPr>
      </w:pPr>
    </w:p>
    <w:p w14:paraId="72BDC7A1" w14:textId="77777777" w:rsidR="00530247" w:rsidRDefault="00092E8E" w:rsidP="00237BC0">
      <w:pPr>
        <w:spacing w:line="360" w:lineRule="auto"/>
        <w:rPr>
          <w:rFonts w:ascii="Times New Roman" w:hAnsi="Times New Roman" w:cs="Times New Roman"/>
        </w:rPr>
      </w:pPr>
      <w:r w:rsidRPr="00C71E61">
        <w:rPr>
          <w:rFonts w:ascii="Times New Roman" w:hAnsi="Times New Roman" w:cs="Times New Roman"/>
        </w:rPr>
        <w:t xml:space="preserve">The </w:t>
      </w:r>
      <w:r w:rsidR="00804C85" w:rsidRPr="00C71E61">
        <w:rPr>
          <w:rFonts w:ascii="Times New Roman" w:hAnsi="Times New Roman" w:cs="Times New Roman"/>
        </w:rPr>
        <w:t xml:space="preserve">socio-economic system in Sparta was wholly unique, </w:t>
      </w:r>
      <w:r w:rsidR="00C71770" w:rsidRPr="00C71E61">
        <w:rPr>
          <w:rFonts w:ascii="Times New Roman" w:hAnsi="Times New Roman" w:cs="Times New Roman"/>
        </w:rPr>
        <w:t>due to the helots</w:t>
      </w:r>
      <w:r w:rsidR="0064376F" w:rsidRPr="00C71E61">
        <w:rPr>
          <w:rFonts w:ascii="Times New Roman" w:hAnsi="Times New Roman" w:cs="Times New Roman"/>
        </w:rPr>
        <w:t xml:space="preserve">. It was not special for a polis to have slaves, on the contrary it was common </w:t>
      </w:r>
      <w:proofErr w:type="gramStart"/>
      <w:r w:rsidR="0064376F" w:rsidRPr="00C71E61">
        <w:rPr>
          <w:rFonts w:ascii="Times New Roman" w:hAnsi="Times New Roman" w:cs="Times New Roman"/>
        </w:rPr>
        <w:t>practice</w:t>
      </w:r>
      <w:proofErr w:type="gramEnd"/>
      <w:r w:rsidR="00DA2138" w:rsidRPr="00C71E61">
        <w:rPr>
          <w:rFonts w:ascii="Times New Roman" w:hAnsi="Times New Roman" w:cs="Times New Roman"/>
        </w:rPr>
        <w:t xml:space="preserve"> but it was the sheer ratio of them and the </w:t>
      </w:r>
      <w:r w:rsidR="00797DD8" w:rsidRPr="00C71E61">
        <w:rPr>
          <w:rFonts w:ascii="Times New Roman" w:hAnsi="Times New Roman" w:cs="Times New Roman"/>
        </w:rPr>
        <w:t>way they were used which set them apart</w:t>
      </w:r>
      <w:r w:rsidR="001E35A9" w:rsidRPr="00C71E61">
        <w:rPr>
          <w:rFonts w:ascii="Times New Roman" w:hAnsi="Times New Roman" w:cs="Times New Roman"/>
        </w:rPr>
        <w:t xml:space="preserve">. </w:t>
      </w:r>
      <w:r w:rsidR="006F7812" w:rsidRPr="00C71E61">
        <w:rPr>
          <w:rFonts w:ascii="Times New Roman" w:hAnsi="Times New Roman" w:cs="Times New Roman"/>
        </w:rPr>
        <w:t>In terms of numbers</w:t>
      </w:r>
      <w:r w:rsidR="00395AD2" w:rsidRPr="00C71E61">
        <w:rPr>
          <w:rFonts w:ascii="Times New Roman" w:hAnsi="Times New Roman" w:cs="Times New Roman"/>
        </w:rPr>
        <w:t xml:space="preserve"> it obviously will vary as population </w:t>
      </w:r>
      <w:r w:rsidR="001E0E36" w:rsidRPr="00C71E61">
        <w:rPr>
          <w:rFonts w:ascii="Times New Roman" w:hAnsi="Times New Roman" w:cs="Times New Roman"/>
        </w:rPr>
        <w:t xml:space="preserve">changes however the general ratio is considered to be about </w:t>
      </w:r>
      <w:r w:rsidR="00816ED3" w:rsidRPr="00C71E61">
        <w:rPr>
          <w:rFonts w:ascii="Times New Roman" w:hAnsi="Times New Roman" w:cs="Times New Roman"/>
        </w:rPr>
        <w:t xml:space="preserve">8 </w:t>
      </w:r>
      <w:r w:rsidR="007F329F" w:rsidRPr="00C71E61">
        <w:rPr>
          <w:rFonts w:ascii="Times New Roman" w:hAnsi="Times New Roman" w:cs="Times New Roman"/>
        </w:rPr>
        <w:t xml:space="preserve">helots for </w:t>
      </w:r>
      <w:r w:rsidR="007F329F" w:rsidRPr="00C71E61">
        <w:rPr>
          <w:rFonts w:ascii="Times New Roman" w:hAnsi="Times New Roman" w:cs="Times New Roman"/>
        </w:rPr>
        <w:lastRenderedPageBreak/>
        <w:t>every 1 Spartan citizen (in 479BCE</w:t>
      </w:r>
      <w:r w:rsidR="00D06A6B" w:rsidRPr="00C71E61">
        <w:rPr>
          <w:rFonts w:ascii="Times New Roman" w:hAnsi="Times New Roman" w:cs="Times New Roman"/>
        </w:rPr>
        <w:t>)</w:t>
      </w:r>
      <w:r w:rsidR="00D06A6B" w:rsidRPr="00C71E61">
        <w:rPr>
          <w:rStyle w:val="FootnoteReference"/>
          <w:rFonts w:ascii="Times New Roman" w:hAnsi="Times New Roman" w:cs="Times New Roman"/>
        </w:rPr>
        <w:footnoteReference w:id="21"/>
      </w:r>
      <w:r w:rsidR="003558D3" w:rsidRPr="00C71E61">
        <w:rPr>
          <w:rFonts w:ascii="Times New Roman" w:hAnsi="Times New Roman" w:cs="Times New Roman"/>
        </w:rPr>
        <w:t xml:space="preserve">, this meant that there was a massive work force </w:t>
      </w:r>
      <w:r w:rsidR="0060721F" w:rsidRPr="00C71E61">
        <w:rPr>
          <w:rFonts w:ascii="Times New Roman" w:hAnsi="Times New Roman" w:cs="Times New Roman"/>
        </w:rPr>
        <w:t>at the disposal of the state however</w:t>
      </w:r>
      <w:r w:rsidR="000030E7" w:rsidRPr="00C71E61">
        <w:rPr>
          <w:rFonts w:ascii="Times New Roman" w:hAnsi="Times New Roman" w:cs="Times New Roman"/>
        </w:rPr>
        <w:t xml:space="preserve"> there was also the</w:t>
      </w:r>
      <w:r w:rsidR="004E028D" w:rsidRPr="00C71E61">
        <w:rPr>
          <w:rFonts w:ascii="Times New Roman" w:hAnsi="Times New Roman" w:cs="Times New Roman"/>
        </w:rPr>
        <w:t xml:space="preserve"> constant threat of rebellion and uprising</w:t>
      </w:r>
      <w:r w:rsidR="00512931" w:rsidRPr="00C71E61">
        <w:rPr>
          <w:rFonts w:ascii="Times New Roman" w:hAnsi="Times New Roman" w:cs="Times New Roman"/>
        </w:rPr>
        <w:t>.</w:t>
      </w:r>
      <w:r w:rsidR="003404EC" w:rsidRPr="00C71E61">
        <w:rPr>
          <w:rFonts w:ascii="Times New Roman" w:hAnsi="Times New Roman" w:cs="Times New Roman"/>
        </w:rPr>
        <w:t xml:space="preserve"> </w:t>
      </w:r>
    </w:p>
    <w:p w14:paraId="250885CB" w14:textId="77777777" w:rsidR="00530247" w:rsidRDefault="00530247" w:rsidP="00237BC0">
      <w:pPr>
        <w:spacing w:line="360" w:lineRule="auto"/>
        <w:rPr>
          <w:rFonts w:ascii="Times New Roman" w:hAnsi="Times New Roman" w:cs="Times New Roman"/>
        </w:rPr>
      </w:pPr>
    </w:p>
    <w:p w14:paraId="38E69ECD" w14:textId="75A06325" w:rsidR="00275381" w:rsidRPr="00284EFC" w:rsidRDefault="003404EC" w:rsidP="00237BC0">
      <w:pPr>
        <w:spacing w:line="360" w:lineRule="auto"/>
        <w:rPr>
          <w:rFonts w:ascii="Times New Roman" w:hAnsi="Times New Roman" w:cs="Times New Roman"/>
        </w:rPr>
      </w:pPr>
      <w:r w:rsidRPr="00C71E61">
        <w:rPr>
          <w:rFonts w:ascii="Times New Roman" w:hAnsi="Times New Roman" w:cs="Times New Roman"/>
        </w:rPr>
        <w:t xml:space="preserve">Their role was primary agricultural, </w:t>
      </w:r>
      <w:r w:rsidR="008E7FC4" w:rsidRPr="00C71E61">
        <w:rPr>
          <w:rFonts w:ascii="Times New Roman" w:hAnsi="Times New Roman" w:cs="Times New Roman"/>
        </w:rPr>
        <w:t>assigned to sustain and harvest the land</w:t>
      </w:r>
      <w:r w:rsidR="00934526">
        <w:rPr>
          <w:rFonts w:ascii="Times New Roman" w:hAnsi="Times New Roman" w:cs="Times New Roman"/>
        </w:rPr>
        <w:t xml:space="preserve"> </w:t>
      </w:r>
      <w:r w:rsidR="00AE5DCC">
        <w:rPr>
          <w:rFonts w:ascii="Times New Roman" w:hAnsi="Times New Roman" w:cs="Times New Roman"/>
        </w:rPr>
        <w:t>“</w:t>
      </w:r>
      <w:r w:rsidR="00AE5DCC" w:rsidRPr="00AE5DCC">
        <w:rPr>
          <w:rFonts w:ascii="Times New Roman" w:eastAsia="Times New Roman" w:hAnsi="Times New Roman" w:cs="Times New Roman"/>
          <w:color w:val="000000"/>
          <w:lang w:eastAsia="en-GB"/>
        </w:rPr>
        <w:t>the Helots tilled their ground for them, and paid them the produce</w:t>
      </w:r>
      <w:r w:rsidR="00AE5DCC" w:rsidRPr="00AE5DCC">
        <w:rPr>
          <w:rFonts w:ascii="Times New Roman" w:eastAsia="Times New Roman" w:hAnsi="Times New Roman" w:cs="Times New Roman"/>
          <w:color w:val="000000"/>
          <w:lang w:eastAsia="en-GB"/>
        </w:rPr>
        <w:t>”</w:t>
      </w:r>
      <w:r w:rsidR="00AE5DCC">
        <w:rPr>
          <w:rStyle w:val="FootnoteReference"/>
          <w:rFonts w:ascii="Georgia" w:eastAsia="Times New Roman" w:hAnsi="Georgia" w:cs="Times New Roman"/>
          <w:color w:val="000000"/>
          <w:sz w:val="27"/>
          <w:szCs w:val="27"/>
          <w:lang w:eastAsia="en-GB"/>
        </w:rPr>
        <w:footnoteReference w:id="22"/>
      </w:r>
      <w:r w:rsidR="00C66AA2" w:rsidRPr="00C71E61">
        <w:rPr>
          <w:rFonts w:ascii="Times New Roman" w:hAnsi="Times New Roman" w:cs="Times New Roman"/>
        </w:rPr>
        <w:t>.</w:t>
      </w:r>
      <w:r w:rsidR="00284EFC">
        <w:rPr>
          <w:rFonts w:ascii="Times New Roman" w:hAnsi="Times New Roman" w:cs="Times New Roman"/>
        </w:rPr>
        <w:t xml:space="preserve"> </w:t>
      </w:r>
      <w:r w:rsidR="00275381">
        <w:rPr>
          <w:rFonts w:ascii="Times New Roman" w:hAnsi="Times New Roman" w:cs="Times New Roman"/>
        </w:rPr>
        <w:t xml:space="preserve">The </w:t>
      </w:r>
      <w:r w:rsidR="00255A2F">
        <w:rPr>
          <w:rFonts w:ascii="Times New Roman" w:hAnsi="Times New Roman" w:cs="Times New Roman"/>
        </w:rPr>
        <w:t>land was divided by Lycurgus during his reforms</w:t>
      </w:r>
      <w:r w:rsidR="006F6555">
        <w:rPr>
          <w:rFonts w:ascii="Times New Roman" w:hAnsi="Times New Roman" w:cs="Times New Roman"/>
        </w:rPr>
        <w:t xml:space="preserve"> with hopes to distribute it evenly thus </w:t>
      </w:r>
      <w:r w:rsidR="00A27AE7">
        <w:rPr>
          <w:rFonts w:ascii="Times New Roman" w:hAnsi="Times New Roman" w:cs="Times New Roman"/>
        </w:rPr>
        <w:t>eradicating inequal</w:t>
      </w:r>
      <w:r w:rsidR="00A27AE7" w:rsidRPr="00237BC0">
        <w:rPr>
          <w:rFonts w:ascii="Times New Roman" w:hAnsi="Times New Roman" w:cs="Times New Roman"/>
        </w:rPr>
        <w:t>ity</w:t>
      </w:r>
      <w:r w:rsidR="006B70DB" w:rsidRPr="00237BC0">
        <w:rPr>
          <w:rFonts w:ascii="Times New Roman" w:hAnsi="Times New Roman" w:cs="Times New Roman"/>
        </w:rPr>
        <w:t xml:space="preserve"> “</w:t>
      </w:r>
      <w:r w:rsidR="006B70DB" w:rsidRPr="00237BC0">
        <w:rPr>
          <w:rFonts w:ascii="Times New Roman" w:eastAsia="Times New Roman" w:hAnsi="Times New Roman" w:cs="Times New Roman"/>
          <w:color w:val="000000"/>
          <w:lang w:eastAsia="en-GB"/>
        </w:rPr>
        <w:t>wealth was wholly concentrated in the hands of a few</w:t>
      </w:r>
      <w:r w:rsidR="006B70DB" w:rsidRPr="00237BC0">
        <w:rPr>
          <w:rFonts w:ascii="Times New Roman" w:eastAsia="Times New Roman" w:hAnsi="Times New Roman" w:cs="Times New Roman"/>
          <w:lang w:eastAsia="en-GB"/>
        </w:rPr>
        <w:t>”</w:t>
      </w:r>
      <w:r w:rsidR="006B70DB" w:rsidRPr="00237BC0">
        <w:rPr>
          <w:rStyle w:val="FootnoteReference"/>
          <w:rFonts w:ascii="Times New Roman" w:eastAsia="Times New Roman" w:hAnsi="Times New Roman" w:cs="Times New Roman"/>
          <w:lang w:eastAsia="en-GB"/>
        </w:rPr>
        <w:footnoteReference w:id="23"/>
      </w:r>
      <w:r w:rsidR="004B3B6A" w:rsidRPr="00237BC0">
        <w:rPr>
          <w:rFonts w:ascii="Times New Roman" w:eastAsia="Times New Roman" w:hAnsi="Times New Roman" w:cs="Times New Roman"/>
          <w:lang w:eastAsia="en-GB"/>
        </w:rPr>
        <w:t xml:space="preserve">, this massive reform passed </w:t>
      </w:r>
      <w:r w:rsidR="00FD424D" w:rsidRPr="00237BC0">
        <w:rPr>
          <w:rFonts w:ascii="Times New Roman" w:eastAsia="Times New Roman" w:hAnsi="Times New Roman" w:cs="Times New Roman"/>
          <w:lang w:eastAsia="en-GB"/>
        </w:rPr>
        <w:t xml:space="preserve">and the Laconian land was divided up </w:t>
      </w:r>
      <w:r w:rsidR="00F71EA5" w:rsidRPr="00237BC0">
        <w:rPr>
          <w:rFonts w:ascii="Times New Roman" w:eastAsia="Times New Roman" w:hAnsi="Times New Roman" w:cs="Times New Roman"/>
          <w:lang w:eastAsia="en-GB"/>
        </w:rPr>
        <w:t>“</w:t>
      </w:r>
      <w:r w:rsidR="00F71EA5" w:rsidRPr="00237BC0">
        <w:rPr>
          <w:rFonts w:ascii="Times New Roman" w:eastAsia="Times New Roman" w:hAnsi="Times New Roman" w:cs="Times New Roman"/>
          <w:color w:val="000000"/>
          <w:lang w:eastAsia="en-GB"/>
        </w:rPr>
        <w:t>he distributed the rest of the Laconian land among the ‘</w:t>
      </w:r>
      <w:proofErr w:type="spellStart"/>
      <w:r w:rsidR="00F71EA5" w:rsidRPr="00237BC0">
        <w:rPr>
          <w:rFonts w:ascii="Times New Roman" w:eastAsia="Times New Roman" w:hAnsi="Times New Roman" w:cs="Times New Roman"/>
          <w:color w:val="000000"/>
          <w:lang w:eastAsia="en-GB"/>
        </w:rPr>
        <w:t>perioeci</w:t>
      </w:r>
      <w:proofErr w:type="spellEnd"/>
      <w:r w:rsidR="00F71EA5" w:rsidRPr="00237BC0">
        <w:rPr>
          <w:rFonts w:ascii="Times New Roman" w:eastAsia="Times New Roman" w:hAnsi="Times New Roman" w:cs="Times New Roman"/>
          <w:color w:val="000000"/>
          <w:lang w:eastAsia="en-GB"/>
        </w:rPr>
        <w:t>,’ or free provincials, in thirty thousand lots, and that which belonged to the city of Sparta, in nine thousand lots</w:t>
      </w:r>
      <w:r w:rsidR="00F71EA5" w:rsidRPr="00237BC0">
        <w:rPr>
          <w:rFonts w:ascii="Times New Roman" w:eastAsia="Times New Roman" w:hAnsi="Times New Roman" w:cs="Times New Roman"/>
          <w:lang w:eastAsia="en-GB"/>
        </w:rPr>
        <w:t>”</w:t>
      </w:r>
      <w:r w:rsidR="00F71EA5" w:rsidRPr="00237BC0">
        <w:rPr>
          <w:rStyle w:val="FootnoteReference"/>
          <w:rFonts w:ascii="Times New Roman" w:eastAsia="Times New Roman" w:hAnsi="Times New Roman" w:cs="Times New Roman"/>
          <w:lang w:eastAsia="en-GB"/>
        </w:rPr>
        <w:footnoteReference w:id="24"/>
      </w:r>
      <w:r w:rsidR="004B34F6" w:rsidRPr="00237BC0">
        <w:rPr>
          <w:rFonts w:ascii="Times New Roman" w:eastAsia="Times New Roman" w:hAnsi="Times New Roman" w:cs="Times New Roman"/>
          <w:lang w:eastAsia="en-GB"/>
        </w:rPr>
        <w:t xml:space="preserve">, </w:t>
      </w:r>
      <w:r w:rsidR="00237BC0" w:rsidRPr="00237BC0">
        <w:rPr>
          <w:rFonts w:ascii="Times New Roman" w:eastAsia="Times New Roman" w:hAnsi="Times New Roman" w:cs="Times New Roman"/>
          <w:lang w:eastAsia="en-GB"/>
        </w:rPr>
        <w:t>Plutarch</w:t>
      </w:r>
      <w:r w:rsidR="004B34F6" w:rsidRPr="00237BC0">
        <w:rPr>
          <w:rFonts w:ascii="Times New Roman" w:eastAsia="Times New Roman" w:hAnsi="Times New Roman" w:cs="Times New Roman"/>
          <w:lang w:eastAsia="en-GB"/>
        </w:rPr>
        <w:t xml:space="preserve"> tells us that </w:t>
      </w:r>
      <w:r w:rsidR="00237BC0" w:rsidRPr="00237BC0">
        <w:rPr>
          <w:rFonts w:ascii="Times New Roman" w:eastAsia="Times New Roman" w:hAnsi="Times New Roman" w:cs="Times New Roman"/>
          <w:lang w:eastAsia="en-GB"/>
        </w:rPr>
        <w:t>“</w:t>
      </w:r>
      <w:r w:rsidR="00237BC0" w:rsidRPr="00237BC0">
        <w:rPr>
          <w:rFonts w:ascii="Times New Roman" w:eastAsia="Times New Roman" w:hAnsi="Times New Roman" w:cs="Times New Roman"/>
          <w:color w:val="000000"/>
          <w:lang w:eastAsia="en-GB"/>
        </w:rPr>
        <w:t>The lot of each was large enough to produce annually seventy bushels of barley for a man and twelve for his wife, with a proportionate amount of wine and oil</w:t>
      </w:r>
      <w:r w:rsidR="00237BC0" w:rsidRPr="00237BC0">
        <w:rPr>
          <w:rFonts w:ascii="Times New Roman" w:eastAsia="Times New Roman" w:hAnsi="Times New Roman" w:cs="Times New Roman"/>
          <w:lang w:eastAsia="en-GB"/>
        </w:rPr>
        <w:t>”</w:t>
      </w:r>
      <w:r w:rsidR="00237BC0" w:rsidRPr="00237BC0">
        <w:rPr>
          <w:rStyle w:val="FootnoteReference"/>
          <w:rFonts w:ascii="Times New Roman" w:eastAsia="Times New Roman" w:hAnsi="Times New Roman" w:cs="Times New Roman"/>
          <w:lang w:eastAsia="en-GB"/>
        </w:rPr>
        <w:footnoteReference w:id="25"/>
      </w:r>
      <w:r w:rsidR="00237BC0">
        <w:rPr>
          <w:rFonts w:ascii="Times New Roman" w:eastAsia="Times New Roman" w:hAnsi="Times New Roman" w:cs="Times New Roman"/>
          <w:lang w:eastAsia="en-GB"/>
        </w:rPr>
        <w:t>.</w:t>
      </w:r>
      <w:r w:rsidR="00284EFC">
        <w:rPr>
          <w:rFonts w:ascii="Times New Roman" w:eastAsia="Times New Roman" w:hAnsi="Times New Roman" w:cs="Times New Roman"/>
          <w:lang w:eastAsia="en-GB"/>
        </w:rPr>
        <w:t xml:space="preserve"> </w:t>
      </w:r>
      <w:r w:rsidR="00284EFC" w:rsidRPr="00C71E61">
        <w:rPr>
          <w:rFonts w:ascii="Times New Roman" w:hAnsi="Times New Roman" w:cs="Times New Roman"/>
        </w:rPr>
        <w:t>But how did this contribute to the military success of the Spartans?</w:t>
      </w:r>
    </w:p>
    <w:p w14:paraId="43B86214" w14:textId="77777777" w:rsidR="00275381" w:rsidRDefault="00275381" w:rsidP="00C71E61">
      <w:pPr>
        <w:spacing w:line="360" w:lineRule="auto"/>
        <w:rPr>
          <w:rFonts w:ascii="Times New Roman" w:hAnsi="Times New Roman" w:cs="Times New Roman"/>
        </w:rPr>
      </w:pPr>
    </w:p>
    <w:p w14:paraId="7A2656DF" w14:textId="43639BDF" w:rsidR="008E138B" w:rsidRPr="002255B5" w:rsidRDefault="00616764" w:rsidP="00AC0977">
      <w:pPr>
        <w:spacing w:line="360" w:lineRule="auto"/>
        <w:rPr>
          <w:rFonts w:ascii="Times New Roman" w:eastAsia="Times New Roman" w:hAnsi="Times New Roman" w:cs="Times New Roman"/>
          <w:lang w:eastAsia="en-GB"/>
        </w:rPr>
      </w:pPr>
      <w:r w:rsidRPr="00C71E61">
        <w:rPr>
          <w:rFonts w:ascii="Times New Roman" w:hAnsi="Times New Roman" w:cs="Times New Roman"/>
        </w:rPr>
        <w:t xml:space="preserve">The success </w:t>
      </w:r>
      <w:r w:rsidR="00E65FE8" w:rsidRPr="00C71E61">
        <w:rPr>
          <w:rFonts w:ascii="Times New Roman" w:hAnsi="Times New Roman" w:cs="Times New Roman"/>
        </w:rPr>
        <w:t>of the Spartans and the importance of the helots revolves around the syssitia</w:t>
      </w:r>
      <w:r w:rsidR="00443F34" w:rsidRPr="00C71E61">
        <w:rPr>
          <w:rFonts w:ascii="Times New Roman" w:hAnsi="Times New Roman" w:cs="Times New Roman"/>
        </w:rPr>
        <w:t xml:space="preserve"> (mess)</w:t>
      </w:r>
      <w:r w:rsidR="00A3719A" w:rsidRPr="00C71E61">
        <w:rPr>
          <w:rFonts w:ascii="Times New Roman" w:hAnsi="Times New Roman" w:cs="Times New Roman"/>
        </w:rPr>
        <w:t>. They syssitia</w:t>
      </w:r>
      <w:r w:rsidR="00743AA5" w:rsidRPr="00C71E61">
        <w:rPr>
          <w:rFonts w:ascii="Times New Roman" w:hAnsi="Times New Roman" w:cs="Times New Roman"/>
        </w:rPr>
        <w:t xml:space="preserve"> was a group which a young man would join after completing his education in the agoge </w:t>
      </w:r>
      <w:r w:rsidR="00BB511A" w:rsidRPr="00C71E61">
        <w:rPr>
          <w:rFonts w:ascii="Times New Roman" w:hAnsi="Times New Roman" w:cs="Times New Roman"/>
        </w:rPr>
        <w:t>thus making him a citizen</w:t>
      </w:r>
      <w:r w:rsidR="00C667DC">
        <w:rPr>
          <w:rStyle w:val="FootnoteReference"/>
          <w:rFonts w:ascii="Times New Roman" w:hAnsi="Times New Roman" w:cs="Times New Roman"/>
        </w:rPr>
        <w:footnoteReference w:id="26"/>
      </w:r>
      <w:r w:rsidR="00BB511A" w:rsidRPr="00C71E61">
        <w:rPr>
          <w:rFonts w:ascii="Times New Roman" w:hAnsi="Times New Roman" w:cs="Times New Roman"/>
        </w:rPr>
        <w:t xml:space="preserve">, the men within a </w:t>
      </w:r>
      <w:r w:rsidR="00880C11" w:rsidRPr="00C71E61">
        <w:rPr>
          <w:rFonts w:ascii="Times New Roman" w:hAnsi="Times New Roman" w:cs="Times New Roman"/>
        </w:rPr>
        <w:t xml:space="preserve">their syssitia would eat, sleep, train and live together </w:t>
      </w:r>
      <w:r w:rsidR="00C945E6" w:rsidRPr="00C71E61">
        <w:rPr>
          <w:rFonts w:ascii="Times New Roman" w:hAnsi="Times New Roman" w:cs="Times New Roman"/>
        </w:rPr>
        <w:t xml:space="preserve">and then when the time called for it, fight together. </w:t>
      </w:r>
      <w:r w:rsidR="00055CD0" w:rsidRPr="00C71E61">
        <w:rPr>
          <w:rFonts w:ascii="Times New Roman" w:hAnsi="Times New Roman" w:cs="Times New Roman"/>
        </w:rPr>
        <w:t xml:space="preserve">However in order to become and then remain a member of a syssitia (and remain a citizen) </w:t>
      </w:r>
      <w:r w:rsidR="008E1C23" w:rsidRPr="00C71E61">
        <w:rPr>
          <w:rFonts w:ascii="Times New Roman" w:hAnsi="Times New Roman" w:cs="Times New Roman"/>
        </w:rPr>
        <w:t>an annual tribute was required,</w:t>
      </w:r>
      <w:r w:rsidR="009A5516">
        <w:rPr>
          <w:rFonts w:ascii="Times New Roman" w:hAnsi="Times New Roman" w:cs="Times New Roman"/>
        </w:rPr>
        <w:t xml:space="preserve"> </w:t>
      </w:r>
      <w:r w:rsidR="00E765CD">
        <w:rPr>
          <w:rFonts w:ascii="Times New Roman" w:hAnsi="Times New Roman" w:cs="Times New Roman"/>
        </w:rPr>
        <w:t>“</w:t>
      </w:r>
      <w:r w:rsidR="00F45CF0" w:rsidRPr="00F45CF0">
        <w:rPr>
          <w:rFonts w:ascii="Times New Roman" w:hAnsi="Times New Roman" w:cs="Times New Roman"/>
          <w:lang w:eastAsia="en-GB"/>
        </w:rPr>
        <w:t>each one of the mess-mates contributed monthly a bushel of barley-meal, eight gallons of wine, five pounds of cheese, two and a half pounds of figs, and in addition to this, a very small sum of money for such relishes as flesh and fish</w:t>
      </w:r>
      <w:r w:rsidR="00E765CD">
        <w:rPr>
          <w:rFonts w:ascii="Times New Roman" w:hAnsi="Times New Roman" w:cs="Times New Roman"/>
          <w:lang w:eastAsia="en-GB"/>
        </w:rPr>
        <w:t>”</w:t>
      </w:r>
      <w:r w:rsidR="00E765CD">
        <w:rPr>
          <w:rStyle w:val="FootnoteReference"/>
          <w:rFonts w:ascii="Times New Roman" w:hAnsi="Times New Roman" w:cs="Times New Roman"/>
          <w:lang w:eastAsia="en-GB"/>
        </w:rPr>
        <w:footnoteReference w:id="27"/>
      </w:r>
      <w:r w:rsidR="00653ABA">
        <w:rPr>
          <w:rFonts w:ascii="Times New Roman" w:eastAsia="Times New Roman" w:hAnsi="Times New Roman" w:cs="Times New Roman"/>
          <w:lang w:eastAsia="en-GB"/>
        </w:rPr>
        <w:t>.</w:t>
      </w:r>
      <w:r w:rsidR="00FA7D16">
        <w:rPr>
          <w:rFonts w:ascii="Times New Roman" w:eastAsia="Times New Roman" w:hAnsi="Times New Roman" w:cs="Times New Roman"/>
          <w:lang w:eastAsia="en-GB"/>
        </w:rPr>
        <w:t xml:space="preserve">  This quantity of food could not be produced by a man who spent his days training</w:t>
      </w:r>
      <w:r w:rsidR="008E1C23" w:rsidRPr="00C71E61">
        <w:rPr>
          <w:rFonts w:ascii="Times New Roman" w:hAnsi="Times New Roman" w:cs="Times New Roman"/>
        </w:rPr>
        <w:t xml:space="preserve"> </w:t>
      </w:r>
      <w:r w:rsidR="00AA6047">
        <w:rPr>
          <w:rFonts w:ascii="Times New Roman" w:hAnsi="Times New Roman" w:cs="Times New Roman"/>
        </w:rPr>
        <w:t>each man would have instead to have devoted all his time to working the land</w:t>
      </w:r>
      <w:r w:rsidR="00833C80">
        <w:rPr>
          <w:rFonts w:ascii="Times New Roman" w:hAnsi="Times New Roman" w:cs="Times New Roman"/>
        </w:rPr>
        <w:t xml:space="preserve">; </w:t>
      </w:r>
      <w:r w:rsidR="008E1C23" w:rsidRPr="00C71E61">
        <w:rPr>
          <w:rFonts w:ascii="Times New Roman" w:hAnsi="Times New Roman" w:cs="Times New Roman"/>
        </w:rPr>
        <w:t>this is where the helots become vital</w:t>
      </w:r>
      <w:r w:rsidR="00DF7989" w:rsidRPr="00C71E61">
        <w:rPr>
          <w:rFonts w:ascii="Times New Roman" w:hAnsi="Times New Roman" w:cs="Times New Roman"/>
        </w:rPr>
        <w:t>.</w:t>
      </w:r>
      <w:r w:rsidR="00243014">
        <w:rPr>
          <w:rFonts w:ascii="Times New Roman" w:hAnsi="Times New Roman" w:cs="Times New Roman"/>
        </w:rPr>
        <w:t xml:space="preserve"> In other polies </w:t>
      </w:r>
      <w:r w:rsidR="002255B5" w:rsidRPr="002255B5">
        <w:rPr>
          <w:rFonts w:ascii="Times New Roman" w:eastAsia="Times New Roman" w:hAnsi="Times New Roman" w:cs="Times New Roman"/>
          <w:color w:val="000000"/>
          <w:lang w:eastAsia="en-GB"/>
        </w:rPr>
        <w:t>“</w:t>
      </w:r>
      <w:r w:rsidR="002255B5" w:rsidRPr="002255B5">
        <w:rPr>
          <w:rFonts w:ascii="Times New Roman" w:eastAsia="Times New Roman" w:hAnsi="Times New Roman" w:cs="Times New Roman"/>
          <w:color w:val="000000"/>
          <w:lang w:eastAsia="en-GB"/>
        </w:rPr>
        <w:t>all men make as much money as they can. One is a farmer, another a ship-owner, another a merchant, and others live by different handicrafts. But at </w:t>
      </w:r>
      <w:r w:rsidR="00AC0977" w:rsidRPr="00AC0977">
        <w:rPr>
          <w:rFonts w:ascii="Times New Roman" w:hAnsi="Times New Roman" w:cs="Times New Roman"/>
          <w:lang w:eastAsia="en-GB"/>
        </w:rPr>
        <w:t>Sparta</w:t>
      </w:r>
      <w:r w:rsidR="002255B5" w:rsidRPr="00AC0977">
        <w:t xml:space="preserve"> </w:t>
      </w:r>
      <w:r w:rsidR="002255B5" w:rsidRPr="002255B5">
        <w:rPr>
          <w:rFonts w:ascii="Times New Roman" w:eastAsia="Times New Roman" w:hAnsi="Times New Roman" w:cs="Times New Roman"/>
          <w:color w:val="000000"/>
          <w:lang w:eastAsia="en-GB"/>
        </w:rPr>
        <w:t>Lycurgus forbade freeborn citizens to have anything to do with business affairs. He insisted on their regarding as their own concern only those activities that make for civic freedom</w:t>
      </w:r>
      <w:r w:rsidR="002255B5" w:rsidRPr="002255B5">
        <w:rPr>
          <w:rFonts w:ascii="Times New Roman" w:eastAsia="Times New Roman" w:hAnsi="Times New Roman" w:cs="Times New Roman"/>
          <w:color w:val="000000"/>
          <w:lang w:eastAsia="en-GB"/>
        </w:rPr>
        <w:t>”</w:t>
      </w:r>
      <w:r w:rsidR="00AC0977">
        <w:rPr>
          <w:rStyle w:val="FootnoteReference"/>
          <w:rFonts w:ascii="Times New Roman" w:eastAsia="Times New Roman" w:hAnsi="Times New Roman" w:cs="Times New Roman"/>
          <w:color w:val="000000"/>
          <w:lang w:eastAsia="en-GB"/>
        </w:rPr>
        <w:footnoteReference w:id="28"/>
      </w:r>
      <w:r w:rsidR="00AC0977">
        <w:rPr>
          <w:rFonts w:ascii="Times New Roman" w:eastAsia="Times New Roman" w:hAnsi="Times New Roman" w:cs="Times New Roman"/>
          <w:lang w:eastAsia="en-GB"/>
        </w:rPr>
        <w:t>.</w:t>
      </w:r>
      <w:r w:rsidR="00DF7989" w:rsidRPr="00C71E61">
        <w:rPr>
          <w:rFonts w:ascii="Times New Roman" w:hAnsi="Times New Roman" w:cs="Times New Roman"/>
        </w:rPr>
        <w:t xml:space="preserve"> Due to the men</w:t>
      </w:r>
      <w:r w:rsidR="00AC0977">
        <w:rPr>
          <w:rFonts w:ascii="Times New Roman" w:hAnsi="Times New Roman" w:cs="Times New Roman"/>
        </w:rPr>
        <w:t xml:space="preserve"> of Sparta</w:t>
      </w:r>
      <w:r w:rsidR="00DF7989" w:rsidRPr="00C71E61">
        <w:rPr>
          <w:rFonts w:ascii="Times New Roman" w:hAnsi="Times New Roman" w:cs="Times New Roman"/>
        </w:rPr>
        <w:t xml:space="preserve"> spending all their time train</w:t>
      </w:r>
      <w:r w:rsidR="00AC0977">
        <w:rPr>
          <w:rFonts w:ascii="Times New Roman" w:hAnsi="Times New Roman" w:cs="Times New Roman"/>
        </w:rPr>
        <w:t>ing</w:t>
      </w:r>
      <w:r w:rsidR="00DF7989" w:rsidRPr="00C71E61">
        <w:rPr>
          <w:rFonts w:ascii="Times New Roman" w:hAnsi="Times New Roman" w:cs="Times New Roman"/>
        </w:rPr>
        <w:t xml:space="preserve"> with their syssitia the</w:t>
      </w:r>
      <w:r w:rsidR="006F43CD" w:rsidRPr="00C71E61">
        <w:rPr>
          <w:rFonts w:ascii="Times New Roman" w:hAnsi="Times New Roman" w:cs="Times New Roman"/>
        </w:rPr>
        <w:t xml:space="preserve">y had no time </w:t>
      </w:r>
      <w:r w:rsidR="006F43CD" w:rsidRPr="00C71E61">
        <w:rPr>
          <w:rFonts w:ascii="Times New Roman" w:hAnsi="Times New Roman" w:cs="Times New Roman"/>
        </w:rPr>
        <w:lastRenderedPageBreak/>
        <w:t xml:space="preserve">to farm </w:t>
      </w:r>
      <w:r w:rsidR="00AC0977">
        <w:rPr>
          <w:rFonts w:ascii="Times New Roman" w:hAnsi="Times New Roman" w:cs="Times New Roman"/>
        </w:rPr>
        <w:t xml:space="preserve">or need for money </w:t>
      </w:r>
      <w:r w:rsidR="006F43CD" w:rsidRPr="00C71E61">
        <w:rPr>
          <w:rFonts w:ascii="Times New Roman" w:hAnsi="Times New Roman" w:cs="Times New Roman"/>
        </w:rPr>
        <w:t>but without farming they couldn’t pay their tribute</w:t>
      </w:r>
      <w:r w:rsidR="00B9513C" w:rsidRPr="00C71E61">
        <w:rPr>
          <w:rFonts w:ascii="Times New Roman" w:hAnsi="Times New Roman" w:cs="Times New Roman"/>
        </w:rPr>
        <w:t xml:space="preserve"> the helots existence allowed them to live this lifestyle </w:t>
      </w:r>
      <w:r w:rsidR="00942DFD" w:rsidRPr="00C71E61">
        <w:rPr>
          <w:rFonts w:ascii="Times New Roman" w:hAnsi="Times New Roman" w:cs="Times New Roman"/>
        </w:rPr>
        <w:t xml:space="preserve">as they produced all the food and then paid their own tribute to the owner of the land </w:t>
      </w:r>
      <w:r w:rsidR="008A1685" w:rsidRPr="00C71E61">
        <w:rPr>
          <w:rFonts w:ascii="Times New Roman" w:hAnsi="Times New Roman" w:cs="Times New Roman"/>
        </w:rPr>
        <w:t>thus sustaining the family and allowing tributes to be made to the syssitia</w:t>
      </w:r>
      <w:r w:rsidR="00491494" w:rsidRPr="00C71E61">
        <w:rPr>
          <w:rFonts w:ascii="Times New Roman" w:hAnsi="Times New Roman" w:cs="Times New Roman"/>
        </w:rPr>
        <w:t xml:space="preserve">. </w:t>
      </w:r>
      <w:r w:rsidR="00833C80">
        <w:rPr>
          <w:rFonts w:ascii="Times New Roman" w:hAnsi="Times New Roman" w:cs="Times New Roman"/>
        </w:rPr>
        <w:t xml:space="preserve">This freedom for </w:t>
      </w:r>
      <w:r w:rsidR="004366C8">
        <w:rPr>
          <w:rFonts w:ascii="Times New Roman" w:hAnsi="Times New Roman" w:cs="Times New Roman"/>
        </w:rPr>
        <w:t>the responsibility to produce meant that</w:t>
      </w:r>
      <w:r w:rsidR="00491494" w:rsidRPr="00C71E61">
        <w:rPr>
          <w:rFonts w:ascii="Times New Roman" w:hAnsi="Times New Roman" w:cs="Times New Roman"/>
        </w:rPr>
        <w:t xml:space="preserve"> the men spent all their time training with their </w:t>
      </w:r>
      <w:r w:rsidR="0077128C" w:rsidRPr="00C71E61">
        <w:rPr>
          <w:rFonts w:ascii="Times New Roman" w:hAnsi="Times New Roman" w:cs="Times New Roman"/>
        </w:rPr>
        <w:t xml:space="preserve">adoptive families </w:t>
      </w:r>
      <w:r w:rsidR="004366C8">
        <w:rPr>
          <w:rFonts w:ascii="Times New Roman" w:hAnsi="Times New Roman" w:cs="Times New Roman"/>
        </w:rPr>
        <w:t xml:space="preserve">as a result </w:t>
      </w:r>
      <w:r w:rsidR="0077128C" w:rsidRPr="00C71E61">
        <w:rPr>
          <w:rFonts w:ascii="Times New Roman" w:hAnsi="Times New Roman" w:cs="Times New Roman"/>
        </w:rPr>
        <w:t xml:space="preserve">they became specialised and </w:t>
      </w:r>
      <w:r w:rsidR="00AA1AAD" w:rsidRPr="00C71E61">
        <w:rPr>
          <w:rFonts w:ascii="Times New Roman" w:hAnsi="Times New Roman" w:cs="Times New Roman"/>
        </w:rPr>
        <w:t>a cohesive fighting force</w:t>
      </w:r>
      <w:r w:rsidR="00824D2F" w:rsidRPr="00C71E61">
        <w:rPr>
          <w:rFonts w:ascii="Times New Roman" w:hAnsi="Times New Roman" w:cs="Times New Roman"/>
        </w:rPr>
        <w:t xml:space="preserve"> which massively contributed to their success as a military.</w:t>
      </w:r>
    </w:p>
    <w:p w14:paraId="61E97279" w14:textId="77777777" w:rsidR="00381712" w:rsidRDefault="00381712" w:rsidP="00C71E61">
      <w:pPr>
        <w:spacing w:line="360" w:lineRule="auto"/>
        <w:rPr>
          <w:rFonts w:ascii="Times New Roman" w:hAnsi="Times New Roman" w:cs="Times New Roman"/>
        </w:rPr>
      </w:pPr>
    </w:p>
    <w:p w14:paraId="532AF910" w14:textId="4E2AFAEF" w:rsidR="005370C8" w:rsidRPr="00275381" w:rsidRDefault="005370C8" w:rsidP="00C71E61">
      <w:pPr>
        <w:spacing w:line="360" w:lineRule="auto"/>
        <w:rPr>
          <w:rFonts w:ascii="Times New Roman" w:eastAsia="Times New Roman" w:hAnsi="Times New Roman" w:cs="Times New Roman"/>
          <w:color w:val="000000"/>
          <w:lang w:eastAsia="en-GB"/>
        </w:rPr>
      </w:pPr>
      <w:bookmarkStart w:id="0" w:name="_GoBack"/>
      <w:bookmarkEnd w:id="0"/>
      <w:r>
        <w:rPr>
          <w:rFonts w:ascii="Times New Roman" w:hAnsi="Times New Roman" w:cs="Times New Roman"/>
        </w:rPr>
        <w:t>This system was not without fault however, due to the Helots outnumbering the citizen</w:t>
      </w:r>
      <w:r w:rsidR="003A3A98">
        <w:rPr>
          <w:rFonts w:ascii="Times New Roman" w:hAnsi="Times New Roman" w:cs="Times New Roman"/>
        </w:rPr>
        <w:t xml:space="preserve">s a such a ratio </w:t>
      </w:r>
      <w:r w:rsidR="00534D3E">
        <w:rPr>
          <w:rFonts w:ascii="Times New Roman" w:hAnsi="Times New Roman" w:cs="Times New Roman"/>
        </w:rPr>
        <w:t>and their poor treat</w:t>
      </w:r>
      <w:r w:rsidR="00770D1A">
        <w:rPr>
          <w:rFonts w:ascii="Times New Roman" w:hAnsi="Times New Roman" w:cs="Times New Roman"/>
        </w:rPr>
        <w:t xml:space="preserve">ment </w:t>
      </w:r>
      <w:r w:rsidR="003A3A98">
        <w:rPr>
          <w:rFonts w:ascii="Times New Roman" w:hAnsi="Times New Roman" w:cs="Times New Roman"/>
        </w:rPr>
        <w:t xml:space="preserve">it </w:t>
      </w:r>
      <w:proofErr w:type="gramStart"/>
      <w:r w:rsidR="003A3A98">
        <w:rPr>
          <w:rFonts w:ascii="Times New Roman" w:hAnsi="Times New Roman" w:cs="Times New Roman"/>
        </w:rPr>
        <w:t>lead</w:t>
      </w:r>
      <w:proofErr w:type="gramEnd"/>
      <w:r w:rsidR="003A3A98">
        <w:rPr>
          <w:rFonts w:ascii="Times New Roman" w:hAnsi="Times New Roman" w:cs="Times New Roman"/>
        </w:rPr>
        <w:t xml:space="preserve"> to many revolts</w:t>
      </w:r>
      <w:r w:rsidR="000D7B76">
        <w:rPr>
          <w:rFonts w:ascii="Times New Roman" w:hAnsi="Times New Roman" w:cs="Times New Roman"/>
        </w:rPr>
        <w:t xml:space="preserve"> which given that the entirety of the Spartans socio-economic system relied upon them </w:t>
      </w:r>
      <w:r w:rsidR="00E221CC">
        <w:rPr>
          <w:rFonts w:ascii="Times New Roman" w:hAnsi="Times New Roman" w:cs="Times New Roman"/>
        </w:rPr>
        <w:t>was disastrous</w:t>
      </w:r>
      <w:r w:rsidR="00770D1A">
        <w:rPr>
          <w:rFonts w:ascii="Times New Roman" w:hAnsi="Times New Roman" w:cs="Times New Roman"/>
        </w:rPr>
        <w:t xml:space="preserve">. </w:t>
      </w:r>
      <w:r w:rsidR="00E221CC">
        <w:rPr>
          <w:rFonts w:ascii="Times New Roman" w:hAnsi="Times New Roman" w:cs="Times New Roman"/>
        </w:rPr>
        <w:t>Once a year the Spartans would declare war upon the helots to</w:t>
      </w:r>
      <w:r w:rsidR="00EF0FA4">
        <w:rPr>
          <w:rFonts w:ascii="Times New Roman" w:hAnsi="Times New Roman" w:cs="Times New Roman"/>
        </w:rPr>
        <w:t xml:space="preserve"> allow them to slaughter them without fear or repercussions from the gods </w:t>
      </w:r>
      <w:r w:rsidR="001633E0">
        <w:rPr>
          <w:rFonts w:ascii="Times New Roman" w:hAnsi="Times New Roman" w:cs="Times New Roman"/>
        </w:rPr>
        <w:t>purely to keep the helots fearful</w:t>
      </w:r>
      <w:r w:rsidR="00AF1837">
        <w:rPr>
          <w:rStyle w:val="FootnoteReference"/>
          <w:rFonts w:ascii="Times New Roman" w:hAnsi="Times New Roman" w:cs="Times New Roman"/>
        </w:rPr>
        <w:footnoteReference w:id="29"/>
      </w:r>
      <w:r w:rsidR="001633E0">
        <w:rPr>
          <w:rFonts w:ascii="Times New Roman" w:hAnsi="Times New Roman" w:cs="Times New Roman"/>
        </w:rPr>
        <w:t>.</w:t>
      </w:r>
      <w:r w:rsidR="00D40669">
        <w:rPr>
          <w:rFonts w:ascii="Times New Roman" w:hAnsi="Times New Roman" w:cs="Times New Roman"/>
        </w:rPr>
        <w:t xml:space="preserve"> There are three accounts of helot revolt</w:t>
      </w:r>
      <w:r w:rsidR="00CB0CCE">
        <w:rPr>
          <w:rFonts w:ascii="Times New Roman" w:hAnsi="Times New Roman" w:cs="Times New Roman"/>
        </w:rPr>
        <w:t xml:space="preserve"> however although problematic for the Spartans seems to very rarely result in a </w:t>
      </w:r>
      <w:proofErr w:type="spellStart"/>
      <w:r w:rsidR="0052284D">
        <w:rPr>
          <w:rFonts w:ascii="Times New Roman" w:hAnsi="Times New Roman" w:cs="Times New Roman"/>
        </w:rPr>
        <w:t>fully fledged</w:t>
      </w:r>
      <w:proofErr w:type="spellEnd"/>
      <w:r w:rsidR="0052284D">
        <w:rPr>
          <w:rFonts w:ascii="Times New Roman" w:hAnsi="Times New Roman" w:cs="Times New Roman"/>
        </w:rPr>
        <w:t xml:space="preserve"> uprising: the first was the Pausanias plot in which </w:t>
      </w:r>
      <w:r w:rsidR="0060248A">
        <w:rPr>
          <w:rFonts w:ascii="Times New Roman" w:hAnsi="Times New Roman" w:cs="Times New Roman"/>
        </w:rPr>
        <w:t>he tried to stir the helots into revolt by promising them freedom and citizenship, he was however turning in by some helots as they undoubtedly didn’t believe him</w:t>
      </w:r>
      <w:r w:rsidR="0060248A">
        <w:rPr>
          <w:rStyle w:val="FootnoteReference"/>
          <w:rFonts w:ascii="Times New Roman" w:hAnsi="Times New Roman" w:cs="Times New Roman"/>
        </w:rPr>
        <w:footnoteReference w:id="30"/>
      </w:r>
      <w:r w:rsidR="00741C46">
        <w:rPr>
          <w:rFonts w:ascii="Times New Roman" w:hAnsi="Times New Roman" w:cs="Times New Roman"/>
        </w:rPr>
        <w:t xml:space="preserve">. The second was the massacre at </w:t>
      </w:r>
      <w:proofErr w:type="spellStart"/>
      <w:r w:rsidR="00741C46">
        <w:rPr>
          <w:rFonts w:ascii="Times New Roman" w:hAnsi="Times New Roman" w:cs="Times New Roman"/>
        </w:rPr>
        <w:t>Taenarus</w:t>
      </w:r>
      <w:proofErr w:type="spellEnd"/>
      <w:r w:rsidR="00741C46">
        <w:rPr>
          <w:rFonts w:ascii="Times New Roman" w:hAnsi="Times New Roman" w:cs="Times New Roman"/>
        </w:rPr>
        <w:t xml:space="preserve"> </w:t>
      </w:r>
      <w:r w:rsidR="00AF27B5">
        <w:rPr>
          <w:rFonts w:ascii="Times New Roman" w:hAnsi="Times New Roman" w:cs="Times New Roman"/>
        </w:rPr>
        <w:t>a group of helots were slaughtered</w:t>
      </w:r>
      <w:r w:rsidR="0063094E">
        <w:rPr>
          <w:rFonts w:ascii="Times New Roman" w:hAnsi="Times New Roman" w:cs="Times New Roman"/>
        </w:rPr>
        <w:t>, they believed that this was the cause of the subsequent earthquake</w:t>
      </w:r>
      <w:r w:rsidR="0063094E">
        <w:rPr>
          <w:rStyle w:val="FootnoteReference"/>
          <w:rFonts w:ascii="Times New Roman" w:hAnsi="Times New Roman" w:cs="Times New Roman"/>
        </w:rPr>
        <w:footnoteReference w:id="31"/>
      </w:r>
      <w:r w:rsidR="00A86BD2">
        <w:rPr>
          <w:rFonts w:ascii="Times New Roman" w:hAnsi="Times New Roman" w:cs="Times New Roman"/>
        </w:rPr>
        <w:t xml:space="preserve">. The aforementioned earthquake </w:t>
      </w:r>
      <w:r w:rsidR="00C91D97">
        <w:rPr>
          <w:rFonts w:ascii="Times New Roman" w:hAnsi="Times New Roman" w:cs="Times New Roman"/>
        </w:rPr>
        <w:t>inspired revolution in the fallout, the helots took advantage of the chaos to</w:t>
      </w:r>
      <w:r w:rsidR="0055567A">
        <w:rPr>
          <w:rFonts w:ascii="Times New Roman" w:hAnsi="Times New Roman" w:cs="Times New Roman"/>
        </w:rPr>
        <w:t xml:space="preserve"> take shelter and a defendable position at Mt. </w:t>
      </w:r>
      <w:proofErr w:type="spellStart"/>
      <w:r w:rsidR="0055567A">
        <w:rPr>
          <w:rFonts w:ascii="Times New Roman" w:hAnsi="Times New Roman" w:cs="Times New Roman"/>
        </w:rPr>
        <w:t>Ithome</w:t>
      </w:r>
      <w:proofErr w:type="spellEnd"/>
      <w:r w:rsidR="00C72590">
        <w:rPr>
          <w:rStyle w:val="FootnoteReference"/>
          <w:rFonts w:ascii="Times New Roman" w:hAnsi="Times New Roman" w:cs="Times New Roman"/>
        </w:rPr>
        <w:footnoteReference w:id="32"/>
      </w:r>
      <w:r w:rsidR="00C72590">
        <w:rPr>
          <w:rFonts w:ascii="Times New Roman" w:hAnsi="Times New Roman" w:cs="Times New Roman"/>
        </w:rPr>
        <w:t xml:space="preserve">; there are several accounts of those who took part in the revolt however it </w:t>
      </w:r>
      <w:proofErr w:type="gramStart"/>
      <w:r w:rsidR="00C72590">
        <w:rPr>
          <w:rFonts w:ascii="Times New Roman" w:hAnsi="Times New Roman" w:cs="Times New Roman"/>
        </w:rPr>
        <w:t>seem</w:t>
      </w:r>
      <w:proofErr w:type="gramEnd"/>
      <w:r w:rsidR="00C72590">
        <w:rPr>
          <w:rFonts w:ascii="Times New Roman" w:hAnsi="Times New Roman" w:cs="Times New Roman"/>
        </w:rPr>
        <w:t xml:space="preserve"> to </w:t>
      </w:r>
      <w:r w:rsidR="00694EC2">
        <w:rPr>
          <w:rFonts w:ascii="Times New Roman" w:hAnsi="Times New Roman" w:cs="Times New Roman"/>
        </w:rPr>
        <w:t>be a combination of Messenians and Laconians</w:t>
      </w:r>
      <w:r w:rsidR="00694EC2">
        <w:rPr>
          <w:rStyle w:val="FootnoteReference"/>
          <w:rFonts w:ascii="Times New Roman" w:hAnsi="Times New Roman" w:cs="Times New Roman"/>
        </w:rPr>
        <w:footnoteReference w:id="33"/>
      </w:r>
      <w:r w:rsidR="00EC6E7B">
        <w:rPr>
          <w:rFonts w:ascii="Times New Roman" w:hAnsi="Times New Roman" w:cs="Times New Roman"/>
        </w:rPr>
        <w:t xml:space="preserve">. It was after this event that the Spartans introduced the </w:t>
      </w:r>
      <w:proofErr w:type="spellStart"/>
      <w:r w:rsidR="00EA7C10">
        <w:rPr>
          <w:rFonts w:ascii="Times New Roman" w:hAnsi="Times New Roman" w:cs="Times New Roman"/>
        </w:rPr>
        <w:t>Crypteia</w:t>
      </w:r>
      <w:proofErr w:type="spellEnd"/>
      <w:r w:rsidR="00EA7C10">
        <w:rPr>
          <w:rFonts w:ascii="Times New Roman" w:hAnsi="Times New Roman" w:cs="Times New Roman"/>
        </w:rPr>
        <w:t xml:space="preserve"> who’s purpose was to keep the helots</w:t>
      </w:r>
      <w:r w:rsidR="00453DA4">
        <w:rPr>
          <w:rFonts w:ascii="Times New Roman" w:hAnsi="Times New Roman" w:cs="Times New Roman"/>
        </w:rPr>
        <w:t xml:space="preserve"> subdued.</w:t>
      </w:r>
    </w:p>
    <w:p w14:paraId="267DC324" w14:textId="41B3F732" w:rsidR="00824D2F" w:rsidRPr="00C71E61" w:rsidRDefault="00824D2F" w:rsidP="00C71E61">
      <w:pPr>
        <w:spacing w:line="360" w:lineRule="auto"/>
        <w:rPr>
          <w:rFonts w:ascii="Times New Roman" w:hAnsi="Times New Roman" w:cs="Times New Roman"/>
        </w:rPr>
      </w:pPr>
    </w:p>
    <w:p w14:paraId="301F1F11" w14:textId="372C3EBD" w:rsidR="004F24DD" w:rsidRDefault="0006488C" w:rsidP="00C71E61">
      <w:pPr>
        <w:spacing w:line="360" w:lineRule="auto"/>
        <w:rPr>
          <w:rFonts w:ascii="Times New Roman" w:hAnsi="Times New Roman" w:cs="Times New Roman"/>
        </w:rPr>
      </w:pPr>
      <w:r w:rsidRPr="00C71E61">
        <w:rPr>
          <w:rFonts w:ascii="Times New Roman" w:hAnsi="Times New Roman" w:cs="Times New Roman"/>
        </w:rPr>
        <w:t xml:space="preserve">When comparing the agoge </w:t>
      </w:r>
      <w:r w:rsidR="005C0A9C" w:rsidRPr="00C71E61">
        <w:rPr>
          <w:rFonts w:ascii="Times New Roman" w:hAnsi="Times New Roman" w:cs="Times New Roman"/>
        </w:rPr>
        <w:t xml:space="preserve">and the socio-economic system of </w:t>
      </w:r>
      <w:r w:rsidR="005862EB" w:rsidRPr="00C71E61">
        <w:rPr>
          <w:rFonts w:ascii="Times New Roman" w:hAnsi="Times New Roman" w:cs="Times New Roman"/>
        </w:rPr>
        <w:t>Sparta</w:t>
      </w:r>
      <w:r w:rsidR="005C0A9C" w:rsidRPr="00C71E61">
        <w:rPr>
          <w:rFonts w:ascii="Times New Roman" w:hAnsi="Times New Roman" w:cs="Times New Roman"/>
        </w:rPr>
        <w:t xml:space="preserve"> to try and ascertain which is the most important fact in the success of the military </w:t>
      </w:r>
      <w:r w:rsidR="007737AA" w:rsidRPr="00C71E61">
        <w:rPr>
          <w:rFonts w:ascii="Times New Roman" w:hAnsi="Times New Roman" w:cs="Times New Roman"/>
        </w:rPr>
        <w:t xml:space="preserve">I believe it is important to acknowledge that both are very important </w:t>
      </w:r>
      <w:r w:rsidR="002E6448" w:rsidRPr="00C71E61">
        <w:rPr>
          <w:rFonts w:ascii="Times New Roman" w:hAnsi="Times New Roman" w:cs="Times New Roman"/>
        </w:rPr>
        <w:t xml:space="preserve">factors and that if you removed either of the two it would have a negative impact </w:t>
      </w:r>
      <w:r w:rsidR="00397CAB" w:rsidRPr="00C71E61">
        <w:rPr>
          <w:rFonts w:ascii="Times New Roman" w:hAnsi="Times New Roman" w:cs="Times New Roman"/>
        </w:rPr>
        <w:t xml:space="preserve">on the military success. That said </w:t>
      </w:r>
      <w:r w:rsidR="005862EB" w:rsidRPr="00C71E61">
        <w:rPr>
          <w:rFonts w:ascii="Times New Roman" w:hAnsi="Times New Roman" w:cs="Times New Roman"/>
        </w:rPr>
        <w:t>I believe that when reviewing the evidence that the socio-economic system of Sparta is the most important factor</w:t>
      </w:r>
      <w:r w:rsidR="004934D7" w:rsidRPr="00C71E61">
        <w:rPr>
          <w:rFonts w:ascii="Times New Roman" w:hAnsi="Times New Roman" w:cs="Times New Roman"/>
        </w:rPr>
        <w:t xml:space="preserve"> this is due to the </w:t>
      </w:r>
      <w:r w:rsidR="00983AD3" w:rsidRPr="00C71E61">
        <w:rPr>
          <w:rFonts w:ascii="Times New Roman" w:hAnsi="Times New Roman" w:cs="Times New Roman"/>
        </w:rPr>
        <w:t xml:space="preserve">importance of training to march, fight, </w:t>
      </w:r>
      <w:r w:rsidR="00587336" w:rsidRPr="00C71E61">
        <w:rPr>
          <w:rFonts w:ascii="Times New Roman" w:hAnsi="Times New Roman" w:cs="Times New Roman"/>
        </w:rPr>
        <w:t>formations and many other factors with the group they are fighting in</w:t>
      </w:r>
      <w:r w:rsidR="004273C4" w:rsidRPr="00C71E61">
        <w:rPr>
          <w:rFonts w:ascii="Times New Roman" w:hAnsi="Times New Roman" w:cs="Times New Roman"/>
        </w:rPr>
        <w:t xml:space="preserve"> they learn their strengths and weaknesses and could act </w:t>
      </w:r>
      <w:r w:rsidR="004273C4" w:rsidRPr="00C71E61">
        <w:rPr>
          <w:rFonts w:ascii="Times New Roman" w:hAnsi="Times New Roman" w:cs="Times New Roman"/>
        </w:rPr>
        <w:lastRenderedPageBreak/>
        <w:t>cohesively</w:t>
      </w:r>
      <w:r w:rsidR="0055527B" w:rsidRPr="00C71E61">
        <w:rPr>
          <w:rFonts w:ascii="Times New Roman" w:hAnsi="Times New Roman" w:cs="Times New Roman"/>
        </w:rPr>
        <w:t xml:space="preserve">. The </w:t>
      </w:r>
      <w:proofErr w:type="gramStart"/>
      <w:r w:rsidR="0055527B" w:rsidRPr="00C71E61">
        <w:rPr>
          <w:rFonts w:ascii="Times New Roman" w:hAnsi="Times New Roman" w:cs="Times New Roman"/>
        </w:rPr>
        <w:t>socio-economics</w:t>
      </w:r>
      <w:proofErr w:type="gramEnd"/>
      <w:r w:rsidR="0055527B" w:rsidRPr="00C71E61">
        <w:rPr>
          <w:rFonts w:ascii="Times New Roman" w:hAnsi="Times New Roman" w:cs="Times New Roman"/>
        </w:rPr>
        <w:t xml:space="preserve"> of Sparta act as a system to enable them</w:t>
      </w:r>
      <w:r w:rsidR="00CE2FFE" w:rsidRPr="00C71E61">
        <w:rPr>
          <w:rFonts w:ascii="Times New Roman" w:hAnsi="Times New Roman" w:cs="Times New Roman"/>
        </w:rPr>
        <w:t xml:space="preserve"> to fulfil the military potential through the syssitias that is instilled in them</w:t>
      </w:r>
      <w:r w:rsidR="00D56C8F" w:rsidRPr="00C71E61">
        <w:rPr>
          <w:rFonts w:ascii="Times New Roman" w:hAnsi="Times New Roman" w:cs="Times New Roman"/>
        </w:rPr>
        <w:t xml:space="preserve"> from the agoge</w:t>
      </w:r>
      <w:r w:rsidR="005D55E0">
        <w:rPr>
          <w:rFonts w:ascii="Times New Roman" w:hAnsi="Times New Roman" w:cs="Times New Roman"/>
        </w:rPr>
        <w:t xml:space="preserve">. </w:t>
      </w:r>
      <w:r w:rsidR="006A1633">
        <w:rPr>
          <w:rFonts w:ascii="Times New Roman" w:hAnsi="Times New Roman" w:cs="Times New Roman"/>
        </w:rPr>
        <w:t xml:space="preserve">The difference </w:t>
      </w:r>
      <w:r w:rsidR="00D56C8F" w:rsidRPr="00C71E61">
        <w:rPr>
          <w:rFonts w:ascii="Times New Roman" w:hAnsi="Times New Roman" w:cs="Times New Roman"/>
        </w:rPr>
        <w:t xml:space="preserve">is </w:t>
      </w:r>
      <w:r w:rsidR="006A1633">
        <w:rPr>
          <w:rFonts w:ascii="Times New Roman" w:hAnsi="Times New Roman" w:cs="Times New Roman"/>
        </w:rPr>
        <w:t>that the system of training with the syssitia and the bond that was developed there would continue</w:t>
      </w:r>
      <w:r w:rsidR="00D56C8F" w:rsidRPr="00C71E61">
        <w:rPr>
          <w:rFonts w:ascii="Times New Roman" w:hAnsi="Times New Roman" w:cs="Times New Roman"/>
        </w:rPr>
        <w:t xml:space="preserve"> work </w:t>
      </w:r>
      <w:r w:rsidR="006A1633">
        <w:rPr>
          <w:rFonts w:ascii="Times New Roman" w:hAnsi="Times New Roman" w:cs="Times New Roman"/>
        </w:rPr>
        <w:t xml:space="preserve">even if </w:t>
      </w:r>
      <w:r w:rsidR="00D56C8F" w:rsidRPr="00C71E61">
        <w:rPr>
          <w:rFonts w:ascii="Times New Roman" w:hAnsi="Times New Roman" w:cs="Times New Roman"/>
        </w:rPr>
        <w:t>the agoge</w:t>
      </w:r>
      <w:r w:rsidR="006A1633">
        <w:rPr>
          <w:rFonts w:ascii="Times New Roman" w:hAnsi="Times New Roman" w:cs="Times New Roman"/>
        </w:rPr>
        <w:t xml:space="preserve"> no longer ex</w:t>
      </w:r>
      <w:r w:rsidR="00410A51">
        <w:rPr>
          <w:rFonts w:ascii="Times New Roman" w:hAnsi="Times New Roman" w:cs="Times New Roman"/>
        </w:rPr>
        <w:t xml:space="preserve">isted, </w:t>
      </w:r>
      <w:r w:rsidR="00D56C8F" w:rsidRPr="00C71E61">
        <w:rPr>
          <w:rFonts w:ascii="Times New Roman" w:hAnsi="Times New Roman" w:cs="Times New Roman"/>
        </w:rPr>
        <w:t xml:space="preserve">where as if they </w:t>
      </w:r>
      <w:r w:rsidR="00410A51">
        <w:rPr>
          <w:rFonts w:ascii="Times New Roman" w:hAnsi="Times New Roman" w:cs="Times New Roman"/>
        </w:rPr>
        <w:t xml:space="preserve">ceased </w:t>
      </w:r>
      <w:r w:rsidR="00D56C8F" w:rsidRPr="00C71E61">
        <w:rPr>
          <w:rFonts w:ascii="Times New Roman" w:hAnsi="Times New Roman" w:cs="Times New Roman"/>
        </w:rPr>
        <w:t xml:space="preserve">training after the agoge they would </w:t>
      </w:r>
      <w:r w:rsidR="00586EDF">
        <w:rPr>
          <w:rFonts w:ascii="Times New Roman" w:hAnsi="Times New Roman" w:cs="Times New Roman"/>
        </w:rPr>
        <w:t xml:space="preserve">still be excellent citizens with many of the Spartan virtues instilled in them but </w:t>
      </w:r>
      <w:r w:rsidR="004B3D4B">
        <w:rPr>
          <w:rFonts w:ascii="Times New Roman" w:hAnsi="Times New Roman" w:cs="Times New Roman"/>
        </w:rPr>
        <w:t>the would be nowhere near as an effective fighting force.</w:t>
      </w:r>
    </w:p>
    <w:p w14:paraId="376FB2F3" w14:textId="77777777" w:rsidR="004F24DD" w:rsidRDefault="004F24DD">
      <w:pPr>
        <w:rPr>
          <w:rFonts w:ascii="Times New Roman" w:hAnsi="Times New Roman" w:cs="Times New Roman"/>
        </w:rPr>
      </w:pPr>
      <w:r>
        <w:rPr>
          <w:rFonts w:ascii="Times New Roman" w:hAnsi="Times New Roman" w:cs="Times New Roman"/>
        </w:rPr>
        <w:br w:type="page"/>
      </w:r>
    </w:p>
    <w:p w14:paraId="10235979" w14:textId="0B0FD0C0" w:rsidR="00824D2F" w:rsidRPr="00AB18A1" w:rsidRDefault="004F24DD" w:rsidP="00C71E61">
      <w:pPr>
        <w:spacing w:line="360" w:lineRule="auto"/>
        <w:rPr>
          <w:rFonts w:ascii="Times New Roman" w:hAnsi="Times New Roman" w:cs="Times New Roman"/>
          <w:u w:val="single"/>
        </w:rPr>
      </w:pPr>
      <w:r w:rsidRPr="00AB18A1">
        <w:rPr>
          <w:rFonts w:ascii="Times New Roman" w:hAnsi="Times New Roman" w:cs="Times New Roman"/>
          <w:u w:val="single"/>
        </w:rPr>
        <w:lastRenderedPageBreak/>
        <w:t>Bibliography</w:t>
      </w:r>
    </w:p>
    <w:p w14:paraId="78C80B78" w14:textId="77777777" w:rsidR="00701015" w:rsidRDefault="00701015" w:rsidP="00C71E61">
      <w:pPr>
        <w:spacing w:line="360" w:lineRule="auto"/>
        <w:rPr>
          <w:rFonts w:ascii="Times New Roman" w:hAnsi="Times New Roman" w:cs="Times New Roman"/>
        </w:rPr>
      </w:pPr>
    </w:p>
    <w:p w14:paraId="0BECCDD5" w14:textId="77777777" w:rsidR="00FC6602" w:rsidRPr="00FC6602" w:rsidRDefault="00FC6602" w:rsidP="00FC6602">
      <w:pPr>
        <w:rPr>
          <w:rFonts w:ascii="Times New Roman" w:eastAsia="Times New Roman" w:hAnsi="Times New Roman" w:cs="Times New Roman"/>
          <w:lang w:eastAsia="en-GB"/>
        </w:rPr>
      </w:pPr>
      <w:r w:rsidRPr="00FC6602">
        <w:rPr>
          <w:rFonts w:ascii="Times New Roman" w:eastAsia="Times New Roman" w:hAnsi="Times New Roman" w:cs="Times New Roman"/>
          <w:color w:val="000000"/>
          <w:lang w:eastAsia="en-GB"/>
        </w:rPr>
        <w:t>Plutarch. Plutarch's Lives. with an English Translation by. Bernadotte Perrin. Cambridge, MA. Harvard University Press. London. William Heinemann Ltd. 1914. 1</w:t>
      </w:r>
    </w:p>
    <w:p w14:paraId="4A3A0622" w14:textId="77777777" w:rsidR="00701015" w:rsidRPr="00701015" w:rsidRDefault="00701015" w:rsidP="00701015">
      <w:pPr>
        <w:spacing w:line="360" w:lineRule="auto"/>
        <w:rPr>
          <w:rFonts w:ascii="Times New Roman" w:hAnsi="Times New Roman" w:cs="Times New Roman"/>
          <w:color w:val="000000" w:themeColor="text1"/>
        </w:rPr>
      </w:pPr>
    </w:p>
    <w:p w14:paraId="72D3A0FD" w14:textId="77777777" w:rsidR="00F8186E" w:rsidRPr="00F8186E" w:rsidRDefault="00F8186E" w:rsidP="00F8186E">
      <w:pPr>
        <w:rPr>
          <w:rFonts w:ascii="Times New Roman" w:eastAsia="Times New Roman" w:hAnsi="Times New Roman" w:cs="Times New Roman"/>
          <w:lang w:eastAsia="en-GB"/>
        </w:rPr>
      </w:pPr>
      <w:r w:rsidRPr="00F8186E">
        <w:rPr>
          <w:rFonts w:ascii="Times New Roman" w:eastAsia="Times New Roman" w:hAnsi="Times New Roman" w:cs="Times New Roman"/>
          <w:color w:val="000000"/>
          <w:lang w:eastAsia="en-GB"/>
        </w:rPr>
        <w:t xml:space="preserve">Xenophon. Xenophon in Seven Volumes, 7. E. C. Marchant, G. W. </w:t>
      </w:r>
      <w:proofErr w:type="spellStart"/>
      <w:r w:rsidRPr="00F8186E">
        <w:rPr>
          <w:rFonts w:ascii="Times New Roman" w:eastAsia="Times New Roman" w:hAnsi="Times New Roman" w:cs="Times New Roman"/>
          <w:color w:val="000000"/>
          <w:lang w:eastAsia="en-GB"/>
        </w:rPr>
        <w:t>Bowersock</w:t>
      </w:r>
      <w:proofErr w:type="spellEnd"/>
      <w:r w:rsidRPr="00F8186E">
        <w:rPr>
          <w:rFonts w:ascii="Times New Roman" w:eastAsia="Times New Roman" w:hAnsi="Times New Roman" w:cs="Times New Roman"/>
          <w:color w:val="000000"/>
          <w:lang w:eastAsia="en-GB"/>
        </w:rPr>
        <w:t>, tr. Constitution of the Athenians. Harvard University Press, Cambridge, MA; William Heinemann, Ltd., London. 1925.</w:t>
      </w:r>
    </w:p>
    <w:p w14:paraId="32736A1F" w14:textId="77777777" w:rsidR="00701015" w:rsidRPr="00701015" w:rsidRDefault="00701015" w:rsidP="00701015">
      <w:pPr>
        <w:spacing w:line="360" w:lineRule="auto"/>
        <w:rPr>
          <w:rFonts w:ascii="Times New Roman" w:hAnsi="Times New Roman" w:cs="Times New Roman"/>
          <w:color w:val="000000" w:themeColor="text1"/>
        </w:rPr>
      </w:pPr>
    </w:p>
    <w:p w14:paraId="26321989" w14:textId="032D8DE1"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 xml:space="preserve">Evans Grubbs, J., Parkin, T., &amp; </w:t>
      </w:r>
      <w:proofErr w:type="spellStart"/>
      <w:r w:rsidRPr="00701015">
        <w:rPr>
          <w:rFonts w:ascii="Times New Roman" w:hAnsi="Times New Roman" w:cs="Times New Roman"/>
          <w:color w:val="000000" w:themeColor="text1"/>
        </w:rPr>
        <w:t>Kennell</w:t>
      </w:r>
      <w:proofErr w:type="spellEnd"/>
      <w:r w:rsidRPr="00701015">
        <w:rPr>
          <w:rFonts w:ascii="Times New Roman" w:hAnsi="Times New Roman" w:cs="Times New Roman"/>
          <w:color w:val="000000" w:themeColor="text1"/>
        </w:rPr>
        <w:t>, N. (2013). </w:t>
      </w:r>
      <w:r w:rsidRPr="00701015">
        <w:rPr>
          <w:rFonts w:ascii="Times New Roman" w:hAnsi="Times New Roman" w:cs="Times New Roman"/>
          <w:color w:val="000000" w:themeColor="text1"/>
        </w:rPr>
        <w:t>‘</w:t>
      </w:r>
      <w:r w:rsidRPr="0098698A">
        <w:rPr>
          <w:rFonts w:ascii="Times New Roman" w:hAnsi="Times New Roman" w:cs="Times New Roman"/>
          <w:color w:val="000000" w:themeColor="text1"/>
        </w:rPr>
        <w:t>Boys, Girls, Family, and the State at Sparta.</w:t>
      </w:r>
      <w:r w:rsidRPr="00701015">
        <w:rPr>
          <w:rFonts w:ascii="Times New Roman" w:hAnsi="Times New Roman" w:cs="Times New Roman"/>
          <w:color w:val="000000" w:themeColor="text1"/>
        </w:rPr>
        <w:t>’, The Oxford Handbook of Childhood and Education in the Classical World (Chapter 019).</w:t>
      </w:r>
    </w:p>
    <w:p w14:paraId="6E6B938A" w14:textId="77777777" w:rsidR="00701015" w:rsidRPr="00701015" w:rsidRDefault="00701015" w:rsidP="00701015">
      <w:pPr>
        <w:spacing w:line="360" w:lineRule="auto"/>
        <w:rPr>
          <w:rFonts w:ascii="Times New Roman" w:hAnsi="Times New Roman" w:cs="Times New Roman"/>
          <w:color w:val="000000" w:themeColor="text1"/>
        </w:rPr>
      </w:pPr>
    </w:p>
    <w:p w14:paraId="6B0A62D3" w14:textId="2F242103" w:rsidR="00701015" w:rsidRDefault="00701015" w:rsidP="00701015">
      <w:pPr>
        <w:spacing w:line="360" w:lineRule="auto"/>
        <w:rPr>
          <w:rFonts w:ascii="Times New Roman" w:hAnsi="Times New Roman" w:cs="Times New Roman"/>
          <w:color w:val="000000" w:themeColor="text1"/>
        </w:rPr>
      </w:pPr>
      <w:proofErr w:type="spellStart"/>
      <w:r w:rsidRPr="00701015">
        <w:rPr>
          <w:rFonts w:ascii="Times New Roman" w:hAnsi="Times New Roman" w:cs="Times New Roman"/>
          <w:color w:val="000000" w:themeColor="text1"/>
        </w:rPr>
        <w:t>Kennell</w:t>
      </w:r>
      <w:proofErr w:type="spellEnd"/>
      <w:r w:rsidRPr="00701015">
        <w:rPr>
          <w:rFonts w:ascii="Times New Roman" w:hAnsi="Times New Roman" w:cs="Times New Roman"/>
          <w:color w:val="000000" w:themeColor="text1"/>
        </w:rPr>
        <w:t>, N. (1995). ‘</w:t>
      </w:r>
      <w:r w:rsidRPr="0098698A">
        <w:rPr>
          <w:rFonts w:ascii="Times New Roman" w:hAnsi="Times New Roman" w:cs="Times New Roman"/>
          <w:color w:val="000000" w:themeColor="text1"/>
        </w:rPr>
        <w:t xml:space="preserve">The gymnasium of </w:t>
      </w:r>
      <w:proofErr w:type="gramStart"/>
      <w:r w:rsidRPr="0098698A">
        <w:rPr>
          <w:rFonts w:ascii="Times New Roman" w:hAnsi="Times New Roman" w:cs="Times New Roman"/>
          <w:color w:val="000000" w:themeColor="text1"/>
        </w:rPr>
        <w:t>virtue :</w:t>
      </w:r>
      <w:proofErr w:type="gramEnd"/>
      <w:r w:rsidRPr="0098698A">
        <w:rPr>
          <w:rFonts w:ascii="Times New Roman" w:hAnsi="Times New Roman" w:cs="Times New Roman"/>
          <w:color w:val="000000" w:themeColor="text1"/>
        </w:rPr>
        <w:t xml:space="preserve"> Education &amp; culture in ancient</w:t>
      </w:r>
      <w:r w:rsidRPr="0098698A">
        <w:rPr>
          <w:rFonts w:ascii="Times New Roman" w:hAnsi="Times New Roman" w:cs="Times New Roman"/>
          <w:color w:val="000000" w:themeColor="text1"/>
        </w:rPr>
        <w:t xml:space="preserve"> S</w:t>
      </w:r>
      <w:r w:rsidRPr="0098698A">
        <w:rPr>
          <w:rFonts w:ascii="Times New Roman" w:hAnsi="Times New Roman" w:cs="Times New Roman"/>
          <w:color w:val="000000" w:themeColor="text1"/>
        </w:rPr>
        <w:t>parta’, </w:t>
      </w:r>
      <w:r w:rsidRPr="00701015">
        <w:rPr>
          <w:rFonts w:ascii="Times New Roman" w:hAnsi="Times New Roman" w:cs="Times New Roman"/>
          <w:color w:val="000000" w:themeColor="text1"/>
        </w:rPr>
        <w:t xml:space="preserve">Studies in the history of Greece and Rome, </w:t>
      </w:r>
      <w:r>
        <w:rPr>
          <w:rFonts w:ascii="Times New Roman" w:hAnsi="Times New Roman" w:cs="Times New Roman"/>
          <w:color w:val="000000" w:themeColor="text1"/>
        </w:rPr>
        <w:t xml:space="preserve">chapter </w:t>
      </w:r>
      <w:r w:rsidRPr="00701015">
        <w:rPr>
          <w:rFonts w:ascii="Times New Roman" w:hAnsi="Times New Roman" w:cs="Times New Roman"/>
          <w:color w:val="000000" w:themeColor="text1"/>
        </w:rPr>
        <w:t>2</w:t>
      </w:r>
    </w:p>
    <w:p w14:paraId="2C726398" w14:textId="77777777" w:rsidR="00701015" w:rsidRPr="00701015" w:rsidRDefault="00701015" w:rsidP="00701015">
      <w:pPr>
        <w:spacing w:line="360" w:lineRule="auto"/>
        <w:rPr>
          <w:rFonts w:ascii="Times New Roman" w:hAnsi="Times New Roman" w:cs="Times New Roman"/>
          <w:color w:val="000000" w:themeColor="text1"/>
        </w:rPr>
      </w:pPr>
    </w:p>
    <w:p w14:paraId="087E327D" w14:textId="36DF66F8"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 xml:space="preserve">Link, S. (2009). ‘Education and pederasty in Spartan and Cretan society’ in Hodkinson, S. </w:t>
      </w:r>
      <w:r w:rsidRPr="00701015">
        <w:rPr>
          <w:rFonts w:ascii="Times New Roman" w:hAnsi="Times New Roman" w:cs="Times New Roman"/>
          <w:color w:val="000000" w:themeColor="text1"/>
        </w:rPr>
        <w:t>‘</w:t>
      </w:r>
      <w:proofErr w:type="gramStart"/>
      <w:r w:rsidRPr="0098698A">
        <w:rPr>
          <w:rFonts w:ascii="Times New Roman" w:hAnsi="Times New Roman" w:cs="Times New Roman"/>
          <w:color w:val="000000" w:themeColor="text1"/>
        </w:rPr>
        <w:t>Sparta :</w:t>
      </w:r>
      <w:proofErr w:type="gramEnd"/>
      <w:r w:rsidRPr="0098698A">
        <w:rPr>
          <w:rFonts w:ascii="Times New Roman" w:hAnsi="Times New Roman" w:cs="Times New Roman"/>
          <w:color w:val="000000" w:themeColor="text1"/>
        </w:rPr>
        <w:t xml:space="preserve"> Comparative approaches</w:t>
      </w:r>
      <w:r w:rsidRPr="00701015">
        <w:rPr>
          <w:rFonts w:ascii="Times New Roman" w:hAnsi="Times New Roman" w:cs="Times New Roman"/>
          <w:color w:val="000000" w:themeColor="text1"/>
        </w:rPr>
        <w:t>’ 89-111</w:t>
      </w:r>
    </w:p>
    <w:p w14:paraId="34A49F51" w14:textId="77777777" w:rsidR="00701015" w:rsidRPr="00701015" w:rsidRDefault="00701015" w:rsidP="00701015">
      <w:pPr>
        <w:spacing w:line="360" w:lineRule="auto"/>
        <w:rPr>
          <w:rFonts w:ascii="Times New Roman" w:hAnsi="Times New Roman" w:cs="Times New Roman"/>
          <w:color w:val="000000" w:themeColor="text1"/>
        </w:rPr>
      </w:pPr>
    </w:p>
    <w:p w14:paraId="6C63A65F" w14:textId="0A9A9861" w:rsidR="00701015" w:rsidRDefault="00701015" w:rsidP="00701015">
      <w:pPr>
        <w:spacing w:line="360" w:lineRule="auto"/>
        <w:rPr>
          <w:rFonts w:ascii="Times New Roman" w:hAnsi="Times New Roman" w:cs="Times New Roman"/>
          <w:color w:val="000000" w:themeColor="text1"/>
        </w:rPr>
      </w:pPr>
      <w:proofErr w:type="spellStart"/>
      <w:r w:rsidRPr="00701015">
        <w:rPr>
          <w:rFonts w:ascii="Times New Roman" w:hAnsi="Times New Roman" w:cs="Times New Roman"/>
          <w:color w:val="000000" w:themeColor="text1"/>
        </w:rPr>
        <w:t>Luraghi</w:t>
      </w:r>
      <w:proofErr w:type="spellEnd"/>
      <w:r w:rsidRPr="00701015">
        <w:rPr>
          <w:rFonts w:ascii="Times New Roman" w:hAnsi="Times New Roman" w:cs="Times New Roman"/>
          <w:color w:val="000000" w:themeColor="text1"/>
        </w:rPr>
        <w:t xml:space="preserve">, </w:t>
      </w:r>
      <w:proofErr w:type="gramStart"/>
      <w:r w:rsidRPr="00701015">
        <w:rPr>
          <w:rFonts w:ascii="Times New Roman" w:hAnsi="Times New Roman" w:cs="Times New Roman"/>
          <w:color w:val="000000" w:themeColor="text1"/>
        </w:rPr>
        <w:t>Nino ;</w:t>
      </w:r>
      <w:proofErr w:type="gramEnd"/>
      <w:r w:rsidRPr="00701015">
        <w:rPr>
          <w:rFonts w:ascii="Times New Roman" w:hAnsi="Times New Roman" w:cs="Times New Roman"/>
          <w:color w:val="000000" w:themeColor="text1"/>
        </w:rPr>
        <w:t xml:space="preserve"> Barnes, Timothy Gordon. - The </w:t>
      </w:r>
      <w:proofErr w:type="gramStart"/>
      <w:r w:rsidRPr="00701015">
        <w:rPr>
          <w:rFonts w:ascii="Times New Roman" w:hAnsi="Times New Roman" w:cs="Times New Roman"/>
          <w:color w:val="000000" w:themeColor="text1"/>
        </w:rPr>
        <w:t>helots :</w:t>
      </w:r>
      <w:proofErr w:type="gramEnd"/>
      <w:r w:rsidRPr="00701015">
        <w:rPr>
          <w:rFonts w:ascii="Times New Roman" w:hAnsi="Times New Roman" w:cs="Times New Roman"/>
          <w:color w:val="000000" w:themeColor="text1"/>
        </w:rPr>
        <w:t xml:space="preserve"> comparative approaches, ancient and modern. in Hodkinson, S. (2009). </w:t>
      </w:r>
      <w:proofErr w:type="gramStart"/>
      <w:r w:rsidRPr="00CA1FE5">
        <w:rPr>
          <w:rFonts w:ascii="Times New Roman" w:hAnsi="Times New Roman" w:cs="Times New Roman"/>
          <w:color w:val="000000" w:themeColor="text1"/>
        </w:rPr>
        <w:t>Sparta :</w:t>
      </w:r>
      <w:proofErr w:type="gramEnd"/>
      <w:r w:rsidRPr="00CA1FE5">
        <w:rPr>
          <w:rFonts w:ascii="Times New Roman" w:hAnsi="Times New Roman" w:cs="Times New Roman"/>
          <w:color w:val="000000" w:themeColor="text1"/>
        </w:rPr>
        <w:t xml:space="preserve"> Comparative approaches.</w:t>
      </w:r>
      <w:r w:rsidRPr="00701015">
        <w:rPr>
          <w:rFonts w:ascii="Times New Roman" w:hAnsi="Times New Roman" w:cs="Times New Roman"/>
          <w:color w:val="000000" w:themeColor="text1"/>
        </w:rPr>
        <w:t> . 261-304</w:t>
      </w:r>
    </w:p>
    <w:p w14:paraId="28D29D13" w14:textId="77777777" w:rsidR="00701015" w:rsidRPr="00701015" w:rsidRDefault="00701015" w:rsidP="00701015">
      <w:pPr>
        <w:spacing w:line="360" w:lineRule="auto"/>
        <w:rPr>
          <w:rFonts w:ascii="Times New Roman" w:hAnsi="Times New Roman" w:cs="Times New Roman"/>
          <w:color w:val="000000" w:themeColor="text1"/>
        </w:rPr>
      </w:pPr>
    </w:p>
    <w:p w14:paraId="45F276DC" w14:textId="429F0DA8"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 xml:space="preserve">Hodkinson, Stephen. - </w:t>
      </w:r>
      <w:proofErr w:type="spellStart"/>
      <w:r w:rsidRPr="00701015">
        <w:rPr>
          <w:rFonts w:ascii="Times New Roman" w:hAnsi="Times New Roman" w:cs="Times New Roman"/>
          <w:color w:val="000000" w:themeColor="text1"/>
        </w:rPr>
        <w:t>Spartiates</w:t>
      </w:r>
      <w:proofErr w:type="spellEnd"/>
      <w:r w:rsidRPr="00701015">
        <w:rPr>
          <w:rFonts w:ascii="Times New Roman" w:hAnsi="Times New Roman" w:cs="Times New Roman"/>
          <w:color w:val="000000" w:themeColor="text1"/>
        </w:rPr>
        <w:t xml:space="preserve">, helots and the direction of the agrarian </w:t>
      </w:r>
      <w:proofErr w:type="gramStart"/>
      <w:r w:rsidRPr="00701015">
        <w:rPr>
          <w:rFonts w:ascii="Times New Roman" w:hAnsi="Times New Roman" w:cs="Times New Roman"/>
          <w:color w:val="000000" w:themeColor="text1"/>
        </w:rPr>
        <w:t>economy :</w:t>
      </w:r>
      <w:proofErr w:type="gramEnd"/>
      <w:r w:rsidRPr="00701015">
        <w:rPr>
          <w:rFonts w:ascii="Times New Roman" w:hAnsi="Times New Roman" w:cs="Times New Roman"/>
          <w:color w:val="000000" w:themeColor="text1"/>
        </w:rPr>
        <w:t xml:space="preserve"> towards an understanding of </w:t>
      </w:r>
      <w:proofErr w:type="spellStart"/>
      <w:r w:rsidRPr="00701015">
        <w:rPr>
          <w:rFonts w:ascii="Times New Roman" w:hAnsi="Times New Roman" w:cs="Times New Roman"/>
          <w:color w:val="000000" w:themeColor="text1"/>
        </w:rPr>
        <w:t>helotage</w:t>
      </w:r>
      <w:proofErr w:type="spellEnd"/>
      <w:r w:rsidRPr="00701015">
        <w:rPr>
          <w:rFonts w:ascii="Times New Roman" w:hAnsi="Times New Roman" w:cs="Times New Roman"/>
          <w:color w:val="000000" w:themeColor="text1"/>
        </w:rPr>
        <w:t xml:space="preserve"> in comparative perspective. in </w:t>
      </w:r>
      <w:proofErr w:type="spellStart"/>
      <w:r w:rsidRPr="00701015">
        <w:rPr>
          <w:rFonts w:ascii="Times New Roman" w:hAnsi="Times New Roman" w:cs="Times New Roman"/>
          <w:color w:val="000000" w:themeColor="text1"/>
        </w:rPr>
        <w:t>Alcock</w:t>
      </w:r>
      <w:proofErr w:type="spellEnd"/>
      <w:r w:rsidRPr="00701015">
        <w:rPr>
          <w:rFonts w:ascii="Times New Roman" w:hAnsi="Times New Roman" w:cs="Times New Roman"/>
          <w:color w:val="000000" w:themeColor="text1"/>
        </w:rPr>
        <w:t xml:space="preserve">, </w:t>
      </w:r>
      <w:proofErr w:type="spellStart"/>
      <w:r w:rsidRPr="00701015">
        <w:rPr>
          <w:rFonts w:ascii="Times New Roman" w:hAnsi="Times New Roman" w:cs="Times New Roman"/>
          <w:color w:val="000000" w:themeColor="text1"/>
        </w:rPr>
        <w:t>Luraghi</w:t>
      </w:r>
      <w:proofErr w:type="spellEnd"/>
      <w:r w:rsidRPr="00701015">
        <w:rPr>
          <w:rFonts w:ascii="Times New Roman" w:hAnsi="Times New Roman" w:cs="Times New Roman"/>
          <w:color w:val="000000" w:themeColor="text1"/>
        </w:rPr>
        <w:t xml:space="preserve">, </w:t>
      </w:r>
      <w:proofErr w:type="spellStart"/>
      <w:r w:rsidRPr="00701015">
        <w:rPr>
          <w:rFonts w:ascii="Times New Roman" w:hAnsi="Times New Roman" w:cs="Times New Roman"/>
          <w:color w:val="000000" w:themeColor="text1"/>
        </w:rPr>
        <w:t>Alcock</w:t>
      </w:r>
      <w:proofErr w:type="spellEnd"/>
      <w:r w:rsidRPr="00701015">
        <w:rPr>
          <w:rFonts w:ascii="Times New Roman" w:hAnsi="Times New Roman" w:cs="Times New Roman"/>
          <w:color w:val="000000" w:themeColor="text1"/>
        </w:rPr>
        <w:t xml:space="preserve">, Susan E, &amp; </w:t>
      </w:r>
      <w:proofErr w:type="spellStart"/>
      <w:r w:rsidRPr="00701015">
        <w:rPr>
          <w:rFonts w:ascii="Times New Roman" w:hAnsi="Times New Roman" w:cs="Times New Roman"/>
          <w:color w:val="000000" w:themeColor="text1"/>
        </w:rPr>
        <w:t>Luraghi</w:t>
      </w:r>
      <w:proofErr w:type="spellEnd"/>
      <w:r w:rsidRPr="00701015">
        <w:rPr>
          <w:rFonts w:ascii="Times New Roman" w:hAnsi="Times New Roman" w:cs="Times New Roman"/>
          <w:color w:val="000000" w:themeColor="text1"/>
        </w:rPr>
        <w:t>, Nino. (2003).</w:t>
      </w:r>
      <w:r w:rsidRPr="00CA1FE5">
        <w:rPr>
          <w:rFonts w:ascii="Times New Roman" w:hAnsi="Times New Roman" w:cs="Times New Roman"/>
          <w:color w:val="000000" w:themeColor="text1"/>
        </w:rPr>
        <w:t xml:space="preserve"> Helots and their masters in Laconia and </w:t>
      </w:r>
      <w:proofErr w:type="gramStart"/>
      <w:r w:rsidRPr="00CA1FE5">
        <w:rPr>
          <w:rFonts w:ascii="Times New Roman" w:hAnsi="Times New Roman" w:cs="Times New Roman"/>
          <w:color w:val="000000" w:themeColor="text1"/>
        </w:rPr>
        <w:t>Messenia :</w:t>
      </w:r>
      <w:proofErr w:type="gramEnd"/>
      <w:r w:rsidRPr="00CA1FE5">
        <w:rPr>
          <w:rFonts w:ascii="Times New Roman" w:hAnsi="Times New Roman" w:cs="Times New Roman"/>
          <w:color w:val="000000" w:themeColor="text1"/>
        </w:rPr>
        <w:t xml:space="preserve"> Histories, ideologies, structures</w:t>
      </w:r>
      <w:r w:rsidR="00CA1FE5">
        <w:rPr>
          <w:rFonts w:ascii="Times New Roman" w:hAnsi="Times New Roman" w:cs="Times New Roman"/>
          <w:color w:val="000000" w:themeColor="text1"/>
        </w:rPr>
        <w:t xml:space="preserve"> (Hellenic studies 4)</w:t>
      </w:r>
      <w:r w:rsidRPr="00701015">
        <w:rPr>
          <w:rFonts w:ascii="Times New Roman" w:hAnsi="Times New Roman" w:cs="Times New Roman"/>
          <w:color w:val="000000" w:themeColor="text1"/>
        </w:rPr>
        <w:t>. p.248-285. </w:t>
      </w:r>
    </w:p>
    <w:p w14:paraId="2DA4ADB2" w14:textId="77777777" w:rsidR="0098698A" w:rsidRPr="00701015" w:rsidRDefault="0098698A" w:rsidP="00701015">
      <w:pPr>
        <w:spacing w:line="360" w:lineRule="auto"/>
        <w:rPr>
          <w:rFonts w:ascii="Times New Roman" w:hAnsi="Times New Roman" w:cs="Times New Roman"/>
          <w:color w:val="000000" w:themeColor="text1"/>
        </w:rPr>
      </w:pPr>
    </w:p>
    <w:p w14:paraId="01C6A294" w14:textId="0BF724BE" w:rsidR="00701015" w:rsidRDefault="00701015" w:rsidP="00701015">
      <w:pPr>
        <w:spacing w:line="360" w:lineRule="auto"/>
        <w:rPr>
          <w:rFonts w:ascii="Times New Roman" w:hAnsi="Times New Roman" w:cs="Times New Roman"/>
          <w:color w:val="000000" w:themeColor="text1"/>
        </w:rPr>
      </w:pPr>
      <w:proofErr w:type="spellStart"/>
      <w:r w:rsidRPr="00701015">
        <w:rPr>
          <w:rFonts w:ascii="Times New Roman" w:hAnsi="Times New Roman" w:cs="Times New Roman"/>
          <w:color w:val="000000" w:themeColor="text1"/>
        </w:rPr>
        <w:t>Luraghi</w:t>
      </w:r>
      <w:proofErr w:type="spellEnd"/>
      <w:r w:rsidRPr="00701015">
        <w:rPr>
          <w:rFonts w:ascii="Times New Roman" w:hAnsi="Times New Roman" w:cs="Times New Roman"/>
          <w:color w:val="000000" w:themeColor="text1"/>
        </w:rPr>
        <w:t>, Nino. (2002). </w:t>
      </w:r>
      <w:r w:rsidRPr="008106AE">
        <w:rPr>
          <w:rFonts w:ascii="Times New Roman" w:hAnsi="Times New Roman" w:cs="Times New Roman"/>
          <w:color w:val="000000" w:themeColor="text1"/>
        </w:rPr>
        <w:t xml:space="preserve">Helots Called Messenians? A Note on </w:t>
      </w:r>
      <w:proofErr w:type="spellStart"/>
      <w:r w:rsidRPr="008106AE">
        <w:rPr>
          <w:rFonts w:ascii="Times New Roman" w:hAnsi="Times New Roman" w:cs="Times New Roman"/>
          <w:color w:val="000000" w:themeColor="text1"/>
        </w:rPr>
        <w:t>Thuc</w:t>
      </w:r>
      <w:proofErr w:type="spellEnd"/>
      <w:r w:rsidRPr="008106AE">
        <w:rPr>
          <w:rFonts w:ascii="Times New Roman" w:hAnsi="Times New Roman" w:cs="Times New Roman"/>
          <w:color w:val="000000" w:themeColor="text1"/>
        </w:rPr>
        <w:t>. 1.101.2. </w:t>
      </w:r>
      <w:r w:rsidRPr="00701015">
        <w:rPr>
          <w:rFonts w:ascii="Times New Roman" w:hAnsi="Times New Roman" w:cs="Times New Roman"/>
          <w:color w:val="000000" w:themeColor="text1"/>
        </w:rPr>
        <w:t>Classical Quarterly, 52(2), 588-593.</w:t>
      </w:r>
    </w:p>
    <w:p w14:paraId="4F70D70F" w14:textId="77777777" w:rsidR="0098698A" w:rsidRPr="00701015" w:rsidRDefault="0098698A" w:rsidP="00701015">
      <w:pPr>
        <w:spacing w:line="360" w:lineRule="auto"/>
        <w:rPr>
          <w:rFonts w:ascii="Times New Roman" w:hAnsi="Times New Roman" w:cs="Times New Roman"/>
          <w:color w:val="000000" w:themeColor="text1"/>
        </w:rPr>
      </w:pPr>
    </w:p>
    <w:p w14:paraId="3C57B446" w14:textId="34CA640A" w:rsidR="00701015" w:rsidRPr="00701015" w:rsidRDefault="00701015" w:rsidP="00701015">
      <w:pPr>
        <w:spacing w:line="360" w:lineRule="auto"/>
        <w:rPr>
          <w:rFonts w:ascii="Times New Roman" w:hAnsi="Times New Roman" w:cs="Times New Roman"/>
          <w:color w:val="000000" w:themeColor="text1"/>
        </w:rPr>
      </w:pPr>
      <w:proofErr w:type="spellStart"/>
      <w:r w:rsidRPr="00701015">
        <w:rPr>
          <w:rFonts w:ascii="Times New Roman" w:hAnsi="Times New Roman" w:cs="Times New Roman"/>
          <w:color w:val="000000" w:themeColor="text1"/>
        </w:rPr>
        <w:t>Luraghi</w:t>
      </w:r>
      <w:proofErr w:type="spellEnd"/>
      <w:r w:rsidRPr="00701015">
        <w:rPr>
          <w:rFonts w:ascii="Times New Roman" w:hAnsi="Times New Roman" w:cs="Times New Roman"/>
          <w:color w:val="000000" w:themeColor="text1"/>
        </w:rPr>
        <w:t>, Nino. (2002). </w:t>
      </w:r>
      <w:r w:rsidRPr="008106AE">
        <w:rPr>
          <w:rFonts w:ascii="Times New Roman" w:hAnsi="Times New Roman" w:cs="Times New Roman"/>
          <w:color w:val="000000" w:themeColor="text1"/>
        </w:rPr>
        <w:t>Becoming Messenian. </w:t>
      </w:r>
      <w:r w:rsidRPr="00701015">
        <w:rPr>
          <w:rFonts w:ascii="Times New Roman" w:hAnsi="Times New Roman" w:cs="Times New Roman"/>
          <w:color w:val="000000" w:themeColor="text1"/>
        </w:rPr>
        <w:t>Journal of Hellenic Studies, 122, 45-70.</w:t>
      </w:r>
    </w:p>
    <w:p w14:paraId="0BABB73A" w14:textId="18D0C69E"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Hunt, Peter Alan. (1997).</w:t>
      </w:r>
      <w:r w:rsidRPr="008106AE">
        <w:rPr>
          <w:rFonts w:ascii="Times New Roman" w:hAnsi="Times New Roman" w:cs="Times New Roman"/>
          <w:color w:val="000000" w:themeColor="text1"/>
        </w:rPr>
        <w:t xml:space="preserve"> Helots at the </w:t>
      </w:r>
      <w:r w:rsidRPr="008106AE">
        <w:rPr>
          <w:rFonts w:ascii="Times New Roman" w:hAnsi="Times New Roman" w:cs="Times New Roman"/>
          <w:color w:val="000000" w:themeColor="text1"/>
        </w:rPr>
        <w:t>b</w:t>
      </w:r>
      <w:r w:rsidRPr="008106AE">
        <w:rPr>
          <w:rFonts w:ascii="Times New Roman" w:hAnsi="Times New Roman" w:cs="Times New Roman"/>
          <w:color w:val="000000" w:themeColor="text1"/>
        </w:rPr>
        <w:t>attle of Plataea.</w:t>
      </w:r>
      <w:r w:rsidRPr="00701015">
        <w:rPr>
          <w:rFonts w:ascii="Times New Roman" w:hAnsi="Times New Roman" w:cs="Times New Roman"/>
          <w:color w:val="000000" w:themeColor="text1"/>
        </w:rPr>
        <w:t> Historia, 129-144.</w:t>
      </w:r>
    </w:p>
    <w:p w14:paraId="437899BF" w14:textId="77777777" w:rsidR="0098698A" w:rsidRPr="00701015" w:rsidRDefault="0098698A" w:rsidP="00701015">
      <w:pPr>
        <w:spacing w:line="360" w:lineRule="auto"/>
        <w:rPr>
          <w:rFonts w:ascii="Times New Roman" w:hAnsi="Times New Roman" w:cs="Times New Roman"/>
          <w:color w:val="000000" w:themeColor="text1"/>
        </w:rPr>
      </w:pPr>
    </w:p>
    <w:p w14:paraId="55A0F5B9" w14:textId="7EB243B9"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Roy, James. - Hegemonial structures in late archaic and early classical Elis and</w:t>
      </w:r>
      <w:r w:rsidR="0098698A">
        <w:rPr>
          <w:rFonts w:ascii="Times New Roman" w:hAnsi="Times New Roman" w:cs="Times New Roman"/>
          <w:color w:val="000000" w:themeColor="text1"/>
        </w:rPr>
        <w:t xml:space="preserve"> </w:t>
      </w:r>
      <w:r w:rsidRPr="00701015">
        <w:rPr>
          <w:rFonts w:ascii="Times New Roman" w:hAnsi="Times New Roman" w:cs="Times New Roman"/>
          <w:color w:val="000000" w:themeColor="text1"/>
        </w:rPr>
        <w:t>Sparta. in Hodkinson, S. (2009).</w:t>
      </w:r>
      <w:r w:rsidR="008106AE" w:rsidRPr="008106AE">
        <w:rPr>
          <w:rFonts w:ascii="Times New Roman" w:hAnsi="Times New Roman" w:cs="Times New Roman"/>
          <w:color w:val="000000" w:themeColor="text1"/>
        </w:rPr>
        <w:t xml:space="preserve"> </w:t>
      </w:r>
      <w:r w:rsidRPr="008106AE">
        <w:rPr>
          <w:rFonts w:ascii="Times New Roman" w:hAnsi="Times New Roman" w:cs="Times New Roman"/>
          <w:color w:val="000000" w:themeColor="text1"/>
        </w:rPr>
        <w:t>Sparta: Comparative approaches.</w:t>
      </w:r>
      <w:r w:rsidR="008106AE" w:rsidRPr="00701015">
        <w:rPr>
          <w:rFonts w:ascii="Times New Roman" w:hAnsi="Times New Roman" w:cs="Times New Roman"/>
          <w:color w:val="000000" w:themeColor="text1"/>
        </w:rPr>
        <w:t xml:space="preserve"> </w:t>
      </w:r>
      <w:r w:rsidRPr="00701015">
        <w:rPr>
          <w:rFonts w:ascii="Times New Roman" w:hAnsi="Times New Roman" w:cs="Times New Roman"/>
          <w:color w:val="000000" w:themeColor="text1"/>
        </w:rPr>
        <w:t>p. 69-88 </w:t>
      </w:r>
    </w:p>
    <w:p w14:paraId="462B0D0E" w14:textId="77777777" w:rsidR="0098698A" w:rsidRPr="00701015" w:rsidRDefault="0098698A" w:rsidP="00701015">
      <w:pPr>
        <w:spacing w:line="360" w:lineRule="auto"/>
        <w:rPr>
          <w:rFonts w:ascii="Times New Roman" w:hAnsi="Times New Roman" w:cs="Times New Roman"/>
          <w:color w:val="000000" w:themeColor="text1"/>
        </w:rPr>
      </w:pPr>
    </w:p>
    <w:p w14:paraId="1AFFA941" w14:textId="48E27179" w:rsidR="00701015" w:rsidRDefault="00701015" w:rsidP="00701015">
      <w:pPr>
        <w:spacing w:line="360" w:lineRule="auto"/>
        <w:rPr>
          <w:rFonts w:ascii="Times New Roman" w:hAnsi="Times New Roman" w:cs="Times New Roman"/>
          <w:color w:val="000000" w:themeColor="text1"/>
        </w:rPr>
      </w:pPr>
      <w:proofErr w:type="spellStart"/>
      <w:r w:rsidRPr="00701015">
        <w:rPr>
          <w:rFonts w:ascii="Times New Roman" w:hAnsi="Times New Roman" w:cs="Times New Roman"/>
          <w:color w:val="000000" w:themeColor="text1"/>
        </w:rPr>
        <w:t>Lakedaimon</w:t>
      </w:r>
      <w:proofErr w:type="spellEnd"/>
      <w:r w:rsidRPr="00701015">
        <w:rPr>
          <w:rFonts w:ascii="Times New Roman" w:hAnsi="Times New Roman" w:cs="Times New Roman"/>
          <w:color w:val="000000" w:themeColor="text1"/>
        </w:rPr>
        <w:t xml:space="preserve"> in Hansen, M., &amp; Nielsen, T. (2004).</w:t>
      </w:r>
      <w:r w:rsidRPr="008106AE">
        <w:rPr>
          <w:rFonts w:ascii="Times New Roman" w:hAnsi="Times New Roman" w:cs="Times New Roman"/>
          <w:color w:val="000000" w:themeColor="text1"/>
        </w:rPr>
        <w:t> An Inventory of Archaic and Classical Poleis</w:t>
      </w:r>
      <w:hyperlink r:id="rId8" w:history="1">
        <w:r w:rsidRPr="00701015">
          <w:rPr>
            <w:rStyle w:val="Hyperlink"/>
            <w:rFonts w:ascii="Times New Roman" w:hAnsi="Times New Roman" w:cs="Times New Roman"/>
            <w:color w:val="000000" w:themeColor="text1"/>
            <w:u w:val="none"/>
          </w:rPr>
          <w:t>.</w:t>
        </w:r>
      </w:hyperlink>
      <w:r w:rsidRPr="00701015">
        <w:rPr>
          <w:rFonts w:ascii="Times New Roman" w:hAnsi="Times New Roman" w:cs="Times New Roman"/>
          <w:color w:val="000000" w:themeColor="text1"/>
        </w:rPr>
        <w:t xml:space="preserve"> Oxford: Oxford University Press, UK. </w:t>
      </w:r>
    </w:p>
    <w:p w14:paraId="3C1B6752" w14:textId="77777777" w:rsidR="0098698A" w:rsidRPr="00701015" w:rsidRDefault="0098698A" w:rsidP="00701015">
      <w:pPr>
        <w:spacing w:line="360" w:lineRule="auto"/>
        <w:rPr>
          <w:rFonts w:ascii="Times New Roman" w:hAnsi="Times New Roman" w:cs="Times New Roman"/>
          <w:color w:val="000000" w:themeColor="text1"/>
        </w:rPr>
      </w:pPr>
    </w:p>
    <w:p w14:paraId="5D0CDD6E" w14:textId="7FB02D15" w:rsid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The Spartan Syssitia and Plato's Laws, E. David The American Journal of Philology Vol. 99, No. 4 (Winter, 1978), pp. 486-495</w:t>
      </w:r>
    </w:p>
    <w:p w14:paraId="24BE7791" w14:textId="77777777" w:rsidR="0098698A" w:rsidRPr="00701015" w:rsidRDefault="0098698A" w:rsidP="00701015">
      <w:pPr>
        <w:spacing w:line="360" w:lineRule="auto"/>
        <w:rPr>
          <w:rFonts w:ascii="Times New Roman" w:hAnsi="Times New Roman" w:cs="Times New Roman"/>
          <w:color w:val="000000" w:themeColor="text1"/>
        </w:rPr>
      </w:pPr>
    </w:p>
    <w:p w14:paraId="5197B55A" w14:textId="01F8D59A" w:rsidR="00701015" w:rsidRPr="00701015" w:rsidRDefault="00701015" w:rsidP="00701015">
      <w:pPr>
        <w:spacing w:line="360" w:lineRule="auto"/>
        <w:rPr>
          <w:rFonts w:ascii="Times New Roman" w:hAnsi="Times New Roman" w:cs="Times New Roman"/>
          <w:color w:val="000000" w:themeColor="text1"/>
        </w:rPr>
      </w:pPr>
      <w:r w:rsidRPr="00AB18A1">
        <w:rPr>
          <w:rFonts w:ascii="Times New Roman" w:hAnsi="Times New Roman" w:cs="Times New Roman"/>
          <w:color w:val="000000" w:themeColor="text1"/>
        </w:rPr>
        <w:t>Xenophon's "</w:t>
      </w:r>
      <w:proofErr w:type="spellStart"/>
      <w:r w:rsidRPr="00AB18A1">
        <w:rPr>
          <w:rFonts w:ascii="Times New Roman" w:hAnsi="Times New Roman" w:cs="Times New Roman"/>
          <w:color w:val="000000" w:themeColor="text1"/>
        </w:rPr>
        <w:t>Cyr</w:t>
      </w:r>
      <w:r w:rsidRPr="00AB18A1">
        <w:rPr>
          <w:rFonts w:ascii="Times New Roman" w:hAnsi="Times New Roman" w:cs="Times New Roman"/>
          <w:color w:val="000000" w:themeColor="text1"/>
        </w:rPr>
        <w:t>o</w:t>
      </w:r>
      <w:r w:rsidRPr="00AB18A1">
        <w:rPr>
          <w:rFonts w:ascii="Times New Roman" w:hAnsi="Times New Roman" w:cs="Times New Roman"/>
          <w:color w:val="000000" w:themeColor="text1"/>
        </w:rPr>
        <w:t>paedia</w:t>
      </w:r>
      <w:proofErr w:type="spellEnd"/>
      <w:r w:rsidRPr="00AB18A1">
        <w:rPr>
          <w:rFonts w:ascii="Times New Roman" w:hAnsi="Times New Roman" w:cs="Times New Roman"/>
          <w:color w:val="000000" w:themeColor="text1"/>
        </w:rPr>
        <w:t>" and Military Reform in Sparta</w:t>
      </w:r>
      <w:r w:rsidRPr="00701015">
        <w:rPr>
          <w:rFonts w:ascii="Times New Roman" w:hAnsi="Times New Roman" w:cs="Times New Roman"/>
          <w:color w:val="000000" w:themeColor="text1"/>
        </w:rPr>
        <w:t xml:space="preserve"> </w:t>
      </w:r>
      <w:r w:rsidRPr="00AB18A1">
        <w:rPr>
          <w:rFonts w:ascii="Times New Roman" w:hAnsi="Times New Roman" w:cs="Times New Roman"/>
          <w:color w:val="000000" w:themeColor="text1"/>
        </w:rPr>
        <w:t xml:space="preserve">Paul </w:t>
      </w:r>
      <w:proofErr w:type="spellStart"/>
      <w:r w:rsidRPr="00AB18A1">
        <w:rPr>
          <w:rFonts w:ascii="Times New Roman" w:hAnsi="Times New Roman" w:cs="Times New Roman"/>
          <w:color w:val="000000" w:themeColor="text1"/>
        </w:rPr>
        <w:t>Christesen</w:t>
      </w:r>
      <w:proofErr w:type="spellEnd"/>
      <w:r w:rsidRPr="00701015">
        <w:rPr>
          <w:rFonts w:ascii="Times New Roman" w:hAnsi="Times New Roman" w:cs="Times New Roman"/>
          <w:color w:val="000000" w:themeColor="text1"/>
        </w:rPr>
        <w:t xml:space="preserve"> The Journal of Hellenic Studies, Vol. 126 (2006), pp. 47-65</w:t>
      </w:r>
    </w:p>
    <w:p w14:paraId="44152938" w14:textId="2301A149" w:rsidR="00701015" w:rsidRP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br/>
      </w:r>
      <w:r w:rsidR="008106AE" w:rsidRPr="008106AE">
        <w:rPr>
          <w:rFonts w:ascii="Times New Roman" w:hAnsi="Times New Roman" w:cs="Times New Roman"/>
          <w:color w:val="000000" w:themeColor="text1"/>
        </w:rPr>
        <w:t xml:space="preserve">Thomas J. </w:t>
      </w:r>
      <w:proofErr w:type="spellStart"/>
      <w:r w:rsidR="008106AE" w:rsidRPr="008106AE">
        <w:rPr>
          <w:rFonts w:ascii="Times New Roman" w:hAnsi="Times New Roman" w:cs="Times New Roman"/>
          <w:color w:val="000000" w:themeColor="text1"/>
        </w:rPr>
        <w:t>Figueira</w:t>
      </w:r>
      <w:proofErr w:type="spellEnd"/>
      <w:r w:rsidR="008106AE" w:rsidRPr="00701015">
        <w:rPr>
          <w:rFonts w:ascii="Times New Roman" w:hAnsi="Times New Roman" w:cs="Times New Roman"/>
          <w:color w:val="000000" w:themeColor="text1"/>
        </w:rPr>
        <w:t xml:space="preserve"> </w:t>
      </w:r>
      <w:r w:rsidRPr="00AB48B4">
        <w:rPr>
          <w:rFonts w:ascii="Times New Roman" w:hAnsi="Times New Roman" w:cs="Times New Roman"/>
          <w:color w:val="000000" w:themeColor="text1"/>
        </w:rPr>
        <w:t>Mess C</w:t>
      </w:r>
      <w:r w:rsidRPr="00AB48B4">
        <w:rPr>
          <w:rFonts w:ascii="Times New Roman" w:hAnsi="Times New Roman" w:cs="Times New Roman"/>
          <w:color w:val="000000" w:themeColor="text1"/>
        </w:rPr>
        <w:t>o</w:t>
      </w:r>
      <w:r w:rsidRPr="00AB48B4">
        <w:rPr>
          <w:rFonts w:ascii="Times New Roman" w:hAnsi="Times New Roman" w:cs="Times New Roman"/>
          <w:color w:val="000000" w:themeColor="text1"/>
        </w:rPr>
        <w:t>ntributions a</w:t>
      </w:r>
      <w:r w:rsidRPr="00AB48B4">
        <w:rPr>
          <w:rFonts w:ascii="Times New Roman" w:hAnsi="Times New Roman" w:cs="Times New Roman"/>
          <w:color w:val="000000" w:themeColor="text1"/>
        </w:rPr>
        <w:t>n</w:t>
      </w:r>
      <w:r w:rsidRPr="00AB48B4">
        <w:rPr>
          <w:rFonts w:ascii="Times New Roman" w:hAnsi="Times New Roman" w:cs="Times New Roman"/>
          <w:color w:val="000000" w:themeColor="text1"/>
        </w:rPr>
        <w:t>d Subsistence at Sparta</w:t>
      </w:r>
      <w:r w:rsidRPr="00701015">
        <w:rPr>
          <w:rFonts w:ascii="Times New Roman" w:hAnsi="Times New Roman" w:cs="Times New Roman"/>
          <w:color w:val="000000" w:themeColor="text1"/>
        </w:rPr>
        <w:t xml:space="preserve"> Transactions of the American Philological Association (1974-), Vol. 114 (1984), pp. 87-109</w:t>
      </w:r>
    </w:p>
    <w:p w14:paraId="7ADB15EB" w14:textId="39FDAFBF" w:rsidR="00701015" w:rsidRPr="00701015" w:rsidRDefault="00701015" w:rsidP="00701015">
      <w:pPr>
        <w:spacing w:line="360" w:lineRule="auto"/>
        <w:rPr>
          <w:rFonts w:ascii="Times New Roman" w:hAnsi="Times New Roman" w:cs="Times New Roman"/>
          <w:color w:val="000000" w:themeColor="text1"/>
        </w:rPr>
      </w:pPr>
      <w:r w:rsidRPr="00701015">
        <w:rPr>
          <w:rFonts w:ascii="Times New Roman" w:hAnsi="Times New Roman" w:cs="Times New Roman"/>
          <w:color w:val="000000" w:themeColor="text1"/>
        </w:rPr>
        <w:t xml:space="preserve">Hodkinson, Stephen (1996). "Agoge". </w:t>
      </w:r>
    </w:p>
    <w:p w14:paraId="41E4CAA3" w14:textId="77777777" w:rsidR="00701015" w:rsidRPr="007A7862" w:rsidRDefault="00701015" w:rsidP="00701015">
      <w:pPr>
        <w:spacing w:before="100" w:beforeAutospacing="1" w:after="100" w:afterAutospacing="1"/>
        <w:rPr>
          <w:rFonts w:ascii="Helvetica Neue" w:eastAsia="Times New Roman" w:hAnsi="Helvetica Neue" w:cs="Times New Roman"/>
          <w:color w:val="373A3C"/>
          <w:lang w:eastAsia="en-GB"/>
        </w:rPr>
      </w:pPr>
    </w:p>
    <w:p w14:paraId="013EA935" w14:textId="77777777" w:rsidR="00701015" w:rsidRDefault="00701015" w:rsidP="00701015"/>
    <w:p w14:paraId="730B3F7E" w14:textId="77777777" w:rsidR="004F24DD" w:rsidRPr="00C71E61" w:rsidRDefault="004F24DD" w:rsidP="00C71E61">
      <w:pPr>
        <w:spacing w:line="360" w:lineRule="auto"/>
        <w:rPr>
          <w:rFonts w:ascii="Times New Roman" w:hAnsi="Times New Roman" w:cs="Times New Roman"/>
        </w:rPr>
      </w:pPr>
    </w:p>
    <w:sectPr w:rsidR="004F24DD" w:rsidRPr="00C71E61" w:rsidSect="006837B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DBE59" w14:textId="77777777" w:rsidR="00A87D37" w:rsidRDefault="00A87D37" w:rsidP="00A87D37">
      <w:r>
        <w:separator/>
      </w:r>
    </w:p>
  </w:endnote>
  <w:endnote w:type="continuationSeparator" w:id="0">
    <w:p w14:paraId="775E1633" w14:textId="77777777" w:rsidR="00A87D37" w:rsidRDefault="00A87D37" w:rsidP="00A8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8A891" w14:textId="77777777" w:rsidR="00A87D37" w:rsidRDefault="00A87D37" w:rsidP="00A87D37">
      <w:r>
        <w:separator/>
      </w:r>
    </w:p>
  </w:footnote>
  <w:footnote w:type="continuationSeparator" w:id="0">
    <w:p w14:paraId="4C76F4C7" w14:textId="77777777" w:rsidR="00A87D37" w:rsidRDefault="00A87D37" w:rsidP="00A87D37">
      <w:r>
        <w:continuationSeparator/>
      </w:r>
    </w:p>
  </w:footnote>
  <w:footnote w:id="1">
    <w:p w14:paraId="71560F1D" w14:textId="2B8A9295" w:rsidR="00A87D37" w:rsidRDefault="00A87D37">
      <w:pPr>
        <w:pStyle w:val="FootnoteText"/>
      </w:pPr>
      <w:r>
        <w:rPr>
          <w:rStyle w:val="FootnoteReference"/>
        </w:rPr>
        <w:footnoteRef/>
      </w:r>
      <w:r>
        <w:t xml:space="preserve"> The public school of Sparta, T. Rutherford Harley</w:t>
      </w:r>
      <w:r w:rsidR="00550113">
        <w:t xml:space="preserve"> p129</w:t>
      </w:r>
    </w:p>
  </w:footnote>
  <w:footnote w:id="2">
    <w:p w14:paraId="60058EF6" w14:textId="62F69FC6" w:rsidR="00A87D37" w:rsidRDefault="00A87D37">
      <w:pPr>
        <w:pStyle w:val="FootnoteText"/>
      </w:pPr>
      <w:r>
        <w:rPr>
          <w:rStyle w:val="FootnoteReference"/>
        </w:rPr>
        <w:footnoteRef/>
      </w:r>
      <w:r>
        <w:t xml:space="preserve"> Plutarch Lycurgus 16</w:t>
      </w:r>
    </w:p>
  </w:footnote>
  <w:footnote w:id="3">
    <w:p w14:paraId="6B973FD1" w14:textId="47A47E3D" w:rsidR="00585F72" w:rsidRDefault="00585F72">
      <w:pPr>
        <w:pStyle w:val="FootnoteText"/>
      </w:pPr>
      <w:r>
        <w:rPr>
          <w:rStyle w:val="FootnoteReference"/>
        </w:rPr>
        <w:footnoteRef/>
      </w:r>
      <w:r>
        <w:t xml:space="preserve"> Xenophon Constitution of the </w:t>
      </w:r>
      <w:proofErr w:type="spellStart"/>
      <w:r>
        <w:t>Lacedaimonians</w:t>
      </w:r>
      <w:proofErr w:type="spellEnd"/>
      <w:r>
        <w:t xml:space="preserve"> 2</w:t>
      </w:r>
    </w:p>
  </w:footnote>
  <w:footnote w:id="4">
    <w:p w14:paraId="411A178B" w14:textId="2687C50F" w:rsidR="00585F72" w:rsidRDefault="00585F72">
      <w:pPr>
        <w:pStyle w:val="FootnoteText"/>
      </w:pPr>
      <w:r>
        <w:rPr>
          <w:rStyle w:val="FootnoteReference"/>
        </w:rPr>
        <w:footnoteRef/>
      </w:r>
      <w:r>
        <w:t xml:space="preserve"> </w:t>
      </w:r>
      <w:r>
        <w:t xml:space="preserve">Xenophon Constitution of the </w:t>
      </w:r>
      <w:proofErr w:type="spellStart"/>
      <w:r>
        <w:t>Lacedaimonians</w:t>
      </w:r>
      <w:proofErr w:type="spellEnd"/>
      <w:r>
        <w:t xml:space="preserve"> 2</w:t>
      </w:r>
    </w:p>
  </w:footnote>
  <w:footnote w:id="5">
    <w:p w14:paraId="5AE5D21D" w14:textId="21EAD1DF" w:rsidR="00585F72" w:rsidRPr="00585F72" w:rsidRDefault="00585F72">
      <w:pPr>
        <w:pStyle w:val="FootnoteText"/>
        <w:rPr>
          <w:b/>
          <w:bCs/>
        </w:rPr>
      </w:pPr>
      <w:r>
        <w:rPr>
          <w:rStyle w:val="FootnoteReference"/>
        </w:rPr>
        <w:footnoteRef/>
      </w:r>
      <w:r>
        <w:t xml:space="preserve"> </w:t>
      </w:r>
      <w:r>
        <w:t xml:space="preserve">Xenophon Constitution of the </w:t>
      </w:r>
      <w:proofErr w:type="spellStart"/>
      <w:r>
        <w:t>Lacedaimonians</w:t>
      </w:r>
      <w:proofErr w:type="spellEnd"/>
      <w:r>
        <w:t xml:space="preserve"> 2</w:t>
      </w:r>
    </w:p>
  </w:footnote>
  <w:footnote w:id="6">
    <w:p w14:paraId="255A5FC3" w14:textId="43B42168" w:rsidR="00585F72" w:rsidRDefault="00585F72">
      <w:pPr>
        <w:pStyle w:val="FootnoteText"/>
      </w:pPr>
      <w:r>
        <w:rPr>
          <w:rStyle w:val="FootnoteReference"/>
        </w:rPr>
        <w:footnoteRef/>
      </w:r>
      <w:r>
        <w:t xml:space="preserve"> </w:t>
      </w:r>
      <w:r>
        <w:t xml:space="preserve">Xenophon Constitution of the </w:t>
      </w:r>
      <w:proofErr w:type="spellStart"/>
      <w:r>
        <w:t>Lacedaimonians</w:t>
      </w:r>
      <w:proofErr w:type="spellEnd"/>
      <w:r>
        <w:t xml:space="preserve"> 2</w:t>
      </w:r>
    </w:p>
  </w:footnote>
  <w:footnote w:id="7">
    <w:p w14:paraId="3CBC701D" w14:textId="6E177FF4" w:rsidR="00585F72" w:rsidRDefault="00585F72">
      <w:pPr>
        <w:pStyle w:val="FootnoteText"/>
      </w:pPr>
      <w:r>
        <w:rPr>
          <w:rStyle w:val="FootnoteReference"/>
        </w:rPr>
        <w:footnoteRef/>
      </w:r>
      <w:r>
        <w:t xml:space="preserve"> </w:t>
      </w:r>
      <w:r>
        <w:t xml:space="preserve">Xenophon Constitution of the </w:t>
      </w:r>
      <w:proofErr w:type="spellStart"/>
      <w:r>
        <w:t>Lacedaimonians</w:t>
      </w:r>
      <w:proofErr w:type="spellEnd"/>
      <w:r>
        <w:t xml:space="preserve"> 2</w:t>
      </w:r>
    </w:p>
  </w:footnote>
  <w:footnote w:id="8">
    <w:p w14:paraId="410B9634" w14:textId="4A8539CB" w:rsidR="009F1AE4" w:rsidRDefault="009F1AE4">
      <w:pPr>
        <w:pStyle w:val="FootnoteText"/>
      </w:pPr>
      <w:r>
        <w:rPr>
          <w:rStyle w:val="FootnoteReference"/>
        </w:rPr>
        <w:footnoteRef/>
      </w:r>
      <w:r>
        <w:t xml:space="preserve"> </w:t>
      </w:r>
      <w:r>
        <w:t>Plutarch Lycurgus</w:t>
      </w:r>
      <w:r>
        <w:t xml:space="preserve"> 16</w:t>
      </w:r>
    </w:p>
  </w:footnote>
  <w:footnote w:id="9">
    <w:p w14:paraId="2B910F55" w14:textId="7E2A5EFF" w:rsidR="009F1AE4" w:rsidRDefault="009F1AE4">
      <w:pPr>
        <w:pStyle w:val="FootnoteText"/>
      </w:pPr>
      <w:r>
        <w:rPr>
          <w:rStyle w:val="FootnoteReference"/>
        </w:rPr>
        <w:footnoteRef/>
      </w:r>
      <w:r>
        <w:t xml:space="preserve"> </w:t>
      </w:r>
      <w:r>
        <w:t>Plutarch Lycurgus</w:t>
      </w:r>
      <w:r>
        <w:t xml:space="preserve"> 16</w:t>
      </w:r>
    </w:p>
  </w:footnote>
  <w:footnote w:id="10">
    <w:p w14:paraId="2BC156BE" w14:textId="6D587DE7" w:rsidR="009F1AE4" w:rsidRDefault="009F1AE4">
      <w:pPr>
        <w:pStyle w:val="FootnoteText"/>
      </w:pPr>
      <w:r>
        <w:rPr>
          <w:rStyle w:val="FootnoteReference"/>
        </w:rPr>
        <w:footnoteRef/>
      </w:r>
      <w:r>
        <w:t xml:space="preserve"> </w:t>
      </w:r>
      <w:r>
        <w:t>Plutarch Lycurgus</w:t>
      </w:r>
      <w:r>
        <w:t xml:space="preserve"> 16</w:t>
      </w:r>
    </w:p>
  </w:footnote>
  <w:footnote w:id="11">
    <w:p w14:paraId="3C7FC42B" w14:textId="21D65178" w:rsidR="009F1AE4" w:rsidRDefault="009F1AE4">
      <w:pPr>
        <w:pStyle w:val="FootnoteText"/>
      </w:pPr>
      <w:r>
        <w:rPr>
          <w:rStyle w:val="FootnoteReference"/>
        </w:rPr>
        <w:footnoteRef/>
      </w:r>
      <w:r>
        <w:t xml:space="preserve"> </w:t>
      </w:r>
      <w:r>
        <w:t>Plutarch Lycurgus</w:t>
      </w:r>
      <w:r>
        <w:t xml:space="preserve"> 17</w:t>
      </w:r>
    </w:p>
  </w:footnote>
  <w:footnote w:id="12">
    <w:p w14:paraId="21EB65BC" w14:textId="7AA4B5F5" w:rsidR="009F1AE4" w:rsidRDefault="009F1AE4">
      <w:pPr>
        <w:pStyle w:val="FootnoteText"/>
      </w:pPr>
      <w:r>
        <w:rPr>
          <w:rStyle w:val="FootnoteReference"/>
        </w:rPr>
        <w:footnoteRef/>
      </w:r>
      <w:r>
        <w:t xml:space="preserve"> </w:t>
      </w:r>
      <w:r>
        <w:t>Plutarch Lycurgus</w:t>
      </w:r>
      <w:r>
        <w:t xml:space="preserve"> 17</w:t>
      </w:r>
    </w:p>
  </w:footnote>
  <w:footnote w:id="13">
    <w:p w14:paraId="59FBD945" w14:textId="7388FB10" w:rsidR="009F1AE4" w:rsidRDefault="009F1AE4">
      <w:pPr>
        <w:pStyle w:val="FootnoteText"/>
      </w:pPr>
      <w:r>
        <w:rPr>
          <w:rStyle w:val="FootnoteReference"/>
        </w:rPr>
        <w:footnoteRef/>
      </w:r>
      <w:r>
        <w:t xml:space="preserve"> </w:t>
      </w:r>
      <w:r>
        <w:t>Plutarch Lycurgus</w:t>
      </w:r>
      <w:r>
        <w:t xml:space="preserve"> 18</w:t>
      </w:r>
    </w:p>
  </w:footnote>
  <w:footnote w:id="14">
    <w:p w14:paraId="71C2DD0B" w14:textId="60E51671" w:rsidR="009F1AE4" w:rsidRDefault="009F1AE4">
      <w:pPr>
        <w:pStyle w:val="FootnoteText"/>
      </w:pPr>
      <w:r>
        <w:rPr>
          <w:rStyle w:val="FootnoteReference"/>
        </w:rPr>
        <w:footnoteRef/>
      </w:r>
      <w:r>
        <w:t xml:space="preserve"> </w:t>
      </w:r>
      <w:r>
        <w:t>Plutarch Lycurgus</w:t>
      </w:r>
      <w:r>
        <w:t xml:space="preserve"> 19</w:t>
      </w:r>
    </w:p>
  </w:footnote>
  <w:footnote w:id="15">
    <w:p w14:paraId="59F5DBC9" w14:textId="169A016D" w:rsidR="00541ED5" w:rsidRDefault="00541ED5">
      <w:pPr>
        <w:pStyle w:val="FootnoteText"/>
      </w:pPr>
      <w:r>
        <w:rPr>
          <w:rStyle w:val="FootnoteReference"/>
        </w:rPr>
        <w:footnoteRef/>
      </w:r>
      <w:r>
        <w:t xml:space="preserve"> </w:t>
      </w:r>
      <w:r w:rsidR="007B764F">
        <w:t>Hodkinson</w:t>
      </w:r>
    </w:p>
  </w:footnote>
  <w:footnote w:id="16">
    <w:p w14:paraId="446DE364" w14:textId="737FB03F" w:rsidR="00AC0208" w:rsidRDefault="00AC0208">
      <w:pPr>
        <w:pStyle w:val="FootnoteText"/>
      </w:pPr>
      <w:r>
        <w:rPr>
          <w:rStyle w:val="FootnoteReference"/>
        </w:rPr>
        <w:footnoteRef/>
      </w:r>
      <w:r>
        <w:t xml:space="preserve"> </w:t>
      </w:r>
      <w:r w:rsidR="00536B31">
        <w:t>Plutarch Lycurgus 16</w:t>
      </w:r>
    </w:p>
  </w:footnote>
  <w:footnote w:id="17">
    <w:p w14:paraId="761862CB" w14:textId="61D2E18F" w:rsidR="004F34D9" w:rsidRDefault="004F34D9">
      <w:pPr>
        <w:pStyle w:val="FootnoteText"/>
      </w:pPr>
      <w:r>
        <w:rPr>
          <w:rStyle w:val="FootnoteReference"/>
        </w:rPr>
        <w:footnoteRef/>
      </w:r>
      <w:r>
        <w:t xml:space="preserve"> </w:t>
      </w:r>
      <w:r w:rsidR="006A7207">
        <w:t>Plutarch Lycurgus 1</w:t>
      </w:r>
      <w:r w:rsidR="006A7207">
        <w:t>8</w:t>
      </w:r>
    </w:p>
  </w:footnote>
  <w:footnote w:id="18">
    <w:p w14:paraId="553405CD" w14:textId="5E8D5ED2" w:rsidR="007B3F15" w:rsidRDefault="007B3F15">
      <w:pPr>
        <w:pStyle w:val="FootnoteText"/>
      </w:pPr>
      <w:r>
        <w:rPr>
          <w:rStyle w:val="FootnoteReference"/>
        </w:rPr>
        <w:footnoteRef/>
      </w:r>
      <w:r>
        <w:t xml:space="preserve"> </w:t>
      </w:r>
      <w:r w:rsidR="00FF5AD9">
        <w:t>The public school of Sparta, T. Rutherford Harley</w:t>
      </w:r>
      <w:r w:rsidR="00550113">
        <w:t xml:space="preserve"> p139</w:t>
      </w:r>
    </w:p>
  </w:footnote>
  <w:footnote w:id="19">
    <w:p w14:paraId="0ACCCE1C" w14:textId="759A3E47" w:rsidR="009326BD" w:rsidRDefault="009326BD">
      <w:pPr>
        <w:pStyle w:val="FootnoteText"/>
      </w:pPr>
      <w:r>
        <w:rPr>
          <w:rStyle w:val="FootnoteReference"/>
        </w:rPr>
        <w:footnoteRef/>
      </w:r>
      <w:r>
        <w:t xml:space="preserve"> </w:t>
      </w:r>
      <w:r w:rsidR="00550113">
        <w:t>The public school of Sparta, T. Rutherford Harley</w:t>
      </w:r>
      <w:r w:rsidR="00550113">
        <w:t xml:space="preserve"> p139</w:t>
      </w:r>
    </w:p>
  </w:footnote>
  <w:footnote w:id="20">
    <w:p w14:paraId="64B29FDE" w14:textId="1D0609C9" w:rsidR="00AD7A25" w:rsidRDefault="00AD7A25">
      <w:pPr>
        <w:pStyle w:val="FootnoteText"/>
      </w:pPr>
      <w:r>
        <w:rPr>
          <w:rStyle w:val="FootnoteReference"/>
        </w:rPr>
        <w:footnoteRef/>
      </w:r>
      <w:r>
        <w:t xml:space="preserve"> </w:t>
      </w:r>
      <w:r>
        <w:t>The public school of Sparta, T. Rutherford Harley p13</w:t>
      </w:r>
      <w:r>
        <w:t>7</w:t>
      </w:r>
    </w:p>
  </w:footnote>
  <w:footnote w:id="21">
    <w:p w14:paraId="4564E5EF" w14:textId="35F8BC8D" w:rsidR="00D06A6B" w:rsidRDefault="00D06A6B">
      <w:pPr>
        <w:pStyle w:val="FootnoteText"/>
      </w:pPr>
      <w:r>
        <w:rPr>
          <w:rStyle w:val="FootnoteReference"/>
        </w:rPr>
        <w:footnoteRef/>
      </w:r>
      <w:r>
        <w:t xml:space="preserve"> Herodotus Histories 8 </w:t>
      </w:r>
    </w:p>
  </w:footnote>
  <w:footnote w:id="22">
    <w:p w14:paraId="6C6600B6" w14:textId="5EB4A08A" w:rsidR="00AE5DCC" w:rsidRDefault="00AE5DCC">
      <w:pPr>
        <w:pStyle w:val="FootnoteText"/>
      </w:pPr>
      <w:r>
        <w:rPr>
          <w:rStyle w:val="FootnoteReference"/>
        </w:rPr>
        <w:footnoteRef/>
      </w:r>
      <w:r>
        <w:t xml:space="preserve"> </w:t>
      </w:r>
      <w:r>
        <w:t>Plutarch Lycurgus</w:t>
      </w:r>
      <w:r>
        <w:t xml:space="preserve"> 24</w:t>
      </w:r>
    </w:p>
  </w:footnote>
  <w:footnote w:id="23">
    <w:p w14:paraId="501C5329" w14:textId="397E1F0B" w:rsidR="006B70DB" w:rsidRDefault="006B70DB">
      <w:pPr>
        <w:pStyle w:val="FootnoteText"/>
      </w:pPr>
      <w:r>
        <w:rPr>
          <w:rStyle w:val="FootnoteReference"/>
        </w:rPr>
        <w:footnoteRef/>
      </w:r>
      <w:r>
        <w:t xml:space="preserve"> </w:t>
      </w:r>
      <w:r w:rsidR="00237BC0">
        <w:t>Plutarch Lycurgus</w:t>
      </w:r>
      <w:r w:rsidR="00237BC0">
        <w:t xml:space="preserve"> 8</w:t>
      </w:r>
    </w:p>
  </w:footnote>
  <w:footnote w:id="24">
    <w:p w14:paraId="6D081121" w14:textId="78CCB68E" w:rsidR="00F71EA5" w:rsidRDefault="00F71EA5">
      <w:pPr>
        <w:pStyle w:val="FootnoteText"/>
      </w:pPr>
      <w:r>
        <w:rPr>
          <w:rStyle w:val="FootnoteReference"/>
        </w:rPr>
        <w:footnoteRef/>
      </w:r>
      <w:r>
        <w:t xml:space="preserve"> </w:t>
      </w:r>
      <w:r w:rsidR="00237BC0">
        <w:t>Plutarch Lycurgus</w:t>
      </w:r>
      <w:r w:rsidR="00237BC0">
        <w:t xml:space="preserve"> 8</w:t>
      </w:r>
    </w:p>
  </w:footnote>
  <w:footnote w:id="25">
    <w:p w14:paraId="33C41E6C" w14:textId="53F3D4AD" w:rsidR="00237BC0" w:rsidRDefault="00237BC0">
      <w:pPr>
        <w:pStyle w:val="FootnoteText"/>
      </w:pPr>
      <w:r>
        <w:rPr>
          <w:rStyle w:val="FootnoteReference"/>
        </w:rPr>
        <w:footnoteRef/>
      </w:r>
      <w:r>
        <w:t xml:space="preserve"> </w:t>
      </w:r>
      <w:r>
        <w:t>Plutarch Lycurgus</w:t>
      </w:r>
      <w:r>
        <w:t xml:space="preserve"> 8</w:t>
      </w:r>
    </w:p>
  </w:footnote>
  <w:footnote w:id="26">
    <w:p w14:paraId="571E1327" w14:textId="064F8C9C" w:rsidR="00C667DC" w:rsidRDefault="00C667DC">
      <w:pPr>
        <w:pStyle w:val="FootnoteText"/>
      </w:pPr>
      <w:r>
        <w:rPr>
          <w:rStyle w:val="FootnoteReference"/>
        </w:rPr>
        <w:footnoteRef/>
      </w:r>
      <w:r>
        <w:t xml:space="preserve"> Thomas J </w:t>
      </w:r>
      <w:proofErr w:type="spellStart"/>
      <w:r w:rsidR="00AF2EF6">
        <w:t>Figueira</w:t>
      </w:r>
      <w:proofErr w:type="spellEnd"/>
      <w:r w:rsidR="00AF2EF6">
        <w:t xml:space="preserve"> Mess contributions and subsistence at </w:t>
      </w:r>
      <w:r w:rsidR="00E765CD">
        <w:t>S</w:t>
      </w:r>
      <w:r w:rsidR="00AF2EF6">
        <w:t>parta</w:t>
      </w:r>
    </w:p>
  </w:footnote>
  <w:footnote w:id="27">
    <w:p w14:paraId="39BE5FEE" w14:textId="6830E0F8" w:rsidR="00E765CD" w:rsidRDefault="00E765CD">
      <w:pPr>
        <w:pStyle w:val="FootnoteText"/>
      </w:pPr>
      <w:r>
        <w:rPr>
          <w:rStyle w:val="FootnoteReference"/>
        </w:rPr>
        <w:footnoteRef/>
      </w:r>
      <w:r>
        <w:t xml:space="preserve"> Plutarch Lycurgus </w:t>
      </w:r>
      <w:r w:rsidR="00653ABA">
        <w:t>12.2</w:t>
      </w:r>
    </w:p>
  </w:footnote>
  <w:footnote w:id="28">
    <w:p w14:paraId="5F5F8CF5" w14:textId="72A058BA" w:rsidR="00AC0977" w:rsidRDefault="00AC0977">
      <w:pPr>
        <w:pStyle w:val="FootnoteText"/>
      </w:pPr>
      <w:r>
        <w:rPr>
          <w:rStyle w:val="FootnoteReference"/>
        </w:rPr>
        <w:footnoteRef/>
      </w:r>
      <w:r>
        <w:t xml:space="preserve"> </w:t>
      </w:r>
      <w:r w:rsidR="004F24DD">
        <w:t>Xenophon constitution 7</w:t>
      </w:r>
    </w:p>
  </w:footnote>
  <w:footnote w:id="29">
    <w:p w14:paraId="5447F164" w14:textId="5AE6EFC9" w:rsidR="00AF1837" w:rsidRDefault="00AF1837">
      <w:pPr>
        <w:pStyle w:val="FootnoteText"/>
      </w:pPr>
      <w:r>
        <w:rPr>
          <w:rStyle w:val="FootnoteReference"/>
        </w:rPr>
        <w:footnoteRef/>
      </w:r>
      <w:r>
        <w:t xml:space="preserve"> Plutarch Lycurgus 28</w:t>
      </w:r>
    </w:p>
  </w:footnote>
  <w:footnote w:id="30">
    <w:p w14:paraId="7537CA46" w14:textId="56AF1748" w:rsidR="0060248A" w:rsidRDefault="0060248A">
      <w:pPr>
        <w:pStyle w:val="FootnoteText"/>
      </w:pPr>
      <w:r>
        <w:rPr>
          <w:rStyle w:val="FootnoteReference"/>
        </w:rPr>
        <w:footnoteRef/>
      </w:r>
      <w:r>
        <w:t xml:space="preserve"> </w:t>
      </w:r>
      <w:r w:rsidR="00741C46" w:rsidRPr="00741C46">
        <w:t>Thucydides, 1.132, 4.</w:t>
      </w:r>
    </w:p>
  </w:footnote>
  <w:footnote w:id="31">
    <w:p w14:paraId="47F5BD41" w14:textId="68F99994" w:rsidR="0063094E" w:rsidRPr="00A86BD2" w:rsidRDefault="0063094E" w:rsidP="00A86BD2">
      <w:pPr>
        <w:rPr>
          <w:rFonts w:ascii="Times New Roman" w:eastAsia="Times New Roman" w:hAnsi="Times New Roman" w:cs="Times New Roman"/>
          <w:lang w:eastAsia="en-GB"/>
        </w:rPr>
      </w:pPr>
      <w:r w:rsidRPr="00697E70">
        <w:rPr>
          <w:rStyle w:val="FootnoteReference"/>
          <w:sz w:val="21"/>
          <w:szCs w:val="21"/>
        </w:rPr>
        <w:footnoteRef/>
      </w:r>
      <w:r>
        <w:t xml:space="preserve"> </w:t>
      </w:r>
      <w:r w:rsidR="00A86BD2" w:rsidRPr="00697E70">
        <w:rPr>
          <w:sz w:val="21"/>
          <w:szCs w:val="21"/>
          <w:lang w:eastAsia="en-GB"/>
        </w:rPr>
        <w:t>Thucydides. The Peloponnesian War. London, J. M. Dent</w:t>
      </w:r>
    </w:p>
  </w:footnote>
  <w:footnote w:id="32">
    <w:p w14:paraId="7A2C8BFA" w14:textId="6D40E234" w:rsidR="00C72590" w:rsidRDefault="00C72590">
      <w:pPr>
        <w:pStyle w:val="FootnoteText"/>
      </w:pPr>
      <w:r>
        <w:rPr>
          <w:rStyle w:val="FootnoteReference"/>
        </w:rPr>
        <w:footnoteRef/>
      </w:r>
      <w:r>
        <w:t xml:space="preserve"> </w:t>
      </w:r>
      <w:r w:rsidR="00697E70" w:rsidRPr="00697E70">
        <w:t>Thucydides, 1.101, 2</w:t>
      </w:r>
    </w:p>
  </w:footnote>
  <w:footnote w:id="33">
    <w:p w14:paraId="56A15781" w14:textId="18B0EF0F" w:rsidR="00694EC2" w:rsidRDefault="00694EC2">
      <w:pPr>
        <w:pStyle w:val="FootnoteText"/>
      </w:pPr>
      <w:r>
        <w:rPr>
          <w:rStyle w:val="FootnoteReference"/>
        </w:rPr>
        <w:footnoteRef/>
      </w:r>
      <w:r>
        <w:t xml:space="preserve"> </w:t>
      </w:r>
      <w:r w:rsidR="003232F3">
        <w:t>Plutarch Lycurgus 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90942"/>
    <w:multiLevelType w:val="multilevel"/>
    <w:tmpl w:val="B084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9A"/>
    <w:rsid w:val="000030E7"/>
    <w:rsid w:val="00047CE0"/>
    <w:rsid w:val="00055CD0"/>
    <w:rsid w:val="00057307"/>
    <w:rsid w:val="00063934"/>
    <w:rsid w:val="0006488C"/>
    <w:rsid w:val="000836B7"/>
    <w:rsid w:val="00092E8E"/>
    <w:rsid w:val="000B0727"/>
    <w:rsid w:val="000D7B76"/>
    <w:rsid w:val="001115B7"/>
    <w:rsid w:val="001263DB"/>
    <w:rsid w:val="001633E0"/>
    <w:rsid w:val="00172E75"/>
    <w:rsid w:val="001E0E36"/>
    <w:rsid w:val="001E35A9"/>
    <w:rsid w:val="001F6DA2"/>
    <w:rsid w:val="0022079D"/>
    <w:rsid w:val="002255B5"/>
    <w:rsid w:val="00237BC0"/>
    <w:rsid w:val="00242F32"/>
    <w:rsid w:val="00243014"/>
    <w:rsid w:val="00255A2F"/>
    <w:rsid w:val="00264D24"/>
    <w:rsid w:val="00275381"/>
    <w:rsid w:val="00284EFC"/>
    <w:rsid w:val="002925DA"/>
    <w:rsid w:val="002A2CCE"/>
    <w:rsid w:val="002E6448"/>
    <w:rsid w:val="003232F3"/>
    <w:rsid w:val="003319D8"/>
    <w:rsid w:val="00334FA9"/>
    <w:rsid w:val="003404EC"/>
    <w:rsid w:val="003558D3"/>
    <w:rsid w:val="00381712"/>
    <w:rsid w:val="00395AD2"/>
    <w:rsid w:val="00397CAB"/>
    <w:rsid w:val="003A3A98"/>
    <w:rsid w:val="003D1E61"/>
    <w:rsid w:val="003E3F6B"/>
    <w:rsid w:val="00407059"/>
    <w:rsid w:val="00410A51"/>
    <w:rsid w:val="004273C4"/>
    <w:rsid w:val="004366C8"/>
    <w:rsid w:val="00443F34"/>
    <w:rsid w:val="00453DA4"/>
    <w:rsid w:val="00481751"/>
    <w:rsid w:val="00491494"/>
    <w:rsid w:val="004934D7"/>
    <w:rsid w:val="004A4178"/>
    <w:rsid w:val="004B34F6"/>
    <w:rsid w:val="004B3B6A"/>
    <w:rsid w:val="004B3D4B"/>
    <w:rsid w:val="004B53AA"/>
    <w:rsid w:val="004E028D"/>
    <w:rsid w:val="004E7276"/>
    <w:rsid w:val="004F24DD"/>
    <w:rsid w:val="004F34D9"/>
    <w:rsid w:val="0050714C"/>
    <w:rsid w:val="00512931"/>
    <w:rsid w:val="0052284D"/>
    <w:rsid w:val="00530247"/>
    <w:rsid w:val="00534D3E"/>
    <w:rsid w:val="00536B31"/>
    <w:rsid w:val="005370C8"/>
    <w:rsid w:val="005407ED"/>
    <w:rsid w:val="00541ED5"/>
    <w:rsid w:val="00550113"/>
    <w:rsid w:val="0055527B"/>
    <w:rsid w:val="0055567A"/>
    <w:rsid w:val="00585F72"/>
    <w:rsid w:val="005862EB"/>
    <w:rsid w:val="00586EDF"/>
    <w:rsid w:val="00587336"/>
    <w:rsid w:val="005C0A9C"/>
    <w:rsid w:val="005D1452"/>
    <w:rsid w:val="005D3A93"/>
    <w:rsid w:val="005D55E0"/>
    <w:rsid w:val="0060248A"/>
    <w:rsid w:val="0060721F"/>
    <w:rsid w:val="006144ED"/>
    <w:rsid w:val="00616764"/>
    <w:rsid w:val="006228DF"/>
    <w:rsid w:val="0063094E"/>
    <w:rsid w:val="0064376F"/>
    <w:rsid w:val="00653ABA"/>
    <w:rsid w:val="006837BC"/>
    <w:rsid w:val="00692A77"/>
    <w:rsid w:val="00694EC2"/>
    <w:rsid w:val="00697E70"/>
    <w:rsid w:val="006A1633"/>
    <w:rsid w:val="006A7207"/>
    <w:rsid w:val="006B70DB"/>
    <w:rsid w:val="006D1B8A"/>
    <w:rsid w:val="006F43CD"/>
    <w:rsid w:val="006F6555"/>
    <w:rsid w:val="006F7812"/>
    <w:rsid w:val="00701015"/>
    <w:rsid w:val="0070393D"/>
    <w:rsid w:val="00731AC8"/>
    <w:rsid w:val="00741C46"/>
    <w:rsid w:val="00743AA5"/>
    <w:rsid w:val="00770D1A"/>
    <w:rsid w:val="0077128C"/>
    <w:rsid w:val="007720A9"/>
    <w:rsid w:val="007737AA"/>
    <w:rsid w:val="00797DD8"/>
    <w:rsid w:val="007B3F15"/>
    <w:rsid w:val="007B764F"/>
    <w:rsid w:val="007C069A"/>
    <w:rsid w:val="007E4B54"/>
    <w:rsid w:val="007F329F"/>
    <w:rsid w:val="007F687C"/>
    <w:rsid w:val="00804C85"/>
    <w:rsid w:val="008065BD"/>
    <w:rsid w:val="008106AE"/>
    <w:rsid w:val="00816ED3"/>
    <w:rsid w:val="0081751E"/>
    <w:rsid w:val="00824D2F"/>
    <w:rsid w:val="00833C80"/>
    <w:rsid w:val="00847CA0"/>
    <w:rsid w:val="0085276A"/>
    <w:rsid w:val="00880837"/>
    <w:rsid w:val="00880C11"/>
    <w:rsid w:val="008A1685"/>
    <w:rsid w:val="008C24EE"/>
    <w:rsid w:val="008D12D9"/>
    <w:rsid w:val="008E138B"/>
    <w:rsid w:val="008E1C23"/>
    <w:rsid w:val="008E69A0"/>
    <w:rsid w:val="008E7FC4"/>
    <w:rsid w:val="009326BD"/>
    <w:rsid w:val="00934526"/>
    <w:rsid w:val="00942DFD"/>
    <w:rsid w:val="009626AB"/>
    <w:rsid w:val="00983AD3"/>
    <w:rsid w:val="0098698A"/>
    <w:rsid w:val="009902B1"/>
    <w:rsid w:val="009A5516"/>
    <w:rsid w:val="009F0EE9"/>
    <w:rsid w:val="009F1AE4"/>
    <w:rsid w:val="009F43B9"/>
    <w:rsid w:val="00A0684C"/>
    <w:rsid w:val="00A27AE7"/>
    <w:rsid w:val="00A358B9"/>
    <w:rsid w:val="00A3719A"/>
    <w:rsid w:val="00A52E6A"/>
    <w:rsid w:val="00A86BD2"/>
    <w:rsid w:val="00A87D37"/>
    <w:rsid w:val="00AA1AAD"/>
    <w:rsid w:val="00AA5CA7"/>
    <w:rsid w:val="00AA6047"/>
    <w:rsid w:val="00AB18A1"/>
    <w:rsid w:val="00AB41B6"/>
    <w:rsid w:val="00AB48B4"/>
    <w:rsid w:val="00AB7C81"/>
    <w:rsid w:val="00AC0208"/>
    <w:rsid w:val="00AC0977"/>
    <w:rsid w:val="00AD0979"/>
    <w:rsid w:val="00AD42E1"/>
    <w:rsid w:val="00AD7A25"/>
    <w:rsid w:val="00AE5DCC"/>
    <w:rsid w:val="00AF1837"/>
    <w:rsid w:val="00AF27B5"/>
    <w:rsid w:val="00AF2EF6"/>
    <w:rsid w:val="00B20BEA"/>
    <w:rsid w:val="00B63E59"/>
    <w:rsid w:val="00B73DEA"/>
    <w:rsid w:val="00B9513C"/>
    <w:rsid w:val="00BB511A"/>
    <w:rsid w:val="00BD6358"/>
    <w:rsid w:val="00C667DC"/>
    <w:rsid w:val="00C66AA2"/>
    <w:rsid w:val="00C71770"/>
    <w:rsid w:val="00C71E61"/>
    <w:rsid w:val="00C72590"/>
    <w:rsid w:val="00C850CB"/>
    <w:rsid w:val="00C91D97"/>
    <w:rsid w:val="00C945E6"/>
    <w:rsid w:val="00CA1FE5"/>
    <w:rsid w:val="00CB0CCE"/>
    <w:rsid w:val="00CB5686"/>
    <w:rsid w:val="00CD1E48"/>
    <w:rsid w:val="00CE2FFE"/>
    <w:rsid w:val="00D06A6B"/>
    <w:rsid w:val="00D40669"/>
    <w:rsid w:val="00D44B4E"/>
    <w:rsid w:val="00D56C8F"/>
    <w:rsid w:val="00D86723"/>
    <w:rsid w:val="00DA2138"/>
    <w:rsid w:val="00DB7ADD"/>
    <w:rsid w:val="00DD2D2C"/>
    <w:rsid w:val="00DF7989"/>
    <w:rsid w:val="00E221CC"/>
    <w:rsid w:val="00E2614E"/>
    <w:rsid w:val="00E65FE8"/>
    <w:rsid w:val="00E765CD"/>
    <w:rsid w:val="00EA7C10"/>
    <w:rsid w:val="00EB2359"/>
    <w:rsid w:val="00EB7B23"/>
    <w:rsid w:val="00EC6E7B"/>
    <w:rsid w:val="00EE0789"/>
    <w:rsid w:val="00EF0FA4"/>
    <w:rsid w:val="00F164D6"/>
    <w:rsid w:val="00F2204A"/>
    <w:rsid w:val="00F227A8"/>
    <w:rsid w:val="00F45CF0"/>
    <w:rsid w:val="00F65F15"/>
    <w:rsid w:val="00F71EA5"/>
    <w:rsid w:val="00F8186E"/>
    <w:rsid w:val="00FA7D16"/>
    <w:rsid w:val="00FB49FA"/>
    <w:rsid w:val="00FC058A"/>
    <w:rsid w:val="00FC6602"/>
    <w:rsid w:val="00FD424D"/>
    <w:rsid w:val="00FF5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1DA798"/>
  <w15:chartTrackingRefBased/>
  <w15:docId w15:val="{024EBC2B-99CF-8143-95C4-39031FFF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7010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87D37"/>
    <w:rPr>
      <w:sz w:val="20"/>
      <w:szCs w:val="20"/>
    </w:rPr>
  </w:style>
  <w:style w:type="character" w:customStyle="1" w:styleId="FootnoteTextChar">
    <w:name w:val="Footnote Text Char"/>
    <w:basedOn w:val="DefaultParagraphFont"/>
    <w:link w:val="FootnoteText"/>
    <w:uiPriority w:val="99"/>
    <w:semiHidden/>
    <w:rsid w:val="00A87D37"/>
    <w:rPr>
      <w:sz w:val="20"/>
      <w:szCs w:val="20"/>
    </w:rPr>
  </w:style>
  <w:style w:type="character" w:styleId="FootnoteReference">
    <w:name w:val="footnote reference"/>
    <w:basedOn w:val="DefaultParagraphFont"/>
    <w:uiPriority w:val="99"/>
    <w:semiHidden/>
    <w:unhideWhenUsed/>
    <w:rsid w:val="00A87D37"/>
    <w:rPr>
      <w:vertAlign w:val="superscript"/>
    </w:rPr>
  </w:style>
  <w:style w:type="character" w:customStyle="1" w:styleId="apple-converted-space">
    <w:name w:val="apple-converted-space"/>
    <w:basedOn w:val="DefaultParagraphFont"/>
    <w:rsid w:val="00A86BD2"/>
  </w:style>
  <w:style w:type="character" w:customStyle="1" w:styleId="english">
    <w:name w:val="english"/>
    <w:basedOn w:val="DefaultParagraphFont"/>
    <w:rsid w:val="002255B5"/>
  </w:style>
  <w:style w:type="character" w:customStyle="1" w:styleId="place">
    <w:name w:val="place"/>
    <w:basedOn w:val="DefaultParagraphFont"/>
    <w:rsid w:val="002255B5"/>
  </w:style>
  <w:style w:type="character" w:styleId="Hyperlink">
    <w:name w:val="Hyperlink"/>
    <w:basedOn w:val="DefaultParagraphFont"/>
    <w:uiPriority w:val="99"/>
    <w:unhideWhenUsed/>
    <w:rsid w:val="002255B5"/>
    <w:rPr>
      <w:color w:val="0000FF"/>
      <w:u w:val="single"/>
    </w:rPr>
  </w:style>
  <w:style w:type="character" w:styleId="FollowedHyperlink">
    <w:name w:val="FollowedHyperlink"/>
    <w:basedOn w:val="DefaultParagraphFont"/>
    <w:uiPriority w:val="99"/>
    <w:semiHidden/>
    <w:unhideWhenUsed/>
    <w:rsid w:val="00AC0977"/>
    <w:rPr>
      <w:color w:val="954F72" w:themeColor="followedHyperlink"/>
      <w:u w:val="single"/>
    </w:rPr>
  </w:style>
  <w:style w:type="character" w:customStyle="1" w:styleId="Heading3Char">
    <w:name w:val="Heading 3 Char"/>
    <w:basedOn w:val="DefaultParagraphFont"/>
    <w:link w:val="Heading3"/>
    <w:uiPriority w:val="9"/>
    <w:rsid w:val="007010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701015"/>
    <w:pPr>
      <w:ind w:left="720"/>
      <w:contextualSpacing/>
    </w:pPr>
  </w:style>
  <w:style w:type="character" w:styleId="HTMLCite">
    <w:name w:val="HTML Cite"/>
    <w:basedOn w:val="DefaultParagraphFont"/>
    <w:uiPriority w:val="99"/>
    <w:semiHidden/>
    <w:unhideWhenUsed/>
    <w:rsid w:val="007010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14537">
      <w:bodyDiv w:val="1"/>
      <w:marLeft w:val="0"/>
      <w:marRight w:val="0"/>
      <w:marTop w:val="0"/>
      <w:marBottom w:val="0"/>
      <w:divBdr>
        <w:top w:val="none" w:sz="0" w:space="0" w:color="auto"/>
        <w:left w:val="none" w:sz="0" w:space="0" w:color="auto"/>
        <w:bottom w:val="none" w:sz="0" w:space="0" w:color="auto"/>
        <w:right w:val="none" w:sz="0" w:space="0" w:color="auto"/>
      </w:divBdr>
    </w:div>
    <w:div w:id="98913955">
      <w:bodyDiv w:val="1"/>
      <w:marLeft w:val="0"/>
      <w:marRight w:val="0"/>
      <w:marTop w:val="0"/>
      <w:marBottom w:val="0"/>
      <w:divBdr>
        <w:top w:val="none" w:sz="0" w:space="0" w:color="auto"/>
        <w:left w:val="none" w:sz="0" w:space="0" w:color="auto"/>
        <w:bottom w:val="none" w:sz="0" w:space="0" w:color="auto"/>
        <w:right w:val="none" w:sz="0" w:space="0" w:color="auto"/>
      </w:divBdr>
    </w:div>
    <w:div w:id="173957369">
      <w:bodyDiv w:val="1"/>
      <w:marLeft w:val="0"/>
      <w:marRight w:val="0"/>
      <w:marTop w:val="0"/>
      <w:marBottom w:val="0"/>
      <w:divBdr>
        <w:top w:val="none" w:sz="0" w:space="0" w:color="auto"/>
        <w:left w:val="none" w:sz="0" w:space="0" w:color="auto"/>
        <w:bottom w:val="none" w:sz="0" w:space="0" w:color="auto"/>
        <w:right w:val="none" w:sz="0" w:space="0" w:color="auto"/>
      </w:divBdr>
    </w:div>
    <w:div w:id="484593865">
      <w:bodyDiv w:val="1"/>
      <w:marLeft w:val="0"/>
      <w:marRight w:val="0"/>
      <w:marTop w:val="0"/>
      <w:marBottom w:val="0"/>
      <w:divBdr>
        <w:top w:val="none" w:sz="0" w:space="0" w:color="auto"/>
        <w:left w:val="none" w:sz="0" w:space="0" w:color="auto"/>
        <w:bottom w:val="none" w:sz="0" w:space="0" w:color="auto"/>
        <w:right w:val="none" w:sz="0" w:space="0" w:color="auto"/>
      </w:divBdr>
    </w:div>
    <w:div w:id="687023505">
      <w:bodyDiv w:val="1"/>
      <w:marLeft w:val="0"/>
      <w:marRight w:val="0"/>
      <w:marTop w:val="0"/>
      <w:marBottom w:val="0"/>
      <w:divBdr>
        <w:top w:val="none" w:sz="0" w:space="0" w:color="auto"/>
        <w:left w:val="none" w:sz="0" w:space="0" w:color="auto"/>
        <w:bottom w:val="none" w:sz="0" w:space="0" w:color="auto"/>
        <w:right w:val="none" w:sz="0" w:space="0" w:color="auto"/>
      </w:divBdr>
    </w:div>
    <w:div w:id="711539637">
      <w:bodyDiv w:val="1"/>
      <w:marLeft w:val="0"/>
      <w:marRight w:val="0"/>
      <w:marTop w:val="0"/>
      <w:marBottom w:val="0"/>
      <w:divBdr>
        <w:top w:val="none" w:sz="0" w:space="0" w:color="auto"/>
        <w:left w:val="none" w:sz="0" w:space="0" w:color="auto"/>
        <w:bottom w:val="none" w:sz="0" w:space="0" w:color="auto"/>
        <w:right w:val="none" w:sz="0" w:space="0" w:color="auto"/>
      </w:divBdr>
    </w:div>
    <w:div w:id="959724129">
      <w:bodyDiv w:val="1"/>
      <w:marLeft w:val="0"/>
      <w:marRight w:val="0"/>
      <w:marTop w:val="0"/>
      <w:marBottom w:val="0"/>
      <w:divBdr>
        <w:top w:val="none" w:sz="0" w:space="0" w:color="auto"/>
        <w:left w:val="none" w:sz="0" w:space="0" w:color="auto"/>
        <w:bottom w:val="none" w:sz="0" w:space="0" w:color="auto"/>
        <w:right w:val="none" w:sz="0" w:space="0" w:color="auto"/>
      </w:divBdr>
    </w:div>
    <w:div w:id="961687895">
      <w:bodyDiv w:val="1"/>
      <w:marLeft w:val="0"/>
      <w:marRight w:val="0"/>
      <w:marTop w:val="0"/>
      <w:marBottom w:val="0"/>
      <w:divBdr>
        <w:top w:val="none" w:sz="0" w:space="0" w:color="auto"/>
        <w:left w:val="none" w:sz="0" w:space="0" w:color="auto"/>
        <w:bottom w:val="none" w:sz="0" w:space="0" w:color="auto"/>
        <w:right w:val="none" w:sz="0" w:space="0" w:color="auto"/>
      </w:divBdr>
    </w:div>
    <w:div w:id="1181965722">
      <w:bodyDiv w:val="1"/>
      <w:marLeft w:val="0"/>
      <w:marRight w:val="0"/>
      <w:marTop w:val="0"/>
      <w:marBottom w:val="0"/>
      <w:divBdr>
        <w:top w:val="none" w:sz="0" w:space="0" w:color="auto"/>
        <w:left w:val="none" w:sz="0" w:space="0" w:color="auto"/>
        <w:bottom w:val="none" w:sz="0" w:space="0" w:color="auto"/>
        <w:right w:val="none" w:sz="0" w:space="0" w:color="auto"/>
      </w:divBdr>
    </w:div>
    <w:div w:id="1465660799">
      <w:bodyDiv w:val="1"/>
      <w:marLeft w:val="0"/>
      <w:marRight w:val="0"/>
      <w:marTop w:val="0"/>
      <w:marBottom w:val="0"/>
      <w:divBdr>
        <w:top w:val="none" w:sz="0" w:space="0" w:color="auto"/>
        <w:left w:val="none" w:sz="0" w:space="0" w:color="auto"/>
        <w:bottom w:val="none" w:sz="0" w:space="0" w:color="auto"/>
        <w:right w:val="none" w:sz="0" w:space="0" w:color="auto"/>
      </w:divBdr>
    </w:div>
    <w:div w:id="1620071002">
      <w:bodyDiv w:val="1"/>
      <w:marLeft w:val="0"/>
      <w:marRight w:val="0"/>
      <w:marTop w:val="0"/>
      <w:marBottom w:val="0"/>
      <w:divBdr>
        <w:top w:val="none" w:sz="0" w:space="0" w:color="auto"/>
        <w:left w:val="none" w:sz="0" w:space="0" w:color="auto"/>
        <w:bottom w:val="none" w:sz="0" w:space="0" w:color="auto"/>
        <w:right w:val="none" w:sz="0" w:space="0" w:color="auto"/>
      </w:divBdr>
    </w:div>
    <w:div w:id="1685664112">
      <w:bodyDiv w:val="1"/>
      <w:marLeft w:val="0"/>
      <w:marRight w:val="0"/>
      <w:marTop w:val="0"/>
      <w:marBottom w:val="0"/>
      <w:divBdr>
        <w:top w:val="none" w:sz="0" w:space="0" w:color="auto"/>
        <w:left w:val="none" w:sz="0" w:space="0" w:color="auto"/>
        <w:bottom w:val="none" w:sz="0" w:space="0" w:color="auto"/>
        <w:right w:val="none" w:sz="0" w:space="0" w:color="auto"/>
      </w:divBdr>
    </w:div>
    <w:div w:id="1749383424">
      <w:bodyDiv w:val="1"/>
      <w:marLeft w:val="0"/>
      <w:marRight w:val="0"/>
      <w:marTop w:val="0"/>
      <w:marBottom w:val="0"/>
      <w:divBdr>
        <w:top w:val="none" w:sz="0" w:space="0" w:color="auto"/>
        <w:left w:val="none" w:sz="0" w:space="0" w:color="auto"/>
        <w:bottom w:val="none" w:sz="0" w:space="0" w:color="auto"/>
        <w:right w:val="none" w:sz="0" w:space="0" w:color="auto"/>
      </w:divBdr>
    </w:div>
    <w:div w:id="177563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44WHELF_UWTSD_VU1:CSCOP_EVERYTHING:44UWTSD_ALMA511691814800024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8CC33-33E6-7347-BEAB-85B199EC1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Watkin (1705831)</dc:creator>
  <cp:keywords/>
  <dc:description/>
  <cp:lastModifiedBy>Harry Watkin (1705831)</cp:lastModifiedBy>
  <cp:revision>2</cp:revision>
  <dcterms:created xsi:type="dcterms:W3CDTF">2019-12-06T14:48:00Z</dcterms:created>
  <dcterms:modified xsi:type="dcterms:W3CDTF">2019-12-06T14:48:00Z</dcterms:modified>
</cp:coreProperties>
</file>