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4CFBD" w14:textId="76919F29" w:rsidR="003E7FA8" w:rsidRPr="006B6857" w:rsidRDefault="004A3F5C" w:rsidP="006B6857">
      <w:pPr>
        <w:jc w:val="center"/>
        <w:rPr>
          <w:b/>
          <w:bCs/>
        </w:rPr>
      </w:pPr>
      <w:r w:rsidRPr="006B6857">
        <w:rPr>
          <w:b/>
          <w:bCs/>
        </w:rPr>
        <w:t>Based on your visit, consider how the museum promotes public understanding of the archaeological record.</w:t>
      </w:r>
    </w:p>
    <w:p w14:paraId="484DB035" w14:textId="77777777" w:rsidR="00C35BBB" w:rsidRDefault="00C35BBB"/>
    <w:p w14:paraId="5A3C85A7" w14:textId="5A25C4FC" w:rsidR="006E6A97" w:rsidRDefault="009D5AB0" w:rsidP="00E551DB">
      <w:pPr>
        <w:ind w:firstLine="720"/>
      </w:pPr>
      <w:r>
        <w:t>Situated in the west of Carmarthenshire</w:t>
      </w:r>
      <w:r w:rsidR="00C83497">
        <w:t xml:space="preserve">, Whitland abbey is </w:t>
      </w:r>
      <w:r w:rsidR="00680BF6">
        <w:t>a charming site</w:t>
      </w:r>
      <w:r w:rsidR="00596521">
        <w:t xml:space="preserve"> </w:t>
      </w:r>
      <w:r w:rsidR="00680BF6">
        <w:t>with tremendous historical significance for Wales.</w:t>
      </w:r>
      <w:r w:rsidR="005E47B3">
        <w:t xml:space="preserve"> Founded in 1151 under Anglo-Norman patronage, </w:t>
      </w:r>
      <w:r w:rsidR="008D6A54">
        <w:t xml:space="preserve">it was headed by a Welsh abbot </w:t>
      </w:r>
      <w:r w:rsidR="00874CA0">
        <w:t>by the late 1160s and for a short time after 1189 came directly under the control of the Lord Rhys</w:t>
      </w:r>
      <w:r w:rsidR="0067057D">
        <w:t>.</w:t>
      </w:r>
      <w:r w:rsidR="0067057D">
        <w:rPr>
          <w:rStyle w:val="FootnoteReference"/>
        </w:rPr>
        <w:footnoteReference w:id="1"/>
      </w:r>
      <w:r w:rsidR="00AB4C91">
        <w:t xml:space="preserve"> Although </w:t>
      </w:r>
      <w:r w:rsidR="00DA0297">
        <w:t>their</w:t>
      </w:r>
      <w:r w:rsidR="00AB4C91">
        <w:t xml:space="preserve"> founder</w:t>
      </w:r>
      <w:r w:rsidR="00DA0297">
        <w:t>s were</w:t>
      </w:r>
      <w:r w:rsidR="00AB4C91">
        <w:t xml:space="preserve"> </w:t>
      </w:r>
      <w:r w:rsidR="008721D6">
        <w:t xml:space="preserve">Norman, Whitland and its daughter </w:t>
      </w:r>
      <w:r w:rsidR="002F3F63">
        <w:t xml:space="preserve">abbey </w:t>
      </w:r>
      <w:r w:rsidR="008721D6">
        <w:t xml:space="preserve">Strata Florida became the </w:t>
      </w:r>
      <w:r w:rsidR="00C220B7">
        <w:t xml:space="preserve">significant landholders they were under the patronage of </w:t>
      </w:r>
      <w:r w:rsidR="0032798D">
        <w:t>the Lord Rhys</w:t>
      </w:r>
      <w:r w:rsidR="00A80661">
        <w:t>.</w:t>
      </w:r>
      <w:r w:rsidR="00A80661">
        <w:rPr>
          <w:rStyle w:val="FootnoteReference"/>
        </w:rPr>
        <w:footnoteReference w:id="2"/>
      </w:r>
      <w:r w:rsidR="00DC4E5D">
        <w:t xml:space="preserve"> One of the first</w:t>
      </w:r>
      <w:r w:rsidR="004253EC">
        <w:t xml:space="preserve"> Cistercian houses in Wales, it became the key to further monastic expansion in the country </w:t>
      </w:r>
      <w:r w:rsidR="005B4578">
        <w:t>and to a movement that would become identified with the native Welsh Princes</w:t>
      </w:r>
      <w:r w:rsidR="00A5777F">
        <w:t>.</w:t>
      </w:r>
      <w:r w:rsidR="00A5777F">
        <w:rPr>
          <w:rStyle w:val="FootnoteReference"/>
        </w:rPr>
        <w:footnoteReference w:id="3"/>
      </w:r>
      <w:r w:rsidR="002A1172">
        <w:t xml:space="preserve"> </w:t>
      </w:r>
      <w:r w:rsidR="00114B8D">
        <w:t xml:space="preserve">The </w:t>
      </w:r>
      <w:r w:rsidR="007A03BC">
        <w:t xml:space="preserve">site </w:t>
      </w:r>
      <w:r w:rsidR="00550143">
        <w:t xml:space="preserve">today </w:t>
      </w:r>
      <w:r w:rsidR="007A03BC">
        <w:t>is a ruin</w:t>
      </w:r>
      <w:r w:rsidR="00C626A4">
        <w:t xml:space="preserve"> with little visible of its former g</w:t>
      </w:r>
      <w:r w:rsidR="000C7127">
        <w:t>randeur</w:t>
      </w:r>
      <w:r w:rsidR="00C626A4">
        <w:t xml:space="preserve"> other than its foundations</w:t>
      </w:r>
      <w:r w:rsidR="00B07C84">
        <w:t>.</w:t>
      </w:r>
      <w:r w:rsidR="002760D2">
        <w:t xml:space="preserve"> a portion of the site is also located on private property</w:t>
      </w:r>
      <w:r w:rsidR="00241299">
        <w:t xml:space="preserve">. Despite this, the </w:t>
      </w:r>
      <w:r w:rsidR="00114B8D">
        <w:t xml:space="preserve">archaeological </w:t>
      </w:r>
      <w:r w:rsidR="00241299">
        <w:t>significance</w:t>
      </w:r>
      <w:r w:rsidR="00114B8D">
        <w:t xml:space="preserve"> of </w:t>
      </w:r>
      <w:r w:rsidR="00241299">
        <w:t>Whitland Abbey</w:t>
      </w:r>
      <w:r w:rsidR="00E718BB">
        <w:t xml:space="preserve"> is </w:t>
      </w:r>
      <w:r w:rsidR="002C74A8">
        <w:t>considerabl</w:t>
      </w:r>
      <w:r w:rsidR="00C750C3">
        <w:t>e</w:t>
      </w:r>
      <w:r w:rsidR="002C74A8">
        <w:t xml:space="preserve"> and </w:t>
      </w:r>
      <w:r w:rsidR="00E45DA3">
        <w:t>it has bee</w:t>
      </w:r>
      <w:r w:rsidR="00C750C3">
        <w:t>n excavated twice</w:t>
      </w:r>
      <w:r w:rsidR="00815993">
        <w:t>, in 1929 and 1995.</w:t>
      </w:r>
      <w:r w:rsidR="00815993">
        <w:rPr>
          <w:rStyle w:val="FootnoteReference"/>
        </w:rPr>
        <w:footnoteReference w:id="4"/>
      </w:r>
      <w:r w:rsidR="00536E1D">
        <w:t xml:space="preserve"> </w:t>
      </w:r>
      <w:r w:rsidR="007A03BC">
        <w:t xml:space="preserve"> </w:t>
      </w:r>
      <w:r w:rsidR="00DD2BBD">
        <w:t>Promoting</w:t>
      </w:r>
      <w:r w:rsidR="009C6E09">
        <w:t xml:space="preserve"> an understanding of</w:t>
      </w:r>
      <w:r w:rsidR="00DD2BBD">
        <w:t xml:space="preserve"> </w:t>
      </w:r>
      <w:r w:rsidR="005A5AF0">
        <w:t>Whitland</w:t>
      </w:r>
      <w:r w:rsidR="002C1CBC">
        <w:t>’</w:t>
      </w:r>
      <w:r w:rsidR="005A5AF0">
        <w:t xml:space="preserve">s archaeological record is challenging, and </w:t>
      </w:r>
      <w:r w:rsidR="002C1CBC">
        <w:t>with the site in such a state of ruin, digital tools become essential</w:t>
      </w:r>
      <w:r w:rsidR="009D3D80">
        <w:t xml:space="preserve">. The Friends of Whitland Abbey </w:t>
      </w:r>
      <w:r w:rsidR="00AA7EFB">
        <w:t>website</w:t>
      </w:r>
      <w:r w:rsidR="009C00F2">
        <w:t xml:space="preserve">, </w:t>
      </w:r>
      <w:r w:rsidR="009423AB">
        <w:t>makes a</w:t>
      </w:r>
      <w:r w:rsidR="009C00F2">
        <w:t>n impressi</w:t>
      </w:r>
      <w:r w:rsidR="000E30F3">
        <w:t>ve effort toward</w:t>
      </w:r>
      <w:r w:rsidR="009C00F2">
        <w:t xml:space="preserve"> this goal.</w:t>
      </w:r>
      <w:r w:rsidR="009C00F2">
        <w:rPr>
          <w:rStyle w:val="FootnoteReference"/>
        </w:rPr>
        <w:footnoteReference w:id="5"/>
      </w:r>
      <w:r w:rsidR="00731460">
        <w:t xml:space="preserve"> This report </w:t>
      </w:r>
      <w:r w:rsidR="002F1DC1">
        <w:t xml:space="preserve">on the Whitland Abbey website will focus on the creation </w:t>
      </w:r>
      <w:r w:rsidR="00480DD8">
        <w:t xml:space="preserve">of </w:t>
      </w:r>
      <w:r w:rsidR="004B0974">
        <w:t>‘</w:t>
      </w:r>
      <w:r w:rsidR="00480DD8" w:rsidRPr="004B0974">
        <w:rPr>
          <w:i/>
          <w:iCs/>
        </w:rPr>
        <w:t>aura</w:t>
      </w:r>
      <w:r w:rsidR="00480DD8">
        <w:t>,</w:t>
      </w:r>
      <w:r w:rsidR="004B0974">
        <w:t>’</w:t>
      </w:r>
      <w:r w:rsidR="00480DD8">
        <w:t xml:space="preserve"> t</w:t>
      </w:r>
      <w:r w:rsidR="006B6857">
        <w:fldChar w:fldCharType="begin"/>
      </w:r>
      <w:r w:rsidR="006B6857">
        <w:instrText xml:space="preserve"> INCLUDEPICTURE "https://whitlandabbey.wales/wp-content/uploads/2025/07/A-South-west-belltower-1.jpg" \* MERGEFORMATINET </w:instrText>
      </w:r>
      <w:r w:rsidR="009E37FD">
        <w:fldChar w:fldCharType="separate"/>
      </w:r>
      <w:r w:rsidR="006B6857">
        <w:fldChar w:fldCharType="end"/>
      </w:r>
      <w:r w:rsidR="00480DD8">
        <w:t xml:space="preserve">he encouragement of interpretation, the use of </w:t>
      </w:r>
      <w:r w:rsidR="0035272E">
        <w:t>space</w:t>
      </w:r>
      <w:r w:rsidR="00F927AB">
        <w:t xml:space="preserve">, and the promotion of the wider archaeological record. </w:t>
      </w:r>
    </w:p>
    <w:p w14:paraId="5D5331CE" w14:textId="6A62F372" w:rsidR="006E6A97" w:rsidRDefault="006E6A97" w:rsidP="00E551DB">
      <w:pPr>
        <w:ind w:firstLine="720"/>
      </w:pPr>
    </w:p>
    <w:p w14:paraId="053DE717" w14:textId="17C4AB8A" w:rsidR="00545629" w:rsidRDefault="006C546A" w:rsidP="00E551DB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68528AB" wp14:editId="4B8A7C1C">
                <wp:simplePos x="0" y="0"/>
                <wp:positionH relativeFrom="column">
                  <wp:posOffset>2455545</wp:posOffset>
                </wp:positionH>
                <wp:positionV relativeFrom="paragraph">
                  <wp:posOffset>2073910</wp:posOffset>
                </wp:positionV>
                <wp:extent cx="3356610" cy="635"/>
                <wp:effectExtent l="0" t="0" r="0" b="0"/>
                <wp:wrapTight wrapText="bothSides">
                  <wp:wrapPolygon edited="0">
                    <wp:start x="0" y="0"/>
                    <wp:lineTo x="0" y="20571"/>
                    <wp:lineTo x="21494" y="20571"/>
                    <wp:lineTo x="21494" y="0"/>
                    <wp:lineTo x="0" y="0"/>
                  </wp:wrapPolygon>
                </wp:wrapTight>
                <wp:docPr id="29685563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66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5C944D8" w14:textId="443490E2" w:rsidR="006C546A" w:rsidRPr="00341FAE" w:rsidRDefault="006C546A" w:rsidP="006C546A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484CAC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  <w:r>
                              <w:t xml:space="preserve">. </w:t>
                            </w:r>
                            <w:r w:rsidR="003563F6">
                              <w:rPr>
                                <w:i w:val="0"/>
                                <w:iCs w:val="0"/>
                              </w:rPr>
                              <w:t xml:space="preserve">Digital reconstruction of Whitland Abbey by </w:t>
                            </w:r>
                            <w:r w:rsidRPr="004F7AC3">
                              <w:rPr>
                                <w:i w:val="0"/>
                                <w:iCs w:val="0"/>
                              </w:rPr>
                              <w:t xml:space="preserve">John </w:t>
                            </w:r>
                            <w:proofErr w:type="spellStart"/>
                            <w:r w:rsidRPr="004F7AC3">
                              <w:rPr>
                                <w:i w:val="0"/>
                                <w:iCs w:val="0"/>
                              </w:rPr>
                              <w:t>Branderick</w:t>
                            </w:r>
                            <w:proofErr w:type="spellEnd"/>
                            <w:r w:rsidRPr="004F7AC3">
                              <w:rPr>
                                <w:i w:val="0"/>
                                <w:iCs w:val="0"/>
                                <w:noProof/>
                              </w:rPr>
                              <w:t xml:space="preserve">, </w:t>
                            </w:r>
                            <w:r w:rsidR="003563F6">
                              <w:rPr>
                                <w:i w:val="0"/>
                                <w:iCs w:val="0"/>
                                <w:noProof/>
                              </w:rPr>
                              <w:t xml:space="preserve">Friends of Whitland Abbey, </w:t>
                            </w:r>
                            <w:r w:rsidR="003563F6" w:rsidRPr="003563F6">
                              <w:t>Whitland Abbey</w:t>
                            </w:r>
                            <w:r w:rsidR="003563F6">
                              <w:t xml:space="preserve"> (2025) </w:t>
                            </w:r>
                            <w:hyperlink r:id="rId8" w:history="1">
                              <w:r w:rsidR="003563F6" w:rsidRPr="00703B61">
                                <w:rPr>
                                  <w:rStyle w:val="Hyperlink"/>
                                </w:rPr>
                                <w:t>https://whitlandabbey.wales</w:t>
                              </w:r>
                            </w:hyperlink>
                            <w:r w:rsidR="003563F6">
                              <w:t xml:space="preserve"> [accessed 10</w:t>
                            </w:r>
                            <w:r w:rsidR="003563F6" w:rsidRPr="00A51842">
                              <w:rPr>
                                <w:vertAlign w:val="superscript"/>
                              </w:rPr>
                              <w:t>th</w:t>
                            </w:r>
                            <w:r w:rsidR="003563F6">
                              <w:t xml:space="preserve"> January 2026].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8528A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93.35pt;margin-top:163.3pt;width:264.3pt;height:.0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" stroked="f">
                <v:textbox style="mso-fit-shape-to-text:t" inset="0,0,0,0">
                  <w:txbxContent>
                    <w:p w14:paraId="55C944D8" w14:textId="443490E2" w:rsidR="006C546A" w:rsidRPr="00341FAE" w:rsidRDefault="006C546A" w:rsidP="006C546A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484CAC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>
                        <w:t xml:space="preserve">. </w:t>
                      </w:r>
                      <w:r w:rsidR="003563F6">
                        <w:rPr>
                          <w:i w:val="0"/>
                          <w:iCs w:val="0"/>
                        </w:rPr>
                        <w:t xml:space="preserve">Digital reconstruction of Whitland Abbey by </w:t>
                      </w:r>
                      <w:r w:rsidRPr="004F7AC3">
                        <w:rPr>
                          <w:i w:val="0"/>
                          <w:iCs w:val="0"/>
                        </w:rPr>
                        <w:t xml:space="preserve">John </w:t>
                      </w:r>
                      <w:proofErr w:type="spellStart"/>
                      <w:r w:rsidRPr="004F7AC3">
                        <w:rPr>
                          <w:i w:val="0"/>
                          <w:iCs w:val="0"/>
                        </w:rPr>
                        <w:t>Branderick</w:t>
                      </w:r>
                      <w:proofErr w:type="spellEnd"/>
                      <w:r w:rsidRPr="004F7AC3">
                        <w:rPr>
                          <w:i w:val="0"/>
                          <w:iCs w:val="0"/>
                          <w:noProof/>
                        </w:rPr>
                        <w:t xml:space="preserve">, </w:t>
                      </w:r>
                      <w:r w:rsidR="003563F6">
                        <w:rPr>
                          <w:i w:val="0"/>
                          <w:iCs w:val="0"/>
                          <w:noProof/>
                        </w:rPr>
                        <w:t xml:space="preserve">Friends of Whitland Abbey, </w:t>
                      </w:r>
                      <w:r w:rsidR="003563F6" w:rsidRPr="003563F6">
                        <w:t>Whitland Abbey</w:t>
                      </w:r>
                      <w:r w:rsidR="003563F6">
                        <w:t xml:space="preserve"> (2025) </w:t>
                      </w:r>
                      <w:hyperlink r:id="rId9" w:history="1">
                        <w:r w:rsidR="003563F6" w:rsidRPr="00703B61">
                          <w:rPr>
                            <w:rStyle w:val="Hyperlink"/>
                          </w:rPr>
                          <w:t>https://whitlandabbey.wales</w:t>
                        </w:r>
                      </w:hyperlink>
                      <w:r w:rsidR="003563F6">
                        <w:t xml:space="preserve"> [accessed 10</w:t>
                      </w:r>
                      <w:r w:rsidR="003563F6" w:rsidRPr="00A51842">
                        <w:rPr>
                          <w:vertAlign w:val="superscript"/>
                        </w:rPr>
                        <w:t>th</w:t>
                      </w:r>
                      <w:r w:rsidR="003563F6">
                        <w:t xml:space="preserve"> January 2026].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893C61A" wp14:editId="6B517BB0">
            <wp:simplePos x="0" y="0"/>
            <wp:positionH relativeFrom="column">
              <wp:posOffset>2457450</wp:posOffset>
            </wp:positionH>
            <wp:positionV relativeFrom="paragraph">
              <wp:posOffset>383540</wp:posOffset>
            </wp:positionV>
            <wp:extent cx="3356610" cy="1637030"/>
            <wp:effectExtent l="0" t="0" r="0" b="1270"/>
            <wp:wrapThrough wrapText="bothSides">
              <wp:wrapPolygon edited="0">
                <wp:start x="0" y="0"/>
                <wp:lineTo x="0" y="21449"/>
                <wp:lineTo x="21494" y="21449"/>
                <wp:lineTo x="21494" y="0"/>
                <wp:lineTo x="0" y="0"/>
              </wp:wrapPolygon>
            </wp:wrapThrough>
            <wp:docPr id="1348817120" name="Picture 1" descr="A building in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817120" name="Picture 1" descr="A building in a fie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610" cy="163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B00">
        <w:t>Although not a traditional museum</w:t>
      </w:r>
      <w:r w:rsidR="004B0974">
        <w:t>:</w:t>
      </w:r>
      <w:r w:rsidR="008F7B00">
        <w:t xml:space="preserve"> </w:t>
      </w:r>
      <w:r w:rsidR="00E61E9D">
        <w:t xml:space="preserve">the curatorial decisions, conservation, and promotion of </w:t>
      </w:r>
      <w:r w:rsidR="008E31A7">
        <w:t xml:space="preserve">historic sites has much in common with that of the museum. </w:t>
      </w:r>
      <w:r w:rsidR="003F627F">
        <w:t>The artefact displayed is the site itself</w:t>
      </w:r>
      <w:r w:rsidR="00780C54">
        <w:t xml:space="preserve">, and the representation of that artefact is </w:t>
      </w:r>
      <w:r w:rsidR="00DB1840">
        <w:t>just as important</w:t>
      </w:r>
      <w:r w:rsidR="00791FC8">
        <w:t xml:space="preserve">. Curatorial decisions can </w:t>
      </w:r>
      <w:r w:rsidR="003665AE">
        <w:t>affect</w:t>
      </w:r>
      <w:r w:rsidR="00791FC8">
        <w:t xml:space="preserve"> how the archaeology is interpreted and understood, and </w:t>
      </w:r>
      <w:r w:rsidR="00364D39">
        <w:t xml:space="preserve">the promotion of that site is paramount. </w:t>
      </w:r>
      <w:r w:rsidR="007C63D8">
        <w:t>Without effective promotion of the archaeological record</w:t>
      </w:r>
      <w:r w:rsidR="00466362">
        <w:t>, the ongoing deteri</w:t>
      </w:r>
      <w:r w:rsidR="00C02EA7">
        <w:t>ora</w:t>
      </w:r>
      <w:r w:rsidR="00466362">
        <w:t>tion of these sites is assured.</w:t>
      </w:r>
      <w:r w:rsidR="00C02EA7">
        <w:rPr>
          <w:rStyle w:val="FootnoteReference"/>
        </w:rPr>
        <w:footnoteReference w:id="6"/>
      </w:r>
      <w:r w:rsidR="00A0336B">
        <w:t xml:space="preserve"> To tackle th</w:t>
      </w:r>
      <w:r w:rsidR="00731460">
        <w:t>e</w:t>
      </w:r>
      <w:r w:rsidR="005E7910">
        <w:t xml:space="preserve"> </w:t>
      </w:r>
      <w:r w:rsidR="00A0336B">
        <w:t>challenge</w:t>
      </w:r>
      <w:r w:rsidR="00731460">
        <w:t>s</w:t>
      </w:r>
      <w:r w:rsidR="00A0336B">
        <w:t xml:space="preserve"> of </w:t>
      </w:r>
      <w:r w:rsidR="00731460">
        <w:t xml:space="preserve">promotion and </w:t>
      </w:r>
      <w:r w:rsidR="001D09EB">
        <w:t xml:space="preserve">understanding, </w:t>
      </w:r>
      <w:r w:rsidR="00B42AF0">
        <w:t xml:space="preserve">especially with digital tools, conservators must </w:t>
      </w:r>
      <w:r w:rsidR="00731460">
        <w:t>consider how</w:t>
      </w:r>
      <w:r w:rsidR="00FC08C2">
        <w:t xml:space="preserve"> to </w:t>
      </w:r>
      <w:r w:rsidR="006C103C">
        <w:t xml:space="preserve">create a sense of historic </w:t>
      </w:r>
      <w:r w:rsidR="006C103C">
        <w:rPr>
          <w:i/>
          <w:iCs/>
        </w:rPr>
        <w:t>aura</w:t>
      </w:r>
      <w:r w:rsidR="002C0ABE">
        <w:rPr>
          <w:i/>
          <w:iCs/>
        </w:rPr>
        <w:t xml:space="preserve"> </w:t>
      </w:r>
      <w:r w:rsidR="002C0ABE">
        <w:t xml:space="preserve">and relevance. </w:t>
      </w:r>
      <w:r w:rsidR="00190561">
        <w:t xml:space="preserve">When opening the </w:t>
      </w:r>
      <w:r w:rsidR="00EC3CE3">
        <w:t>webpage</w:t>
      </w:r>
      <w:r w:rsidR="00190561">
        <w:t xml:space="preserve"> for Whitland abbey, </w:t>
      </w:r>
      <w:r w:rsidR="00BD2C9E">
        <w:t>the first image that greets the eye is not a photograph of the abbey ruins but a digital reconstruction</w:t>
      </w:r>
      <w:r w:rsidR="006B6857">
        <w:t xml:space="preserve"> (fig. 1.)</w:t>
      </w:r>
      <w:r w:rsidR="00BD2C9E">
        <w:t>.</w:t>
      </w:r>
      <w:r w:rsidR="00731460">
        <w:t xml:space="preserve"> </w:t>
      </w:r>
      <w:r w:rsidR="00D528C0">
        <w:t xml:space="preserve">The use of </w:t>
      </w:r>
      <w:r w:rsidR="00DF0B0C">
        <w:t>mechanical re</w:t>
      </w:r>
      <w:r w:rsidR="00B07C84">
        <w:t>prod</w:t>
      </w:r>
      <w:r w:rsidR="00DF0B0C">
        <w:t xml:space="preserve">uction has long been a controversial topic in </w:t>
      </w:r>
      <w:r w:rsidR="00E34DD8">
        <w:t xml:space="preserve">museum studies. In his seminal </w:t>
      </w:r>
      <w:r w:rsidR="00BF4A7A">
        <w:t xml:space="preserve">1935 </w:t>
      </w:r>
      <w:r w:rsidR="00E34DD8">
        <w:t xml:space="preserve">essay on the subject, Walter Benjamin </w:t>
      </w:r>
      <w:r w:rsidR="004D75DA">
        <w:t xml:space="preserve">makes clear his view </w:t>
      </w:r>
      <w:r w:rsidR="00D5049D">
        <w:t xml:space="preserve">that </w:t>
      </w:r>
      <w:r w:rsidR="004B0974">
        <w:t xml:space="preserve">the </w:t>
      </w:r>
      <w:r w:rsidR="00D5049D">
        <w:t xml:space="preserve">presence held by a </w:t>
      </w:r>
      <w:r w:rsidR="00D5049D">
        <w:lastRenderedPageBreak/>
        <w:t xml:space="preserve">reproduction is always </w:t>
      </w:r>
      <w:r w:rsidR="00B54504">
        <w:t>depreciated</w:t>
      </w:r>
      <w:r w:rsidR="00DE2A82">
        <w:t xml:space="preserve"> in comparison to the original</w:t>
      </w:r>
      <w:r w:rsidR="004B0974">
        <w:t>;</w:t>
      </w:r>
      <w:r w:rsidR="00B54504">
        <w:t xml:space="preserve"> in</w:t>
      </w:r>
      <w:r w:rsidR="00BF4A7A">
        <w:t xml:space="preserve"> </w:t>
      </w:r>
      <w:r w:rsidR="00B54504">
        <w:t>fact</w:t>
      </w:r>
      <w:r w:rsidR="004B0974">
        <w:t>,</w:t>
      </w:r>
      <w:r w:rsidR="00B54504">
        <w:t xml:space="preserve"> he defines the term </w:t>
      </w:r>
      <w:r w:rsidR="005B2539"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C26DA37" wp14:editId="70B31709">
                <wp:simplePos x="0" y="0"/>
                <wp:positionH relativeFrom="column">
                  <wp:posOffset>2987675</wp:posOffset>
                </wp:positionH>
                <wp:positionV relativeFrom="paragraph">
                  <wp:posOffset>1445895</wp:posOffset>
                </wp:positionV>
                <wp:extent cx="2795905" cy="635"/>
                <wp:effectExtent l="0" t="0" r="0" b="635"/>
                <wp:wrapTight wrapText="bothSides">
                  <wp:wrapPolygon edited="0">
                    <wp:start x="0" y="0"/>
                    <wp:lineTo x="0" y="21284"/>
                    <wp:lineTo x="21487" y="21284"/>
                    <wp:lineTo x="21487" y="0"/>
                    <wp:lineTo x="0" y="0"/>
                  </wp:wrapPolygon>
                </wp:wrapTight>
                <wp:docPr id="526192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59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C9BA5C5" w14:textId="26E1BAD0" w:rsidR="005B2539" w:rsidRPr="00823C80" w:rsidRDefault="005B2539" w:rsidP="005B2539">
                            <w:pPr>
                              <w:pStyle w:val="Caption"/>
                              <w:rPr>
                                <w:i w:val="0"/>
                                <w:iCs w:val="0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484CAC">
                              <w:rPr>
                                <w:noProof/>
                              </w:rPr>
                              <w:t>2</w:t>
                            </w:r>
                            <w:r>
                              <w:fldChar w:fldCharType="end"/>
                            </w:r>
                            <w:r>
                              <w:t>. (above) Three-Dimensional reconstruction of the chapter house at Wenlock Priory</w:t>
                            </w:r>
                            <w:r w:rsidR="007F1C94">
                              <w:t>,</w:t>
                            </w:r>
                            <w:r w:rsidR="007F1C94">
                              <w:rPr>
                                <w:i w:val="0"/>
                                <w:iCs w:val="0"/>
                              </w:rPr>
                              <w:t xml:space="preserve"> English Heritage</w:t>
                            </w:r>
                            <w:r w:rsidR="00461D48">
                              <w:rPr>
                                <w:i w:val="0"/>
                                <w:iCs w:val="0"/>
                              </w:rPr>
                              <w:t xml:space="preserve">, </w:t>
                            </w:r>
                            <w:r w:rsidR="00461D48">
                              <w:t>History of Wenlock Priory</w:t>
                            </w:r>
                            <w:r w:rsidR="00823C80">
                              <w:t xml:space="preserve">, </w:t>
                            </w:r>
                            <w:hyperlink r:id="rId11" w:history="1">
                              <w:r w:rsidR="00823C80" w:rsidRPr="00703B61">
                                <w:rPr>
                                  <w:rStyle w:val="Hyperlink"/>
                                  <w:i w:val="0"/>
                                  <w:iCs w:val="0"/>
                                </w:rPr>
                                <w:t>https://www.english-heritage.org.uk/visit/places/wenlock-priory/history</w:t>
                              </w:r>
                            </w:hyperlink>
                            <w:r w:rsidR="00823C80">
                              <w:rPr>
                                <w:i w:val="0"/>
                                <w:iCs w:val="0"/>
                              </w:rPr>
                              <w:t xml:space="preserve"> </w:t>
                            </w:r>
                            <w:r w:rsidR="00323D3F">
                              <w:rPr>
                                <w:i w:val="0"/>
                                <w:iCs w:val="0"/>
                              </w:rPr>
                              <w:t>[accessed: 10</w:t>
                            </w:r>
                            <w:r w:rsidR="00323D3F" w:rsidRPr="00323D3F">
                              <w:rPr>
                                <w:i w:val="0"/>
                                <w:iCs w:val="0"/>
                                <w:vertAlign w:val="superscript"/>
                              </w:rPr>
                              <w:t>th</w:t>
                            </w:r>
                            <w:r w:rsidR="00323D3F">
                              <w:rPr>
                                <w:i w:val="0"/>
                                <w:iCs w:val="0"/>
                              </w:rPr>
                              <w:t xml:space="preserve"> January 2026]</w:t>
                            </w:r>
                            <w:r w:rsidR="002D34C2">
                              <w:rPr>
                                <w:i w:val="0"/>
                                <w:iCs w:val="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26DA37" id="_x0000_s1027" type="#_x0000_t202" style="position:absolute;left:0;text-align:left;margin-left:235.25pt;margin-top:113.85pt;width:220.15pt;height:.0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" stroked="f">
                <v:textbox style="mso-fit-shape-to-text:t" inset="0,0,0,0">
                  <w:txbxContent>
                    <w:p w14:paraId="6C9BA5C5" w14:textId="26E1BAD0" w:rsidR="005B2539" w:rsidRPr="00823C80" w:rsidRDefault="005B2539" w:rsidP="005B2539">
                      <w:pPr>
                        <w:pStyle w:val="Caption"/>
                        <w:rPr>
                          <w:i w:val="0"/>
                          <w:iCs w:val="0"/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484CAC">
                        <w:rPr>
                          <w:noProof/>
                        </w:rPr>
                        <w:t>2</w:t>
                      </w:r>
                      <w:r>
                        <w:fldChar w:fldCharType="end"/>
                      </w:r>
                      <w:r>
                        <w:t>. (above) Three-Dimensional reconstruction of the chapter house at Wenlock Priory</w:t>
                      </w:r>
                      <w:r w:rsidR="007F1C94">
                        <w:t>,</w:t>
                      </w:r>
                      <w:r w:rsidR="007F1C94">
                        <w:rPr>
                          <w:i w:val="0"/>
                          <w:iCs w:val="0"/>
                        </w:rPr>
                        <w:t xml:space="preserve"> English Heritage</w:t>
                      </w:r>
                      <w:r w:rsidR="00461D48">
                        <w:rPr>
                          <w:i w:val="0"/>
                          <w:iCs w:val="0"/>
                        </w:rPr>
                        <w:t xml:space="preserve">, </w:t>
                      </w:r>
                      <w:r w:rsidR="00461D48">
                        <w:t>History of Wenlock Priory</w:t>
                      </w:r>
                      <w:r w:rsidR="00823C80">
                        <w:t xml:space="preserve">, </w:t>
                      </w:r>
                      <w:hyperlink r:id="rId12" w:history="1">
                        <w:r w:rsidR="00823C80" w:rsidRPr="00703B61">
                          <w:rPr>
                            <w:rStyle w:val="Hyperlink"/>
                            <w:i w:val="0"/>
                            <w:iCs w:val="0"/>
                          </w:rPr>
                          <w:t>https://www.english-heritage.org.uk/visit/places/wenlock-priory/history</w:t>
                        </w:r>
                      </w:hyperlink>
                      <w:r w:rsidR="00823C80">
                        <w:rPr>
                          <w:i w:val="0"/>
                          <w:iCs w:val="0"/>
                        </w:rPr>
                        <w:t xml:space="preserve"> </w:t>
                      </w:r>
                      <w:r w:rsidR="00323D3F">
                        <w:rPr>
                          <w:i w:val="0"/>
                          <w:iCs w:val="0"/>
                        </w:rPr>
                        <w:t>[accessed: 10</w:t>
                      </w:r>
                      <w:r w:rsidR="00323D3F" w:rsidRPr="00323D3F">
                        <w:rPr>
                          <w:i w:val="0"/>
                          <w:iCs w:val="0"/>
                          <w:vertAlign w:val="superscript"/>
                        </w:rPr>
                        <w:t>th</w:t>
                      </w:r>
                      <w:r w:rsidR="00323D3F">
                        <w:rPr>
                          <w:i w:val="0"/>
                          <w:iCs w:val="0"/>
                        </w:rPr>
                        <w:t xml:space="preserve"> January 2026]</w:t>
                      </w:r>
                      <w:r w:rsidR="002D34C2">
                        <w:rPr>
                          <w:i w:val="0"/>
                          <w:iCs w:val="0"/>
                        </w:rPr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35498">
        <w:rPr>
          <w:noProof/>
        </w:rPr>
        <w:drawing>
          <wp:anchor distT="0" distB="0" distL="114300" distR="114300" simplePos="0" relativeHeight="251662336" behindDoc="1" locked="0" layoutInCell="1" allowOverlap="1" wp14:anchorId="72E2F7FF" wp14:editId="191E710C">
            <wp:simplePos x="0" y="0"/>
            <wp:positionH relativeFrom="column">
              <wp:posOffset>2987675</wp:posOffset>
            </wp:positionH>
            <wp:positionV relativeFrom="paragraph">
              <wp:posOffset>0</wp:posOffset>
            </wp:positionV>
            <wp:extent cx="2795905" cy="1391920"/>
            <wp:effectExtent l="0" t="0" r="0" b="5080"/>
            <wp:wrapTight wrapText="bothSides">
              <wp:wrapPolygon edited="0">
                <wp:start x="0" y="0"/>
                <wp:lineTo x="0" y="21482"/>
                <wp:lineTo x="21487" y="21482"/>
                <wp:lineTo x="21487" y="0"/>
                <wp:lineTo x="0" y="0"/>
              </wp:wrapPolygon>
            </wp:wrapTight>
            <wp:docPr id="900564369" name="Picture 3" descr="A person standing at a podium in a room with people sitting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564369" name="Picture 3" descr="A person standing at a podium in a room with people sitting in the background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5905" cy="1391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55EB">
        <w:t>‘</w:t>
      </w:r>
      <w:r w:rsidR="00B54504" w:rsidRPr="00366B07">
        <w:rPr>
          <w:i/>
          <w:iCs/>
        </w:rPr>
        <w:t>aura</w:t>
      </w:r>
      <w:r w:rsidR="004A55EB">
        <w:t>’</w:t>
      </w:r>
      <w:r w:rsidR="00B54504">
        <w:t xml:space="preserve"> a</w:t>
      </w:r>
      <w:r w:rsidR="00DE2A82">
        <w:t>s</w:t>
      </w:r>
      <w:r w:rsidR="00460A85">
        <w:t xml:space="preserve"> this missing element.</w:t>
      </w:r>
      <w:r w:rsidR="00836B12">
        <w:rPr>
          <w:rStyle w:val="FootnoteReference"/>
        </w:rPr>
        <w:footnoteReference w:id="7"/>
      </w:r>
      <w:r w:rsidR="00460A85">
        <w:t xml:space="preserve"> Further than this, he </w:t>
      </w:r>
      <w:r w:rsidR="00836B12">
        <w:t xml:space="preserve">reasons </w:t>
      </w:r>
      <w:r w:rsidR="004D75DA">
        <w:t>that</w:t>
      </w:r>
      <w:r w:rsidR="00836B12">
        <w:t xml:space="preserve"> the plurality created by mechanical reproductions</w:t>
      </w:r>
      <w:r w:rsidR="00F9758F">
        <w:t xml:space="preserve"> devalues the </w:t>
      </w:r>
      <w:r w:rsidR="00F9758F" w:rsidRPr="00F9758F">
        <w:rPr>
          <w:i/>
          <w:iCs/>
        </w:rPr>
        <w:t>aura</w:t>
      </w:r>
      <w:r w:rsidR="00F9758F">
        <w:t xml:space="preserve"> of the original</w:t>
      </w:r>
      <w:r w:rsidR="00836B12">
        <w:t xml:space="preserve"> itself</w:t>
      </w:r>
      <w:r w:rsidR="00F9758F">
        <w:t>.</w:t>
      </w:r>
      <w:r w:rsidR="00BF4A7A">
        <w:rPr>
          <w:rStyle w:val="FootnoteReference"/>
        </w:rPr>
        <w:footnoteReference w:id="8"/>
      </w:r>
      <w:r w:rsidR="00F90623">
        <w:t xml:space="preserve"> </w:t>
      </w:r>
      <w:r w:rsidR="0062758A">
        <w:t xml:space="preserve">If </w:t>
      </w:r>
      <w:r w:rsidR="00B84CA2">
        <w:t>taken</w:t>
      </w:r>
      <w:r w:rsidR="007C1172">
        <w:t xml:space="preserve"> at face value</w:t>
      </w:r>
      <w:r w:rsidR="0062758A">
        <w:t xml:space="preserve">, Benjamin’s theory </w:t>
      </w:r>
      <w:r w:rsidR="00CC398B">
        <w:t>is rather damning</w:t>
      </w:r>
      <w:r w:rsidR="00EA09E4">
        <w:t xml:space="preserve"> for the concept of the digital museum</w:t>
      </w:r>
      <w:r w:rsidR="00F878BB">
        <w:t xml:space="preserve">. </w:t>
      </w:r>
      <w:r w:rsidR="00533309">
        <w:t xml:space="preserve">It presents a </w:t>
      </w:r>
      <w:r w:rsidR="00B2155B">
        <w:t>quandary</w:t>
      </w:r>
      <w:r w:rsidR="00533309">
        <w:t xml:space="preserve"> </w:t>
      </w:r>
      <w:r w:rsidR="00267B3F">
        <w:t xml:space="preserve">where </w:t>
      </w:r>
      <w:r w:rsidR="00DA3C40">
        <w:t>the promotion of artefacts</w:t>
      </w:r>
      <w:r w:rsidR="00E626E8">
        <w:t xml:space="preserve"> </w:t>
      </w:r>
      <w:r w:rsidR="00B2155B">
        <w:t>itself challenges traditional custodianship.</w:t>
      </w:r>
      <w:r w:rsidR="00B2155B">
        <w:rPr>
          <w:rStyle w:val="FootnoteReference"/>
        </w:rPr>
        <w:footnoteReference w:id="9"/>
      </w:r>
      <w:r w:rsidR="00B2155B">
        <w:t xml:space="preserve"> </w:t>
      </w:r>
      <w:r w:rsidR="00673F15">
        <w:t>There is</w:t>
      </w:r>
      <w:r w:rsidR="005C1462">
        <w:t xml:space="preserve"> certainly</w:t>
      </w:r>
      <w:r w:rsidR="00673F15">
        <w:t xml:space="preserve"> something inescapabl</w:t>
      </w:r>
      <w:r w:rsidR="005C1462">
        <w:t xml:space="preserve">y powerful in the </w:t>
      </w:r>
      <w:r w:rsidR="005C1462">
        <w:rPr>
          <w:i/>
          <w:iCs/>
        </w:rPr>
        <w:t>aura</w:t>
      </w:r>
      <w:r w:rsidR="005C1462">
        <w:t xml:space="preserve"> of the</w:t>
      </w:r>
      <w:r w:rsidR="005F0608">
        <w:t xml:space="preserve"> physical</w:t>
      </w:r>
      <w:r w:rsidR="005C1462">
        <w:t xml:space="preserve"> ruin</w:t>
      </w:r>
      <w:r w:rsidR="004B0974">
        <w:t>.</w:t>
      </w:r>
      <w:r w:rsidR="00B62485">
        <w:t xml:space="preserve"> </w:t>
      </w:r>
      <w:r w:rsidR="004B0974">
        <w:t>A</w:t>
      </w:r>
      <w:r w:rsidR="00B62485">
        <w:t xml:space="preserve"> sense of the passage of time</w:t>
      </w:r>
      <w:r w:rsidR="0095743B">
        <w:t>,</w:t>
      </w:r>
      <w:r w:rsidR="00C94C4D">
        <w:t xml:space="preserve"> and </w:t>
      </w:r>
      <w:r w:rsidR="0095743B">
        <w:t>of loss</w:t>
      </w:r>
      <w:r w:rsidR="005F0608">
        <w:t>,</w:t>
      </w:r>
      <w:r w:rsidR="0023377A">
        <w:t xml:space="preserve"> create</w:t>
      </w:r>
      <w:r w:rsidR="004B0974">
        <w:t>s</w:t>
      </w:r>
      <w:r w:rsidR="0023377A">
        <w:t xml:space="preserve"> an emotive response from visitors.</w:t>
      </w:r>
      <w:r w:rsidR="0023377A">
        <w:rPr>
          <w:rStyle w:val="FootnoteReference"/>
        </w:rPr>
        <w:footnoteReference w:id="10"/>
      </w:r>
      <w:r w:rsidR="00670499">
        <w:t xml:space="preserve"> </w:t>
      </w:r>
      <w:r w:rsidR="008A725B"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3C8D1DF" wp14:editId="47029BDB">
                <wp:simplePos x="0" y="0"/>
                <wp:positionH relativeFrom="column">
                  <wp:posOffset>2987675</wp:posOffset>
                </wp:positionH>
                <wp:positionV relativeFrom="paragraph">
                  <wp:posOffset>4189095</wp:posOffset>
                </wp:positionV>
                <wp:extent cx="2795905" cy="635"/>
                <wp:effectExtent l="0" t="0" r="0" b="1270"/>
                <wp:wrapTight wrapText="bothSides">
                  <wp:wrapPolygon edited="0">
                    <wp:start x="0" y="0"/>
                    <wp:lineTo x="0" y="21344"/>
                    <wp:lineTo x="21487" y="21344"/>
                    <wp:lineTo x="21487" y="0"/>
                    <wp:lineTo x="0" y="0"/>
                  </wp:wrapPolygon>
                </wp:wrapTight>
                <wp:docPr id="3712542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59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7EBD09B" w14:textId="3CC89022" w:rsidR="008A725B" w:rsidRPr="00D23A84" w:rsidRDefault="008A725B" w:rsidP="008A725B">
                            <w:pPr>
                              <w:pStyle w:val="Caption"/>
                              <w:rPr>
                                <w:i w:val="0"/>
                                <w:iCs w:val="0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484CAC">
                              <w:rPr>
                                <w:noProof/>
                              </w:rPr>
                              <w:t>3</w:t>
                            </w:r>
                            <w:r>
                              <w:fldChar w:fldCharType="end"/>
                            </w:r>
                            <w:r>
                              <w:t xml:space="preserve">. Wenlock Priory Chapter house, </w:t>
                            </w:r>
                            <w:r>
                              <w:rPr>
                                <w:i w:val="0"/>
                                <w:iCs w:val="0"/>
                              </w:rPr>
                              <w:t xml:space="preserve">Based in </w:t>
                            </w:r>
                            <w:proofErr w:type="spellStart"/>
                            <w:r>
                              <w:rPr>
                                <w:i w:val="0"/>
                                <w:iCs w:val="0"/>
                              </w:rPr>
                              <w:t>Churton</w:t>
                            </w:r>
                            <w:proofErr w:type="spellEnd"/>
                            <w:r>
                              <w:rPr>
                                <w:i w:val="0"/>
                                <w:iCs w:val="0"/>
                              </w:rPr>
                              <w:t xml:space="preserve">, </w:t>
                            </w:r>
                            <w:r>
                              <w:t>Day trip: Architectural expression in the Cluniac Wenlock Priory in Much Wenlock, Shropshire,</w:t>
                            </w:r>
                            <w:r w:rsidR="00D23A84">
                              <w:t xml:space="preserve"> </w:t>
                            </w:r>
                            <w:hyperlink r:id="rId14" w:history="1">
                              <w:r w:rsidR="00D23A84" w:rsidRPr="00703B61">
                                <w:rPr>
                                  <w:rStyle w:val="Hyperlink"/>
                                  <w:i w:val="0"/>
                                  <w:iCs w:val="0"/>
                                  <w:noProof/>
                                </w:rPr>
                                <w:t>https://basedinchurton.co.uk/2024/12/27/day-trip-architectural-expression-in-the-cluniac-wenlock-priory-in-much-wenlock-shropshire</w:t>
                              </w:r>
                            </w:hyperlink>
                            <w:r w:rsidR="00D23A84">
                              <w:rPr>
                                <w:i w:val="0"/>
                                <w:iCs w:val="0"/>
                                <w:noProof/>
                              </w:rPr>
                              <w:t xml:space="preserve"> </w:t>
                            </w:r>
                            <w:r w:rsidR="003563F6">
                              <w:rPr>
                                <w:i w:val="0"/>
                                <w:iCs w:val="0"/>
                                <w:noProof/>
                              </w:rPr>
                              <w:t>[accessed: 10</w:t>
                            </w:r>
                            <w:r w:rsidR="003563F6" w:rsidRPr="003563F6">
                              <w:rPr>
                                <w:i w:val="0"/>
                                <w:iCs w:val="0"/>
                                <w:noProof/>
                                <w:vertAlign w:val="superscript"/>
                              </w:rPr>
                              <w:t>th</w:t>
                            </w:r>
                            <w:r w:rsidR="003563F6">
                              <w:rPr>
                                <w:i w:val="0"/>
                                <w:iCs w:val="0"/>
                                <w:noProof/>
                              </w:rPr>
                              <w:t xml:space="preserve"> January 2026]</w:t>
                            </w:r>
                            <w:r w:rsidR="002D34C2">
                              <w:rPr>
                                <w:i w:val="0"/>
                                <w:iCs w:val="0"/>
                                <w:noProof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C8D1DF" id="_x0000_s1028" type="#_x0000_t202" style="position:absolute;left:0;text-align:left;margin-left:235.25pt;margin-top:329.85pt;width:220.15pt;height:.0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" stroked="f">
                <v:textbox style="mso-fit-shape-to-text:t" inset="0,0,0,0">
                  <w:txbxContent>
                    <w:p w14:paraId="07EBD09B" w14:textId="3CC89022" w:rsidR="008A725B" w:rsidRPr="00D23A84" w:rsidRDefault="008A725B" w:rsidP="008A725B">
                      <w:pPr>
                        <w:pStyle w:val="Caption"/>
                        <w:rPr>
                          <w:i w:val="0"/>
                          <w:iCs w:val="0"/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484CAC">
                        <w:rPr>
                          <w:noProof/>
                        </w:rPr>
                        <w:t>3</w:t>
                      </w:r>
                      <w:r>
                        <w:fldChar w:fldCharType="end"/>
                      </w:r>
                      <w:r>
                        <w:t xml:space="preserve">. Wenlock Priory Chapter house, </w:t>
                      </w:r>
                      <w:r>
                        <w:rPr>
                          <w:i w:val="0"/>
                          <w:iCs w:val="0"/>
                        </w:rPr>
                        <w:t xml:space="preserve">Based in </w:t>
                      </w:r>
                      <w:proofErr w:type="spellStart"/>
                      <w:r>
                        <w:rPr>
                          <w:i w:val="0"/>
                          <w:iCs w:val="0"/>
                        </w:rPr>
                        <w:t>Churton</w:t>
                      </w:r>
                      <w:proofErr w:type="spellEnd"/>
                      <w:r>
                        <w:rPr>
                          <w:i w:val="0"/>
                          <w:iCs w:val="0"/>
                        </w:rPr>
                        <w:t xml:space="preserve">, </w:t>
                      </w:r>
                      <w:r>
                        <w:t>Day trip: Architectural expression in the Cluniac Wenlock Priory in Much Wenlock, Shropshire,</w:t>
                      </w:r>
                      <w:r w:rsidR="00D23A84">
                        <w:t xml:space="preserve"> </w:t>
                      </w:r>
                      <w:hyperlink r:id="rId15" w:history="1">
                        <w:r w:rsidR="00D23A84" w:rsidRPr="00703B61">
                          <w:rPr>
                            <w:rStyle w:val="Hyperlink"/>
                            <w:i w:val="0"/>
                            <w:iCs w:val="0"/>
                            <w:noProof/>
                          </w:rPr>
                          <w:t>https://basedinchurton.co.uk/2024/12/27/day-trip-architectural-expression-in-the-cluniac-wenlock-priory-in-much-wenlock-shropshire</w:t>
                        </w:r>
                      </w:hyperlink>
                      <w:r w:rsidR="00D23A84">
                        <w:rPr>
                          <w:i w:val="0"/>
                          <w:iCs w:val="0"/>
                          <w:noProof/>
                        </w:rPr>
                        <w:t xml:space="preserve"> </w:t>
                      </w:r>
                      <w:r w:rsidR="003563F6">
                        <w:rPr>
                          <w:i w:val="0"/>
                          <w:iCs w:val="0"/>
                          <w:noProof/>
                        </w:rPr>
                        <w:t>[accessed: 10</w:t>
                      </w:r>
                      <w:r w:rsidR="003563F6" w:rsidRPr="003563F6">
                        <w:rPr>
                          <w:i w:val="0"/>
                          <w:iCs w:val="0"/>
                          <w:noProof/>
                          <w:vertAlign w:val="superscript"/>
                        </w:rPr>
                        <w:t>th</w:t>
                      </w:r>
                      <w:r w:rsidR="003563F6">
                        <w:rPr>
                          <w:i w:val="0"/>
                          <w:iCs w:val="0"/>
                          <w:noProof/>
                        </w:rPr>
                        <w:t xml:space="preserve"> January 2026]</w:t>
                      </w:r>
                      <w:r w:rsidR="002D34C2">
                        <w:rPr>
                          <w:i w:val="0"/>
                          <w:iCs w:val="0"/>
                          <w:noProof/>
                        </w:rPr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A725B">
        <w:rPr>
          <w:noProof/>
        </w:rPr>
        <w:drawing>
          <wp:anchor distT="0" distB="0" distL="114300" distR="114300" simplePos="0" relativeHeight="251661312" behindDoc="1" locked="0" layoutInCell="1" allowOverlap="1" wp14:anchorId="356B7145" wp14:editId="219A34F3">
            <wp:simplePos x="0" y="0"/>
            <wp:positionH relativeFrom="column">
              <wp:posOffset>2987675</wp:posOffset>
            </wp:positionH>
            <wp:positionV relativeFrom="paragraph">
              <wp:posOffset>2264410</wp:posOffset>
            </wp:positionV>
            <wp:extent cx="2795905" cy="1862455"/>
            <wp:effectExtent l="0" t="0" r="0" b="4445"/>
            <wp:wrapTight wrapText="bothSides">
              <wp:wrapPolygon edited="0">
                <wp:start x="0" y="0"/>
                <wp:lineTo x="0" y="21504"/>
                <wp:lineTo x="21487" y="21504"/>
                <wp:lineTo x="21487" y="0"/>
                <wp:lineTo x="0" y="0"/>
              </wp:wrapPolygon>
            </wp:wrapTight>
            <wp:docPr id="1866169691" name="Picture 2" descr="A stone wall with arch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169691" name="Picture 2" descr="A stone wall with arch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905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499">
        <w:t>This</w:t>
      </w:r>
      <w:r w:rsidR="001F7802">
        <w:t xml:space="preserve"> charged</w:t>
      </w:r>
      <w:r w:rsidR="00511DC2">
        <w:t xml:space="preserve"> </w:t>
      </w:r>
      <w:r w:rsidR="00C47B4F">
        <w:t>poten</w:t>
      </w:r>
      <w:r w:rsidR="001F7802">
        <w:t xml:space="preserve">cy and the </w:t>
      </w:r>
      <w:r w:rsidR="00511DC2">
        <w:t xml:space="preserve">ability for </w:t>
      </w:r>
      <w:r w:rsidR="00C47B4F">
        <w:t>places</w:t>
      </w:r>
      <w:r w:rsidR="00511DC2">
        <w:t xml:space="preserve"> and </w:t>
      </w:r>
      <w:r w:rsidR="003B6982">
        <w:t xml:space="preserve">objects to </w:t>
      </w:r>
      <w:r w:rsidR="00644806">
        <w:t xml:space="preserve">inspire </w:t>
      </w:r>
      <w:r w:rsidR="00511DC2">
        <w:t>reverence and a</w:t>
      </w:r>
      <w:r w:rsidR="00644806">
        <w:t xml:space="preserve">we </w:t>
      </w:r>
      <w:r w:rsidR="00BF16A4">
        <w:t>was</w:t>
      </w:r>
      <w:r w:rsidR="00644806">
        <w:t xml:space="preserve"> termed </w:t>
      </w:r>
      <w:r w:rsidR="00BF16A4">
        <w:t>‘</w:t>
      </w:r>
      <w:r w:rsidR="00BF16A4">
        <w:rPr>
          <w:i/>
          <w:iCs/>
        </w:rPr>
        <w:t>numinosity</w:t>
      </w:r>
      <w:r w:rsidR="00BF16A4">
        <w:t xml:space="preserve">’ </w:t>
      </w:r>
      <w:r w:rsidR="005324B8">
        <w:t xml:space="preserve">by Maines and Glynn in their 1993 </w:t>
      </w:r>
      <w:r w:rsidR="00F47964">
        <w:t>article on the subject</w:t>
      </w:r>
      <w:r w:rsidR="008641D7">
        <w:t>.</w:t>
      </w:r>
      <w:r w:rsidR="00D824B0">
        <w:rPr>
          <w:rStyle w:val="FootnoteReference"/>
        </w:rPr>
        <w:footnoteReference w:id="11"/>
      </w:r>
      <w:r w:rsidR="008641D7">
        <w:t xml:space="preserve"> </w:t>
      </w:r>
      <w:r w:rsidR="00D824B0">
        <w:t>Interestingly</w:t>
      </w:r>
      <w:r w:rsidR="005F1368">
        <w:t xml:space="preserve"> however, this response does not seem to require or provoke a knowledge of</w:t>
      </w:r>
      <w:r w:rsidR="00D824B0">
        <w:t xml:space="preserve"> the site’s historical or archaeological context.</w:t>
      </w:r>
      <w:r w:rsidR="00D824B0">
        <w:rPr>
          <w:rStyle w:val="FootnoteReference"/>
        </w:rPr>
        <w:footnoteReference w:id="12"/>
      </w:r>
      <w:r w:rsidR="00DF0E1A">
        <w:t xml:space="preserve"> </w:t>
      </w:r>
      <w:r w:rsidR="00E267AC">
        <w:t xml:space="preserve">To truly promote an understanding of the archaeological record, more than </w:t>
      </w:r>
      <w:r w:rsidR="00E267AC" w:rsidRPr="00E267AC">
        <w:rPr>
          <w:i/>
          <w:iCs/>
        </w:rPr>
        <w:t>aura</w:t>
      </w:r>
      <w:r w:rsidR="00E267AC">
        <w:t xml:space="preserve"> </w:t>
      </w:r>
      <w:r w:rsidR="00695DDC">
        <w:t xml:space="preserve">or </w:t>
      </w:r>
      <w:r w:rsidR="00695DDC">
        <w:rPr>
          <w:i/>
          <w:iCs/>
        </w:rPr>
        <w:t xml:space="preserve">numinosity </w:t>
      </w:r>
      <w:r w:rsidR="00E267AC">
        <w:t xml:space="preserve">alone is </w:t>
      </w:r>
      <w:r w:rsidR="00695DDC">
        <w:t>required</w:t>
      </w:r>
      <w:r w:rsidR="00E267AC">
        <w:t>.</w:t>
      </w:r>
    </w:p>
    <w:p w14:paraId="7E042030" w14:textId="77777777" w:rsidR="00545629" w:rsidRDefault="00545629" w:rsidP="00E551DB">
      <w:pPr>
        <w:ind w:firstLine="720"/>
      </w:pPr>
    </w:p>
    <w:p w14:paraId="3321A2CF" w14:textId="14809F82" w:rsidR="00303DED" w:rsidRDefault="00C20121" w:rsidP="00E551DB">
      <w:pPr>
        <w:ind w:firstLine="720"/>
      </w:pPr>
      <w:r>
        <w:t xml:space="preserve">Digital reconstructions </w:t>
      </w:r>
      <w:r w:rsidR="00031CD9">
        <w:t>facilitate</w:t>
      </w:r>
      <w:r>
        <w:t xml:space="preserve"> interpretation on the part of the viewer that </w:t>
      </w:r>
      <w:r w:rsidR="0090218F">
        <w:t xml:space="preserve">can generate </w:t>
      </w:r>
      <w:r>
        <w:t xml:space="preserve">a </w:t>
      </w:r>
      <w:r w:rsidR="0090218F">
        <w:t>‘lived-in’</w:t>
      </w:r>
      <w:r>
        <w:t xml:space="preserve"> feel.</w:t>
      </w:r>
      <w:r>
        <w:rPr>
          <w:rStyle w:val="FootnoteReference"/>
        </w:rPr>
        <w:footnoteReference w:id="13"/>
      </w:r>
      <w:r w:rsidR="00CB1148">
        <w:t xml:space="preserve"> </w:t>
      </w:r>
      <w:r w:rsidR="00FC38C5">
        <w:t xml:space="preserve">Three-dimensional digital models </w:t>
      </w:r>
      <w:r w:rsidR="001F50B6">
        <w:t xml:space="preserve">allow for new dynamic ways of providing access to the </w:t>
      </w:r>
      <w:r w:rsidR="00B82D1C">
        <w:t xml:space="preserve">past and give new approaches to </w:t>
      </w:r>
      <w:r w:rsidR="0093329D">
        <w:t xml:space="preserve">its </w:t>
      </w:r>
      <w:r w:rsidR="00B82D1C">
        <w:t>visualisation.</w:t>
      </w:r>
      <w:r w:rsidR="00B82D1C">
        <w:rPr>
          <w:rStyle w:val="FootnoteReference"/>
        </w:rPr>
        <w:footnoteReference w:id="14"/>
      </w:r>
      <w:r w:rsidR="00FC38C5">
        <w:t xml:space="preserve"> </w:t>
      </w:r>
      <w:r w:rsidR="0066612C">
        <w:t xml:space="preserve">Whitland is not the first </w:t>
      </w:r>
      <w:r w:rsidR="00D40295">
        <w:t>site to use digital reconstruction for this purpose</w:t>
      </w:r>
      <w:r w:rsidR="00DE044B">
        <w:t>. The above images are from Wenlock Priory in Shropshire and are a fantastic representation of digital reconstruction done well</w:t>
      </w:r>
      <w:r w:rsidR="00B07C84">
        <w:t>.</w:t>
      </w:r>
      <w:r w:rsidR="001B595D">
        <w:t xml:space="preserve"> with the use of </w:t>
      </w:r>
      <w:r w:rsidR="00291F12">
        <w:t>t</w:t>
      </w:r>
      <w:r w:rsidR="001B595D">
        <w:t>hree-</w:t>
      </w:r>
      <w:r w:rsidR="00291F12">
        <w:t>d</w:t>
      </w:r>
      <w:r w:rsidR="001B595D">
        <w:t>imensional imagery, the</w:t>
      </w:r>
      <w:r w:rsidR="00291F12">
        <w:t xml:space="preserve"> ruin is brought to life</w:t>
      </w:r>
      <w:r w:rsidR="00B659D3">
        <w:t xml:space="preserve"> and made</w:t>
      </w:r>
      <w:r w:rsidR="00B07C84">
        <w:t xml:space="preserve"> much</w:t>
      </w:r>
      <w:r w:rsidR="00B659D3">
        <w:t xml:space="preserve"> more tangible</w:t>
      </w:r>
      <w:r w:rsidR="009C6563">
        <w:t xml:space="preserve">. </w:t>
      </w:r>
      <w:r w:rsidR="00F105AF">
        <w:t xml:space="preserve">The </w:t>
      </w:r>
      <w:r w:rsidR="009C6563">
        <w:t xml:space="preserve">viewer is </w:t>
      </w:r>
      <w:r w:rsidR="00F105AF">
        <w:t>persuaded</w:t>
      </w:r>
      <w:r w:rsidR="0088023E">
        <w:t xml:space="preserve"> to interpret the ruin differently</w:t>
      </w:r>
      <w:r w:rsidR="009C6563">
        <w:t xml:space="preserve">, leading to a greater understanding of the </w:t>
      </w:r>
      <w:r w:rsidR="009C6563">
        <w:lastRenderedPageBreak/>
        <w:t>archaeological record</w:t>
      </w:r>
      <w:r w:rsidR="0088023E">
        <w:t xml:space="preserve"> and an understanding of </w:t>
      </w:r>
      <w:r w:rsidR="0093329D">
        <w:t>how the site was lived in</w:t>
      </w:r>
      <w:r w:rsidR="00BB09B7">
        <w:t xml:space="preserve">. This is unfortunately where the digital reconstructions </w:t>
      </w:r>
      <w:r w:rsidR="002454A1">
        <w:t>o</w:t>
      </w:r>
      <w:r w:rsidR="0093329D">
        <w:t>f</w:t>
      </w:r>
      <w:r w:rsidR="002454A1">
        <w:t xml:space="preserve"> the Whitland Abbey site fall short.</w:t>
      </w:r>
    </w:p>
    <w:p w14:paraId="5BE84099" w14:textId="77777777" w:rsidR="00EC08C7" w:rsidRDefault="00EC08C7" w:rsidP="00E551DB">
      <w:pPr>
        <w:ind w:firstLine="720"/>
      </w:pPr>
    </w:p>
    <w:p w14:paraId="378627D3" w14:textId="6B0D7223" w:rsidR="0043659C" w:rsidRDefault="00EC08C7" w:rsidP="00E551DB">
      <w:pPr>
        <w:ind w:firstLine="720"/>
      </w:pPr>
      <w:r>
        <w:t xml:space="preserve">While Whitland’s digital reconstructions help </w:t>
      </w:r>
      <w:r w:rsidR="00156AD0">
        <w:t xml:space="preserve">the viewer conceptualise that an abbey once stood on the site, </w:t>
      </w:r>
      <w:r w:rsidR="001D5440">
        <w:t xml:space="preserve">they do little to indicate how the abbey </w:t>
      </w:r>
      <w:r w:rsidR="00A1464C">
        <w:t xml:space="preserve">functioned or how the reconstruction maps </w:t>
      </w:r>
      <w:r w:rsidR="00917259">
        <w:t xml:space="preserve">on </w:t>
      </w:r>
      <w:r w:rsidR="00A1464C">
        <w:t xml:space="preserve">to the visible foundations. </w:t>
      </w:r>
      <w:r w:rsidR="00094B0D">
        <w:t>Through a drop</w:t>
      </w:r>
      <w:r w:rsidR="006B1EB8">
        <w:t>-</w:t>
      </w:r>
      <w:r w:rsidR="00094B0D">
        <w:t xml:space="preserve">down </w:t>
      </w:r>
      <w:r w:rsidR="006B1EB8">
        <w:t xml:space="preserve">menu accessible from the homepage, it is </w:t>
      </w:r>
      <w:r w:rsidR="00E00AA3">
        <w:t xml:space="preserve">possible to access a page titled “Drawings.” This page contains a collection of </w:t>
      </w:r>
      <w:r w:rsidR="00AC0FB0">
        <w:t>floor plans and digital models of the site</w:t>
      </w:r>
      <w:r w:rsidR="00B07C84">
        <w:t>;</w:t>
      </w:r>
      <w:r w:rsidR="00AA3BB5">
        <w:t xml:space="preserve"> if curated </w:t>
      </w:r>
      <w:r w:rsidR="00B86FD8">
        <w:t xml:space="preserve">with more care, these drawings would allow the viewer to easily map them together and generate a better understanding of the site. </w:t>
      </w:r>
      <w:r w:rsidR="003E4167">
        <w:t xml:space="preserve">This page </w:t>
      </w:r>
      <w:r w:rsidR="001842BF">
        <w:t xml:space="preserve">also </w:t>
      </w:r>
      <w:r w:rsidR="003E4167">
        <w:t>contains no aerial views of the actual ruin</w:t>
      </w:r>
      <w:r w:rsidR="00751E3F">
        <w:t xml:space="preserve">, this seems something of a missed </w:t>
      </w:r>
      <w:r w:rsidR="00AA5EB4">
        <w:t>opportunity</w:t>
      </w:r>
      <w:r w:rsidR="00351E58">
        <w:t xml:space="preserve"> to preserve the </w:t>
      </w:r>
      <w:r w:rsidR="00351E58">
        <w:rPr>
          <w:i/>
          <w:iCs/>
        </w:rPr>
        <w:t xml:space="preserve">aura </w:t>
      </w:r>
      <w:r w:rsidR="00351E58">
        <w:t xml:space="preserve"> of the original whilst also allowing </w:t>
      </w:r>
      <w:r w:rsidR="00AA5EB4">
        <w:t xml:space="preserve">the </w:t>
      </w:r>
      <w:r w:rsidR="00934766">
        <w:t xml:space="preserve">viewer to truly </w:t>
      </w:r>
      <w:r w:rsidR="001842BF">
        <w:t>visualise</w:t>
      </w:r>
      <w:r w:rsidR="00934766">
        <w:t xml:space="preserve"> the site.</w:t>
      </w:r>
      <w:r w:rsidR="00F32FA0">
        <w:t xml:space="preserve"> This material</w:t>
      </w:r>
      <w:r w:rsidR="00F267D8">
        <w:t xml:space="preserve">ity is the key to </w:t>
      </w:r>
      <w:r w:rsidR="00344393">
        <w:t>promoting imagination and emotive understanding.</w:t>
      </w:r>
      <w:r w:rsidR="00BD7721">
        <w:rPr>
          <w:rStyle w:val="FootnoteReference"/>
        </w:rPr>
        <w:footnoteReference w:id="15"/>
      </w:r>
      <w:r w:rsidR="00934766">
        <w:t xml:space="preserve"> </w:t>
      </w:r>
      <w:r w:rsidR="003E4167">
        <w:t>However,</w:t>
      </w:r>
      <w:r w:rsidR="00B86FD8">
        <w:t xml:space="preserve"> there is no</w:t>
      </w:r>
      <w:r w:rsidR="00AF5646">
        <w:t xml:space="preserve"> such</w:t>
      </w:r>
      <w:r w:rsidR="00B86FD8">
        <w:t xml:space="preserve"> perceivable order to these images</w:t>
      </w:r>
      <w:r w:rsidR="00AF3B9D">
        <w:t xml:space="preserve"> and the </w:t>
      </w:r>
      <w:r w:rsidR="00F11E38">
        <w:t>floor plan images must be opened first to be viewed in full.</w:t>
      </w:r>
      <w:r w:rsidR="00AF3B9D">
        <w:t xml:space="preserve"> </w:t>
      </w:r>
      <w:r w:rsidR="00F42442">
        <w:t xml:space="preserve">The built environment of the Cistercian abbey is itself fascinating and a </w:t>
      </w:r>
      <w:r w:rsidR="00C66C1C">
        <w:t xml:space="preserve">representation of their </w:t>
      </w:r>
      <w:r w:rsidR="006A0AF1">
        <w:t>philosophy and reform to the monastic world.</w:t>
      </w:r>
      <w:r w:rsidR="006A0AF1">
        <w:rPr>
          <w:rStyle w:val="FootnoteReference"/>
        </w:rPr>
        <w:footnoteReference w:id="16"/>
      </w:r>
      <w:r w:rsidR="00957092">
        <w:t xml:space="preserve"> The buildings were </w:t>
      </w:r>
      <w:r w:rsidR="007545D0">
        <w:t>generally structured around the cloister</w:t>
      </w:r>
      <w:r w:rsidR="00287B22">
        <w:t xml:space="preserve">, each side was linked to a particular aspect of </w:t>
      </w:r>
      <w:r w:rsidR="00BE3A41">
        <w:t>Cistercian life, namely: liturgy, discipline, domesticity, and labour.</w:t>
      </w:r>
      <w:r w:rsidR="00BE3A41">
        <w:rPr>
          <w:rStyle w:val="FootnoteReference"/>
        </w:rPr>
        <w:footnoteReference w:id="17"/>
      </w:r>
      <w:r w:rsidR="00257396">
        <w:t xml:space="preserve"> </w:t>
      </w:r>
      <w:r w:rsidR="005037DC">
        <w:t>This leaves considerable scope</w:t>
      </w:r>
      <w:r w:rsidR="00E631DC">
        <w:t xml:space="preserve"> for </w:t>
      </w:r>
      <w:r w:rsidR="00267FBA">
        <w:t>a</w:t>
      </w:r>
      <w:r w:rsidR="004D2297">
        <w:t xml:space="preserve"> more interactive approach where users </w:t>
      </w:r>
      <w:r w:rsidR="009F6657">
        <w:t xml:space="preserve">can </w:t>
      </w:r>
      <w:r w:rsidR="00020B4A">
        <w:t xml:space="preserve">navigate the </w:t>
      </w:r>
      <w:r w:rsidR="00622EC5">
        <w:t>abbey virtually</w:t>
      </w:r>
      <w:r w:rsidR="00365A1B">
        <w:t>, developing a greater understanding of the ruin</w:t>
      </w:r>
      <w:r w:rsidR="004B0974">
        <w:t>ed</w:t>
      </w:r>
      <w:r w:rsidR="00365A1B">
        <w:t xml:space="preserve"> foundations and the history of the site through a tangible means.</w:t>
      </w:r>
      <w:r w:rsidR="0059297F">
        <w:t xml:space="preserve"> After reaching out to the Friends of Whitland Abbey, John </w:t>
      </w:r>
      <w:proofErr w:type="spellStart"/>
      <w:r w:rsidR="0059297F">
        <w:t>Branderick</w:t>
      </w:r>
      <w:proofErr w:type="spellEnd"/>
      <w:r w:rsidR="0059297F">
        <w:t>, the designer behind the 3D images sent me an email detailing some of the extensive research he conducted in their creation.</w:t>
      </w:r>
      <w:r w:rsidR="0059297F">
        <w:rPr>
          <w:rStyle w:val="FootnoteReference"/>
        </w:rPr>
        <w:footnoteReference w:id="18"/>
      </w:r>
      <w:r w:rsidR="0059297F">
        <w:t xml:space="preserve"> It is a great shame that this research has not been made more accessible to users and another missed opportunity for the site</w:t>
      </w:r>
      <w:r w:rsidR="00C941E9">
        <w:t xml:space="preserve"> to promote archaeological understanding through </w:t>
      </w:r>
      <w:r w:rsidR="00B07C84">
        <w:t xml:space="preserve">an </w:t>
      </w:r>
      <w:r w:rsidR="00C941E9">
        <w:t>engaging means</w:t>
      </w:r>
      <w:r w:rsidR="0059297F">
        <w:t>.</w:t>
      </w:r>
    </w:p>
    <w:p w14:paraId="4C293922" w14:textId="77777777" w:rsidR="0043659C" w:rsidRDefault="0043659C" w:rsidP="00E551DB">
      <w:pPr>
        <w:ind w:firstLine="720"/>
      </w:pPr>
    </w:p>
    <w:p w14:paraId="664D212B" w14:textId="6CD2C7F3" w:rsidR="00EF6CB2" w:rsidRDefault="0043659C" w:rsidP="00E551DB">
      <w:pPr>
        <w:ind w:firstLine="720"/>
      </w:pPr>
      <w:r>
        <w:t xml:space="preserve">Use of space is just as important when it comes to </w:t>
      </w:r>
      <w:r w:rsidR="0088163F">
        <w:t>the digital environment as it is for the physical.</w:t>
      </w:r>
      <w:r w:rsidR="00E47B1B">
        <w:t xml:space="preserve"> When utilised effectively the </w:t>
      </w:r>
      <w:r w:rsidR="00A44461">
        <w:t>museum or heritage site can awake curiosity and encourage greater community involvement</w:t>
      </w:r>
      <w:r w:rsidR="00CE7D98">
        <w:t xml:space="preserve"> and awareness</w:t>
      </w:r>
      <w:r w:rsidR="00A44461">
        <w:t xml:space="preserve"> </w:t>
      </w:r>
      <w:r w:rsidR="00CE7D98">
        <w:t>with the site</w:t>
      </w:r>
      <w:r w:rsidR="00A97CE6">
        <w:t>.</w:t>
      </w:r>
      <w:r w:rsidR="00A97CE6">
        <w:rPr>
          <w:rStyle w:val="FootnoteReference"/>
        </w:rPr>
        <w:footnoteReference w:id="19"/>
      </w:r>
      <w:r w:rsidR="00202580">
        <w:t xml:space="preserve"> </w:t>
      </w:r>
      <w:r w:rsidR="00054D36">
        <w:t xml:space="preserve">It does however represent a new challenge in the promotion of archaeology. </w:t>
      </w:r>
      <w:r w:rsidR="00E10E3B">
        <w:t>Space s</w:t>
      </w:r>
      <w:r w:rsidR="00054D36">
        <w:t xml:space="preserve">yntax theory is a good reference point in identifying the changing role of </w:t>
      </w:r>
      <w:r w:rsidR="008A5630">
        <w:t>architecture in virtual museums.</w:t>
      </w:r>
      <w:r w:rsidR="008A5630">
        <w:rPr>
          <w:rStyle w:val="FootnoteReference"/>
        </w:rPr>
        <w:footnoteReference w:id="20"/>
      </w:r>
      <w:r w:rsidR="00C61B52">
        <w:t xml:space="preserve"> </w:t>
      </w:r>
      <w:r w:rsidR="00AD5DEF">
        <w:t>Space syntax</w:t>
      </w:r>
      <w:r w:rsidR="00DC2FCD">
        <w:t xml:space="preserve"> is a theory of space originating in architecture</w:t>
      </w:r>
      <w:r w:rsidR="00783C0C">
        <w:t>, it</w:t>
      </w:r>
      <w:r w:rsidR="00DC2FCD">
        <w:t xml:space="preserve"> </w:t>
      </w:r>
      <w:r w:rsidR="00A50A9E">
        <w:t>contain</w:t>
      </w:r>
      <w:r w:rsidR="00783C0C">
        <w:t>s</w:t>
      </w:r>
      <w:r w:rsidR="00A50A9E">
        <w:t xml:space="preserve"> a set of </w:t>
      </w:r>
      <w:r w:rsidR="00783C0C">
        <w:t xml:space="preserve">theories and </w:t>
      </w:r>
      <w:r w:rsidR="00A50A9E">
        <w:t>tools</w:t>
      </w:r>
      <w:r w:rsidR="00FF4CFB">
        <w:t xml:space="preserve"> for analysing the layout of space in buildings.</w:t>
      </w:r>
      <w:r w:rsidR="00FF4CFB">
        <w:rPr>
          <w:rStyle w:val="FootnoteReference"/>
        </w:rPr>
        <w:footnoteReference w:id="21"/>
      </w:r>
      <w:r w:rsidR="009A2C74">
        <w:t xml:space="preserve"> Th</w:t>
      </w:r>
      <w:r w:rsidR="003937CC">
        <w:t>e</w:t>
      </w:r>
      <w:r w:rsidR="009A2C74">
        <w:t xml:space="preserve"> theory </w:t>
      </w:r>
      <w:r w:rsidR="004A7E5C">
        <w:t xml:space="preserve">is based on the principle that space is an intrinsic </w:t>
      </w:r>
      <w:r w:rsidR="002D0506">
        <w:t xml:space="preserve">element to human experience and that </w:t>
      </w:r>
      <w:r w:rsidR="00316435">
        <w:t xml:space="preserve">how space works for </w:t>
      </w:r>
      <w:r w:rsidR="003937CC">
        <w:t>users</w:t>
      </w:r>
      <w:r w:rsidR="00316435">
        <w:t xml:space="preserve"> is based upon the relations between the different spaces that make up a layout</w:t>
      </w:r>
      <w:r w:rsidR="002F4734">
        <w:t>.</w:t>
      </w:r>
      <w:r w:rsidR="002F4734">
        <w:rPr>
          <w:rStyle w:val="FootnoteReference"/>
        </w:rPr>
        <w:footnoteReference w:id="22"/>
      </w:r>
      <w:r w:rsidR="00E008B7">
        <w:t xml:space="preserve"> Simply put, the architecture of the website </w:t>
      </w:r>
      <w:r w:rsidR="00672680">
        <w:t>profoundly shapes the users experience</w:t>
      </w:r>
      <w:r w:rsidR="00454286">
        <w:t xml:space="preserve"> and</w:t>
      </w:r>
      <w:r w:rsidR="004B0974">
        <w:t xml:space="preserve"> can be utilised to</w:t>
      </w:r>
      <w:r w:rsidR="00454286">
        <w:t xml:space="preserve"> pr</w:t>
      </w:r>
      <w:r w:rsidR="004B0974">
        <w:t>omot</w:t>
      </w:r>
      <w:r w:rsidR="00454286">
        <w:t xml:space="preserve">e certain reactions or thoughts. </w:t>
      </w:r>
      <w:r w:rsidR="007076AA">
        <w:t xml:space="preserve">The Whitland Abbey website gives </w:t>
      </w:r>
      <w:r w:rsidR="00DF0BA3">
        <w:t xml:space="preserve">the user </w:t>
      </w:r>
      <w:r w:rsidR="00EC4ABB">
        <w:t xml:space="preserve">a range of options for </w:t>
      </w:r>
      <w:r w:rsidR="008A644C">
        <w:t>movement,</w:t>
      </w:r>
      <w:r w:rsidR="00EC4ABB">
        <w:t xml:space="preserve"> but some aspects are poorly designed</w:t>
      </w:r>
      <w:r w:rsidR="007F000E">
        <w:t xml:space="preserve">. The opening page </w:t>
      </w:r>
      <w:r w:rsidR="00E566E3">
        <w:t xml:space="preserve">is </w:t>
      </w:r>
      <w:r w:rsidR="00E566E3">
        <w:lastRenderedPageBreak/>
        <w:t xml:space="preserve">structured </w:t>
      </w:r>
      <w:r w:rsidR="00F77B03">
        <w:t>like</w:t>
      </w:r>
      <w:r w:rsidR="00E566E3">
        <w:t xml:space="preserve"> an artefact description within a museum</w:t>
      </w:r>
      <w:r w:rsidR="003276BD">
        <w:t>: a wide-view image, title, subtitle,</w:t>
      </w:r>
      <w:r w:rsidR="00AB2CC2">
        <w:t xml:space="preserve"> and</w:t>
      </w:r>
      <w:r w:rsidR="003276BD">
        <w:t xml:space="preserve"> description. This works effectively </w:t>
      </w:r>
      <w:r w:rsidR="00790FBC">
        <w:t xml:space="preserve">at drawing in the cursory viewer </w:t>
      </w:r>
      <w:r w:rsidR="005327D4">
        <w:t xml:space="preserve">into a </w:t>
      </w:r>
      <w:r w:rsidR="00A73C5A">
        <w:t>foundational</w:t>
      </w:r>
      <w:r w:rsidR="005327D4">
        <w:t xml:space="preserve"> understanding of the</w:t>
      </w:r>
      <w:r w:rsidR="00A73C5A">
        <w:t xml:space="preserve"> object</w:t>
      </w:r>
      <w:r w:rsidR="004F1DAB">
        <w:t>. The top menu</w:t>
      </w:r>
      <w:r w:rsidR="00EA755F">
        <w:t xml:space="preserve"> places ‘History’, and ‘What to see’ </w:t>
      </w:r>
      <w:r w:rsidR="00ED2465">
        <w:t xml:space="preserve">in a central position, </w:t>
      </w:r>
      <w:r w:rsidR="00A267DF">
        <w:t xml:space="preserve">left to right respectively. This directs the viewers primary attention to the </w:t>
      </w:r>
      <w:r w:rsidR="00191A73">
        <w:t xml:space="preserve">pages that best </w:t>
      </w:r>
      <w:r w:rsidR="003C4630">
        <w:t xml:space="preserve">promote an archaeological understanding. </w:t>
      </w:r>
      <w:r w:rsidR="00616FF4">
        <w:t>By clicking the ‘History’ title, it takes the viewer</w:t>
      </w:r>
      <w:r w:rsidR="000E77C1">
        <w:t xml:space="preserve"> to a small page that</w:t>
      </w:r>
      <w:r w:rsidR="007F61DA">
        <w:t xml:space="preserve"> gives the user an easily palatable and simple description of the site</w:t>
      </w:r>
      <w:r w:rsidR="0090709A">
        <w:t xml:space="preserve">. This page is however </w:t>
      </w:r>
      <w:r w:rsidR="002F3CFB">
        <w:t>making</w:t>
      </w:r>
      <w:r w:rsidR="0090709A">
        <w:t xml:space="preserve"> a poor use of space</w:t>
      </w:r>
      <w:r w:rsidR="00E40912">
        <w:t xml:space="preserve">: when the mouse is moved over the ‘History’ icon, a </w:t>
      </w:r>
      <w:r w:rsidR="00E50EF2">
        <w:t>drop-down</w:t>
      </w:r>
      <w:r w:rsidR="00E40912">
        <w:t xml:space="preserve"> menu loads </w:t>
      </w:r>
      <w:r w:rsidR="00E537DC">
        <w:t>immediately</w:t>
      </w:r>
      <w:r w:rsidR="005D0FA8">
        <w:t>,</w:t>
      </w:r>
      <w:r w:rsidR="00E537DC">
        <w:t xml:space="preserve"> under which the</w:t>
      </w:r>
      <w:r w:rsidR="005D0FA8">
        <w:t xml:space="preserve"> </w:t>
      </w:r>
      <w:proofErr w:type="gramStart"/>
      <w:r w:rsidR="005D0FA8">
        <w:t>aforementioned</w:t>
      </w:r>
      <w:r w:rsidR="00E537DC">
        <w:t xml:space="preserve"> page</w:t>
      </w:r>
      <w:proofErr w:type="gramEnd"/>
      <w:r w:rsidR="00E537DC">
        <w:t xml:space="preserve"> is not listed. This </w:t>
      </w:r>
      <w:r w:rsidR="005D0FA8">
        <w:t xml:space="preserve">obscures the more palatable page </w:t>
      </w:r>
      <w:r w:rsidR="004B0974">
        <w:t xml:space="preserve">and </w:t>
      </w:r>
      <w:r w:rsidR="00E537DC">
        <w:t xml:space="preserve">directs the user to the two far more </w:t>
      </w:r>
      <w:r w:rsidR="00837997">
        <w:t xml:space="preserve">information </w:t>
      </w:r>
      <w:r w:rsidR="00585E36">
        <w:t>heavy</w:t>
      </w:r>
      <w:r w:rsidR="00B07C84">
        <w:t>:</w:t>
      </w:r>
      <w:r w:rsidR="00837997">
        <w:t xml:space="preserve"> ‘Timeline’</w:t>
      </w:r>
      <w:r w:rsidR="00F1712C">
        <w:t>,</w:t>
      </w:r>
      <w:r w:rsidR="00837997">
        <w:t xml:space="preserve"> and ‘Drawings’ pages. </w:t>
      </w:r>
      <w:r w:rsidR="00556EF2">
        <w:t xml:space="preserve">It took </w:t>
      </w:r>
      <w:r w:rsidR="006C2969">
        <w:t>me</w:t>
      </w:r>
      <w:r w:rsidR="00556EF2">
        <w:t xml:space="preserve"> as a user </w:t>
      </w:r>
      <w:r w:rsidR="00995358">
        <w:t>some considerable time using the website to</w:t>
      </w:r>
      <w:r w:rsidR="006C2969">
        <w:t xml:space="preserve"> notice that a third page </w:t>
      </w:r>
      <w:r w:rsidR="00F1712C">
        <w:t xml:space="preserve">even </w:t>
      </w:r>
      <w:r w:rsidR="006C2969">
        <w:t>existed, far more time than most cursory viewers</w:t>
      </w:r>
      <w:r w:rsidR="00B07C84">
        <w:t xml:space="preserve"> – to </w:t>
      </w:r>
      <w:r w:rsidR="00585E36">
        <w:t>whom the simplified page is directed</w:t>
      </w:r>
      <w:r w:rsidR="00B07C84">
        <w:t xml:space="preserve"> – </w:t>
      </w:r>
      <w:r w:rsidR="006C2969">
        <w:t xml:space="preserve">would </w:t>
      </w:r>
      <w:r w:rsidR="00585E36">
        <w:t xml:space="preserve">be likely to spend on the site. </w:t>
      </w:r>
    </w:p>
    <w:p w14:paraId="35F45194" w14:textId="77777777" w:rsidR="00EF6CB2" w:rsidRDefault="00EF6CB2" w:rsidP="00E551DB">
      <w:pPr>
        <w:ind w:firstLine="720"/>
      </w:pPr>
    </w:p>
    <w:p w14:paraId="4904413D" w14:textId="111D3323" w:rsidR="00D729DE" w:rsidRDefault="00EF6CB2" w:rsidP="00E551DB">
      <w:pPr>
        <w:ind w:firstLine="720"/>
      </w:pPr>
      <w:r>
        <w:t>This may appear to be a minor point</w:t>
      </w:r>
      <w:r w:rsidR="004B6575">
        <w:t xml:space="preserve"> in the promotion of the archaeological </w:t>
      </w:r>
      <w:r w:rsidR="00C9301B">
        <w:t>record;</w:t>
      </w:r>
      <w:r>
        <w:t xml:space="preserve"> however</w:t>
      </w:r>
      <w:r w:rsidR="00C9301B">
        <w:t>,</w:t>
      </w:r>
      <w:r>
        <w:t xml:space="preserve"> </w:t>
      </w:r>
      <w:r w:rsidR="004B6575">
        <w:t>it</w:t>
      </w:r>
      <w:r w:rsidR="0084773B">
        <w:t xml:space="preserve"> is an example of tools not being utilised to their potential. </w:t>
      </w:r>
      <w:r w:rsidR="00BE3B13">
        <w:t xml:space="preserve">It is not a timeline of dates and figures that conjures the imagination of the </w:t>
      </w:r>
      <w:proofErr w:type="gramStart"/>
      <w:r w:rsidR="0088679E">
        <w:t>general public</w:t>
      </w:r>
      <w:proofErr w:type="gramEnd"/>
      <w:r w:rsidR="0059297F">
        <w:t xml:space="preserve"> visiting or intending to visit a historic site, it is a search for the tangible past</w:t>
      </w:r>
      <w:r w:rsidR="006C1FE1">
        <w:t xml:space="preserve"> and </w:t>
      </w:r>
      <w:r w:rsidR="006C1FE1">
        <w:rPr>
          <w:i/>
          <w:iCs/>
        </w:rPr>
        <w:t>numinosity</w:t>
      </w:r>
      <w:r w:rsidR="00F054F7">
        <w:t>.</w:t>
      </w:r>
      <w:r w:rsidR="006C1FE1">
        <w:rPr>
          <w:rStyle w:val="FootnoteReference"/>
        </w:rPr>
        <w:footnoteReference w:id="23"/>
      </w:r>
      <w:r w:rsidR="00F81595">
        <w:t xml:space="preserve"> </w:t>
      </w:r>
      <w:r w:rsidR="00F054F7">
        <w:t>I</w:t>
      </w:r>
      <w:r w:rsidR="00041188">
        <w:t xml:space="preserve">t is unlikely that most viewers </w:t>
      </w:r>
      <w:r w:rsidR="00E27209">
        <w:t xml:space="preserve">looking for an understanding of the site would </w:t>
      </w:r>
      <w:r w:rsidR="000C7BC7">
        <w:t xml:space="preserve">have the time to read through 42 </w:t>
      </w:r>
      <w:r w:rsidR="006620B2">
        <w:t>entries, and therefore their interest would be lost.</w:t>
      </w:r>
      <w:r w:rsidR="001D35E1">
        <w:t xml:space="preserve"> </w:t>
      </w:r>
    </w:p>
    <w:p w14:paraId="2FC401A3" w14:textId="7CFF6878" w:rsidR="00D729DE" w:rsidRDefault="00D729DE" w:rsidP="00E551DB">
      <w:pPr>
        <w:ind w:firstLine="720"/>
      </w:pPr>
    </w:p>
    <w:p w14:paraId="3E83C06B" w14:textId="04FD2C9C" w:rsidR="00100496" w:rsidRDefault="002629D6" w:rsidP="00E551DB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C447865" wp14:editId="0E5408E0">
                <wp:simplePos x="0" y="0"/>
                <wp:positionH relativeFrom="column">
                  <wp:posOffset>3327400</wp:posOffset>
                </wp:positionH>
                <wp:positionV relativeFrom="paragraph">
                  <wp:posOffset>2396830</wp:posOffset>
                </wp:positionV>
                <wp:extent cx="2350770" cy="998855"/>
                <wp:effectExtent l="0" t="0" r="0" b="4445"/>
                <wp:wrapTight wrapText="bothSides">
                  <wp:wrapPolygon edited="0">
                    <wp:start x="0" y="0"/>
                    <wp:lineTo x="0" y="21421"/>
                    <wp:lineTo x="21472" y="21421"/>
                    <wp:lineTo x="21472" y="0"/>
                    <wp:lineTo x="0" y="0"/>
                  </wp:wrapPolygon>
                </wp:wrapTight>
                <wp:docPr id="12727553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0770" cy="99885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2B40271" w14:textId="3D70A7BF" w:rsidR="00484CAC" w:rsidRPr="00394E12" w:rsidRDefault="00484CAC" w:rsidP="00484CAC">
                            <w:pPr>
                              <w:pStyle w:val="Caption"/>
                              <w:rPr>
                                <w:i w:val="0"/>
                                <w:iCs w:val="0"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4</w:t>
                            </w:r>
                            <w:r>
                              <w:fldChar w:fldCharType="end"/>
                            </w:r>
                            <w:r>
                              <w:t>. Agnus Dei decorated floor tile from Whitland Abbey,</w:t>
                            </w:r>
                            <w:r w:rsidR="002C2F7B">
                              <w:t xml:space="preserve"> Owned by the Carmarthenshire County Museum</w:t>
                            </w:r>
                            <w:r w:rsidR="00394E12">
                              <w:t>,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i w:val="0"/>
                                <w:iCs w:val="0"/>
                              </w:rPr>
                              <w:t>Peoples Collection Wales</w:t>
                            </w:r>
                            <w:r w:rsidR="00454D68">
                              <w:rPr>
                                <w:i w:val="0"/>
                                <w:iCs w:val="0"/>
                              </w:rPr>
                              <w:t xml:space="preserve">, </w:t>
                            </w:r>
                            <w:r w:rsidR="00454D68" w:rsidRPr="00FA504F">
                              <w:t>Medieval decorated floor tile (Agnus Dei) from Whitland Abbey</w:t>
                            </w:r>
                            <w:r w:rsidR="00394E12">
                              <w:t xml:space="preserve"> </w:t>
                            </w:r>
                            <w:r w:rsidR="00394E12">
                              <w:rPr>
                                <w:i w:val="0"/>
                                <w:iCs w:val="0"/>
                              </w:rPr>
                              <w:t>(2009</w:t>
                            </w:r>
                            <w:r w:rsidR="003563F6">
                              <w:rPr>
                                <w:i w:val="0"/>
                                <w:iCs w:val="0"/>
                              </w:rPr>
                              <w:t>)</w:t>
                            </w:r>
                            <w:r w:rsidR="00323F6C">
                              <w:rPr>
                                <w:i w:val="0"/>
                                <w:iCs w:val="0"/>
                              </w:rPr>
                              <w:t xml:space="preserve"> </w:t>
                            </w:r>
                            <w:hyperlink r:id="rId17" w:history="1">
                              <w:r w:rsidR="00323F6C" w:rsidRPr="00703B61">
                                <w:rPr>
                                  <w:rStyle w:val="Hyperlink"/>
                                  <w:i w:val="0"/>
                                  <w:iCs w:val="0"/>
                                </w:rPr>
                                <w:t>https://www.peoplescollection.wales/items/1885</w:t>
                              </w:r>
                            </w:hyperlink>
                            <w:r w:rsidR="006C594E">
                              <w:rPr>
                                <w:i w:val="0"/>
                                <w:iCs w:val="0"/>
                              </w:rPr>
                              <w:t xml:space="preserve"> [accessed: 11</w:t>
                            </w:r>
                            <w:r w:rsidR="006C594E" w:rsidRPr="006C594E">
                              <w:rPr>
                                <w:i w:val="0"/>
                                <w:iCs w:val="0"/>
                                <w:vertAlign w:val="superscript"/>
                              </w:rPr>
                              <w:t>th</w:t>
                            </w:r>
                            <w:r w:rsidR="006C594E">
                              <w:rPr>
                                <w:i w:val="0"/>
                                <w:iCs w:val="0"/>
                              </w:rPr>
                              <w:t xml:space="preserve"> January 2026].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47865" id="_x0000_s1029" type="#_x0000_t202" style="position:absolute;left:0;text-align:left;margin-left:262pt;margin-top:188.75pt;width:185.1pt;height:78.65pt;z-index:-251646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" stroked="f">
                <v:textbox inset="0,0,0,0">
                  <w:txbxContent>
                    <w:p w14:paraId="62B40271" w14:textId="3D70A7BF" w:rsidR="00484CAC" w:rsidRPr="00394E12" w:rsidRDefault="00484CAC" w:rsidP="00484CAC">
                      <w:pPr>
                        <w:pStyle w:val="Caption"/>
                        <w:rPr>
                          <w:i w:val="0"/>
                          <w:iCs w:val="0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4</w:t>
                      </w:r>
                      <w:r>
                        <w:fldChar w:fldCharType="end"/>
                      </w:r>
                      <w:r>
                        <w:t>. Agnus Dei decorated floor tile from Whitland Abbey,</w:t>
                      </w:r>
                      <w:r w:rsidR="002C2F7B">
                        <w:t xml:space="preserve"> Owned by the Carmarthenshire County Museum</w:t>
                      </w:r>
                      <w:r w:rsidR="00394E12">
                        <w:t>,</w:t>
                      </w:r>
                      <w:r>
                        <w:t xml:space="preserve"> </w:t>
                      </w:r>
                      <w:r>
                        <w:rPr>
                          <w:i w:val="0"/>
                          <w:iCs w:val="0"/>
                        </w:rPr>
                        <w:t>Peoples Collection Wales</w:t>
                      </w:r>
                      <w:r w:rsidR="00454D68">
                        <w:rPr>
                          <w:i w:val="0"/>
                          <w:iCs w:val="0"/>
                        </w:rPr>
                        <w:t xml:space="preserve">, </w:t>
                      </w:r>
                      <w:r w:rsidR="00454D68" w:rsidRPr="00FA504F">
                        <w:t>Medieval decorated floor tile (Agnus Dei) from Whitland Abbey</w:t>
                      </w:r>
                      <w:r w:rsidR="00394E12">
                        <w:t xml:space="preserve"> </w:t>
                      </w:r>
                      <w:r w:rsidR="00394E12">
                        <w:rPr>
                          <w:i w:val="0"/>
                          <w:iCs w:val="0"/>
                        </w:rPr>
                        <w:t>(2009</w:t>
                      </w:r>
                      <w:r w:rsidR="003563F6">
                        <w:rPr>
                          <w:i w:val="0"/>
                          <w:iCs w:val="0"/>
                        </w:rPr>
                        <w:t>)</w:t>
                      </w:r>
                      <w:r w:rsidR="00323F6C">
                        <w:rPr>
                          <w:i w:val="0"/>
                          <w:iCs w:val="0"/>
                        </w:rPr>
                        <w:t xml:space="preserve"> </w:t>
                      </w:r>
                      <w:hyperlink r:id="rId18" w:history="1">
                        <w:r w:rsidR="00323F6C" w:rsidRPr="00703B61">
                          <w:rPr>
                            <w:rStyle w:val="Hyperlink"/>
                            <w:i w:val="0"/>
                            <w:iCs w:val="0"/>
                          </w:rPr>
                          <w:t>https://www.peoplescollection.wales/items/1885</w:t>
                        </w:r>
                      </w:hyperlink>
                      <w:r w:rsidR="006C594E">
                        <w:rPr>
                          <w:i w:val="0"/>
                          <w:iCs w:val="0"/>
                        </w:rPr>
                        <w:t xml:space="preserve"> [accessed: 11</w:t>
                      </w:r>
                      <w:r w:rsidR="006C594E" w:rsidRPr="006C594E">
                        <w:rPr>
                          <w:i w:val="0"/>
                          <w:iCs w:val="0"/>
                          <w:vertAlign w:val="superscript"/>
                        </w:rPr>
                        <w:t>th</w:t>
                      </w:r>
                      <w:r w:rsidR="006C594E">
                        <w:rPr>
                          <w:i w:val="0"/>
                          <w:iCs w:val="0"/>
                        </w:rPr>
                        <w:t xml:space="preserve"> January 2026].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3A9113B2" wp14:editId="2F0A900A">
            <wp:simplePos x="0" y="0"/>
            <wp:positionH relativeFrom="column">
              <wp:posOffset>3327400</wp:posOffset>
            </wp:positionH>
            <wp:positionV relativeFrom="paragraph">
              <wp:posOffset>45085</wp:posOffset>
            </wp:positionV>
            <wp:extent cx="2350770" cy="2292350"/>
            <wp:effectExtent l="0" t="0" r="0" b="6350"/>
            <wp:wrapTight wrapText="bothSides">
              <wp:wrapPolygon edited="0">
                <wp:start x="0" y="0"/>
                <wp:lineTo x="0" y="21540"/>
                <wp:lineTo x="21472" y="21540"/>
                <wp:lineTo x="21472" y="0"/>
                <wp:lineTo x="0" y="0"/>
              </wp:wrapPolygon>
            </wp:wrapTight>
            <wp:docPr id="1184873548" name="Picture 4" descr="A stone with a picture of a person and a hors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873548" name="Picture 4" descr="A stone with a picture of a person and a horse&#10;&#10;Description automatically generated with medium confidence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0770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02A7">
        <w:t xml:space="preserve">Notably absent from the site is </w:t>
      </w:r>
      <w:r w:rsidR="006C594E">
        <w:t xml:space="preserve">any </w:t>
      </w:r>
      <w:r w:rsidR="008802A7">
        <w:t xml:space="preserve">mention </w:t>
      </w:r>
      <w:r w:rsidR="00903F68">
        <w:t xml:space="preserve">of </w:t>
      </w:r>
      <w:r w:rsidR="00C72AAB">
        <w:t xml:space="preserve">significant related artefacts. </w:t>
      </w:r>
      <w:r w:rsidR="00553F30">
        <w:t>Viewable in the nearby Hywel Dda Centre is a truly spectacular medieval tile found at Whitland Abbey</w:t>
      </w:r>
      <w:r w:rsidR="00421222">
        <w:t xml:space="preserve"> depicting the </w:t>
      </w:r>
      <w:r w:rsidR="00421222" w:rsidRPr="00421222">
        <w:rPr>
          <w:i/>
          <w:iCs/>
        </w:rPr>
        <w:t>Agnus Dei</w:t>
      </w:r>
      <w:r w:rsidR="00421222">
        <w:t xml:space="preserve"> (fig. 4).</w:t>
      </w:r>
      <w:r w:rsidR="006C594E">
        <w:t xml:space="preserve"> It is artefacts like this th</w:t>
      </w:r>
      <w:r w:rsidR="0011460B">
        <w:t>at allow the viewer to understand the site as a building rather than a ruin</w:t>
      </w:r>
      <w:r w:rsidR="00CF3CE9">
        <w:t>.</w:t>
      </w:r>
      <w:r w:rsidR="00D56E2F">
        <w:t xml:space="preserve"> Compare this with the</w:t>
      </w:r>
      <w:r w:rsidR="000F3F31">
        <w:t xml:space="preserve"> ‘Visit Us’ page of the </w:t>
      </w:r>
      <w:r w:rsidR="00D56E2F">
        <w:t>Strata Florida Trust</w:t>
      </w:r>
      <w:r w:rsidR="00E7419E">
        <w:t>, a group associated with that most famous daughter house of Whitland</w:t>
      </w:r>
      <w:r w:rsidR="006D40D7">
        <w:t>.</w:t>
      </w:r>
      <w:r w:rsidR="006D40D7">
        <w:rPr>
          <w:rStyle w:val="FootnoteReference"/>
        </w:rPr>
        <w:footnoteReference w:id="24"/>
      </w:r>
      <w:r w:rsidR="0037162A">
        <w:t xml:space="preserve"> the opening slides show </w:t>
      </w:r>
      <w:r w:rsidR="00FD59DF">
        <w:t xml:space="preserve">images of the museum, mostly dedicated to the </w:t>
      </w:r>
      <w:r w:rsidR="00695620">
        <w:t xml:space="preserve">Strata Florida farm. </w:t>
      </w:r>
      <w:r w:rsidR="00DA5846">
        <w:t xml:space="preserve">Although there is also plenty of room for improvement here, artefacts bring us closer to </w:t>
      </w:r>
      <w:r w:rsidR="009E37FD">
        <w:t xml:space="preserve">the </w:t>
      </w:r>
      <w:r w:rsidR="00B74E25">
        <w:t xml:space="preserve">structure, they give us a glimpse into human life in a way that the </w:t>
      </w:r>
      <w:r w:rsidR="00D141B6">
        <w:t xml:space="preserve">walls and foundations alone cannot do. It is this understanding of </w:t>
      </w:r>
      <w:r w:rsidR="00CD4CEE">
        <w:t xml:space="preserve">buildings as places for people that brings </w:t>
      </w:r>
      <w:r w:rsidR="006F3D04">
        <w:t xml:space="preserve">out </w:t>
      </w:r>
      <w:r w:rsidR="00D36BE0">
        <w:t xml:space="preserve">what </w:t>
      </w:r>
      <w:r w:rsidR="00C514CD">
        <w:t xml:space="preserve">Kate </w:t>
      </w:r>
      <w:r w:rsidR="00D36BE0">
        <w:t xml:space="preserve">Gregory </w:t>
      </w:r>
      <w:r w:rsidR="00C514CD">
        <w:t xml:space="preserve">and Andrea </w:t>
      </w:r>
      <w:proofErr w:type="spellStart"/>
      <w:r w:rsidR="00C514CD">
        <w:t>Witcomb</w:t>
      </w:r>
      <w:proofErr w:type="spellEnd"/>
      <w:r w:rsidR="00C514CD">
        <w:t xml:space="preserve"> term “audience participation in meaning making.”</w:t>
      </w:r>
      <w:r w:rsidR="00C514CD">
        <w:rPr>
          <w:rStyle w:val="FootnoteReference"/>
        </w:rPr>
        <w:footnoteReference w:id="25"/>
      </w:r>
    </w:p>
    <w:p w14:paraId="58BFEDA6" w14:textId="77777777" w:rsidR="00100496" w:rsidRDefault="00100496" w:rsidP="00E551DB">
      <w:pPr>
        <w:ind w:firstLine="720"/>
      </w:pPr>
    </w:p>
    <w:p w14:paraId="15C2C102" w14:textId="3A5E1239" w:rsidR="007B33D2" w:rsidRDefault="00365A1B" w:rsidP="00E551DB">
      <w:pPr>
        <w:ind w:firstLine="720"/>
      </w:pPr>
      <w:r>
        <w:lastRenderedPageBreak/>
        <w:t>Another missed opportunit</w:t>
      </w:r>
      <w:r w:rsidR="00EC6A82">
        <w:t>y when compared to Strata Florida</w:t>
      </w:r>
      <w:r w:rsidR="00AD4F7F">
        <w:t xml:space="preserve">, is the lack of emphasis on the importance of </w:t>
      </w:r>
      <w:r w:rsidR="002121DE">
        <w:t>Whitland</w:t>
      </w:r>
      <w:r w:rsidR="00AD4F7F">
        <w:t xml:space="preserve"> as a Welsh site</w:t>
      </w:r>
      <w:r w:rsidR="00C1311E">
        <w:t xml:space="preserve">. The </w:t>
      </w:r>
      <w:proofErr w:type="spellStart"/>
      <w:r w:rsidR="00C1311E">
        <w:t>Cadw</w:t>
      </w:r>
      <w:proofErr w:type="spellEnd"/>
      <w:r w:rsidR="00C1311E">
        <w:t xml:space="preserve"> page for Strata Florida abbey focuses </w:t>
      </w:r>
      <w:r w:rsidR="0086456E">
        <w:t xml:space="preserve">in on Welshness; </w:t>
      </w:r>
      <w:r w:rsidR="00F3425B">
        <w:t>sub</w:t>
      </w:r>
      <w:r w:rsidR="0086456E">
        <w:t>titling its page ‘Grand medieval abbey where generations of Welsh princes are buried</w:t>
      </w:r>
      <w:r w:rsidR="00F3425B">
        <w:t>’.</w:t>
      </w:r>
      <w:r w:rsidR="00F3425B">
        <w:rPr>
          <w:rStyle w:val="FootnoteReference"/>
        </w:rPr>
        <w:footnoteReference w:id="26"/>
      </w:r>
      <w:r w:rsidR="00966276">
        <w:t xml:space="preserve"> </w:t>
      </w:r>
      <w:r w:rsidR="007A2FBD">
        <w:t xml:space="preserve">Using Strata Florida’s undeniable importance in Welsh culture </w:t>
      </w:r>
      <w:r w:rsidR="00EA2337">
        <w:t xml:space="preserve">generates an intrigue that cannot be replicated. What </w:t>
      </w:r>
      <w:r w:rsidR="00F575C0">
        <w:t>c</w:t>
      </w:r>
      <w:r w:rsidR="00E31B74">
        <w:t xml:space="preserve">ould easily pass viewers of the Whitland abbey website by, is that Whitland </w:t>
      </w:r>
      <w:r w:rsidR="00F45984">
        <w:t xml:space="preserve">was the abbey from which </w:t>
      </w:r>
      <w:r w:rsidR="005045AC">
        <w:t xml:space="preserve">a revolution of </w:t>
      </w:r>
      <w:r w:rsidR="003E0550">
        <w:t>Cistercian houses</w:t>
      </w:r>
      <w:r w:rsidR="005045AC">
        <w:t xml:space="preserve"> spread through the native Welsh </w:t>
      </w:r>
      <w:r w:rsidR="003E0550">
        <w:t>kingdoms.</w:t>
      </w:r>
      <w:r w:rsidR="000F1AC9">
        <w:t xml:space="preserve"> Like </w:t>
      </w:r>
      <w:r w:rsidR="008F5912">
        <w:t>S</w:t>
      </w:r>
      <w:r w:rsidR="00961784">
        <w:t>trata Florida</w:t>
      </w:r>
      <w:r w:rsidR="00F575C0">
        <w:t xml:space="preserve">’s </w:t>
      </w:r>
      <w:r w:rsidR="002730CE">
        <w:t>princely burials</w:t>
      </w:r>
      <w:r w:rsidR="00961784">
        <w:t>,</w:t>
      </w:r>
      <w:r w:rsidR="006E3678">
        <w:t xml:space="preserve"> in 1239 Whitland became the burial place of </w:t>
      </w:r>
      <w:proofErr w:type="spellStart"/>
      <w:r w:rsidR="006E3678">
        <w:t>Maredudd</w:t>
      </w:r>
      <w:proofErr w:type="spellEnd"/>
      <w:r w:rsidR="006E3678">
        <w:t xml:space="preserve"> </w:t>
      </w:r>
      <w:proofErr w:type="spellStart"/>
      <w:r w:rsidR="006E3678">
        <w:t>Ddall</w:t>
      </w:r>
      <w:proofErr w:type="spellEnd"/>
      <w:r w:rsidR="007E7662">
        <w:t>,</w:t>
      </w:r>
      <w:r w:rsidR="007838F2">
        <w:t xml:space="preserve"> blind</w:t>
      </w:r>
      <w:r w:rsidR="007E7662">
        <w:t xml:space="preserve"> son of the Lord Rhys</w:t>
      </w:r>
      <w:r w:rsidR="006E3678">
        <w:t xml:space="preserve"> and </w:t>
      </w:r>
      <w:r w:rsidR="007E7662">
        <w:t>several of his kinsmen of the house of Dinefwr.</w:t>
      </w:r>
      <w:r w:rsidR="007E7662">
        <w:rPr>
          <w:rStyle w:val="FootnoteReference"/>
        </w:rPr>
        <w:footnoteReference w:id="27"/>
      </w:r>
      <w:r w:rsidR="00731061">
        <w:t xml:space="preserve"> </w:t>
      </w:r>
      <w:proofErr w:type="spellStart"/>
      <w:r w:rsidR="00731061">
        <w:t>Maredudd</w:t>
      </w:r>
      <w:proofErr w:type="spellEnd"/>
      <w:r w:rsidR="00731061">
        <w:t xml:space="preserve"> </w:t>
      </w:r>
      <w:r w:rsidR="007838F2">
        <w:t xml:space="preserve">a former hostage of Henry II </w:t>
      </w:r>
      <w:r w:rsidR="00731061">
        <w:t xml:space="preserve">had been </w:t>
      </w:r>
      <w:r w:rsidR="00AE0A4C">
        <w:t>entrusted to the care of the abbey by his father in the late 1160’s.</w:t>
      </w:r>
      <w:r w:rsidR="00AE0A4C">
        <w:rPr>
          <w:rStyle w:val="FootnoteReference"/>
        </w:rPr>
        <w:footnoteReference w:id="28"/>
      </w:r>
      <w:r w:rsidR="004E1965">
        <w:t xml:space="preserve"> This wealth of history is</w:t>
      </w:r>
      <w:r w:rsidR="002730CE">
        <w:t xml:space="preserve"> barely</w:t>
      </w:r>
      <w:r w:rsidR="004E1965">
        <w:t xml:space="preserve"> touched on by the abbey website that appears mostly focused upon th</w:t>
      </w:r>
      <w:r w:rsidR="00CE7894">
        <w:t xml:space="preserve">e sites foundation. </w:t>
      </w:r>
      <w:r w:rsidR="00703BEE">
        <w:t>It is a</w:t>
      </w:r>
      <w:r w:rsidR="000C4C1C">
        <w:t xml:space="preserve"> significant</w:t>
      </w:r>
      <w:r w:rsidR="00703BEE">
        <w:t xml:space="preserve"> missed opportunity </w:t>
      </w:r>
      <w:r w:rsidR="000C4C1C">
        <w:t>for the abbey</w:t>
      </w:r>
      <w:r w:rsidR="002730CE">
        <w:t xml:space="preserve"> in generating public </w:t>
      </w:r>
      <w:r w:rsidR="00DA0658">
        <w:t>interest</w:t>
      </w:r>
      <w:r w:rsidR="00750ACA">
        <w:t xml:space="preserve">. Exposing the history of the site gives </w:t>
      </w:r>
      <w:r w:rsidR="00C941E9">
        <w:t>the site</w:t>
      </w:r>
      <w:r w:rsidR="00750ACA">
        <w:t xml:space="preserve"> relevance and meaning to the </w:t>
      </w:r>
      <w:r w:rsidR="0007333D">
        <w:t>viewer in a way that connects them with both the archaeological and historical method</w:t>
      </w:r>
      <w:r w:rsidR="00DA0658">
        <w:t xml:space="preserve"> and impacts their understanding</w:t>
      </w:r>
      <w:r w:rsidR="0007333D">
        <w:t>.</w:t>
      </w:r>
      <w:r w:rsidR="0007333D">
        <w:rPr>
          <w:rStyle w:val="FootnoteReference"/>
        </w:rPr>
        <w:footnoteReference w:id="29"/>
      </w:r>
    </w:p>
    <w:p w14:paraId="3E4A767D" w14:textId="77777777" w:rsidR="007B33D2" w:rsidRDefault="007B33D2" w:rsidP="00E551DB">
      <w:pPr>
        <w:ind w:firstLine="720"/>
      </w:pPr>
    </w:p>
    <w:p w14:paraId="7E901364" w14:textId="77777777" w:rsidR="00AD2D07" w:rsidRDefault="00E92A52" w:rsidP="00E551DB">
      <w:pPr>
        <w:ind w:firstLine="720"/>
      </w:pPr>
      <w:r>
        <w:t xml:space="preserve">Heritage sites like Whitland </w:t>
      </w:r>
      <w:r w:rsidR="006309DD">
        <w:t xml:space="preserve">desperately </w:t>
      </w:r>
      <w:r w:rsidR="000E7E45">
        <w:t xml:space="preserve">require effective promotion to generate an understanding of the archaeological record. While the original buildings are all but demolished, </w:t>
      </w:r>
      <w:r w:rsidR="00F40A94">
        <w:t xml:space="preserve">the </w:t>
      </w:r>
      <w:r w:rsidR="00A079CF">
        <w:t>site remains a well of</w:t>
      </w:r>
      <w:r w:rsidR="00F40A94">
        <w:t xml:space="preserve"> archaeological and historical importance</w:t>
      </w:r>
      <w:r w:rsidR="00A079CF">
        <w:t>.</w:t>
      </w:r>
      <w:r w:rsidR="00072E5D">
        <w:t xml:space="preserve"> Without su</w:t>
      </w:r>
      <w:r w:rsidR="00AE5D71">
        <w:t>itable</w:t>
      </w:r>
      <w:r w:rsidR="00072E5D">
        <w:t xml:space="preserve"> presentation and appreciation of what is being conserved however</w:t>
      </w:r>
      <w:r w:rsidR="00AE5D71">
        <w:t>, sites like Whitland fade into obscurity and meaninglessness</w:t>
      </w:r>
      <w:r w:rsidR="00FA400C">
        <w:t>.</w:t>
      </w:r>
      <w:r w:rsidR="00FA400C">
        <w:rPr>
          <w:rStyle w:val="FootnoteReference"/>
        </w:rPr>
        <w:footnoteReference w:id="30"/>
      </w:r>
      <w:r w:rsidR="00935612">
        <w:t xml:space="preserve"> The Friends of Whitland </w:t>
      </w:r>
      <w:r w:rsidR="00544B13">
        <w:t xml:space="preserve">Abbey site is effective in </w:t>
      </w:r>
      <w:r w:rsidR="00C13D22">
        <w:t xml:space="preserve">many ways at promoting archaeological understanding. </w:t>
      </w:r>
      <w:r w:rsidR="007C51DC">
        <w:t>Its</w:t>
      </w:r>
      <w:r w:rsidR="00C13D22">
        <w:t xml:space="preserve"> digital reconstructions flesh out the scant ruins that surviv</w:t>
      </w:r>
      <w:r w:rsidR="00583E2A">
        <w:t>es and</w:t>
      </w:r>
      <w:r w:rsidR="00C13D22">
        <w:t xml:space="preserve"> </w:t>
      </w:r>
      <w:r w:rsidR="00896CB6">
        <w:t>it</w:t>
      </w:r>
      <w:r w:rsidR="00583E2A">
        <w:t xml:space="preserve"> effectively encourages the viewer to visit the site in person</w:t>
      </w:r>
      <w:r w:rsidR="009B0FAC">
        <w:t xml:space="preserve">. For such a small community group, it does a fantastic job at promoting itself. However, </w:t>
      </w:r>
      <w:r w:rsidR="004D4AEC">
        <w:t>it’s main issues lie in its lack of connectivity to the wider archaeological record.</w:t>
      </w:r>
      <w:r w:rsidR="00745B26">
        <w:t xml:space="preserve"> </w:t>
      </w:r>
      <w:r w:rsidR="00BB0E88">
        <w:t>T</w:t>
      </w:r>
      <w:r w:rsidR="00745B26">
        <w:t>hrough officially partnering with and linking sites like the Monastic Wales Project</w:t>
      </w:r>
      <w:r w:rsidR="008F61C0">
        <w:t>,</w:t>
      </w:r>
      <w:r w:rsidR="00335739">
        <w:t xml:space="preserve"> a site that already has a page dedicated to Whitland and which aims to </w:t>
      </w:r>
      <w:r w:rsidR="00311080">
        <w:t>make the scholarship of its founders accessible to the public</w:t>
      </w:r>
      <w:r w:rsidR="002F4338">
        <w:t>,</w:t>
      </w:r>
      <w:r w:rsidR="0034633D">
        <w:t xml:space="preserve"> Whitland could </w:t>
      </w:r>
      <w:r w:rsidR="00C92FBD">
        <w:t xml:space="preserve">give </w:t>
      </w:r>
      <w:r w:rsidR="00EA2A5E">
        <w:t>its</w:t>
      </w:r>
      <w:r w:rsidR="00C92FBD">
        <w:t xml:space="preserve"> viewers access to a </w:t>
      </w:r>
      <w:r w:rsidR="00EA2A5E">
        <w:t>wealth of archaeological and historical research.</w:t>
      </w:r>
      <w:r w:rsidR="001F728D">
        <w:t xml:space="preserve"> </w:t>
      </w:r>
      <w:r w:rsidR="00EA2A5E">
        <w:t>T</w:t>
      </w:r>
      <w:r w:rsidR="001F728D">
        <w:t>hrough promoting the larger archaeological record of artefacts associated with Whitland</w:t>
      </w:r>
      <w:r w:rsidR="002F4338">
        <w:t xml:space="preserve">, </w:t>
      </w:r>
      <w:r w:rsidR="00FA1EB2">
        <w:t xml:space="preserve">the site would be able to give </w:t>
      </w:r>
      <w:r w:rsidR="00EA2A5E">
        <w:t>its</w:t>
      </w:r>
      <w:r w:rsidR="00FA1EB2">
        <w:t xml:space="preserve"> users a far better understanding of the archaeology they conserve</w:t>
      </w:r>
      <w:r w:rsidR="00BB0E88">
        <w:t>.</w:t>
      </w:r>
      <w:r w:rsidR="00FA1EB2">
        <w:rPr>
          <w:rStyle w:val="FootnoteReference"/>
        </w:rPr>
        <w:footnoteReference w:id="31"/>
      </w:r>
      <w:r w:rsidR="002F4338">
        <w:t xml:space="preserve"> </w:t>
      </w:r>
    </w:p>
    <w:p w14:paraId="397B558C" w14:textId="77777777" w:rsidR="00400919" w:rsidRDefault="00400919" w:rsidP="00E551DB">
      <w:pPr>
        <w:ind w:firstLine="720"/>
      </w:pPr>
    </w:p>
    <w:p w14:paraId="13A086CF" w14:textId="77777777" w:rsidR="00400919" w:rsidRDefault="00400919" w:rsidP="00E551DB">
      <w:pPr>
        <w:ind w:firstLine="720"/>
      </w:pPr>
    </w:p>
    <w:p w14:paraId="601E6C30" w14:textId="77777777" w:rsidR="00400919" w:rsidRDefault="00400919" w:rsidP="00E551DB">
      <w:pPr>
        <w:ind w:firstLine="720"/>
      </w:pPr>
    </w:p>
    <w:p w14:paraId="652C0337" w14:textId="77777777" w:rsidR="00400919" w:rsidRDefault="00400919" w:rsidP="00C941E9"/>
    <w:p w14:paraId="3F72ECC5" w14:textId="77777777" w:rsidR="00C941E9" w:rsidRPr="00604105" w:rsidRDefault="00C941E9" w:rsidP="00C941E9">
      <w:pPr>
        <w:rPr>
          <w:sz w:val="36"/>
          <w:szCs w:val="36"/>
        </w:rPr>
      </w:pPr>
    </w:p>
    <w:sdt>
      <w:sdtPr>
        <w:rPr>
          <w:rFonts w:asciiTheme="minorHAnsi" w:eastAsiaTheme="minorHAnsi" w:hAnsiTheme="minorHAnsi" w:cstheme="minorBidi"/>
          <w:color w:val="000000" w:themeColor="text1"/>
          <w:sz w:val="22"/>
          <w:szCs w:val="22"/>
        </w:rPr>
        <w:id w:val="-616061223"/>
        <w:docPartObj>
          <w:docPartGallery w:val="Bibliographies"/>
          <w:docPartUnique/>
        </w:docPartObj>
      </w:sdtPr>
      <w:sdtEndPr>
        <w:rPr>
          <w:color w:val="auto"/>
          <w:sz w:val="24"/>
          <w:szCs w:val="24"/>
        </w:rPr>
      </w:sdtEndPr>
      <w:sdtContent>
        <w:p w14:paraId="7844DC42" w14:textId="1C791EEE" w:rsidR="00AD2D07" w:rsidRPr="00604105" w:rsidRDefault="00AD2D07" w:rsidP="00530186">
          <w:pPr>
            <w:pStyle w:val="Heading1"/>
          </w:pPr>
          <w:r w:rsidRPr="00530186">
            <w:t>Bibliography</w:t>
          </w:r>
        </w:p>
        <w:sdt>
          <w:sdtPr>
            <w:rPr>
              <w:rFonts w:cstheme="minorHAnsi"/>
              <w:color w:val="000000" w:themeColor="text1"/>
              <w:sz w:val="22"/>
              <w:szCs w:val="22"/>
            </w:rPr>
            <w:id w:val="111145805"/>
            <w:bibliography/>
          </w:sdtPr>
          <w:sdtEndPr>
            <w:rPr>
              <w:rFonts w:cstheme="minorBidi"/>
              <w:color w:val="auto"/>
              <w:sz w:val="24"/>
              <w:szCs w:val="24"/>
            </w:rPr>
          </w:sdtEndPr>
          <w:sdtContent>
            <w:p w14:paraId="47D8C49C" w14:textId="1179A605" w:rsidR="006A5737" w:rsidRPr="00C941E9" w:rsidRDefault="006A5737" w:rsidP="00D85EEF">
              <w:p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r w:rsidRPr="00604105">
                <w:rPr>
                  <w:rFonts w:cstheme="minorHAnsi"/>
                  <w:b/>
                  <w:bCs/>
                  <w:color w:val="000000" w:themeColor="text1"/>
                  <w:sz w:val="22"/>
                  <w:szCs w:val="22"/>
                </w:rPr>
                <w:t>Secondary Sources:</w:t>
              </w:r>
            </w:p>
            <w:p w14:paraId="7550F193" w14:textId="77777777" w:rsidR="00604105" w:rsidRPr="00604105" w:rsidRDefault="00604105" w:rsidP="00D85EEF">
              <w:pPr>
                <w:rPr>
                  <w:rFonts w:cstheme="minorHAnsi"/>
                  <w:b/>
                  <w:bCs/>
                  <w:color w:val="000000" w:themeColor="text1"/>
                  <w:sz w:val="22"/>
                  <w:szCs w:val="22"/>
                </w:rPr>
              </w:pPr>
            </w:p>
            <w:p w14:paraId="7293089B" w14:textId="1B0F980A" w:rsidR="009D0381" w:rsidRPr="00604105" w:rsidRDefault="009D0381" w:rsidP="00D85EEF">
              <w:pPr>
                <w:pStyle w:val="ListParagraph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Walter Benjamin, </w:t>
              </w:r>
              <w:r w:rsidR="00144B52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Walter,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‘The Work of Art in the Age of Mechanical Reproduction’, in </w:t>
              </w:r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 xml:space="preserve">Illuminations,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ed. Hannah Arendt, trans. Harry Zohn (New York: </w:t>
              </w:r>
              <w:proofErr w:type="spellStart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Schocken</w:t>
              </w:r>
              <w:proofErr w:type="spellEnd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Books, 1969)</w:t>
              </w:r>
              <w:r w:rsidR="00CA7407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.</w:t>
              </w:r>
            </w:p>
            <w:p w14:paraId="22DDB745" w14:textId="77777777" w:rsidR="00E23A1D" w:rsidRPr="00604105" w:rsidRDefault="00E23A1D" w:rsidP="00D85EEF">
              <w:p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0B0C89C7" w14:textId="1B9AE781" w:rsidR="00E23A1D" w:rsidRPr="00604105" w:rsidRDefault="00E23A1D" w:rsidP="00D85EEF">
              <w:pPr>
                <w:pStyle w:val="FootnoteText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Burton, </w:t>
              </w:r>
              <w:r w:rsidR="00144B52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Janet,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&amp; </w:t>
              </w:r>
              <w:proofErr w:type="spellStart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Stöber</w:t>
              </w:r>
              <w:proofErr w:type="spellEnd"/>
              <w:r w:rsidR="009943D9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Karen, ‘The ‘Monastic Wales Project’’, </w:t>
              </w:r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 xml:space="preserve">Imago temporis medium Aevum,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X (2016) pp.339-355.</w:t>
              </w:r>
            </w:p>
            <w:p w14:paraId="0F52CC8E" w14:textId="77777777" w:rsidR="003A10E2" w:rsidRPr="00604105" w:rsidRDefault="003A10E2" w:rsidP="00D85EEF">
              <w:pPr>
                <w:pStyle w:val="ListParagraph"/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3309D141" w14:textId="6A74D7B8" w:rsidR="00193D2E" w:rsidRPr="00604105" w:rsidRDefault="00193D2E" w:rsidP="00D85EEF">
              <w:pPr>
                <w:pStyle w:val="ListParagraph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Burton, </w:t>
              </w:r>
              <w:r w:rsidR="009943D9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Janet, </w:t>
              </w:r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>The Monastic and Religious Orders in Britain, 1000-1300. (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Cambridge: Cambridge University Press, 1994).</w:t>
              </w:r>
            </w:p>
            <w:p w14:paraId="641A1595" w14:textId="77777777" w:rsidR="003A10E2" w:rsidRPr="00604105" w:rsidRDefault="003A10E2" w:rsidP="00D85EEF">
              <w:p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71439AFA" w14:textId="25B1B332" w:rsidR="00951F04" w:rsidRPr="00604105" w:rsidRDefault="006C1FE1" w:rsidP="00D85EEF">
              <w:pPr>
                <w:pStyle w:val="ListParagraph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r>
                <w:rPr>
                  <w:rFonts w:cstheme="minorHAnsi"/>
                  <w:color w:val="000000" w:themeColor="text1"/>
                  <w:sz w:val="22"/>
                  <w:szCs w:val="22"/>
                </w:rPr>
                <w:t>Cameron</w:t>
              </w:r>
              <w:r w:rsidR="00400919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, </w:t>
              </w:r>
              <w:r w:rsidR="009943D9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Catherine M., </w:t>
              </w:r>
              <w:r w:rsidR="00400919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&amp; Gatewood,</w:t>
              </w:r>
              <w:r w:rsidR="009943D9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John, B., </w:t>
              </w:r>
              <w:r w:rsidR="00400919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‘Excursions into the Un-Remembered Past: What People Want from Visits to Historical Sites’, </w:t>
              </w:r>
              <w:r w:rsidR="00400919"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>The Public Historian</w:t>
              </w:r>
              <w:r w:rsidR="00400919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, 22.3 (2000), pp. 107-12</w:t>
              </w:r>
              <w:r w:rsidR="00951F04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7.</w:t>
              </w:r>
            </w:p>
            <w:p w14:paraId="3C4E81C7" w14:textId="77777777" w:rsidR="00951F04" w:rsidRPr="00604105" w:rsidRDefault="00951F04" w:rsidP="00D85EEF">
              <w:pPr>
                <w:pStyle w:val="ListParagraph"/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30A16FE5" w14:textId="229CD741" w:rsidR="00951F04" w:rsidRPr="00604105" w:rsidRDefault="00951F04" w:rsidP="00D85EEF">
              <w:pPr>
                <w:pStyle w:val="ListParagraph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Gregory,</w:t>
              </w:r>
              <w:r w:rsidR="00A83BED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Kate,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&amp; </w:t>
              </w:r>
              <w:proofErr w:type="spellStart"/>
              <w:r w:rsidR="00A83BED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Witcomb</w:t>
              </w:r>
              <w:proofErr w:type="spellEnd"/>
              <w:r w:rsidR="00A83BED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Andrea, ‘Beyond nostalgia: the role of affect in generating historical understanding at heritage sites’, in </w:t>
              </w:r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>Museum Revolutions: how museums change and are changed,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ed. Simon Knell, Suzanna Macleod, &amp; Sheila Watson (London: Routledge, 2007) pp. 263-275.</w:t>
              </w:r>
            </w:p>
            <w:p w14:paraId="47FD180E" w14:textId="77777777" w:rsidR="003A10E2" w:rsidRPr="00604105" w:rsidRDefault="003A10E2" w:rsidP="00D85EEF">
              <w:p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3CD23F09" w14:textId="0C510976" w:rsidR="000F246C" w:rsidRPr="00604105" w:rsidRDefault="000F246C" w:rsidP="00D85EEF">
              <w:pPr>
                <w:pStyle w:val="ListParagraph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proofErr w:type="spellStart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Grimwade</w:t>
              </w:r>
              <w:proofErr w:type="spellEnd"/>
              <w:r w:rsidR="00CB3A12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, Gordon,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&amp; Carter,</w:t>
              </w:r>
              <w:r w:rsidR="00CB3A12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Bill,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‘Managing Small Heritage Sites with Interpretation and Community’, </w:t>
              </w:r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 xml:space="preserve">International Journal of Heritage Studies,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6.1 (2000), pp. 33-48.</w:t>
              </w:r>
            </w:p>
            <w:p w14:paraId="2A0053A0" w14:textId="77777777" w:rsidR="00747D93" w:rsidRPr="00604105" w:rsidRDefault="00747D93" w:rsidP="00D85EEF">
              <w:pPr>
                <w:pStyle w:val="ListParagraph"/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2B67038F" w14:textId="6CF4A894" w:rsidR="00747D93" w:rsidRPr="00604105" w:rsidRDefault="00747D93" w:rsidP="00D85EEF">
              <w:pPr>
                <w:pStyle w:val="ListParagraph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Hillier</w:t>
              </w:r>
              <w:r w:rsidR="00283FF1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, Bill,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&amp; </w:t>
              </w:r>
              <w:proofErr w:type="spellStart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Tzortzi</w:t>
              </w:r>
              <w:proofErr w:type="spellEnd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, </w:t>
              </w:r>
              <w:r w:rsidR="00283FF1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Kali,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‘Space Syntax’, in </w:t>
              </w:r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 xml:space="preserve">A Companion to Museum Studies,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Ed. Sharon </w:t>
              </w:r>
              <w:proofErr w:type="spellStart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Mcdonald</w:t>
              </w:r>
              <w:proofErr w:type="spellEnd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(E-Book: Blackwell Publishing, 2006).</w:t>
              </w:r>
            </w:p>
            <w:p w14:paraId="7FC5B36B" w14:textId="77777777" w:rsidR="003A10E2" w:rsidRPr="00604105" w:rsidRDefault="003A10E2" w:rsidP="00D85EEF">
              <w:p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0F60F6A1" w14:textId="0D965CB6" w:rsidR="00776C6C" w:rsidRPr="00604105" w:rsidRDefault="00776C6C" w:rsidP="00D85EEF">
              <w:pPr>
                <w:pStyle w:val="ListParagraph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proofErr w:type="spellStart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Kenderdine</w:t>
              </w:r>
              <w:proofErr w:type="spellEnd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, </w:t>
              </w:r>
              <w:r w:rsidR="00AB210F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Sarah,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&amp; </w:t>
              </w:r>
              <w:r w:rsidR="00AB210F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Yip,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Andrew, ‘The Proliferation of Aura: Facsimiles, Authenticity, and Digital Objects’, in </w:t>
              </w:r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 xml:space="preserve">The Routledge Handbook of Museums, Media, and Communication,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ed. Kirsten </w:t>
              </w:r>
              <w:proofErr w:type="spellStart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Drotner</w:t>
              </w:r>
              <w:proofErr w:type="spellEnd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, Vince </w:t>
              </w:r>
              <w:proofErr w:type="spellStart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Dziekan</w:t>
              </w:r>
              <w:proofErr w:type="spellEnd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, Ross Parry, Kim Christian </w:t>
              </w:r>
              <w:proofErr w:type="spellStart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Schrøder</w:t>
              </w:r>
              <w:proofErr w:type="spellEnd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(London: Routledge, 2018)</w:t>
              </w:r>
              <w:r w:rsidR="00CA7407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pp. 274-289.</w:t>
              </w:r>
            </w:p>
            <w:p w14:paraId="10592834" w14:textId="77777777" w:rsidR="003A10E2" w:rsidRPr="00604105" w:rsidRDefault="003A10E2" w:rsidP="00D85EEF">
              <w:pPr>
                <w:pStyle w:val="ListParagraph"/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5E74E963" w14:textId="6E97F9F5" w:rsidR="00400919" w:rsidRPr="00604105" w:rsidRDefault="00400919" w:rsidP="00D85EEF">
              <w:pPr>
                <w:pStyle w:val="ListParagraph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Maines,</w:t>
              </w:r>
              <w:r w:rsidR="00AB210F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Rachel, P.,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&amp; Glynn, </w:t>
              </w:r>
              <w:r w:rsidR="00AB210F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James, J.,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‘Numinous Objects’, </w:t>
              </w:r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 xml:space="preserve">The Public Historian,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15.1 (1993) pp. 8-25.</w:t>
              </w:r>
            </w:p>
            <w:p w14:paraId="4CE46580" w14:textId="77777777" w:rsidR="003A10E2" w:rsidRPr="00604105" w:rsidRDefault="003A10E2" w:rsidP="00D85EEF">
              <w:pPr>
                <w:pStyle w:val="ListParagraph"/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7E66E822" w14:textId="1E4ECC28" w:rsidR="003A10E2" w:rsidRPr="00604105" w:rsidRDefault="003A10E2" w:rsidP="00D85EEF">
              <w:pPr>
                <w:pStyle w:val="FootnoteText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Means, </w:t>
              </w:r>
              <w:r w:rsidR="00AB210F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Bernard, K.,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‘Promoting a More Interactive Public Archaeology: Archaeological Visualisation and Reflexivity through Virtual Artifact Curation’, </w:t>
              </w:r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>Advances in Archaeological Practice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, 3.3 (2015) pp. 235-248.</w:t>
              </w:r>
            </w:p>
            <w:p w14:paraId="0F812E9B" w14:textId="77777777" w:rsidR="003A10E2" w:rsidRPr="00604105" w:rsidRDefault="003A10E2" w:rsidP="00D85EEF">
              <w:pPr>
                <w:pStyle w:val="ListParagraph"/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582B484A" w14:textId="3BA03DB5" w:rsidR="003A10E2" w:rsidRPr="00604105" w:rsidRDefault="009164E1" w:rsidP="00D85EEF">
              <w:pPr>
                <w:pStyle w:val="FootnoteText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proofErr w:type="spellStart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Sfintes</w:t>
              </w:r>
              <w:proofErr w:type="spellEnd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,</w:t>
              </w:r>
              <w:r w:rsidR="0054640B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Anda-Iona,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‘The Architecture of Virtual Space Museums’, </w:t>
              </w:r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 xml:space="preserve">European Scientific Journal,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Special edition. 3 (2013) pp.238-244.</w:t>
              </w:r>
            </w:p>
            <w:p w14:paraId="003A91CE" w14:textId="77777777" w:rsidR="003A10E2" w:rsidRPr="00604105" w:rsidRDefault="003A10E2" w:rsidP="00D85EEF">
              <w:pPr>
                <w:pStyle w:val="ListParagraph"/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013598FB" w14:textId="7BA51EEB" w:rsidR="003A10E2" w:rsidRPr="00604105" w:rsidRDefault="003A10E2" w:rsidP="00D85EEF">
              <w:pPr>
                <w:pStyle w:val="FootnoteText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Sternberg,</w:t>
              </w:r>
              <w:r w:rsidR="0054640B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Maximillian,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</w:t>
              </w:r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>Cistercian Architecture and Medieval Society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(Boston: Brill, 2013).</w:t>
              </w:r>
            </w:p>
            <w:p w14:paraId="2D4E1674" w14:textId="77777777" w:rsidR="003A10E2" w:rsidRPr="00604105" w:rsidRDefault="003A10E2" w:rsidP="00D85EEF">
              <w:p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37E7617D" w14:textId="6CBF4DFE" w:rsidR="00AD2D07" w:rsidRPr="00604105" w:rsidRDefault="00AD2D07" w:rsidP="00D85EEF">
              <w:pPr>
                <w:pStyle w:val="ListParagraph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Turvey, </w:t>
              </w:r>
              <w:r w:rsidR="0054640B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Roger</w:t>
              </w:r>
              <w:r w:rsidR="0054640B"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 xml:space="preserve">, </w:t>
              </w:r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 xml:space="preserve">The Lord Rhys : Prince of </w:t>
              </w:r>
              <w:proofErr w:type="spellStart"/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>Deheubarth</w:t>
              </w:r>
              <w:proofErr w:type="spellEnd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(Llandysul: Gomer, 1996).</w:t>
              </w:r>
            </w:p>
            <w:p w14:paraId="6ED9C41A" w14:textId="77777777" w:rsidR="003A10E2" w:rsidRPr="00604105" w:rsidRDefault="003A10E2" w:rsidP="00D85EEF">
              <w:p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02CAFF25" w14:textId="484CF01F" w:rsidR="00452F3D" w:rsidRPr="00604105" w:rsidRDefault="00AD2D07" w:rsidP="00D85EEF">
              <w:pPr>
                <w:pStyle w:val="ListParagraph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Williams,</w:t>
              </w:r>
              <w:r w:rsidR="0054640B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David, H.,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</w:t>
              </w:r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>The Welsh Cistercians. Vol. 1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(Tenby: </w:t>
              </w:r>
              <w:proofErr w:type="spellStart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Cyhoeddiadau</w:t>
              </w:r>
              <w:proofErr w:type="spellEnd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</w:t>
              </w:r>
              <w:proofErr w:type="spellStart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Sistersiaidd</w:t>
              </w:r>
              <w:proofErr w:type="spellEnd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, 1984).</w:t>
              </w:r>
            </w:p>
            <w:p w14:paraId="6DF95A50" w14:textId="77777777" w:rsidR="003A10E2" w:rsidRPr="00604105" w:rsidRDefault="003A10E2" w:rsidP="00D85EEF">
              <w:p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75F2A28B" w14:textId="77777777" w:rsidR="00C941E9" w:rsidRDefault="00452F3D" w:rsidP="00D85EEF">
              <w:pPr>
                <w:pStyle w:val="ListParagraph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proofErr w:type="spellStart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Woltz</w:t>
              </w:r>
              <w:proofErr w:type="spellEnd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,</w:t>
              </w:r>
              <w:r w:rsidR="0054640B"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Catherine,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‘Ruin and Reconstruction: Understanding the Constructed past’, </w:t>
              </w:r>
              <w:proofErr w:type="spellStart"/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>Muséologies</w:t>
              </w:r>
              <w:proofErr w:type="spellEnd"/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 xml:space="preserve">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4.2 (2010) pp.112-131.</w:t>
              </w:r>
            </w:p>
            <w:p w14:paraId="7852B2AB" w14:textId="77777777" w:rsidR="00C941E9" w:rsidRPr="00C941E9" w:rsidRDefault="00C941E9" w:rsidP="00C941E9">
              <w:pPr>
                <w:pStyle w:val="ListParagraph"/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39459E59" w14:textId="77777777" w:rsidR="00C941E9" w:rsidRDefault="00C941E9" w:rsidP="00C941E9">
              <w:p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3ED883E4" w14:textId="77777777" w:rsidR="00C941E9" w:rsidRPr="00604105" w:rsidRDefault="00C941E9" w:rsidP="00C941E9">
              <w:pPr>
                <w:rPr>
                  <w:rFonts w:cstheme="minorHAnsi"/>
                  <w:b/>
                  <w:bCs/>
                  <w:color w:val="000000" w:themeColor="text1"/>
                  <w:sz w:val="22"/>
                  <w:szCs w:val="22"/>
                </w:rPr>
              </w:pPr>
              <w:r w:rsidRPr="00604105">
                <w:rPr>
                  <w:rFonts w:cstheme="minorHAnsi"/>
                  <w:b/>
                  <w:bCs/>
                  <w:color w:val="000000" w:themeColor="text1"/>
                  <w:sz w:val="22"/>
                  <w:szCs w:val="22"/>
                </w:rPr>
                <w:t>Internet Sources:</w:t>
              </w:r>
            </w:p>
            <w:p w14:paraId="13488737" w14:textId="77777777" w:rsidR="00C941E9" w:rsidRPr="00604105" w:rsidRDefault="00C941E9" w:rsidP="00C941E9">
              <w:pPr>
                <w:rPr>
                  <w:rFonts w:cstheme="minorHAnsi"/>
                  <w:b/>
                  <w:bCs/>
                  <w:color w:val="000000" w:themeColor="text1"/>
                  <w:sz w:val="22"/>
                  <w:szCs w:val="22"/>
                </w:rPr>
              </w:pPr>
            </w:p>
            <w:p w14:paraId="60780419" w14:textId="77777777" w:rsidR="00C941E9" w:rsidRPr="00604105" w:rsidRDefault="00C941E9" w:rsidP="00C941E9">
              <w:pPr>
                <w:pStyle w:val="Caption"/>
                <w:numPr>
                  <w:ilvl w:val="0"/>
                  <w:numId w:val="1"/>
                </w:numPr>
                <w:rPr>
                  <w:rFonts w:cstheme="minorHAnsi"/>
                  <w:i w:val="0"/>
                  <w:iCs w:val="0"/>
                  <w:noProof/>
                  <w:color w:val="000000" w:themeColor="text1"/>
                  <w:sz w:val="22"/>
                  <w:szCs w:val="22"/>
                </w:rPr>
              </w:pPr>
              <w:r w:rsidRPr="00604105">
                <w:rPr>
                  <w:rFonts w:cstheme="minorHAnsi"/>
                  <w:i w:val="0"/>
                  <w:iCs w:val="0"/>
                  <w:color w:val="000000" w:themeColor="text1"/>
                  <w:sz w:val="22"/>
                  <w:szCs w:val="22"/>
                </w:rPr>
                <w:t xml:space="preserve">Based in </w:t>
              </w:r>
              <w:proofErr w:type="spellStart"/>
              <w:r w:rsidRPr="00604105">
                <w:rPr>
                  <w:rFonts w:cstheme="minorHAnsi"/>
                  <w:i w:val="0"/>
                  <w:iCs w:val="0"/>
                  <w:color w:val="000000" w:themeColor="text1"/>
                  <w:sz w:val="22"/>
                  <w:szCs w:val="22"/>
                </w:rPr>
                <w:t>Churton</w:t>
              </w:r>
              <w:proofErr w:type="spellEnd"/>
              <w:r w:rsidRPr="00604105">
                <w:rPr>
                  <w:rFonts w:cstheme="minorHAnsi"/>
                  <w:i w:val="0"/>
                  <w:iCs w:val="0"/>
                  <w:color w:val="000000" w:themeColor="text1"/>
                  <w:sz w:val="22"/>
                  <w:szCs w:val="22"/>
                </w:rPr>
                <w:t xml:space="preserve">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Day trip: Architectural expression in the Cluniac Wenlock Priory in Much Wenlock, Shropshire, </w:t>
              </w:r>
              <w:hyperlink r:id="rId20" w:history="1">
                <w:r w:rsidRPr="00604105">
                  <w:rPr>
                    <w:rStyle w:val="Hyperlink"/>
                    <w:rFonts w:cstheme="minorHAnsi"/>
                    <w:i w:val="0"/>
                    <w:iCs w:val="0"/>
                    <w:noProof/>
                    <w:color w:val="000000" w:themeColor="text1"/>
                    <w:sz w:val="22"/>
                    <w:szCs w:val="22"/>
                  </w:rPr>
                  <w:t>https://basedinchurton.co.uk/2024/12/27/day-trip-architectural-expression-in-the-cluniac-wenlock-priory-in-much-wenlock-shropshire</w:t>
                </w:r>
              </w:hyperlink>
              <w:r w:rsidRPr="00604105">
                <w:rPr>
                  <w:rFonts w:cstheme="minorHAnsi"/>
                  <w:i w:val="0"/>
                  <w:iCs w:val="0"/>
                  <w:noProof/>
                  <w:color w:val="000000" w:themeColor="text1"/>
                  <w:sz w:val="22"/>
                  <w:szCs w:val="22"/>
                </w:rPr>
                <w:t xml:space="preserve"> [accessed: 10</w:t>
              </w:r>
              <w:r w:rsidRPr="00604105">
                <w:rPr>
                  <w:rFonts w:cstheme="minorHAnsi"/>
                  <w:i w:val="0"/>
                  <w:iCs w:val="0"/>
                  <w:noProof/>
                  <w:color w:val="000000" w:themeColor="text1"/>
                  <w:sz w:val="22"/>
                  <w:szCs w:val="22"/>
                  <w:vertAlign w:val="superscript"/>
                </w:rPr>
                <w:t>th</w:t>
              </w:r>
              <w:r w:rsidRPr="00604105">
                <w:rPr>
                  <w:rFonts w:cstheme="minorHAnsi"/>
                  <w:i w:val="0"/>
                  <w:iCs w:val="0"/>
                  <w:noProof/>
                  <w:color w:val="000000" w:themeColor="text1"/>
                  <w:sz w:val="22"/>
                  <w:szCs w:val="22"/>
                </w:rPr>
                <w:t xml:space="preserve"> January 2026].</w:t>
              </w:r>
            </w:p>
            <w:p w14:paraId="774218FB" w14:textId="77777777" w:rsidR="00C941E9" w:rsidRPr="00604105" w:rsidRDefault="00C941E9" w:rsidP="00C941E9">
              <w:pPr>
                <w:pStyle w:val="FootnoteText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proofErr w:type="spellStart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>Cadw</w:t>
              </w:r>
              <w:proofErr w:type="spellEnd"/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, </w:t>
              </w:r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>Strata Florida Abbey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, </w:t>
              </w:r>
              <w:hyperlink r:id="rId21" w:history="1">
                <w:r w:rsidRPr="00604105">
                  <w:rPr>
                    <w:rStyle w:val="Hyperlink"/>
                    <w:rFonts w:cstheme="minorHAnsi"/>
                    <w:color w:val="000000" w:themeColor="text1"/>
                    <w:sz w:val="22"/>
                    <w:szCs w:val="22"/>
                  </w:rPr>
                  <w:t>https://cadw.gov.wales/visit/places-to-visit/strata-florida-abbey</w:t>
                </w:r>
              </w:hyperlink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[accessed: 10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  <w:vertAlign w:val="superscript"/>
                </w:rPr>
                <w:t>th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January 2026].</w:t>
              </w:r>
            </w:p>
            <w:p w14:paraId="3DC55696" w14:textId="77777777" w:rsidR="00C941E9" w:rsidRPr="00604105" w:rsidRDefault="00C941E9" w:rsidP="00C941E9">
              <w:pPr>
                <w:pStyle w:val="FootnoteText"/>
                <w:ind w:left="720"/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569786A4" w14:textId="77777777" w:rsidR="00C941E9" w:rsidRPr="00604105" w:rsidRDefault="00C941E9" w:rsidP="00C941E9">
              <w:pPr>
                <w:pStyle w:val="Caption"/>
                <w:numPr>
                  <w:ilvl w:val="0"/>
                  <w:numId w:val="1"/>
                </w:numPr>
                <w:rPr>
                  <w:rFonts w:cstheme="minorHAnsi"/>
                  <w:i w:val="0"/>
                  <w:iCs w:val="0"/>
                  <w:color w:val="000000" w:themeColor="text1"/>
                  <w:sz w:val="22"/>
                  <w:szCs w:val="22"/>
                </w:rPr>
              </w:pPr>
              <w:r w:rsidRPr="00604105">
                <w:rPr>
                  <w:rFonts w:cstheme="minorHAnsi"/>
                  <w:i w:val="0"/>
                  <w:iCs w:val="0"/>
                  <w:color w:val="000000" w:themeColor="text1"/>
                  <w:sz w:val="22"/>
                  <w:szCs w:val="22"/>
                </w:rPr>
                <w:t xml:space="preserve">English Heritage,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History of Wenlock Priory, </w:t>
              </w:r>
              <w:hyperlink r:id="rId22" w:history="1">
                <w:r w:rsidRPr="00604105">
                  <w:rPr>
                    <w:rStyle w:val="Hyperlink"/>
                    <w:rFonts w:cstheme="minorHAnsi"/>
                    <w:i w:val="0"/>
                    <w:iCs w:val="0"/>
                    <w:color w:val="000000" w:themeColor="text1"/>
                    <w:sz w:val="22"/>
                    <w:szCs w:val="22"/>
                  </w:rPr>
                  <w:t>https://www.english-heritage.org.uk/visit/places/wenlock-priory/history</w:t>
                </w:r>
              </w:hyperlink>
              <w:r w:rsidRPr="00604105">
                <w:rPr>
                  <w:rFonts w:cstheme="minorHAnsi"/>
                  <w:i w:val="0"/>
                  <w:iCs w:val="0"/>
                  <w:color w:val="000000" w:themeColor="text1"/>
                  <w:sz w:val="22"/>
                  <w:szCs w:val="22"/>
                </w:rPr>
                <w:t xml:space="preserve"> [accessed: 10</w:t>
              </w:r>
              <w:r w:rsidRPr="00604105">
                <w:rPr>
                  <w:rFonts w:cstheme="minorHAnsi"/>
                  <w:i w:val="0"/>
                  <w:iCs w:val="0"/>
                  <w:color w:val="000000" w:themeColor="text1"/>
                  <w:sz w:val="22"/>
                  <w:szCs w:val="22"/>
                  <w:vertAlign w:val="superscript"/>
                </w:rPr>
                <w:t>th</w:t>
              </w:r>
              <w:r w:rsidRPr="00604105">
                <w:rPr>
                  <w:rFonts w:cstheme="minorHAnsi"/>
                  <w:i w:val="0"/>
                  <w:iCs w:val="0"/>
                  <w:color w:val="000000" w:themeColor="text1"/>
                  <w:sz w:val="22"/>
                  <w:szCs w:val="22"/>
                </w:rPr>
                <w:t xml:space="preserve"> January 2026].</w:t>
              </w:r>
            </w:p>
            <w:p w14:paraId="0E152CBB" w14:textId="77777777" w:rsidR="00C941E9" w:rsidRPr="00604105" w:rsidRDefault="00C941E9" w:rsidP="00C941E9">
              <w:pPr>
                <w:pStyle w:val="ListParagraph"/>
                <w:rPr>
                  <w:sz w:val="36"/>
                  <w:szCs w:val="36"/>
                </w:rPr>
              </w:pPr>
            </w:p>
            <w:p w14:paraId="5D61ABAB" w14:textId="77777777" w:rsidR="00C941E9" w:rsidRPr="00604105" w:rsidRDefault="00C941E9" w:rsidP="00C941E9">
              <w:pPr>
                <w:pStyle w:val="Caption"/>
                <w:numPr>
                  <w:ilvl w:val="0"/>
                  <w:numId w:val="1"/>
                </w:numPr>
                <w:rPr>
                  <w:rFonts w:cstheme="minorHAnsi"/>
                  <w:i w:val="0"/>
                  <w:iCs w:val="0"/>
                  <w:noProof/>
                  <w:color w:val="000000" w:themeColor="text1"/>
                  <w:sz w:val="22"/>
                  <w:szCs w:val="22"/>
                </w:rPr>
              </w:pP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Friends of Whitland Abbey, Whitland Abbey (2025) </w:t>
              </w:r>
              <w:hyperlink r:id="rId23" w:history="1">
                <w:r w:rsidRPr="00604105">
                  <w:rPr>
                    <w:rStyle w:val="Hyperlink"/>
                    <w:rFonts w:cstheme="minorHAnsi"/>
                    <w:color w:val="000000" w:themeColor="text1"/>
                    <w:sz w:val="22"/>
                    <w:szCs w:val="22"/>
                  </w:rPr>
                  <w:t>https://whitlandabbey.wales</w:t>
                </w:r>
              </w:hyperlink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</w:t>
              </w:r>
              <w:r w:rsidRPr="00604105">
                <w:rPr>
                  <w:rFonts w:cstheme="minorHAnsi"/>
                  <w:i w:val="0"/>
                  <w:iCs w:val="0"/>
                  <w:color w:val="000000" w:themeColor="text1"/>
                  <w:sz w:val="22"/>
                  <w:szCs w:val="22"/>
                </w:rPr>
                <w:t>[accessed 10</w:t>
              </w:r>
              <w:r w:rsidRPr="00604105">
                <w:rPr>
                  <w:rFonts w:cstheme="minorHAnsi"/>
                  <w:i w:val="0"/>
                  <w:iCs w:val="0"/>
                  <w:color w:val="000000" w:themeColor="text1"/>
                  <w:sz w:val="22"/>
                  <w:szCs w:val="22"/>
                  <w:vertAlign w:val="superscript"/>
                </w:rPr>
                <w:t>th</w:t>
              </w:r>
              <w:r w:rsidRPr="00604105">
                <w:rPr>
                  <w:rFonts w:cstheme="minorHAnsi"/>
                  <w:i w:val="0"/>
                  <w:iCs w:val="0"/>
                  <w:color w:val="000000" w:themeColor="text1"/>
                  <w:sz w:val="22"/>
                  <w:szCs w:val="22"/>
                </w:rPr>
                <w:t xml:space="preserve"> January 2026].</w:t>
              </w:r>
            </w:p>
            <w:p w14:paraId="07039FA2" w14:textId="77777777" w:rsidR="00C941E9" w:rsidRPr="00604105" w:rsidRDefault="00C941E9" w:rsidP="00C941E9">
              <w:pPr>
                <w:pStyle w:val="ListParagraph"/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310FBB88" w14:textId="77777777" w:rsidR="00C941E9" w:rsidRPr="00604105" w:rsidRDefault="00C941E9" w:rsidP="00C941E9">
              <w:pPr>
                <w:pStyle w:val="ListParagraph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Monastic Wales, </w:t>
              </w:r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>Whitland Abbey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, </w:t>
              </w:r>
              <w:hyperlink r:id="rId24" w:history="1">
                <w:r w:rsidRPr="00604105">
                  <w:rPr>
                    <w:rStyle w:val="Hyperlink"/>
                    <w:rFonts w:cstheme="minorHAnsi"/>
                    <w:color w:val="000000" w:themeColor="text1"/>
                    <w:sz w:val="22"/>
                    <w:szCs w:val="22"/>
                  </w:rPr>
                  <w:t>https://monasticwales.org/site/36</w:t>
                </w:r>
              </w:hyperlink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[accessed: 11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  <w:vertAlign w:val="superscript"/>
                </w:rPr>
                <w:t>th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January 2026].</w:t>
              </w:r>
            </w:p>
            <w:p w14:paraId="439A144B" w14:textId="77777777" w:rsidR="00C941E9" w:rsidRPr="00604105" w:rsidRDefault="00C941E9" w:rsidP="00C941E9">
              <w:pPr>
                <w:pStyle w:val="ListParagraph"/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09094A74" w14:textId="77777777" w:rsidR="00C941E9" w:rsidRPr="00604105" w:rsidRDefault="00C941E9" w:rsidP="00C941E9">
              <w:pPr>
                <w:pStyle w:val="Caption"/>
                <w:numPr>
                  <w:ilvl w:val="0"/>
                  <w:numId w:val="1"/>
                </w:numPr>
                <w:rPr>
                  <w:rFonts w:cstheme="minorHAnsi"/>
                  <w:i w:val="0"/>
                  <w:iCs w:val="0"/>
                  <w:color w:val="000000" w:themeColor="text1"/>
                  <w:sz w:val="22"/>
                  <w:szCs w:val="22"/>
                </w:rPr>
              </w:pPr>
              <w:r w:rsidRPr="00604105">
                <w:rPr>
                  <w:rFonts w:cstheme="minorHAnsi"/>
                  <w:i w:val="0"/>
                  <w:iCs w:val="0"/>
                  <w:color w:val="000000" w:themeColor="text1"/>
                  <w:sz w:val="22"/>
                  <w:szCs w:val="22"/>
                </w:rPr>
                <w:t xml:space="preserve">Peoples Collection Wales, 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Medieval decorated floor tile (Agnus Dei) from Whitland Abbey </w:t>
              </w:r>
              <w:r w:rsidRPr="00604105">
                <w:rPr>
                  <w:rFonts w:cstheme="minorHAnsi"/>
                  <w:i w:val="0"/>
                  <w:iCs w:val="0"/>
                  <w:color w:val="000000" w:themeColor="text1"/>
                  <w:sz w:val="22"/>
                  <w:szCs w:val="22"/>
                </w:rPr>
                <w:t xml:space="preserve">(2009) </w:t>
              </w:r>
              <w:hyperlink r:id="rId25" w:history="1">
                <w:r w:rsidRPr="00604105">
                  <w:rPr>
                    <w:rStyle w:val="Hyperlink"/>
                    <w:rFonts w:cstheme="minorHAnsi"/>
                    <w:i w:val="0"/>
                    <w:iCs w:val="0"/>
                    <w:color w:val="000000" w:themeColor="text1"/>
                    <w:sz w:val="22"/>
                    <w:szCs w:val="22"/>
                  </w:rPr>
                  <w:t>https://www.peoplescollection.wales/items/1885</w:t>
                </w:r>
              </w:hyperlink>
              <w:r w:rsidRPr="00604105">
                <w:rPr>
                  <w:rFonts w:cstheme="minorHAnsi"/>
                  <w:i w:val="0"/>
                  <w:iCs w:val="0"/>
                  <w:color w:val="000000" w:themeColor="text1"/>
                  <w:sz w:val="22"/>
                  <w:szCs w:val="22"/>
                </w:rPr>
                <w:t xml:space="preserve"> [accessed: 11</w:t>
              </w:r>
              <w:r w:rsidRPr="00604105">
                <w:rPr>
                  <w:rFonts w:cstheme="minorHAnsi"/>
                  <w:i w:val="0"/>
                  <w:iCs w:val="0"/>
                  <w:color w:val="000000" w:themeColor="text1"/>
                  <w:sz w:val="22"/>
                  <w:szCs w:val="22"/>
                  <w:vertAlign w:val="superscript"/>
                </w:rPr>
                <w:t>th</w:t>
              </w:r>
              <w:r w:rsidRPr="00604105">
                <w:rPr>
                  <w:rFonts w:cstheme="minorHAnsi"/>
                  <w:i w:val="0"/>
                  <w:iCs w:val="0"/>
                  <w:color w:val="000000" w:themeColor="text1"/>
                  <w:sz w:val="22"/>
                  <w:szCs w:val="22"/>
                </w:rPr>
                <w:t xml:space="preserve"> January 2026].</w:t>
              </w:r>
            </w:p>
            <w:p w14:paraId="447A0960" w14:textId="77777777" w:rsidR="00C941E9" w:rsidRPr="00604105" w:rsidRDefault="00C941E9" w:rsidP="00C941E9">
              <w:pPr>
                <w:pStyle w:val="ListParagraph"/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18C67B6C" w14:textId="77777777" w:rsidR="00C941E9" w:rsidRPr="00604105" w:rsidRDefault="00C941E9" w:rsidP="00C941E9">
              <w:pPr>
                <w:pStyle w:val="ListParagraph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Strata Florida Trust, </w:t>
              </w:r>
              <w:r w:rsidRPr="00604105">
                <w:rPr>
                  <w:rFonts w:cstheme="minorHAnsi"/>
                  <w:i/>
                  <w:iCs/>
                  <w:color w:val="000000" w:themeColor="text1"/>
                  <w:sz w:val="22"/>
                  <w:szCs w:val="22"/>
                </w:rPr>
                <w:t>Visit Us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, </w:t>
              </w:r>
              <w:hyperlink r:id="rId26" w:history="1">
                <w:r w:rsidRPr="00604105">
                  <w:rPr>
                    <w:rStyle w:val="Hyperlink"/>
                    <w:rFonts w:cstheme="minorHAnsi"/>
                    <w:color w:val="000000" w:themeColor="text1"/>
                    <w:sz w:val="22"/>
                    <w:szCs w:val="22"/>
                  </w:rPr>
                  <w:t>https://www.strataflorida.org.uk/visit-us.html</w:t>
                </w:r>
              </w:hyperlink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[accessed: 11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  <w:vertAlign w:val="superscript"/>
                </w:rPr>
                <w:t>th</w:t>
              </w:r>
              <w:r w:rsidRPr="00604105"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January 2026].</w:t>
              </w:r>
            </w:p>
            <w:p w14:paraId="502F6B24" w14:textId="77777777" w:rsidR="00C941E9" w:rsidRDefault="00C941E9" w:rsidP="00C941E9">
              <w:p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74389248" w14:textId="77777777" w:rsidR="00C941E9" w:rsidRDefault="00C941E9" w:rsidP="00C941E9">
              <w:p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</w:p>
            <w:p w14:paraId="598DCB68" w14:textId="77777777" w:rsidR="007F644A" w:rsidRDefault="00C941E9" w:rsidP="00C941E9">
              <w:pPr>
                <w:rPr>
                  <w:rFonts w:cstheme="minorHAnsi"/>
                  <w:b/>
                  <w:bCs/>
                  <w:color w:val="000000" w:themeColor="text1"/>
                  <w:sz w:val="22"/>
                  <w:szCs w:val="22"/>
                </w:rPr>
              </w:pPr>
              <w:r>
                <w:rPr>
                  <w:rFonts w:cstheme="minorHAnsi"/>
                  <w:b/>
                  <w:bCs/>
                  <w:color w:val="000000" w:themeColor="text1"/>
                  <w:sz w:val="22"/>
                  <w:szCs w:val="22"/>
                </w:rPr>
                <w:t>Private communication</w:t>
              </w:r>
              <w:r w:rsidR="007F644A">
                <w:rPr>
                  <w:rFonts w:cstheme="minorHAnsi"/>
                  <w:b/>
                  <w:bCs/>
                  <w:color w:val="000000" w:themeColor="text1"/>
                  <w:sz w:val="22"/>
                  <w:szCs w:val="22"/>
                </w:rPr>
                <w:t>s:</w:t>
              </w:r>
            </w:p>
            <w:p w14:paraId="232044AD" w14:textId="77777777" w:rsidR="007F644A" w:rsidRDefault="007F644A" w:rsidP="00C941E9">
              <w:pPr>
                <w:rPr>
                  <w:rFonts w:cstheme="minorHAnsi"/>
                  <w:b/>
                  <w:bCs/>
                  <w:color w:val="000000" w:themeColor="text1"/>
                  <w:sz w:val="22"/>
                  <w:szCs w:val="22"/>
                </w:rPr>
              </w:pPr>
            </w:p>
            <w:p w14:paraId="04C2D6C7" w14:textId="42BC253E" w:rsidR="00AD2D07" w:rsidRPr="007F644A" w:rsidRDefault="007F644A" w:rsidP="007F644A">
              <w:pPr>
                <w:pStyle w:val="ListParagraph"/>
                <w:numPr>
                  <w:ilvl w:val="0"/>
                  <w:numId w:val="1"/>
                </w:numPr>
                <w:rPr>
                  <w:rFonts w:cstheme="minorHAnsi"/>
                  <w:color w:val="000000" w:themeColor="text1"/>
                  <w:sz w:val="22"/>
                  <w:szCs w:val="22"/>
                </w:rPr>
              </w:pPr>
              <w:proofErr w:type="spellStart"/>
              <w:r>
                <w:rPr>
                  <w:rFonts w:cstheme="minorHAnsi"/>
                  <w:color w:val="000000" w:themeColor="text1"/>
                  <w:sz w:val="22"/>
                  <w:szCs w:val="22"/>
                </w:rPr>
                <w:t>Branderick</w:t>
              </w:r>
              <w:proofErr w:type="spellEnd"/>
              <w:r>
                <w:rPr>
                  <w:rFonts w:cstheme="minorHAnsi"/>
                  <w:color w:val="000000" w:themeColor="text1"/>
                  <w:sz w:val="22"/>
                  <w:szCs w:val="22"/>
                </w:rPr>
                <w:t>, John, email sent to Caradoc Ewing, 13</w:t>
              </w:r>
              <w:r w:rsidRPr="007F644A">
                <w:rPr>
                  <w:rFonts w:cstheme="minorHAnsi"/>
                  <w:color w:val="000000" w:themeColor="text1"/>
                  <w:sz w:val="22"/>
                  <w:szCs w:val="22"/>
                  <w:vertAlign w:val="superscript"/>
                </w:rPr>
                <w:t>th</w:t>
              </w:r>
              <w:r>
                <w:rPr>
                  <w:rFonts w:cstheme="minorHAnsi"/>
                  <w:color w:val="000000" w:themeColor="text1"/>
                  <w:sz w:val="22"/>
                  <w:szCs w:val="22"/>
                </w:rPr>
                <w:t xml:space="preserve"> January 2026.</w:t>
              </w:r>
            </w:p>
          </w:sdtContent>
        </w:sdt>
      </w:sdtContent>
    </w:sdt>
    <w:p w14:paraId="79B4C21C" w14:textId="4B0AF61A" w:rsidR="00C35BBB" w:rsidRPr="00F53355" w:rsidRDefault="00023D1F" w:rsidP="00E551DB">
      <w:pPr>
        <w:ind w:firstLine="720"/>
        <w:rPr>
          <w:rFonts w:cstheme="minorHAnsi"/>
          <w:color w:val="000000" w:themeColor="text1"/>
          <w:sz w:val="19"/>
          <w:szCs w:val="19"/>
        </w:rPr>
      </w:pPr>
      <w:r w:rsidRPr="00F53355">
        <w:rPr>
          <w:rFonts w:cstheme="minorHAnsi"/>
          <w:color w:val="000000" w:themeColor="text1"/>
          <w:sz w:val="19"/>
          <w:szCs w:val="19"/>
        </w:rPr>
        <w:fldChar w:fldCharType="begin"/>
      </w:r>
      <w:r w:rsidRPr="00F53355">
        <w:rPr>
          <w:rFonts w:cstheme="minorHAnsi"/>
          <w:color w:val="000000" w:themeColor="text1"/>
          <w:sz w:val="19"/>
          <w:szCs w:val="19"/>
        </w:rPr>
        <w:instrText xml:space="preserve"> INCLUDEPICTURE "https://basedinchurton.co.uk/wp-content/uploads/2026/12/img_5310a.jpg?w=2000&amp;h=" \* MERGEFORMATINET </w:instrText>
      </w:r>
      <w:r w:rsidR="009E37FD">
        <w:rPr>
          <w:rFonts w:cstheme="minorHAnsi"/>
          <w:color w:val="000000" w:themeColor="text1"/>
          <w:sz w:val="19"/>
          <w:szCs w:val="19"/>
        </w:rPr>
        <w:fldChar w:fldCharType="separate"/>
      </w:r>
      <w:r w:rsidRPr="00F53355">
        <w:rPr>
          <w:rFonts w:cstheme="minorHAnsi"/>
          <w:color w:val="000000" w:themeColor="text1"/>
          <w:sz w:val="19"/>
          <w:szCs w:val="19"/>
        </w:rPr>
        <w:fldChar w:fldCharType="end"/>
      </w:r>
    </w:p>
    <w:sectPr w:rsidR="00C35BBB" w:rsidRPr="00F53355">
      <w:headerReference w:type="default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0502CC" w14:textId="77777777" w:rsidR="00DE0B4D" w:rsidRDefault="00DE0B4D" w:rsidP="0067057D">
      <w:r>
        <w:separator/>
      </w:r>
    </w:p>
  </w:endnote>
  <w:endnote w:type="continuationSeparator" w:id="0">
    <w:p w14:paraId="7586A9D8" w14:textId="77777777" w:rsidR="00DE0B4D" w:rsidRDefault="00DE0B4D" w:rsidP="00670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D5532" w14:textId="100EA6CB" w:rsidR="00F21380" w:rsidRDefault="00F21380">
    <w:pPr>
      <w:pStyle w:val="Footer"/>
    </w:pPr>
    <w:r>
      <w:t>Caradoc Ewing (2305893)</w:t>
    </w:r>
  </w:p>
  <w:p w14:paraId="3EC1D575" w14:textId="77777777" w:rsidR="00F21380" w:rsidRDefault="00F213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A67900" w14:textId="77777777" w:rsidR="00DE0B4D" w:rsidRDefault="00DE0B4D" w:rsidP="0067057D">
      <w:r>
        <w:separator/>
      </w:r>
    </w:p>
  </w:footnote>
  <w:footnote w:type="continuationSeparator" w:id="0">
    <w:p w14:paraId="7F79C6E3" w14:textId="77777777" w:rsidR="00DE0B4D" w:rsidRDefault="00DE0B4D" w:rsidP="0067057D">
      <w:r>
        <w:continuationSeparator/>
      </w:r>
    </w:p>
  </w:footnote>
  <w:footnote w:id="1">
    <w:p w14:paraId="4BFBB5D8" w14:textId="1E26B81E" w:rsidR="0067057D" w:rsidRDefault="0067057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44176">
        <w:t xml:space="preserve">Roger </w:t>
      </w:r>
      <w:r w:rsidR="00FC26B8" w:rsidRPr="00FC26B8">
        <w:t xml:space="preserve">Turvey, The Lord Rhys : Prince of </w:t>
      </w:r>
      <w:proofErr w:type="spellStart"/>
      <w:r w:rsidR="00FC26B8" w:rsidRPr="00FC26B8">
        <w:t>Deheubarth</w:t>
      </w:r>
      <w:proofErr w:type="spellEnd"/>
      <w:r w:rsidR="00FC26B8" w:rsidRPr="00FC26B8">
        <w:t>. (Llandysul: Gomer, 1996)</w:t>
      </w:r>
      <w:r w:rsidR="00A44176">
        <w:t xml:space="preserve"> p. 85.</w:t>
      </w:r>
    </w:p>
  </w:footnote>
  <w:footnote w:id="2">
    <w:p w14:paraId="1E5B9D34" w14:textId="3FB5EA57" w:rsidR="00A80661" w:rsidRDefault="00A8066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A1172" w:rsidRPr="00A206F0">
        <w:t>David H</w:t>
      </w:r>
      <w:r w:rsidR="002A1172">
        <w:t>. Williams</w:t>
      </w:r>
      <w:r w:rsidR="002A1172" w:rsidRPr="00A206F0">
        <w:t xml:space="preserve">, </w:t>
      </w:r>
      <w:r w:rsidR="002A1172" w:rsidRPr="00A206F0">
        <w:rPr>
          <w:i/>
          <w:iCs/>
        </w:rPr>
        <w:t>The Welsh Cistercians. Vol. 1</w:t>
      </w:r>
      <w:r w:rsidR="002A1172" w:rsidRPr="00A206F0">
        <w:t xml:space="preserve"> (</w:t>
      </w:r>
      <w:r w:rsidR="002A1172">
        <w:t xml:space="preserve">Tenby: </w:t>
      </w:r>
      <w:proofErr w:type="spellStart"/>
      <w:r w:rsidR="002A1172" w:rsidRPr="00A206F0">
        <w:t>Cyhoeddiadau</w:t>
      </w:r>
      <w:proofErr w:type="spellEnd"/>
      <w:r w:rsidR="002A1172" w:rsidRPr="00A206F0">
        <w:t xml:space="preserve"> </w:t>
      </w:r>
      <w:proofErr w:type="spellStart"/>
      <w:r w:rsidR="002A1172" w:rsidRPr="00A206F0">
        <w:t>Sistersiaidd</w:t>
      </w:r>
      <w:proofErr w:type="spellEnd"/>
      <w:r w:rsidR="002A1172" w:rsidRPr="00A206F0">
        <w:t>, 1984)</w:t>
      </w:r>
      <w:r w:rsidR="002A1172">
        <w:t xml:space="preserve"> p. 3-4.</w:t>
      </w:r>
    </w:p>
  </w:footnote>
  <w:footnote w:id="3">
    <w:p w14:paraId="7F717CD7" w14:textId="74330D50" w:rsidR="00A5777F" w:rsidRDefault="00A5777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77DFB" w:rsidRPr="005D7DC0">
        <w:t>Janet</w:t>
      </w:r>
      <w:r w:rsidR="00577DFB">
        <w:t xml:space="preserve"> Burton</w:t>
      </w:r>
      <w:r w:rsidR="00577DFB" w:rsidRPr="005D7DC0">
        <w:t xml:space="preserve">, </w:t>
      </w:r>
      <w:r w:rsidR="00577DFB" w:rsidRPr="005D7DC0">
        <w:rPr>
          <w:i/>
          <w:iCs/>
        </w:rPr>
        <w:t>The Monastic and Religious Orders in Britain, 1000-1300. (</w:t>
      </w:r>
      <w:r w:rsidR="00577DFB" w:rsidRPr="005D7DC0">
        <w:t>Cambridge: Cambridge University Press, 1994)</w:t>
      </w:r>
      <w:r w:rsidR="00577DFB">
        <w:t xml:space="preserve"> p.75.</w:t>
      </w:r>
    </w:p>
  </w:footnote>
  <w:footnote w:id="4">
    <w:p w14:paraId="76DDE3D7" w14:textId="73A22C8E" w:rsidR="00815993" w:rsidRDefault="008159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742D7">
        <w:t>Friends of Whitland Abbey,</w:t>
      </w:r>
      <w:r w:rsidR="00F1308B">
        <w:t xml:space="preserve"> </w:t>
      </w:r>
      <w:r w:rsidR="00F1308B">
        <w:rPr>
          <w:i/>
          <w:iCs/>
        </w:rPr>
        <w:t>What to See</w:t>
      </w:r>
      <w:r w:rsidR="005C5130">
        <w:t xml:space="preserve"> (2025)</w:t>
      </w:r>
      <w:r w:rsidR="005742D7">
        <w:t xml:space="preserve"> </w:t>
      </w:r>
      <w:hyperlink r:id="rId1" w:history="1">
        <w:r w:rsidR="005C5130" w:rsidRPr="00703B61">
          <w:rPr>
            <w:rStyle w:val="Hyperlink"/>
          </w:rPr>
          <w:t>https://whitlandabbey.wales/?page_id=56</w:t>
        </w:r>
      </w:hyperlink>
      <w:r w:rsidR="005C5130">
        <w:t xml:space="preserve"> </w:t>
      </w:r>
      <w:r w:rsidR="009F6EB5">
        <w:t>[accessed 10</w:t>
      </w:r>
      <w:r w:rsidR="009F6EB5" w:rsidRPr="009F6EB5">
        <w:rPr>
          <w:vertAlign w:val="superscript"/>
        </w:rPr>
        <w:t>th</w:t>
      </w:r>
      <w:r w:rsidR="009F6EB5">
        <w:t xml:space="preserve"> January</w:t>
      </w:r>
      <w:r w:rsidR="00E559CB">
        <w:t xml:space="preserve"> 2026].</w:t>
      </w:r>
    </w:p>
  </w:footnote>
  <w:footnote w:id="5">
    <w:p w14:paraId="17C5E423" w14:textId="3E5F27FD" w:rsidR="009C00F2" w:rsidRPr="00224153" w:rsidRDefault="009C00F2">
      <w:pPr>
        <w:pStyle w:val="FootnoteText"/>
      </w:pPr>
      <w:r>
        <w:rPr>
          <w:rStyle w:val="FootnoteReference"/>
        </w:rPr>
        <w:footnoteRef/>
      </w:r>
      <w:r>
        <w:t xml:space="preserve"> Friends of Whitland Abbey</w:t>
      </w:r>
      <w:r w:rsidR="00224153">
        <w:t xml:space="preserve">, </w:t>
      </w:r>
      <w:r w:rsidR="00224153">
        <w:rPr>
          <w:i/>
          <w:iCs/>
        </w:rPr>
        <w:t>Whitland Abbey</w:t>
      </w:r>
      <w:r w:rsidR="00925C40">
        <w:t xml:space="preserve"> (2025)</w:t>
      </w:r>
      <w:r w:rsidR="00224153">
        <w:t xml:space="preserve"> </w:t>
      </w:r>
      <w:hyperlink r:id="rId2" w:history="1">
        <w:r w:rsidR="00A51842" w:rsidRPr="00703B61">
          <w:rPr>
            <w:rStyle w:val="Hyperlink"/>
          </w:rPr>
          <w:t>https://whitlandabbey.wales</w:t>
        </w:r>
      </w:hyperlink>
      <w:r w:rsidR="00A51842">
        <w:t xml:space="preserve"> [accessed 10</w:t>
      </w:r>
      <w:r w:rsidR="00A51842" w:rsidRPr="00A51842">
        <w:rPr>
          <w:vertAlign w:val="superscript"/>
        </w:rPr>
        <w:t>th</w:t>
      </w:r>
      <w:r w:rsidR="00A51842">
        <w:t xml:space="preserve"> </w:t>
      </w:r>
      <w:r w:rsidR="00925C40">
        <w:t>January 2026]</w:t>
      </w:r>
      <w:r w:rsidR="00820594">
        <w:t>.</w:t>
      </w:r>
    </w:p>
  </w:footnote>
  <w:footnote w:id="6">
    <w:p w14:paraId="0AD4C9A0" w14:textId="2BDC8829" w:rsidR="00C02EA7" w:rsidRPr="00756FD6" w:rsidRDefault="00C02EA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B170F">
        <w:t xml:space="preserve">Gordon </w:t>
      </w:r>
      <w:proofErr w:type="spellStart"/>
      <w:r w:rsidR="00DB170F">
        <w:t>Grimwade</w:t>
      </w:r>
      <w:proofErr w:type="spellEnd"/>
      <w:r w:rsidR="009A5DD7">
        <w:t xml:space="preserve"> &amp;</w:t>
      </w:r>
      <w:r w:rsidR="00DB170F">
        <w:t xml:space="preserve"> Bill Carter</w:t>
      </w:r>
      <w:r w:rsidR="009A5DD7">
        <w:t>, ‘Managing Small Heritage Sites with Interpretation and Community</w:t>
      </w:r>
      <w:r w:rsidR="00756FD6">
        <w:t xml:space="preserve">’, </w:t>
      </w:r>
      <w:r w:rsidR="00756FD6">
        <w:rPr>
          <w:i/>
          <w:iCs/>
        </w:rPr>
        <w:t xml:space="preserve">International Journal of Heritage Studies, </w:t>
      </w:r>
      <w:r w:rsidR="00756FD6">
        <w:t>6</w:t>
      </w:r>
      <w:r w:rsidR="00634413">
        <w:t>.</w:t>
      </w:r>
      <w:r w:rsidR="00756FD6">
        <w:t>1</w:t>
      </w:r>
      <w:r w:rsidR="00103FB0">
        <w:t xml:space="preserve"> (2000), </w:t>
      </w:r>
      <w:r w:rsidR="00B92133">
        <w:t xml:space="preserve">pp. 33-48 (p.44). </w:t>
      </w:r>
    </w:p>
  </w:footnote>
  <w:footnote w:id="7">
    <w:p w14:paraId="3411451F" w14:textId="6A6B030D" w:rsidR="00836B12" w:rsidRPr="00BF4A7A" w:rsidRDefault="00836B12" w:rsidP="00BF4A7A">
      <w:pPr>
        <w:rPr>
          <w:sz w:val="20"/>
          <w:szCs w:val="20"/>
        </w:rPr>
      </w:pPr>
      <w:r w:rsidRPr="00BF4A7A">
        <w:rPr>
          <w:rStyle w:val="FootnoteReference"/>
          <w:sz w:val="20"/>
          <w:szCs w:val="20"/>
        </w:rPr>
        <w:footnoteRef/>
      </w:r>
      <w:r w:rsidRPr="00BF4A7A">
        <w:rPr>
          <w:sz w:val="20"/>
          <w:szCs w:val="20"/>
        </w:rPr>
        <w:t xml:space="preserve"> </w:t>
      </w:r>
      <w:r w:rsidR="00A30691" w:rsidRPr="00BF4A7A">
        <w:rPr>
          <w:sz w:val="20"/>
          <w:szCs w:val="20"/>
        </w:rPr>
        <w:t>Walter Benjamin</w:t>
      </w:r>
      <w:r w:rsidR="002B7055" w:rsidRPr="00BF4A7A">
        <w:rPr>
          <w:sz w:val="20"/>
          <w:szCs w:val="20"/>
        </w:rPr>
        <w:t xml:space="preserve">, </w:t>
      </w:r>
      <w:r w:rsidR="00E62BFE" w:rsidRPr="00BF4A7A">
        <w:rPr>
          <w:sz w:val="20"/>
          <w:szCs w:val="20"/>
        </w:rPr>
        <w:t>‘</w:t>
      </w:r>
      <w:r w:rsidR="002B7055" w:rsidRPr="00BF4A7A">
        <w:rPr>
          <w:sz w:val="20"/>
          <w:szCs w:val="20"/>
        </w:rPr>
        <w:t>T</w:t>
      </w:r>
      <w:r w:rsidR="00A30691" w:rsidRPr="00BF4A7A">
        <w:rPr>
          <w:sz w:val="20"/>
          <w:szCs w:val="20"/>
        </w:rPr>
        <w:t>he Work of Art in the Age of Mechanical Reproduction</w:t>
      </w:r>
      <w:r w:rsidR="00E62BFE" w:rsidRPr="00BF4A7A">
        <w:rPr>
          <w:sz w:val="20"/>
          <w:szCs w:val="20"/>
        </w:rPr>
        <w:t>’</w:t>
      </w:r>
      <w:r w:rsidR="00437CA9" w:rsidRPr="00BF4A7A">
        <w:rPr>
          <w:sz w:val="20"/>
          <w:szCs w:val="20"/>
        </w:rPr>
        <w:t xml:space="preserve">, </w:t>
      </w:r>
      <w:r w:rsidR="007E0F03" w:rsidRPr="00BF4A7A">
        <w:rPr>
          <w:sz w:val="20"/>
          <w:szCs w:val="20"/>
        </w:rPr>
        <w:t xml:space="preserve">in </w:t>
      </w:r>
      <w:r w:rsidR="007E0F03" w:rsidRPr="00BF4A7A">
        <w:rPr>
          <w:i/>
          <w:iCs/>
          <w:sz w:val="20"/>
          <w:szCs w:val="20"/>
        </w:rPr>
        <w:t>Illuminations</w:t>
      </w:r>
      <w:r w:rsidR="008035F6" w:rsidRPr="00BF4A7A">
        <w:rPr>
          <w:i/>
          <w:iCs/>
          <w:sz w:val="20"/>
          <w:szCs w:val="20"/>
        </w:rPr>
        <w:t xml:space="preserve">, </w:t>
      </w:r>
      <w:r w:rsidR="008035F6" w:rsidRPr="00BF4A7A">
        <w:rPr>
          <w:sz w:val="20"/>
          <w:szCs w:val="20"/>
        </w:rPr>
        <w:t>ed. Hannah Arendt</w:t>
      </w:r>
      <w:r w:rsidR="00BF4A7A" w:rsidRPr="00BF4A7A">
        <w:rPr>
          <w:sz w:val="20"/>
          <w:szCs w:val="20"/>
        </w:rPr>
        <w:t xml:space="preserve">, trans. Harry Zohn (New York: </w:t>
      </w:r>
      <w:proofErr w:type="spellStart"/>
      <w:r w:rsidR="00BF4A7A" w:rsidRPr="00BF4A7A">
        <w:rPr>
          <w:sz w:val="20"/>
          <w:szCs w:val="20"/>
        </w:rPr>
        <w:t>Schocken</w:t>
      </w:r>
      <w:proofErr w:type="spellEnd"/>
      <w:r w:rsidR="00BF4A7A" w:rsidRPr="00BF4A7A">
        <w:rPr>
          <w:sz w:val="20"/>
          <w:szCs w:val="20"/>
        </w:rPr>
        <w:t xml:space="preserve"> Books, 1969)</w:t>
      </w:r>
      <w:r w:rsidR="009D0381">
        <w:rPr>
          <w:sz w:val="20"/>
          <w:szCs w:val="20"/>
        </w:rPr>
        <w:t xml:space="preserve"> p. 4.</w:t>
      </w:r>
    </w:p>
  </w:footnote>
  <w:footnote w:id="8">
    <w:p w14:paraId="37AF8ACD" w14:textId="75519A2B" w:rsidR="00BF4A7A" w:rsidRDefault="00BF4A7A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</w:p>
  </w:footnote>
  <w:footnote w:id="9">
    <w:p w14:paraId="4A2568FB" w14:textId="6E1DEEAD" w:rsidR="00B2155B" w:rsidRPr="00CE5C87" w:rsidRDefault="00B2155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85D85">
        <w:t xml:space="preserve">Sarah </w:t>
      </w:r>
      <w:proofErr w:type="spellStart"/>
      <w:r w:rsidR="00685D85">
        <w:t>Kenderdine</w:t>
      </w:r>
      <w:proofErr w:type="spellEnd"/>
      <w:r w:rsidR="00685D85">
        <w:t>, &amp; Andrew Yip</w:t>
      </w:r>
      <w:r w:rsidR="002A0034">
        <w:t>, ‘The Proliferation of Aura: Facsimiles, Authenticity, and Digital Objects</w:t>
      </w:r>
      <w:r w:rsidR="00F100B6">
        <w:t xml:space="preserve">’, in </w:t>
      </w:r>
      <w:r w:rsidR="00F100B6">
        <w:rPr>
          <w:i/>
          <w:iCs/>
        </w:rPr>
        <w:t>The Routledge Handbook of Museums, Media, and Communication</w:t>
      </w:r>
      <w:r w:rsidR="00CE5C87">
        <w:rPr>
          <w:i/>
          <w:iCs/>
        </w:rPr>
        <w:t xml:space="preserve">, </w:t>
      </w:r>
      <w:r w:rsidR="00CE5C87">
        <w:t xml:space="preserve">ed. Kirsten </w:t>
      </w:r>
      <w:proofErr w:type="spellStart"/>
      <w:r w:rsidR="00CE5C87">
        <w:t>Drotner</w:t>
      </w:r>
      <w:proofErr w:type="spellEnd"/>
      <w:r w:rsidR="00CE5C87">
        <w:t xml:space="preserve">, Vince </w:t>
      </w:r>
      <w:proofErr w:type="spellStart"/>
      <w:r w:rsidR="00CE5C87">
        <w:t>Dziekan</w:t>
      </w:r>
      <w:proofErr w:type="spellEnd"/>
      <w:r w:rsidR="00CE5C87">
        <w:t>, Ross Parry</w:t>
      </w:r>
      <w:r w:rsidR="00EF78BF">
        <w:t xml:space="preserve">, Kim Christian </w:t>
      </w:r>
      <w:proofErr w:type="spellStart"/>
      <w:r w:rsidR="00EF78BF">
        <w:t>Schrøder</w:t>
      </w:r>
      <w:proofErr w:type="spellEnd"/>
      <w:r w:rsidR="005F3B8D">
        <w:t xml:space="preserve"> (London: Routledge</w:t>
      </w:r>
      <w:r w:rsidR="0050237C">
        <w:t>, 2018)</w:t>
      </w:r>
      <w:r w:rsidR="00CA7407">
        <w:t xml:space="preserve"> pp. 274-289</w:t>
      </w:r>
      <w:r w:rsidR="00452F3D">
        <w:t>,</w:t>
      </w:r>
      <w:r w:rsidR="003F1292">
        <w:t xml:space="preserve"> p.</w:t>
      </w:r>
      <w:r w:rsidR="00776C6C">
        <w:t xml:space="preserve"> 275.</w:t>
      </w:r>
    </w:p>
  </w:footnote>
  <w:footnote w:id="10">
    <w:p w14:paraId="73EAB47F" w14:textId="1862D993" w:rsidR="0023377A" w:rsidRPr="006B2E65" w:rsidRDefault="0023377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5205B">
        <w:t xml:space="preserve">Catherine </w:t>
      </w:r>
      <w:proofErr w:type="spellStart"/>
      <w:r w:rsidR="00A5205B">
        <w:t>Woltz</w:t>
      </w:r>
      <w:proofErr w:type="spellEnd"/>
      <w:r w:rsidR="005E049D">
        <w:t xml:space="preserve">, </w:t>
      </w:r>
      <w:r w:rsidR="00F772A5">
        <w:t>‘</w:t>
      </w:r>
      <w:r w:rsidR="005E049D" w:rsidRPr="00F772A5">
        <w:t>Ruin and Reconstruction: Understanding the Constructed past</w:t>
      </w:r>
      <w:r w:rsidR="00F772A5">
        <w:t xml:space="preserve">’, </w:t>
      </w:r>
      <w:proofErr w:type="spellStart"/>
      <w:r w:rsidR="00F772A5">
        <w:rPr>
          <w:i/>
          <w:iCs/>
        </w:rPr>
        <w:t>Mus</w:t>
      </w:r>
      <w:r w:rsidR="006B2E65">
        <w:rPr>
          <w:i/>
          <w:iCs/>
        </w:rPr>
        <w:t>éologies</w:t>
      </w:r>
      <w:proofErr w:type="spellEnd"/>
      <w:r w:rsidR="006B2E65">
        <w:rPr>
          <w:i/>
          <w:iCs/>
        </w:rPr>
        <w:t xml:space="preserve">, </w:t>
      </w:r>
      <w:r w:rsidR="006B2E65">
        <w:t>4.2 (2010)</w:t>
      </w:r>
      <w:r w:rsidR="00474E20">
        <w:t xml:space="preserve"> pp.112-131 (p.118).</w:t>
      </w:r>
    </w:p>
  </w:footnote>
  <w:footnote w:id="11">
    <w:p w14:paraId="33F576F5" w14:textId="6B98309E" w:rsidR="002F7023" w:rsidRPr="003D4A41" w:rsidRDefault="00D824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1073B">
        <w:t xml:space="preserve">Rachel P. Maines, &amp; James </w:t>
      </w:r>
      <w:r w:rsidR="009A2CA8">
        <w:t>J</w:t>
      </w:r>
      <w:r w:rsidR="003D4A41">
        <w:t>.</w:t>
      </w:r>
      <w:r w:rsidR="0077314E">
        <w:t xml:space="preserve"> Glynn</w:t>
      </w:r>
      <w:r w:rsidR="003D4A41">
        <w:t xml:space="preserve">, ‘Numinous Objects’, </w:t>
      </w:r>
      <w:r w:rsidR="003D4A41">
        <w:rPr>
          <w:i/>
          <w:iCs/>
        </w:rPr>
        <w:t xml:space="preserve">The Public Historian, </w:t>
      </w:r>
      <w:r w:rsidR="003D4A41">
        <w:t>15.1</w:t>
      </w:r>
      <w:r w:rsidR="002F7023">
        <w:t xml:space="preserve"> (1993) pp. 8-25.</w:t>
      </w:r>
    </w:p>
  </w:footnote>
  <w:footnote w:id="12">
    <w:p w14:paraId="75914ED3" w14:textId="52B07936" w:rsidR="00D824B0" w:rsidRPr="00517D80" w:rsidRDefault="00D824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678EA">
        <w:t>Catherine M. Cameron, &amp; John B. Gatewood</w:t>
      </w:r>
      <w:r w:rsidR="00E87C95">
        <w:t xml:space="preserve">, ‘Excursions into the Un-Remembered Past: What People </w:t>
      </w:r>
      <w:r w:rsidR="0028503D">
        <w:t>Want from Visits to Historical Sites</w:t>
      </w:r>
      <w:r w:rsidR="00517D80">
        <w:t xml:space="preserve">’, </w:t>
      </w:r>
      <w:r w:rsidR="00517D80">
        <w:rPr>
          <w:i/>
          <w:iCs/>
        </w:rPr>
        <w:t>The Public Historian</w:t>
      </w:r>
      <w:r w:rsidR="00517D80">
        <w:t>, 22</w:t>
      </w:r>
      <w:r w:rsidR="00403248">
        <w:t>.3</w:t>
      </w:r>
      <w:r w:rsidR="00DA7B1F">
        <w:t xml:space="preserve"> (2000), pp. 107-127</w:t>
      </w:r>
      <w:r w:rsidR="001221B2">
        <w:t xml:space="preserve"> (p. </w:t>
      </w:r>
      <w:r w:rsidR="00DF0E1A">
        <w:t>108).</w:t>
      </w:r>
    </w:p>
  </w:footnote>
  <w:footnote w:id="13">
    <w:p w14:paraId="40308058" w14:textId="0B8CC819" w:rsidR="00C20121" w:rsidRDefault="00C2012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Woltz</w:t>
      </w:r>
      <w:proofErr w:type="spellEnd"/>
      <w:r>
        <w:t>, ‘Ruin and Reconstruction</w:t>
      </w:r>
      <w:r w:rsidR="0090218F">
        <w:t>’, p. 124.</w:t>
      </w:r>
    </w:p>
  </w:footnote>
  <w:footnote w:id="14">
    <w:p w14:paraId="68570C06" w14:textId="7C88C07C" w:rsidR="00B82D1C" w:rsidRPr="00615A49" w:rsidRDefault="00B82D1C">
      <w:pPr>
        <w:pStyle w:val="FootnoteText"/>
      </w:pPr>
      <w:r>
        <w:rPr>
          <w:rStyle w:val="FootnoteReference"/>
        </w:rPr>
        <w:footnoteRef/>
      </w:r>
      <w:r>
        <w:t xml:space="preserve"> Bernard K. Means</w:t>
      </w:r>
      <w:r w:rsidR="00615A49">
        <w:t xml:space="preserve">, ‘Promoting a More Interactive Public Archaeology: Archaeological Visualisation and Reflexivity through Virtual Artifact Curation’, </w:t>
      </w:r>
      <w:r w:rsidR="00615A49">
        <w:rPr>
          <w:i/>
          <w:iCs/>
        </w:rPr>
        <w:t>Advances in Archaeological Practice</w:t>
      </w:r>
      <w:r w:rsidR="00282B05">
        <w:t>, 3.3 (2015) pp. 235-</w:t>
      </w:r>
      <w:r w:rsidR="00B84CA2">
        <w:t>248.</w:t>
      </w:r>
    </w:p>
  </w:footnote>
  <w:footnote w:id="15">
    <w:p w14:paraId="5FC149F1" w14:textId="695C6BB6" w:rsidR="00BD7721" w:rsidRDefault="00BD772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Woltz</w:t>
      </w:r>
      <w:proofErr w:type="spellEnd"/>
      <w:r>
        <w:t>, ‘Ruin and Reconstruction’, p. 118-119</w:t>
      </w:r>
      <w:r w:rsidR="0043659C">
        <w:t>.</w:t>
      </w:r>
    </w:p>
  </w:footnote>
  <w:footnote w:id="16">
    <w:p w14:paraId="461FD403" w14:textId="4463C065" w:rsidR="006A0AF1" w:rsidRDefault="006A0AF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E710E">
        <w:t xml:space="preserve">Maximillian Sternberg, </w:t>
      </w:r>
      <w:r w:rsidR="00AE710E">
        <w:rPr>
          <w:i/>
          <w:iCs/>
        </w:rPr>
        <w:t>Cistercian Architecture and Medieval Society</w:t>
      </w:r>
      <w:r w:rsidR="00AE710E">
        <w:t xml:space="preserve"> (Boston: Brill, 2013) p.</w:t>
      </w:r>
      <w:r w:rsidR="005E3D17">
        <w:t xml:space="preserve"> 5.</w:t>
      </w:r>
    </w:p>
  </w:footnote>
  <w:footnote w:id="17">
    <w:p w14:paraId="7ABF000B" w14:textId="7DBE20B5" w:rsidR="00BE3A41" w:rsidRDefault="00BE3A4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E3D17">
        <w:t>Ibid., p. 181-182.</w:t>
      </w:r>
    </w:p>
  </w:footnote>
  <w:footnote w:id="18">
    <w:p w14:paraId="678A0ED1" w14:textId="07AE5C28" w:rsidR="0059297F" w:rsidRDefault="0059297F">
      <w:pPr>
        <w:pStyle w:val="FootnoteText"/>
      </w:pPr>
      <w:r>
        <w:rPr>
          <w:rStyle w:val="FootnoteReference"/>
        </w:rPr>
        <w:footnoteRef/>
      </w:r>
      <w:r>
        <w:t xml:space="preserve"> John </w:t>
      </w:r>
      <w:proofErr w:type="spellStart"/>
      <w:r>
        <w:t>Branderick</w:t>
      </w:r>
      <w:proofErr w:type="spellEnd"/>
      <w:r>
        <w:t>, email to Caradoc Ewing</w:t>
      </w:r>
      <w:r w:rsidR="00C941E9">
        <w:t>, 13</w:t>
      </w:r>
      <w:r w:rsidR="00C941E9" w:rsidRPr="00C941E9">
        <w:rPr>
          <w:vertAlign w:val="superscript"/>
        </w:rPr>
        <w:t>th</w:t>
      </w:r>
      <w:r w:rsidR="00C941E9">
        <w:t xml:space="preserve"> January 2026.</w:t>
      </w:r>
    </w:p>
  </w:footnote>
  <w:footnote w:id="19">
    <w:p w14:paraId="1D6DD7EF" w14:textId="79F352E2" w:rsidR="00A97CE6" w:rsidRPr="00217AB5" w:rsidRDefault="00A97CE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36361">
        <w:t xml:space="preserve">Anda-Iona </w:t>
      </w:r>
      <w:proofErr w:type="spellStart"/>
      <w:r w:rsidR="00A469CE">
        <w:t>Sfintes</w:t>
      </w:r>
      <w:proofErr w:type="spellEnd"/>
      <w:r w:rsidR="00B36361">
        <w:t xml:space="preserve">, ‘The Architecture </w:t>
      </w:r>
      <w:r w:rsidR="003875AE">
        <w:t>of Virtual Space Museums</w:t>
      </w:r>
      <w:r w:rsidR="00F3147F">
        <w:t>’</w:t>
      </w:r>
      <w:r w:rsidR="003875AE">
        <w:t xml:space="preserve">, </w:t>
      </w:r>
      <w:r w:rsidR="003875AE">
        <w:rPr>
          <w:i/>
          <w:iCs/>
        </w:rPr>
        <w:t>European Scientific Jou</w:t>
      </w:r>
      <w:r w:rsidR="00F3147F">
        <w:rPr>
          <w:i/>
          <w:iCs/>
        </w:rPr>
        <w:t xml:space="preserve">rnal, </w:t>
      </w:r>
      <w:r w:rsidR="0027428D">
        <w:t>Special edition.</w:t>
      </w:r>
      <w:r w:rsidR="00202580">
        <w:t xml:space="preserve"> </w:t>
      </w:r>
      <w:r w:rsidR="0027428D">
        <w:t>3</w:t>
      </w:r>
      <w:r w:rsidR="00B5172D">
        <w:t xml:space="preserve"> (2013) pp.238-244 (p. 238).</w:t>
      </w:r>
    </w:p>
  </w:footnote>
  <w:footnote w:id="20">
    <w:p w14:paraId="70B0C934" w14:textId="288BE05B" w:rsidR="008A5630" w:rsidRDefault="008A5630">
      <w:pPr>
        <w:pStyle w:val="FootnoteText"/>
      </w:pPr>
      <w:r>
        <w:rPr>
          <w:rStyle w:val="FootnoteReference"/>
        </w:rPr>
        <w:footnoteRef/>
      </w:r>
      <w:r>
        <w:t xml:space="preserve"> Ibid. p. 221.</w:t>
      </w:r>
    </w:p>
  </w:footnote>
  <w:footnote w:id="21">
    <w:p w14:paraId="17298FFF" w14:textId="4366936B" w:rsidR="00FF4CFB" w:rsidRPr="00422EB1" w:rsidRDefault="00FF4CF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7296C">
        <w:t xml:space="preserve">Bill Hillier &amp; </w:t>
      </w:r>
      <w:r w:rsidR="00E912EA">
        <w:t xml:space="preserve">Kali </w:t>
      </w:r>
      <w:proofErr w:type="spellStart"/>
      <w:r w:rsidR="0047296C">
        <w:t>Tzortzi</w:t>
      </w:r>
      <w:proofErr w:type="spellEnd"/>
      <w:r w:rsidR="001E0B25">
        <w:t>, ‘Space Syntax</w:t>
      </w:r>
      <w:r w:rsidR="006012BA">
        <w:t xml:space="preserve">’, in </w:t>
      </w:r>
      <w:r w:rsidR="006012BA">
        <w:rPr>
          <w:i/>
          <w:iCs/>
        </w:rPr>
        <w:t>A Companion to Museum Studies</w:t>
      </w:r>
      <w:r w:rsidR="00422EB1">
        <w:rPr>
          <w:i/>
          <w:iCs/>
        </w:rPr>
        <w:t xml:space="preserve">, </w:t>
      </w:r>
      <w:r w:rsidR="00422EB1">
        <w:t>Ed. S</w:t>
      </w:r>
      <w:r w:rsidR="000C215D">
        <w:t>haron</w:t>
      </w:r>
      <w:r w:rsidR="00422EB1">
        <w:t xml:space="preserve"> </w:t>
      </w:r>
      <w:proofErr w:type="spellStart"/>
      <w:r w:rsidR="00422EB1">
        <w:t>Mcdonald</w:t>
      </w:r>
      <w:proofErr w:type="spellEnd"/>
      <w:r w:rsidR="00422EB1">
        <w:t xml:space="preserve"> (</w:t>
      </w:r>
      <w:r w:rsidR="00483312">
        <w:t xml:space="preserve">E-Book: </w:t>
      </w:r>
      <w:r w:rsidR="00230711">
        <w:t>Blackwell Publishing</w:t>
      </w:r>
      <w:r w:rsidR="00483312">
        <w:t xml:space="preserve">, </w:t>
      </w:r>
      <w:r w:rsidR="00422EB1">
        <w:t>2006</w:t>
      </w:r>
      <w:r w:rsidR="00B868D8">
        <w:t>)</w:t>
      </w:r>
      <w:r w:rsidR="009A2C74">
        <w:t>.</w:t>
      </w:r>
      <w:r w:rsidR="002F4734">
        <w:t xml:space="preserve"> p. 282.</w:t>
      </w:r>
    </w:p>
  </w:footnote>
  <w:footnote w:id="22">
    <w:p w14:paraId="03E23159" w14:textId="7C564FC9" w:rsidR="002F4734" w:rsidRDefault="002F4734">
      <w:pPr>
        <w:pStyle w:val="FootnoteText"/>
      </w:pPr>
      <w:r>
        <w:rPr>
          <w:rStyle w:val="FootnoteReference"/>
        </w:rPr>
        <w:footnoteRef/>
      </w:r>
      <w:r>
        <w:t xml:space="preserve"> Ibid. p.283.</w:t>
      </w:r>
    </w:p>
  </w:footnote>
  <w:footnote w:id="23">
    <w:p w14:paraId="283F6EB4" w14:textId="792881F0" w:rsidR="006C1FE1" w:rsidRDefault="006C1F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C1FE1">
        <w:t>Cameron</w:t>
      </w:r>
      <w:r>
        <w:t xml:space="preserve"> </w:t>
      </w:r>
      <w:r w:rsidRPr="006C1FE1">
        <w:t>&amp; Gatewood, ‘Excursions into the Un-Remembered</w:t>
      </w:r>
      <w:r>
        <w:t xml:space="preserve"> Past’, p. 109.</w:t>
      </w:r>
    </w:p>
  </w:footnote>
  <w:footnote w:id="24">
    <w:p w14:paraId="46C1825E" w14:textId="1F74E740" w:rsidR="006D40D7" w:rsidRPr="00390761" w:rsidRDefault="006D40D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80652">
        <w:t xml:space="preserve">Strata Florida Trust, </w:t>
      </w:r>
      <w:r w:rsidR="00390761">
        <w:rPr>
          <w:i/>
          <w:iCs/>
        </w:rPr>
        <w:t>Visit Us</w:t>
      </w:r>
      <w:r w:rsidR="00C97C1A">
        <w:t xml:space="preserve">, </w:t>
      </w:r>
      <w:hyperlink r:id="rId3" w:history="1">
        <w:r w:rsidR="009B50E4" w:rsidRPr="00703B61">
          <w:rPr>
            <w:rStyle w:val="Hyperlink"/>
          </w:rPr>
          <w:t>https://www.strataflorida.org.uk/visit-us.html</w:t>
        </w:r>
      </w:hyperlink>
      <w:r w:rsidR="009B50E4">
        <w:t xml:space="preserve"> [accessed: 11</w:t>
      </w:r>
      <w:r w:rsidR="009B50E4" w:rsidRPr="009B50E4">
        <w:rPr>
          <w:vertAlign w:val="superscript"/>
        </w:rPr>
        <w:t>th</w:t>
      </w:r>
      <w:r w:rsidR="009B50E4">
        <w:t xml:space="preserve"> January 2026].</w:t>
      </w:r>
    </w:p>
  </w:footnote>
  <w:footnote w:id="25">
    <w:p w14:paraId="2D2B497A" w14:textId="20C612D7" w:rsidR="00C514CD" w:rsidRPr="00490795" w:rsidRDefault="00C514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2360F">
        <w:t xml:space="preserve">Kate Gregory, &amp; Andrea </w:t>
      </w:r>
      <w:proofErr w:type="spellStart"/>
      <w:r w:rsidR="00F2360F">
        <w:t>Witcomb</w:t>
      </w:r>
      <w:proofErr w:type="spellEnd"/>
      <w:r w:rsidR="00F2360F">
        <w:t xml:space="preserve">, ‘Beyond nostalgia: the role of affect in generating historical understanding </w:t>
      </w:r>
      <w:r w:rsidR="00D06C52">
        <w:t xml:space="preserve">at heritage sites’, in </w:t>
      </w:r>
      <w:r w:rsidR="00D06C52">
        <w:rPr>
          <w:i/>
          <w:iCs/>
        </w:rPr>
        <w:t>Museum Revolutions: how museums change and are changed</w:t>
      </w:r>
      <w:r w:rsidR="00C47DF5">
        <w:rPr>
          <w:i/>
          <w:iCs/>
        </w:rPr>
        <w:t>,</w:t>
      </w:r>
      <w:r w:rsidR="00C47DF5">
        <w:t xml:space="preserve"> ed. </w:t>
      </w:r>
      <w:r w:rsidR="004B2337">
        <w:t xml:space="preserve">Simon Knell, Suzanna Macleod, </w:t>
      </w:r>
      <w:r w:rsidR="002C5CD3">
        <w:t>&amp; Sheila Watson</w:t>
      </w:r>
      <w:r w:rsidR="00490795">
        <w:t xml:space="preserve"> (London: Routledge</w:t>
      </w:r>
      <w:r w:rsidR="002C5CD3">
        <w:t xml:space="preserve">, 2007) </w:t>
      </w:r>
      <w:r w:rsidR="00C90665" w:rsidRPr="00951F04">
        <w:t>pp. 263-275,</w:t>
      </w:r>
      <w:r w:rsidR="00C90665">
        <w:t xml:space="preserve"> p. 265.</w:t>
      </w:r>
    </w:p>
  </w:footnote>
  <w:footnote w:id="26">
    <w:p w14:paraId="160DC124" w14:textId="73ADEDA3" w:rsidR="00F3425B" w:rsidRPr="00966276" w:rsidRDefault="00F3425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Cadw</w:t>
      </w:r>
      <w:proofErr w:type="spellEnd"/>
      <w:r>
        <w:t xml:space="preserve">, </w:t>
      </w:r>
      <w:r>
        <w:rPr>
          <w:i/>
          <w:iCs/>
        </w:rPr>
        <w:t>Strata Florida Abbey</w:t>
      </w:r>
      <w:r w:rsidR="00966276">
        <w:t xml:space="preserve">, </w:t>
      </w:r>
      <w:hyperlink r:id="rId4" w:history="1">
        <w:r w:rsidR="00966276" w:rsidRPr="00703B61">
          <w:rPr>
            <w:rStyle w:val="Hyperlink"/>
          </w:rPr>
          <w:t>https://cadw.gov.wales/visit/places-to-visit/strata-florida-abbey</w:t>
        </w:r>
      </w:hyperlink>
      <w:r w:rsidR="00966276">
        <w:t xml:space="preserve"> [accessed: 10</w:t>
      </w:r>
      <w:r w:rsidR="00966276" w:rsidRPr="00966276">
        <w:rPr>
          <w:vertAlign w:val="superscript"/>
        </w:rPr>
        <w:t>th</w:t>
      </w:r>
      <w:r w:rsidR="00966276">
        <w:t xml:space="preserve"> January 2026].</w:t>
      </w:r>
    </w:p>
  </w:footnote>
  <w:footnote w:id="27">
    <w:p w14:paraId="57D48390" w14:textId="53CEE4DA" w:rsidR="007E7662" w:rsidRPr="00AE0A4C" w:rsidRDefault="007E766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E0A4C" w:rsidRPr="00AE0A4C">
        <w:t xml:space="preserve">Turvey, </w:t>
      </w:r>
      <w:r w:rsidR="00AE0A4C" w:rsidRPr="00AE0A4C">
        <w:rPr>
          <w:i/>
          <w:iCs/>
        </w:rPr>
        <w:t>The Lord Rhys</w:t>
      </w:r>
      <w:r w:rsidR="00AE0A4C">
        <w:t>, p. 85.</w:t>
      </w:r>
    </w:p>
  </w:footnote>
  <w:footnote w:id="28">
    <w:p w14:paraId="3EAC3735" w14:textId="3C6B636C" w:rsidR="00AE0A4C" w:rsidRDefault="00AE0A4C">
      <w:pPr>
        <w:pStyle w:val="FootnoteText"/>
      </w:pPr>
      <w:r>
        <w:rPr>
          <w:rStyle w:val="FootnoteReference"/>
        </w:rPr>
        <w:footnoteRef/>
      </w:r>
      <w:r>
        <w:t xml:space="preserve"> Ibid. </w:t>
      </w:r>
    </w:p>
  </w:footnote>
  <w:footnote w:id="29">
    <w:p w14:paraId="061AF4DA" w14:textId="793683B5" w:rsidR="0007333D" w:rsidRDefault="0007333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Woltz</w:t>
      </w:r>
      <w:proofErr w:type="spellEnd"/>
      <w:r>
        <w:t>, ‘Ruin and Reconstruction’, p. 124.</w:t>
      </w:r>
    </w:p>
  </w:footnote>
  <w:footnote w:id="30">
    <w:p w14:paraId="36B4AB71" w14:textId="2D13DD62" w:rsidR="00FA400C" w:rsidRDefault="00FA400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Grimwade</w:t>
      </w:r>
      <w:proofErr w:type="spellEnd"/>
      <w:r>
        <w:t xml:space="preserve"> and Carter</w:t>
      </w:r>
      <w:r w:rsidR="00B00945">
        <w:t>, ‘Managing Small Heritage Sites’, p. 34.</w:t>
      </w:r>
    </w:p>
  </w:footnote>
  <w:footnote w:id="31">
    <w:p w14:paraId="5CC5C6C6" w14:textId="7CFEFAD2" w:rsidR="00FA1EB2" w:rsidRPr="002426B7" w:rsidRDefault="00FA1EB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B269E">
        <w:t xml:space="preserve">Monastic Wales, </w:t>
      </w:r>
      <w:r w:rsidR="00DB269E">
        <w:rPr>
          <w:i/>
          <w:iCs/>
        </w:rPr>
        <w:t>Whitland Abbey</w:t>
      </w:r>
      <w:r w:rsidR="00DB269E">
        <w:t xml:space="preserve">, </w:t>
      </w:r>
      <w:hyperlink r:id="rId5" w:history="1">
        <w:r w:rsidR="00F075E0" w:rsidRPr="00703B61">
          <w:rPr>
            <w:rStyle w:val="Hyperlink"/>
          </w:rPr>
          <w:t>https://monasticwales.org/site/36</w:t>
        </w:r>
      </w:hyperlink>
      <w:r w:rsidR="00F075E0">
        <w:t xml:space="preserve"> [accessed: 11</w:t>
      </w:r>
      <w:r w:rsidR="00F075E0" w:rsidRPr="00F075E0">
        <w:rPr>
          <w:vertAlign w:val="superscript"/>
        </w:rPr>
        <w:t>th</w:t>
      </w:r>
      <w:r w:rsidR="00F075E0">
        <w:t xml:space="preserve"> January 2026]</w:t>
      </w:r>
      <w:r w:rsidR="00553103">
        <w:t xml:space="preserve">; </w:t>
      </w:r>
      <w:r w:rsidR="00BC4606">
        <w:t xml:space="preserve">Janet Burton, &amp; </w:t>
      </w:r>
      <w:proofErr w:type="spellStart"/>
      <w:r w:rsidR="00BC4606">
        <w:t>S</w:t>
      </w:r>
      <w:r w:rsidR="005A583A">
        <w:t>t</w:t>
      </w:r>
      <w:r w:rsidR="00BC4606">
        <w:t>ö</w:t>
      </w:r>
      <w:r w:rsidR="005A583A">
        <w:t>ber</w:t>
      </w:r>
      <w:proofErr w:type="spellEnd"/>
      <w:r w:rsidR="005A583A">
        <w:t xml:space="preserve"> Karen, ‘The ‘Monastic Wales Project’’</w:t>
      </w:r>
      <w:r w:rsidR="00290459">
        <w:t xml:space="preserve">, </w:t>
      </w:r>
      <w:r w:rsidR="00290459">
        <w:rPr>
          <w:i/>
          <w:iCs/>
        </w:rPr>
        <w:t>Imago tempori</w:t>
      </w:r>
      <w:r w:rsidR="00C729BE">
        <w:rPr>
          <w:i/>
          <w:iCs/>
        </w:rPr>
        <w:t>s medium Aevum</w:t>
      </w:r>
      <w:r w:rsidR="002426B7">
        <w:rPr>
          <w:i/>
          <w:iCs/>
        </w:rPr>
        <w:t xml:space="preserve">, </w:t>
      </w:r>
      <w:r w:rsidR="005875C9">
        <w:t>X (2016</w:t>
      </w:r>
      <w:r w:rsidR="00AD2D07">
        <w:t>) pp.339-355.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C7052" w14:textId="19BF2AF0" w:rsidR="006B56D9" w:rsidRDefault="00022810">
    <w:pPr>
      <w:pStyle w:val="Header"/>
    </w:pPr>
    <w:r w:rsidRPr="00022810">
      <w:t>HPHE5008</w:t>
    </w:r>
    <w:r w:rsidR="006B56D9">
      <w:ptab w:relativeTo="margin" w:alignment="center" w:leader="none"/>
    </w:r>
    <w:r w:rsidR="00446D41">
      <w:t>Museum Report</w:t>
    </w:r>
    <w:r w:rsidR="006B56D9">
      <w:ptab w:relativeTo="margin" w:alignment="right" w:leader="none"/>
    </w:r>
    <w:r w:rsidR="00242421">
      <w:t>13</w:t>
    </w:r>
    <w:r w:rsidR="00242421" w:rsidRPr="00242421">
      <w:rPr>
        <w:vertAlign w:val="superscript"/>
      </w:rPr>
      <w:t>th</w:t>
    </w:r>
    <w:r w:rsidR="00242421">
      <w:t xml:space="preserve"> January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AE3AFE"/>
    <w:multiLevelType w:val="hybridMultilevel"/>
    <w:tmpl w:val="163ECBF2"/>
    <w:lvl w:ilvl="0" w:tplc="5776A7A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4666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8CC"/>
    <w:rsid w:val="00002467"/>
    <w:rsid w:val="00015A66"/>
    <w:rsid w:val="00020B4A"/>
    <w:rsid w:val="00022810"/>
    <w:rsid w:val="00023D1F"/>
    <w:rsid w:val="00031CD9"/>
    <w:rsid w:val="0004042B"/>
    <w:rsid w:val="00041188"/>
    <w:rsid w:val="00054D36"/>
    <w:rsid w:val="00072A2E"/>
    <w:rsid w:val="00072E5D"/>
    <w:rsid w:val="0007333D"/>
    <w:rsid w:val="000741F2"/>
    <w:rsid w:val="00090845"/>
    <w:rsid w:val="00094B0D"/>
    <w:rsid w:val="000A3274"/>
    <w:rsid w:val="000B2613"/>
    <w:rsid w:val="000C215D"/>
    <w:rsid w:val="000C4C1C"/>
    <w:rsid w:val="000C67A7"/>
    <w:rsid w:val="000C7127"/>
    <w:rsid w:val="000C7BC7"/>
    <w:rsid w:val="000E30F3"/>
    <w:rsid w:val="000E77C1"/>
    <w:rsid w:val="000E7E45"/>
    <w:rsid w:val="000F1AC9"/>
    <w:rsid w:val="000F246C"/>
    <w:rsid w:val="000F3F31"/>
    <w:rsid w:val="000F4191"/>
    <w:rsid w:val="000F633B"/>
    <w:rsid w:val="00100496"/>
    <w:rsid w:val="00103FB0"/>
    <w:rsid w:val="00111DEB"/>
    <w:rsid w:val="0011460B"/>
    <w:rsid w:val="00114B8D"/>
    <w:rsid w:val="00116EF3"/>
    <w:rsid w:val="001221B2"/>
    <w:rsid w:val="00133354"/>
    <w:rsid w:val="00144B52"/>
    <w:rsid w:val="00156AD0"/>
    <w:rsid w:val="001621A2"/>
    <w:rsid w:val="001842BF"/>
    <w:rsid w:val="0018567B"/>
    <w:rsid w:val="00190561"/>
    <w:rsid w:val="00191A73"/>
    <w:rsid w:val="00193D2E"/>
    <w:rsid w:val="00194916"/>
    <w:rsid w:val="001B595D"/>
    <w:rsid w:val="001B5DDA"/>
    <w:rsid w:val="001C089F"/>
    <w:rsid w:val="001D09EB"/>
    <w:rsid w:val="001D1D3F"/>
    <w:rsid w:val="001D35E1"/>
    <w:rsid w:val="001D5440"/>
    <w:rsid w:val="001E0B25"/>
    <w:rsid w:val="001F48CC"/>
    <w:rsid w:val="001F50B6"/>
    <w:rsid w:val="001F728D"/>
    <w:rsid w:val="001F7802"/>
    <w:rsid w:val="00202580"/>
    <w:rsid w:val="0021073B"/>
    <w:rsid w:val="0021152D"/>
    <w:rsid w:val="002121DE"/>
    <w:rsid w:val="00217AB5"/>
    <w:rsid w:val="00224153"/>
    <w:rsid w:val="00230711"/>
    <w:rsid w:val="0023377A"/>
    <w:rsid w:val="00241299"/>
    <w:rsid w:val="00242421"/>
    <w:rsid w:val="002426B7"/>
    <w:rsid w:val="002454A1"/>
    <w:rsid w:val="00257396"/>
    <w:rsid w:val="002629D6"/>
    <w:rsid w:val="00267B3F"/>
    <w:rsid w:val="00267FBA"/>
    <w:rsid w:val="002730CE"/>
    <w:rsid w:val="0027428D"/>
    <w:rsid w:val="002760D2"/>
    <w:rsid w:val="00282B05"/>
    <w:rsid w:val="00283FF1"/>
    <w:rsid w:val="0028503D"/>
    <w:rsid w:val="00287B22"/>
    <w:rsid w:val="00290459"/>
    <w:rsid w:val="00291F12"/>
    <w:rsid w:val="002A0034"/>
    <w:rsid w:val="002A1172"/>
    <w:rsid w:val="002A3366"/>
    <w:rsid w:val="002A52DD"/>
    <w:rsid w:val="002B7055"/>
    <w:rsid w:val="002C0ABE"/>
    <w:rsid w:val="002C1CBC"/>
    <w:rsid w:val="002C2F7B"/>
    <w:rsid w:val="002C5CD3"/>
    <w:rsid w:val="002C74A8"/>
    <w:rsid w:val="002D0506"/>
    <w:rsid w:val="002D34C2"/>
    <w:rsid w:val="002D6D83"/>
    <w:rsid w:val="002F1DC1"/>
    <w:rsid w:val="002F3CFB"/>
    <w:rsid w:val="002F3F63"/>
    <w:rsid w:val="002F4338"/>
    <w:rsid w:val="002F4734"/>
    <w:rsid w:val="002F7023"/>
    <w:rsid w:val="003002FA"/>
    <w:rsid w:val="00303DED"/>
    <w:rsid w:val="00311080"/>
    <w:rsid w:val="00316435"/>
    <w:rsid w:val="00323D3F"/>
    <w:rsid w:val="00323F6C"/>
    <w:rsid w:val="003276BD"/>
    <w:rsid w:val="0032798D"/>
    <w:rsid w:val="00327ACF"/>
    <w:rsid w:val="00335498"/>
    <w:rsid w:val="00335739"/>
    <w:rsid w:val="00344393"/>
    <w:rsid w:val="0034633D"/>
    <w:rsid w:val="00351E58"/>
    <w:rsid w:val="0035272E"/>
    <w:rsid w:val="003527AF"/>
    <w:rsid w:val="003563F6"/>
    <w:rsid w:val="00362F56"/>
    <w:rsid w:val="00364D39"/>
    <w:rsid w:val="00365A1B"/>
    <w:rsid w:val="003665AE"/>
    <w:rsid w:val="00366B07"/>
    <w:rsid w:val="0037162A"/>
    <w:rsid w:val="003875AE"/>
    <w:rsid w:val="00390761"/>
    <w:rsid w:val="003937CC"/>
    <w:rsid w:val="00394E12"/>
    <w:rsid w:val="00397208"/>
    <w:rsid w:val="003A10E2"/>
    <w:rsid w:val="003B6982"/>
    <w:rsid w:val="003C4630"/>
    <w:rsid w:val="003D1F3B"/>
    <w:rsid w:val="003D4A41"/>
    <w:rsid w:val="003D6ADB"/>
    <w:rsid w:val="003E0550"/>
    <w:rsid w:val="003E4167"/>
    <w:rsid w:val="003E7FA8"/>
    <w:rsid w:val="003F1292"/>
    <w:rsid w:val="003F627F"/>
    <w:rsid w:val="003F6630"/>
    <w:rsid w:val="00400919"/>
    <w:rsid w:val="00403248"/>
    <w:rsid w:val="00421222"/>
    <w:rsid w:val="00422EB1"/>
    <w:rsid w:val="004253EC"/>
    <w:rsid w:val="004340C7"/>
    <w:rsid w:val="0043659C"/>
    <w:rsid w:val="00437CA9"/>
    <w:rsid w:val="00446D41"/>
    <w:rsid w:val="00452F3D"/>
    <w:rsid w:val="00454286"/>
    <w:rsid w:val="00454D68"/>
    <w:rsid w:val="00460A85"/>
    <w:rsid w:val="00461D48"/>
    <w:rsid w:val="00466362"/>
    <w:rsid w:val="0047296C"/>
    <w:rsid w:val="00474E20"/>
    <w:rsid w:val="00480DD8"/>
    <w:rsid w:val="00483312"/>
    <w:rsid w:val="00484CAC"/>
    <w:rsid w:val="00490795"/>
    <w:rsid w:val="004A3F5C"/>
    <w:rsid w:val="004A55EB"/>
    <w:rsid w:val="004A7E5C"/>
    <w:rsid w:val="004B0974"/>
    <w:rsid w:val="004B2337"/>
    <w:rsid w:val="004B6575"/>
    <w:rsid w:val="004C49D0"/>
    <w:rsid w:val="004D2297"/>
    <w:rsid w:val="004D4AEC"/>
    <w:rsid w:val="004D75DA"/>
    <w:rsid w:val="004E1965"/>
    <w:rsid w:val="004F1DAB"/>
    <w:rsid w:val="0050237C"/>
    <w:rsid w:val="005037DC"/>
    <w:rsid w:val="005045AC"/>
    <w:rsid w:val="00511DC2"/>
    <w:rsid w:val="00517D80"/>
    <w:rsid w:val="005205A7"/>
    <w:rsid w:val="00530186"/>
    <w:rsid w:val="005324B8"/>
    <w:rsid w:val="005327D4"/>
    <w:rsid w:val="00533309"/>
    <w:rsid w:val="00536E1D"/>
    <w:rsid w:val="00544B13"/>
    <w:rsid w:val="00545629"/>
    <w:rsid w:val="0054640B"/>
    <w:rsid w:val="00550143"/>
    <w:rsid w:val="00553103"/>
    <w:rsid w:val="00553F30"/>
    <w:rsid w:val="00556EF2"/>
    <w:rsid w:val="005742D7"/>
    <w:rsid w:val="00577DFB"/>
    <w:rsid w:val="00583E2A"/>
    <w:rsid w:val="00585E36"/>
    <w:rsid w:val="005875C9"/>
    <w:rsid w:val="0059297F"/>
    <w:rsid w:val="00596521"/>
    <w:rsid w:val="0059684D"/>
    <w:rsid w:val="005A583A"/>
    <w:rsid w:val="005A5AF0"/>
    <w:rsid w:val="005B2539"/>
    <w:rsid w:val="005B4578"/>
    <w:rsid w:val="005C1462"/>
    <w:rsid w:val="005C5130"/>
    <w:rsid w:val="005C6222"/>
    <w:rsid w:val="005C74DD"/>
    <w:rsid w:val="005D0FA8"/>
    <w:rsid w:val="005E049D"/>
    <w:rsid w:val="005E2371"/>
    <w:rsid w:val="005E3D17"/>
    <w:rsid w:val="005E47B3"/>
    <w:rsid w:val="005E7910"/>
    <w:rsid w:val="005F0608"/>
    <w:rsid w:val="005F1368"/>
    <w:rsid w:val="005F3B8D"/>
    <w:rsid w:val="006012BA"/>
    <w:rsid w:val="00601371"/>
    <w:rsid w:val="00604105"/>
    <w:rsid w:val="0060522A"/>
    <w:rsid w:val="00615A49"/>
    <w:rsid w:val="00616FF4"/>
    <w:rsid w:val="00622EC5"/>
    <w:rsid w:val="0062758A"/>
    <w:rsid w:val="006309DD"/>
    <w:rsid w:val="00634413"/>
    <w:rsid w:val="00644806"/>
    <w:rsid w:val="006620B2"/>
    <w:rsid w:val="0066612C"/>
    <w:rsid w:val="00670499"/>
    <w:rsid w:val="0067057D"/>
    <w:rsid w:val="00672680"/>
    <w:rsid w:val="00673F15"/>
    <w:rsid w:val="00680BF6"/>
    <w:rsid w:val="00685D85"/>
    <w:rsid w:val="00695620"/>
    <w:rsid w:val="00695DDC"/>
    <w:rsid w:val="006A0AF1"/>
    <w:rsid w:val="006A5737"/>
    <w:rsid w:val="006A57B7"/>
    <w:rsid w:val="006B1EB8"/>
    <w:rsid w:val="006B2E65"/>
    <w:rsid w:val="006B56D9"/>
    <w:rsid w:val="006B6857"/>
    <w:rsid w:val="006C05EC"/>
    <w:rsid w:val="006C103C"/>
    <w:rsid w:val="006C1FE1"/>
    <w:rsid w:val="006C2969"/>
    <w:rsid w:val="006C546A"/>
    <w:rsid w:val="006C594E"/>
    <w:rsid w:val="006D40D7"/>
    <w:rsid w:val="006E3678"/>
    <w:rsid w:val="006E6A97"/>
    <w:rsid w:val="006F3D04"/>
    <w:rsid w:val="00703BEE"/>
    <w:rsid w:val="007076AA"/>
    <w:rsid w:val="00731061"/>
    <w:rsid w:val="00731460"/>
    <w:rsid w:val="00745B26"/>
    <w:rsid w:val="00747D93"/>
    <w:rsid w:val="00750ACA"/>
    <w:rsid w:val="00751E3F"/>
    <w:rsid w:val="007545D0"/>
    <w:rsid w:val="00756FD6"/>
    <w:rsid w:val="0076656E"/>
    <w:rsid w:val="0077314E"/>
    <w:rsid w:val="00776C6C"/>
    <w:rsid w:val="00780C54"/>
    <w:rsid w:val="007838F2"/>
    <w:rsid w:val="00783C0C"/>
    <w:rsid w:val="00790FBC"/>
    <w:rsid w:val="00791FC8"/>
    <w:rsid w:val="007A03BC"/>
    <w:rsid w:val="007A2FBD"/>
    <w:rsid w:val="007B33D2"/>
    <w:rsid w:val="007C1172"/>
    <w:rsid w:val="007C31F2"/>
    <w:rsid w:val="007C51DC"/>
    <w:rsid w:val="007C63D8"/>
    <w:rsid w:val="007E0F03"/>
    <w:rsid w:val="007E7662"/>
    <w:rsid w:val="007F000E"/>
    <w:rsid w:val="007F06DA"/>
    <w:rsid w:val="007F1C94"/>
    <w:rsid w:val="007F39F1"/>
    <w:rsid w:val="007F61DA"/>
    <w:rsid w:val="007F644A"/>
    <w:rsid w:val="008035F6"/>
    <w:rsid w:val="00806525"/>
    <w:rsid w:val="008073C5"/>
    <w:rsid w:val="00807840"/>
    <w:rsid w:val="00815993"/>
    <w:rsid w:val="00820594"/>
    <w:rsid w:val="00823C80"/>
    <w:rsid w:val="00836B12"/>
    <w:rsid w:val="00837997"/>
    <w:rsid w:val="008451C6"/>
    <w:rsid w:val="0084773B"/>
    <w:rsid w:val="00861791"/>
    <w:rsid w:val="008641D7"/>
    <w:rsid w:val="0086456E"/>
    <w:rsid w:val="00866D11"/>
    <w:rsid w:val="008721D6"/>
    <w:rsid w:val="00874CA0"/>
    <w:rsid w:val="0088023E"/>
    <w:rsid w:val="008802A7"/>
    <w:rsid w:val="0088163F"/>
    <w:rsid w:val="0088679E"/>
    <w:rsid w:val="00896CB6"/>
    <w:rsid w:val="008A5630"/>
    <w:rsid w:val="008A644C"/>
    <w:rsid w:val="008A725B"/>
    <w:rsid w:val="008B504C"/>
    <w:rsid w:val="008D6A54"/>
    <w:rsid w:val="008E31A7"/>
    <w:rsid w:val="008F16A2"/>
    <w:rsid w:val="008F1AF3"/>
    <w:rsid w:val="008F526D"/>
    <w:rsid w:val="008F5912"/>
    <w:rsid w:val="008F61C0"/>
    <w:rsid w:val="008F62C7"/>
    <w:rsid w:val="008F7B00"/>
    <w:rsid w:val="0090218F"/>
    <w:rsid w:val="00903F68"/>
    <w:rsid w:val="00905FFD"/>
    <w:rsid w:val="0090709A"/>
    <w:rsid w:val="00912968"/>
    <w:rsid w:val="009164E1"/>
    <w:rsid w:val="00917259"/>
    <w:rsid w:val="00925C40"/>
    <w:rsid w:val="0093329D"/>
    <w:rsid w:val="00934766"/>
    <w:rsid w:val="00935612"/>
    <w:rsid w:val="009423AB"/>
    <w:rsid w:val="009456FB"/>
    <w:rsid w:val="00951F04"/>
    <w:rsid w:val="00957092"/>
    <w:rsid w:val="0095743B"/>
    <w:rsid w:val="00961784"/>
    <w:rsid w:val="00966276"/>
    <w:rsid w:val="009943D9"/>
    <w:rsid w:val="00995358"/>
    <w:rsid w:val="009A2C74"/>
    <w:rsid w:val="009A2CA8"/>
    <w:rsid w:val="009A5DD7"/>
    <w:rsid w:val="009B0FAC"/>
    <w:rsid w:val="009B50E4"/>
    <w:rsid w:val="009B705E"/>
    <w:rsid w:val="009C00F2"/>
    <w:rsid w:val="009C22FB"/>
    <w:rsid w:val="009C4B80"/>
    <w:rsid w:val="009C6563"/>
    <w:rsid w:val="009C6E09"/>
    <w:rsid w:val="009D0381"/>
    <w:rsid w:val="009D3D80"/>
    <w:rsid w:val="009D5AB0"/>
    <w:rsid w:val="009E37FD"/>
    <w:rsid w:val="009F6657"/>
    <w:rsid w:val="009F6EB5"/>
    <w:rsid w:val="00A02B0A"/>
    <w:rsid w:val="00A0336B"/>
    <w:rsid w:val="00A079CF"/>
    <w:rsid w:val="00A1464C"/>
    <w:rsid w:val="00A23133"/>
    <w:rsid w:val="00A267DF"/>
    <w:rsid w:val="00A30691"/>
    <w:rsid w:val="00A44176"/>
    <w:rsid w:val="00A44461"/>
    <w:rsid w:val="00A469CE"/>
    <w:rsid w:val="00A50A9E"/>
    <w:rsid w:val="00A51842"/>
    <w:rsid w:val="00A5205B"/>
    <w:rsid w:val="00A5777F"/>
    <w:rsid w:val="00A73C5A"/>
    <w:rsid w:val="00A80661"/>
    <w:rsid w:val="00A83BED"/>
    <w:rsid w:val="00A87AEF"/>
    <w:rsid w:val="00A92554"/>
    <w:rsid w:val="00A97CE6"/>
    <w:rsid w:val="00AA3BB5"/>
    <w:rsid w:val="00AA5EB4"/>
    <w:rsid w:val="00AA7EFB"/>
    <w:rsid w:val="00AB210F"/>
    <w:rsid w:val="00AB2CC2"/>
    <w:rsid w:val="00AB4C91"/>
    <w:rsid w:val="00AB56E0"/>
    <w:rsid w:val="00AC0FB0"/>
    <w:rsid w:val="00AC7765"/>
    <w:rsid w:val="00AD2D07"/>
    <w:rsid w:val="00AD3931"/>
    <w:rsid w:val="00AD4F7F"/>
    <w:rsid w:val="00AD5DEF"/>
    <w:rsid w:val="00AE0A4C"/>
    <w:rsid w:val="00AE5D71"/>
    <w:rsid w:val="00AE710E"/>
    <w:rsid w:val="00AF3B9D"/>
    <w:rsid w:val="00AF5646"/>
    <w:rsid w:val="00AF65F8"/>
    <w:rsid w:val="00B00945"/>
    <w:rsid w:val="00B07C84"/>
    <w:rsid w:val="00B2155B"/>
    <w:rsid w:val="00B36361"/>
    <w:rsid w:val="00B42AF0"/>
    <w:rsid w:val="00B50B28"/>
    <w:rsid w:val="00B5172D"/>
    <w:rsid w:val="00B54504"/>
    <w:rsid w:val="00B62485"/>
    <w:rsid w:val="00B659D3"/>
    <w:rsid w:val="00B74E25"/>
    <w:rsid w:val="00B82D1C"/>
    <w:rsid w:val="00B84CA2"/>
    <w:rsid w:val="00B868D8"/>
    <w:rsid w:val="00B86FD8"/>
    <w:rsid w:val="00B92133"/>
    <w:rsid w:val="00BB09B7"/>
    <w:rsid w:val="00BB0E88"/>
    <w:rsid w:val="00BC4606"/>
    <w:rsid w:val="00BC5F0B"/>
    <w:rsid w:val="00BD2C9E"/>
    <w:rsid w:val="00BD7721"/>
    <w:rsid w:val="00BE3A41"/>
    <w:rsid w:val="00BE3B13"/>
    <w:rsid w:val="00BF16A4"/>
    <w:rsid w:val="00BF4A7A"/>
    <w:rsid w:val="00C02EA7"/>
    <w:rsid w:val="00C1311E"/>
    <w:rsid w:val="00C13D22"/>
    <w:rsid w:val="00C14817"/>
    <w:rsid w:val="00C20121"/>
    <w:rsid w:val="00C220B7"/>
    <w:rsid w:val="00C35BBB"/>
    <w:rsid w:val="00C47B4F"/>
    <w:rsid w:val="00C47DF5"/>
    <w:rsid w:val="00C514CD"/>
    <w:rsid w:val="00C61B52"/>
    <w:rsid w:val="00C626A4"/>
    <w:rsid w:val="00C66C1C"/>
    <w:rsid w:val="00C729BE"/>
    <w:rsid w:val="00C72AAB"/>
    <w:rsid w:val="00C750C3"/>
    <w:rsid w:val="00C83497"/>
    <w:rsid w:val="00C86FF9"/>
    <w:rsid w:val="00C90665"/>
    <w:rsid w:val="00C92FBD"/>
    <w:rsid w:val="00C9301B"/>
    <w:rsid w:val="00C941E9"/>
    <w:rsid w:val="00C94C4D"/>
    <w:rsid w:val="00C97C1A"/>
    <w:rsid w:val="00CA7407"/>
    <w:rsid w:val="00CB1148"/>
    <w:rsid w:val="00CB2C57"/>
    <w:rsid w:val="00CB3A12"/>
    <w:rsid w:val="00CC398B"/>
    <w:rsid w:val="00CD4CEE"/>
    <w:rsid w:val="00CE3087"/>
    <w:rsid w:val="00CE5C87"/>
    <w:rsid w:val="00CE7894"/>
    <w:rsid w:val="00CE7D98"/>
    <w:rsid w:val="00CF3CE9"/>
    <w:rsid w:val="00D06C52"/>
    <w:rsid w:val="00D11BB4"/>
    <w:rsid w:val="00D141B6"/>
    <w:rsid w:val="00D23A84"/>
    <w:rsid w:val="00D36BE0"/>
    <w:rsid w:val="00D40295"/>
    <w:rsid w:val="00D443A9"/>
    <w:rsid w:val="00D44EE8"/>
    <w:rsid w:val="00D5049D"/>
    <w:rsid w:val="00D528C0"/>
    <w:rsid w:val="00D56E2F"/>
    <w:rsid w:val="00D729DE"/>
    <w:rsid w:val="00D72AAB"/>
    <w:rsid w:val="00D80652"/>
    <w:rsid w:val="00D824B0"/>
    <w:rsid w:val="00D85EEF"/>
    <w:rsid w:val="00D974D6"/>
    <w:rsid w:val="00D97F1E"/>
    <w:rsid w:val="00DA0297"/>
    <w:rsid w:val="00DA0658"/>
    <w:rsid w:val="00DA3C40"/>
    <w:rsid w:val="00DA5846"/>
    <w:rsid w:val="00DA7B1F"/>
    <w:rsid w:val="00DB0216"/>
    <w:rsid w:val="00DB170F"/>
    <w:rsid w:val="00DB1840"/>
    <w:rsid w:val="00DB269E"/>
    <w:rsid w:val="00DC2FCD"/>
    <w:rsid w:val="00DC3A65"/>
    <w:rsid w:val="00DC3E2C"/>
    <w:rsid w:val="00DC4E5D"/>
    <w:rsid w:val="00DD2BBD"/>
    <w:rsid w:val="00DE044B"/>
    <w:rsid w:val="00DE0B4D"/>
    <w:rsid w:val="00DE2A82"/>
    <w:rsid w:val="00DF0B0C"/>
    <w:rsid w:val="00DF0BA3"/>
    <w:rsid w:val="00DF0E1A"/>
    <w:rsid w:val="00E008B7"/>
    <w:rsid w:val="00E00AA3"/>
    <w:rsid w:val="00E10E3B"/>
    <w:rsid w:val="00E117BC"/>
    <w:rsid w:val="00E23A1D"/>
    <w:rsid w:val="00E267AC"/>
    <w:rsid w:val="00E27209"/>
    <w:rsid w:val="00E31B74"/>
    <w:rsid w:val="00E34DD8"/>
    <w:rsid w:val="00E40912"/>
    <w:rsid w:val="00E44F4A"/>
    <w:rsid w:val="00E45DA3"/>
    <w:rsid w:val="00E46936"/>
    <w:rsid w:val="00E47B1B"/>
    <w:rsid w:val="00E50EF2"/>
    <w:rsid w:val="00E531B8"/>
    <w:rsid w:val="00E53273"/>
    <w:rsid w:val="00E537DC"/>
    <w:rsid w:val="00E551DB"/>
    <w:rsid w:val="00E559CB"/>
    <w:rsid w:val="00E55B6A"/>
    <w:rsid w:val="00E566E3"/>
    <w:rsid w:val="00E61E9D"/>
    <w:rsid w:val="00E626E8"/>
    <w:rsid w:val="00E62BFE"/>
    <w:rsid w:val="00E631DC"/>
    <w:rsid w:val="00E67D8A"/>
    <w:rsid w:val="00E718BB"/>
    <w:rsid w:val="00E72A72"/>
    <w:rsid w:val="00E7419E"/>
    <w:rsid w:val="00E87C95"/>
    <w:rsid w:val="00E912EA"/>
    <w:rsid w:val="00E92A52"/>
    <w:rsid w:val="00EA09E4"/>
    <w:rsid w:val="00EA1778"/>
    <w:rsid w:val="00EA2337"/>
    <w:rsid w:val="00EA2A5E"/>
    <w:rsid w:val="00EA755F"/>
    <w:rsid w:val="00EB3E30"/>
    <w:rsid w:val="00EC08C7"/>
    <w:rsid w:val="00EC2FC1"/>
    <w:rsid w:val="00EC3CE3"/>
    <w:rsid w:val="00EC4ABB"/>
    <w:rsid w:val="00EC6A82"/>
    <w:rsid w:val="00ED2465"/>
    <w:rsid w:val="00ED4969"/>
    <w:rsid w:val="00EF6CB2"/>
    <w:rsid w:val="00EF78BF"/>
    <w:rsid w:val="00F054F7"/>
    <w:rsid w:val="00F075E0"/>
    <w:rsid w:val="00F100B6"/>
    <w:rsid w:val="00F105AF"/>
    <w:rsid w:val="00F11E38"/>
    <w:rsid w:val="00F1308B"/>
    <w:rsid w:val="00F14795"/>
    <w:rsid w:val="00F1712C"/>
    <w:rsid w:val="00F21380"/>
    <w:rsid w:val="00F2360F"/>
    <w:rsid w:val="00F267D8"/>
    <w:rsid w:val="00F3147F"/>
    <w:rsid w:val="00F32FA0"/>
    <w:rsid w:val="00F3425B"/>
    <w:rsid w:val="00F3528D"/>
    <w:rsid w:val="00F360AD"/>
    <w:rsid w:val="00F40A94"/>
    <w:rsid w:val="00F42442"/>
    <w:rsid w:val="00F45984"/>
    <w:rsid w:val="00F47964"/>
    <w:rsid w:val="00F53355"/>
    <w:rsid w:val="00F575C0"/>
    <w:rsid w:val="00F678EA"/>
    <w:rsid w:val="00F772A5"/>
    <w:rsid w:val="00F77B03"/>
    <w:rsid w:val="00F81595"/>
    <w:rsid w:val="00F878BB"/>
    <w:rsid w:val="00F902AD"/>
    <w:rsid w:val="00F90623"/>
    <w:rsid w:val="00F927AB"/>
    <w:rsid w:val="00F935D2"/>
    <w:rsid w:val="00F9758F"/>
    <w:rsid w:val="00FA1CDF"/>
    <w:rsid w:val="00FA1EB2"/>
    <w:rsid w:val="00FA400C"/>
    <w:rsid w:val="00FA504F"/>
    <w:rsid w:val="00FB61B3"/>
    <w:rsid w:val="00FC08C2"/>
    <w:rsid w:val="00FC26B8"/>
    <w:rsid w:val="00FC38C5"/>
    <w:rsid w:val="00FD59DF"/>
    <w:rsid w:val="00FE51A7"/>
    <w:rsid w:val="00FF4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9AF3DD"/>
  <w15:chartTrackingRefBased/>
  <w15:docId w15:val="{79142540-9C9A-A84E-BBAE-36572CEEB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F5C"/>
  </w:style>
  <w:style w:type="paragraph" w:styleId="Heading1">
    <w:name w:val="heading 1"/>
    <w:basedOn w:val="Normal"/>
    <w:next w:val="Normal"/>
    <w:link w:val="Heading1Char"/>
    <w:uiPriority w:val="9"/>
    <w:qFormat/>
    <w:rsid w:val="001F48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48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48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48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48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48C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48C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48C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48C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48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F48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F48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48C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48C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48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48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48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48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48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48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48C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48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48C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48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48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48C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48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48C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48CC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67057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7057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7057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C513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5130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6C546A"/>
    <w:pPr>
      <w:spacing w:after="200"/>
    </w:pPr>
    <w:rPr>
      <w:i/>
      <w:iCs/>
      <w:color w:val="44546A" w:themeColor="text2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E72A72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530186"/>
  </w:style>
  <w:style w:type="paragraph" w:styleId="Header">
    <w:name w:val="header"/>
    <w:basedOn w:val="Normal"/>
    <w:link w:val="HeaderChar"/>
    <w:uiPriority w:val="99"/>
    <w:unhideWhenUsed/>
    <w:rsid w:val="006B56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56D9"/>
  </w:style>
  <w:style w:type="paragraph" w:styleId="Footer">
    <w:name w:val="footer"/>
    <w:basedOn w:val="Normal"/>
    <w:link w:val="FooterChar"/>
    <w:uiPriority w:val="99"/>
    <w:unhideWhenUsed/>
    <w:rsid w:val="006B56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56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861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landabbey.wales" TargetMode="External"/><Relationship Id="rId13" Type="http://schemas.openxmlformats.org/officeDocument/2006/relationships/image" Target="media/image2.png"/><Relationship Id="rId18" Type="http://schemas.openxmlformats.org/officeDocument/2006/relationships/hyperlink" Target="https://www.peoplescollection.wales/items/1885" TargetMode="External"/><Relationship Id="rId26" Type="http://schemas.openxmlformats.org/officeDocument/2006/relationships/hyperlink" Target="https://www.strataflorida.org.uk/visit-us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cadw.gov.wales/visit/places-to-visit/strata-florida-abbey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english-heritage.org.uk/visit/places/wenlock-priory/history" TargetMode="External"/><Relationship Id="rId17" Type="http://schemas.openxmlformats.org/officeDocument/2006/relationships/hyperlink" Target="https://www.peoplescollection.wales/items/1885" TargetMode="External"/><Relationship Id="rId25" Type="http://schemas.openxmlformats.org/officeDocument/2006/relationships/hyperlink" Target="https://www.peoplescollection.wales/items/1885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hyperlink" Target="https://basedinchurton.co.uk/2024/12/27/day-trip-architectural-expression-in-the-cluniac-wenlock-priory-in-much-wenlock-shropshire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nglish-heritage.org.uk/visit/places/wenlock-priory/history" TargetMode="External"/><Relationship Id="rId24" Type="http://schemas.openxmlformats.org/officeDocument/2006/relationships/hyperlink" Target="https://monasticwales.org/site/3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dinchurton.co.uk/2024/12/27/day-trip-architectural-expression-in-the-cluniac-wenlock-priory-in-much-wenlock-shropshire" TargetMode="External"/><Relationship Id="rId23" Type="http://schemas.openxmlformats.org/officeDocument/2006/relationships/hyperlink" Target="https://whitlandabbey.wales" TargetMode="External"/><Relationship Id="rId28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s://whitlandabbey.wales" TargetMode="External"/><Relationship Id="rId14" Type="http://schemas.openxmlformats.org/officeDocument/2006/relationships/hyperlink" Target="https://basedinchurton.co.uk/2024/12/27/day-trip-architectural-expression-in-the-cluniac-wenlock-priory-in-much-wenlock-shropshire" TargetMode="External"/><Relationship Id="rId22" Type="http://schemas.openxmlformats.org/officeDocument/2006/relationships/hyperlink" Target="https://www.english-heritage.org.uk/visit/places/wenlock-priory/history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strataflorida.org.uk/visit-us.html" TargetMode="External"/><Relationship Id="rId2" Type="http://schemas.openxmlformats.org/officeDocument/2006/relationships/hyperlink" Target="https://whitlandabbey.wales" TargetMode="External"/><Relationship Id="rId1" Type="http://schemas.openxmlformats.org/officeDocument/2006/relationships/hyperlink" Target="https://whitlandabbey.wales/?page_id=56" TargetMode="External"/><Relationship Id="rId5" Type="http://schemas.openxmlformats.org/officeDocument/2006/relationships/hyperlink" Target="https://monasticwales.org/site/36" TargetMode="External"/><Relationship Id="rId4" Type="http://schemas.openxmlformats.org/officeDocument/2006/relationships/hyperlink" Target="https://cadw.gov.wales/visit/places-to-visit/strata-florida-abbe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122F292-B937-2E49-B0A5-B4EE1FC52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2448</Words>
  <Characters>14339</Characters>
  <Application>Microsoft Office Word</Application>
  <DocSecurity>0</DocSecurity>
  <Lines>207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Caradoc Ewing (2305893)</dc:creator>
  <cp:keywords/>
  <dc:description/>
  <cp:lastModifiedBy>Caradoc Ewing (2305893)</cp:lastModifiedBy>
  <cp:revision>2</cp:revision>
  <dcterms:created xsi:type="dcterms:W3CDTF">2026-01-15T12:03:00Z</dcterms:created>
  <dcterms:modified xsi:type="dcterms:W3CDTF">2026-01-15T12:03:00Z</dcterms:modified>
</cp:coreProperties>
</file>