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BED7D" w14:textId="77777777" w:rsidR="00F84922" w:rsidRPr="00F84922" w:rsidRDefault="00F84922" w:rsidP="00F84922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en-GH"/>
        </w:rPr>
      </w:pPr>
      <w:r w:rsidRPr="00F84922">
        <w:rPr>
          <w:rFonts w:ascii="Arial" w:hAnsi="Arial" w:cs="Arial"/>
          <w:b/>
          <w:bCs/>
          <w:sz w:val="32"/>
          <w:szCs w:val="32"/>
          <w:lang w:val="en-GH"/>
        </w:rPr>
        <w:t>Methodology Poster</w:t>
      </w:r>
    </w:p>
    <w:p w14:paraId="4E15F1DC" w14:textId="48DDC17F" w:rsidR="00F84922" w:rsidRPr="00F84922" w:rsidRDefault="00F84922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F84922">
        <w:rPr>
          <w:rFonts w:ascii="Arial" w:hAnsi="Arial" w:cs="Arial"/>
          <w:b/>
          <w:bCs/>
          <w:sz w:val="28"/>
          <w:szCs w:val="28"/>
          <w:lang w:val="en-GH"/>
        </w:rPr>
        <w:t>The role of digital communication tools in mitigating social isolation among older adults in residential care</w:t>
      </w:r>
    </w:p>
    <w:p w14:paraId="3AEC6415" w14:textId="2E569893" w:rsidR="00F84922" w:rsidRPr="00F84922" w:rsidRDefault="00FC6567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>
        <w:rPr>
          <w:rFonts w:ascii="Arial" w:hAnsi="Arial" w:cs="Arial"/>
          <w:b/>
          <w:bCs/>
          <w:sz w:val="28"/>
          <w:szCs w:val="28"/>
          <w:lang w:val="en-GH"/>
        </w:rPr>
        <w:t>Study Aim</w:t>
      </w:r>
    </w:p>
    <w:p w14:paraId="33654938" w14:textId="02A9730E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This study looks at whether digital communication tools like video calls and messaging apps can help </w:t>
      </w:r>
      <w:r w:rsidR="004858BC" w:rsidRPr="004858BC">
        <w:rPr>
          <w:rFonts w:ascii="Arial" w:hAnsi="Arial" w:cs="Arial"/>
          <w:sz w:val="24"/>
          <w:szCs w:val="24"/>
          <w:lang w:val="en-GH"/>
        </w:rPr>
        <w:t>mitigate</w:t>
      </w:r>
      <w:r w:rsidR="004858BC" w:rsidRPr="00F84922">
        <w:rPr>
          <w:rFonts w:ascii="Arial" w:hAnsi="Arial" w:cs="Arial"/>
          <w:sz w:val="24"/>
          <w:szCs w:val="24"/>
          <w:lang w:val="en-GH"/>
        </w:rPr>
        <w:t xml:space="preserve"> social isolation among older adults in residential care</w:t>
      </w:r>
      <w:r w:rsidRPr="00F84922">
        <w:rPr>
          <w:rFonts w:ascii="Arial" w:hAnsi="Arial" w:cs="Arial"/>
          <w:sz w:val="24"/>
          <w:szCs w:val="24"/>
          <w:lang w:val="en-GH"/>
        </w:rPr>
        <w:t>. I also want to understand what makes residents more or less likely to use these tools, especially newer features like voice assistants or automated reminders.</w:t>
      </w:r>
    </w:p>
    <w:p w14:paraId="4FB6ABCE" w14:textId="2B08D7F3" w:rsidR="00F84922" w:rsidRPr="00F84922" w:rsidRDefault="00607CD8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>
        <w:rPr>
          <w:rFonts w:ascii="Arial" w:hAnsi="Arial" w:cs="Arial"/>
          <w:b/>
          <w:bCs/>
          <w:sz w:val="28"/>
          <w:szCs w:val="28"/>
          <w:lang w:val="en-GH"/>
        </w:rPr>
        <w:t>Research Approach</w:t>
      </w:r>
    </w:p>
    <w:p w14:paraId="1C82272F" w14:textId="39AF906A" w:rsidR="00F84922" w:rsidRPr="00440D93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I chose a qualitative approach because I am interested in people's real experiences and what they think about using technology. Numbers and statistics would not tell me the whole story here. </w:t>
      </w:r>
      <w:r w:rsidR="00607CD8" w:rsidRPr="00607CD8">
        <w:rPr>
          <w:rFonts w:ascii="Arial" w:hAnsi="Arial" w:cs="Arial"/>
          <w:sz w:val="24"/>
          <w:szCs w:val="24"/>
        </w:rPr>
        <w:t>It is the best way to understand how residents really feel about using technology</w:t>
      </w:r>
      <w:r w:rsidR="00607CD8">
        <w:rPr>
          <w:rFonts w:ascii="Arial" w:hAnsi="Arial" w:cs="Arial"/>
          <w:sz w:val="24"/>
          <w:szCs w:val="24"/>
        </w:rPr>
        <w:t xml:space="preserve">. 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(Creswell and </w:t>
      </w:r>
      <w:proofErr w:type="spellStart"/>
      <w:r w:rsidRPr="00F84922">
        <w:rPr>
          <w:rFonts w:ascii="Arial" w:hAnsi="Arial" w:cs="Arial"/>
          <w:sz w:val="24"/>
          <w:szCs w:val="24"/>
          <w:lang w:val="en-GH"/>
        </w:rPr>
        <w:t>Poth</w:t>
      </w:r>
      <w:proofErr w:type="spellEnd"/>
      <w:r w:rsidRPr="00F84922">
        <w:rPr>
          <w:rFonts w:ascii="Arial" w:hAnsi="Arial" w:cs="Arial"/>
          <w:sz w:val="24"/>
          <w:szCs w:val="24"/>
          <w:lang w:val="en-GH"/>
        </w:rPr>
        <w:t>, 2018; Braun and Clarke, 2021).</w:t>
      </w:r>
    </w:p>
    <w:p w14:paraId="3D35A0B5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F84922">
        <w:rPr>
          <w:rFonts w:ascii="Arial" w:hAnsi="Arial" w:cs="Arial"/>
          <w:b/>
          <w:bCs/>
          <w:sz w:val="28"/>
          <w:szCs w:val="28"/>
          <w:lang w:val="en-GH"/>
        </w:rPr>
        <w:t>Purposive sampling</w:t>
      </w:r>
    </w:p>
    <w:p w14:paraId="4D6317A5" w14:textId="4825F95C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>I am not picking people at random. I will deliberately look for residents and staff who can give me useful insights. I plan to speak with three different groups</w:t>
      </w:r>
      <w:r>
        <w:rPr>
          <w:rFonts w:ascii="Arial" w:hAnsi="Arial" w:cs="Arial"/>
          <w:sz w:val="24"/>
          <w:szCs w:val="24"/>
          <w:lang w:val="en-GH"/>
        </w:rPr>
        <w:t>,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 so I get a range of views (Patton, 2015):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271"/>
        <w:gridCol w:w="4436"/>
        <w:gridCol w:w="1309"/>
      </w:tblGrid>
      <w:tr w:rsidR="00F84922" w:rsidRPr="00F84922" w14:paraId="40355C12" w14:textId="77777777" w:rsidTr="00F84922">
        <w:tc>
          <w:tcPr>
            <w:tcW w:w="0" w:type="auto"/>
            <w:hideMark/>
          </w:tcPr>
          <w:p w14:paraId="6D8EF140" w14:textId="2028151E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b/>
                <w:bCs/>
                <w:sz w:val="24"/>
                <w:szCs w:val="24"/>
                <w:lang w:val="en-GH"/>
              </w:rPr>
              <w:t>Participants</w:t>
            </w:r>
          </w:p>
        </w:tc>
        <w:tc>
          <w:tcPr>
            <w:tcW w:w="0" w:type="auto"/>
            <w:hideMark/>
          </w:tcPr>
          <w:p w14:paraId="1FCA1C10" w14:textId="63DCD47F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b/>
                <w:bCs/>
                <w:sz w:val="24"/>
                <w:szCs w:val="24"/>
                <w:lang w:val="en-GH"/>
              </w:rPr>
              <w:t xml:space="preserve">Justification </w:t>
            </w:r>
          </w:p>
        </w:tc>
        <w:tc>
          <w:tcPr>
            <w:tcW w:w="0" w:type="auto"/>
            <w:hideMark/>
          </w:tcPr>
          <w:p w14:paraId="27A35660" w14:textId="29D0F736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b/>
                <w:bCs/>
                <w:sz w:val="24"/>
                <w:szCs w:val="24"/>
                <w:lang w:val="en-GH"/>
              </w:rPr>
              <w:t xml:space="preserve">Sample size </w:t>
            </w:r>
          </w:p>
        </w:tc>
      </w:tr>
      <w:tr w:rsidR="00F84922" w:rsidRPr="00F84922" w14:paraId="53C5092E" w14:textId="77777777" w:rsidTr="00F84922">
        <w:tc>
          <w:tcPr>
            <w:tcW w:w="0" w:type="auto"/>
            <w:hideMark/>
          </w:tcPr>
          <w:p w14:paraId="5A19E50C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Residents who already use digital tools</w:t>
            </w:r>
          </w:p>
        </w:tc>
        <w:tc>
          <w:tcPr>
            <w:tcW w:w="0" w:type="auto"/>
            <w:hideMark/>
          </w:tcPr>
          <w:p w14:paraId="2E74D447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To hear about what works for them and what they get out of it</w:t>
            </w:r>
          </w:p>
        </w:tc>
        <w:tc>
          <w:tcPr>
            <w:tcW w:w="0" w:type="auto"/>
            <w:hideMark/>
          </w:tcPr>
          <w:p w14:paraId="5300763E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4–7</w:t>
            </w:r>
          </w:p>
        </w:tc>
      </w:tr>
      <w:tr w:rsidR="00F84922" w:rsidRPr="00F84922" w14:paraId="556B3634" w14:textId="77777777" w:rsidTr="00F84922">
        <w:tc>
          <w:tcPr>
            <w:tcW w:w="0" w:type="auto"/>
            <w:hideMark/>
          </w:tcPr>
          <w:p w14:paraId="48FE0FB0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Residents who choose not to use digital tools</w:t>
            </w:r>
          </w:p>
        </w:tc>
        <w:tc>
          <w:tcPr>
            <w:tcW w:w="0" w:type="auto"/>
            <w:hideMark/>
          </w:tcPr>
          <w:p w14:paraId="55ACB4F1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To understand what puts them off – fear, confidence, or something else</w:t>
            </w:r>
          </w:p>
        </w:tc>
        <w:tc>
          <w:tcPr>
            <w:tcW w:w="0" w:type="auto"/>
            <w:hideMark/>
          </w:tcPr>
          <w:p w14:paraId="5DA671DE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4–7</w:t>
            </w:r>
          </w:p>
        </w:tc>
      </w:tr>
      <w:tr w:rsidR="00F84922" w:rsidRPr="00F84922" w14:paraId="154A6885" w14:textId="77777777" w:rsidTr="00F84922">
        <w:tc>
          <w:tcPr>
            <w:tcW w:w="0" w:type="auto"/>
            <w:hideMark/>
          </w:tcPr>
          <w:p w14:paraId="0D0B3998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Staff (carers, activities coordinators, managers)</w:t>
            </w:r>
          </w:p>
        </w:tc>
        <w:tc>
          <w:tcPr>
            <w:tcW w:w="0" w:type="auto"/>
            <w:hideMark/>
          </w:tcPr>
          <w:p w14:paraId="02AD2163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To get their perspective on what helps and what gets in the way</w:t>
            </w:r>
          </w:p>
        </w:tc>
        <w:tc>
          <w:tcPr>
            <w:tcW w:w="0" w:type="auto"/>
            <w:hideMark/>
          </w:tcPr>
          <w:p w14:paraId="46E68A09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4–7</w:t>
            </w:r>
          </w:p>
        </w:tc>
      </w:tr>
    </w:tbl>
    <w:p w14:paraId="49F1AE6F" w14:textId="77777777" w:rsid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</w:p>
    <w:p w14:paraId="0E9AA5D7" w14:textId="1F44126C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lastRenderedPageBreak/>
        <w:t>Talking to different groups like this helps me build a fuller picture rather than just hearing one side of the story.</w:t>
      </w:r>
    </w:p>
    <w:p w14:paraId="5DD8E618" w14:textId="05643371" w:rsidR="00F84922" w:rsidRPr="00F84922" w:rsidRDefault="00987AC5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>
        <w:rPr>
          <w:rFonts w:ascii="Arial" w:hAnsi="Arial" w:cs="Arial"/>
          <w:b/>
          <w:bCs/>
          <w:sz w:val="28"/>
          <w:szCs w:val="28"/>
          <w:lang w:val="en-GH"/>
        </w:rPr>
        <w:t xml:space="preserve">Data </w:t>
      </w:r>
      <w:r w:rsidR="00FE3A79" w:rsidRPr="00F84922">
        <w:rPr>
          <w:rFonts w:ascii="Arial" w:hAnsi="Arial" w:cs="Arial"/>
          <w:b/>
          <w:bCs/>
          <w:sz w:val="28"/>
          <w:szCs w:val="28"/>
          <w:lang w:val="en-GH"/>
        </w:rPr>
        <w:t>C</w:t>
      </w:r>
      <w:r w:rsidR="00F84922" w:rsidRPr="00F84922">
        <w:rPr>
          <w:rFonts w:ascii="Arial" w:hAnsi="Arial" w:cs="Arial"/>
          <w:b/>
          <w:bCs/>
          <w:sz w:val="28"/>
          <w:szCs w:val="28"/>
          <w:lang w:val="en-GH"/>
        </w:rPr>
        <w:t>ollect</w:t>
      </w:r>
      <w:r w:rsidR="00FE3A79">
        <w:rPr>
          <w:rFonts w:ascii="Arial" w:hAnsi="Arial" w:cs="Arial"/>
          <w:b/>
          <w:bCs/>
          <w:sz w:val="28"/>
          <w:szCs w:val="28"/>
          <w:lang w:val="en-GH"/>
        </w:rPr>
        <w:t xml:space="preserve">ion </w:t>
      </w:r>
    </w:p>
    <w:p w14:paraId="510D46FA" w14:textId="74ACD6B2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>Semi-structured interviews</w:t>
      </w:r>
      <w:r w:rsidR="00FE3A79" w:rsidRPr="00FE3A79">
        <w:rPr>
          <w:rFonts w:ascii="Arial" w:hAnsi="Arial" w:cs="Arial"/>
          <w:sz w:val="24"/>
          <w:szCs w:val="24"/>
          <w:lang w:val="en-GH"/>
        </w:rPr>
        <w:t xml:space="preserve">: 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Most of my data will come from interviews. I have a rough set of questions to guide me, but I will also follow up on things that come up naturally during the conversation (Kallio et al., 2016). </w:t>
      </w:r>
      <w:r w:rsidR="00607CD8" w:rsidRPr="00FE3A79">
        <w:rPr>
          <w:rFonts w:ascii="Arial" w:hAnsi="Arial" w:cs="Arial"/>
          <w:sz w:val="24"/>
          <w:szCs w:val="24"/>
        </w:rPr>
        <w:t>Interviews last 20–45 minutes for residents, 30–60 minutes for staff. I will record and transcribe everything.</w:t>
      </w:r>
    </w:p>
    <w:p w14:paraId="2E1EC811" w14:textId="4B2812CC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>Observation and informal chats</w:t>
      </w:r>
      <w:r w:rsidR="00FE3A79" w:rsidRPr="00FE3A79">
        <w:rPr>
          <w:rFonts w:ascii="Arial" w:hAnsi="Arial" w:cs="Arial"/>
          <w:sz w:val="24"/>
          <w:szCs w:val="24"/>
          <w:lang w:val="en-GH"/>
        </w:rPr>
        <w:t xml:space="preserve">: </w:t>
      </w:r>
      <w:r w:rsidR="00607CD8" w:rsidRPr="00FE3A79">
        <w:rPr>
          <w:rFonts w:ascii="Arial" w:hAnsi="Arial" w:cs="Arial"/>
          <w:sz w:val="24"/>
          <w:szCs w:val="24"/>
        </w:rPr>
        <w:t xml:space="preserve">I will use thematic analysis following Braun and Clarke (2021). I will read through transcripts, look for patterns, group similar ideas into themes, and write up my findings with quotes from participants. </w:t>
      </w:r>
    </w:p>
    <w:p w14:paraId="6DEDF669" w14:textId="42DA69C2" w:rsidR="00F84922" w:rsidRPr="00F84922" w:rsidRDefault="00987AC5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>
        <w:rPr>
          <w:rFonts w:ascii="Arial" w:hAnsi="Arial" w:cs="Arial"/>
          <w:b/>
          <w:bCs/>
          <w:sz w:val="28"/>
          <w:szCs w:val="28"/>
          <w:lang w:val="en-GH"/>
        </w:rPr>
        <w:t>Thematic</w:t>
      </w:r>
      <w:r w:rsidR="00FE3A79">
        <w:rPr>
          <w:rFonts w:ascii="Arial" w:hAnsi="Arial" w:cs="Arial"/>
          <w:b/>
          <w:bCs/>
          <w:sz w:val="28"/>
          <w:szCs w:val="28"/>
          <w:lang w:val="en-GH"/>
        </w:rPr>
        <w:t xml:space="preserve"> analysis</w:t>
      </w:r>
    </w:p>
    <w:p w14:paraId="69AFBAD5" w14:textId="11837089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>I will use thematic analysis, following the six steps outlined by Braun and Clarke (2021). This means I will read through all the transcripts carefully, look for patterns, and group similar ideas into themes. I am taking an inductive approach, which means I will let the themes come from the data rather than forcing them into a pre-existing framework.</w:t>
      </w:r>
    </w:p>
    <w:p w14:paraId="159F6768" w14:textId="476B5905" w:rsidR="00F84922" w:rsidRPr="00F84922" w:rsidRDefault="00F84922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F84922">
        <w:rPr>
          <w:rFonts w:ascii="Arial" w:hAnsi="Arial" w:cs="Arial"/>
          <w:b/>
          <w:bCs/>
          <w:sz w:val="28"/>
          <w:szCs w:val="28"/>
          <w:lang w:val="en-GH"/>
        </w:rPr>
        <w:t xml:space="preserve">Ethics </w:t>
      </w:r>
    </w:p>
    <w:p w14:paraId="3AA89EFB" w14:textId="77777777" w:rsidR="00607CD8" w:rsidRPr="00607CD8" w:rsidRDefault="00607CD8" w:rsidP="00607CD8">
      <w:pPr>
        <w:pStyle w:val="ds-markdown-paragraph"/>
        <w:spacing w:line="360" w:lineRule="auto"/>
        <w:jc w:val="both"/>
        <w:rPr>
          <w:rFonts w:ascii="Arial" w:hAnsi="Arial" w:cs="Arial"/>
        </w:rPr>
      </w:pPr>
      <w:r w:rsidRPr="00607CD8">
        <w:rPr>
          <w:rStyle w:val="Strong"/>
          <w:rFonts w:ascii="Arial" w:eastAsiaTheme="majorEastAsia" w:hAnsi="Arial" w:cs="Arial"/>
        </w:rPr>
        <w:t>Consent</w:t>
      </w:r>
      <w:r w:rsidRPr="00607CD8">
        <w:rPr>
          <w:rFonts w:ascii="Arial" w:hAnsi="Arial" w:cs="Arial"/>
        </w:rPr>
        <w:t xml:space="preserve"> – For residents with cognitive difficulties, I will use a process consent model, checking in regularly (Dewing, 2007).</w:t>
      </w:r>
    </w:p>
    <w:p w14:paraId="71E7E75C" w14:textId="77777777" w:rsidR="00607CD8" w:rsidRPr="00607CD8" w:rsidRDefault="00607CD8" w:rsidP="00607CD8">
      <w:pPr>
        <w:pStyle w:val="ds-markdown-paragraph"/>
        <w:spacing w:line="360" w:lineRule="auto"/>
        <w:jc w:val="both"/>
        <w:rPr>
          <w:rFonts w:ascii="Arial" w:hAnsi="Arial" w:cs="Arial"/>
        </w:rPr>
      </w:pPr>
      <w:r w:rsidRPr="00607CD8">
        <w:rPr>
          <w:rStyle w:val="Strong"/>
          <w:rFonts w:ascii="Arial" w:eastAsiaTheme="majorEastAsia" w:hAnsi="Arial" w:cs="Arial"/>
        </w:rPr>
        <w:t>Anonymity</w:t>
      </w:r>
      <w:r w:rsidRPr="00607CD8">
        <w:rPr>
          <w:rFonts w:ascii="Arial" w:hAnsi="Arial" w:cs="Arial"/>
        </w:rPr>
        <w:t xml:space="preserve"> – I will use pseudonyms for everyone and store data securely.</w:t>
      </w:r>
    </w:p>
    <w:p w14:paraId="68A3AF01" w14:textId="77777777" w:rsidR="00607CD8" w:rsidRPr="00607CD8" w:rsidRDefault="00607CD8" w:rsidP="00607CD8">
      <w:pPr>
        <w:pStyle w:val="ds-markdown-paragraph"/>
        <w:spacing w:line="360" w:lineRule="auto"/>
        <w:jc w:val="both"/>
        <w:rPr>
          <w:rFonts w:ascii="Arial" w:hAnsi="Arial" w:cs="Arial"/>
        </w:rPr>
      </w:pPr>
      <w:r w:rsidRPr="00607CD8">
        <w:rPr>
          <w:rStyle w:val="Strong"/>
          <w:rFonts w:ascii="Arial" w:eastAsiaTheme="majorEastAsia" w:hAnsi="Arial" w:cs="Arial"/>
        </w:rPr>
        <w:t>Wellbeing</w:t>
      </w:r>
      <w:r w:rsidRPr="00607CD8">
        <w:rPr>
          <w:rFonts w:ascii="Arial" w:hAnsi="Arial" w:cs="Arial"/>
        </w:rPr>
        <w:t xml:space="preserve"> – Talking about loneliness can be upsetting. I will let people stop at any time and offer a debrief afterwards.</w:t>
      </w:r>
    </w:p>
    <w:p w14:paraId="6A7D997E" w14:textId="77777777" w:rsidR="00607CD8" w:rsidRPr="00607CD8" w:rsidRDefault="00607CD8" w:rsidP="00607CD8">
      <w:pPr>
        <w:pStyle w:val="ds-markdown-paragraph"/>
        <w:spacing w:line="360" w:lineRule="auto"/>
        <w:jc w:val="both"/>
        <w:rPr>
          <w:rFonts w:ascii="Arial" w:hAnsi="Arial" w:cs="Arial"/>
        </w:rPr>
      </w:pPr>
      <w:r w:rsidRPr="00607CD8">
        <w:rPr>
          <w:rStyle w:val="Strong"/>
          <w:rFonts w:ascii="Arial" w:eastAsiaTheme="majorEastAsia" w:hAnsi="Arial" w:cs="Arial"/>
        </w:rPr>
        <w:t>Approval</w:t>
      </w:r>
      <w:r w:rsidRPr="00607CD8">
        <w:rPr>
          <w:rFonts w:ascii="Arial" w:hAnsi="Arial" w:cs="Arial"/>
        </w:rPr>
        <w:t xml:space="preserve"> – I will get ethical approval before starting.</w:t>
      </w:r>
    </w:p>
    <w:p w14:paraId="21B4A2D9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F84922">
        <w:rPr>
          <w:rFonts w:ascii="Arial" w:hAnsi="Arial" w:cs="Arial"/>
          <w:b/>
          <w:bCs/>
          <w:sz w:val="28"/>
          <w:szCs w:val="28"/>
          <w:lang w:val="en-GH"/>
        </w:rPr>
        <w:t>Ethical approval</w:t>
      </w:r>
    </w:p>
    <w:p w14:paraId="62A7A255" w14:textId="302D66EA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>A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ny data collection </w:t>
      </w:r>
      <w:r>
        <w:rPr>
          <w:rFonts w:ascii="Arial" w:hAnsi="Arial" w:cs="Arial"/>
          <w:sz w:val="24"/>
          <w:szCs w:val="24"/>
          <w:lang w:val="en-GH"/>
        </w:rPr>
        <w:t>will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 have full </w:t>
      </w:r>
      <w:r>
        <w:rPr>
          <w:rFonts w:ascii="Arial" w:hAnsi="Arial" w:cs="Arial"/>
          <w:sz w:val="24"/>
          <w:szCs w:val="24"/>
          <w:lang w:val="en-GH"/>
        </w:rPr>
        <w:t>compliance and approval from the authorities.</w:t>
      </w:r>
    </w:p>
    <w:p w14:paraId="540B8A58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F84922">
        <w:rPr>
          <w:rFonts w:ascii="Arial" w:hAnsi="Arial" w:cs="Arial"/>
          <w:b/>
          <w:bCs/>
          <w:sz w:val="28"/>
          <w:szCs w:val="28"/>
          <w:lang w:val="en-GH"/>
        </w:rPr>
        <w:t>Making sure the study is trustworthy</w:t>
      </w:r>
    </w:p>
    <w:p w14:paraId="59C72849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lastRenderedPageBreak/>
        <w:t>I have thought about how to make sure my findings are believable and useful. I am using the framework from Lincoln and Guba (1985):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715"/>
        <w:gridCol w:w="7301"/>
      </w:tblGrid>
      <w:tr w:rsidR="00F84922" w:rsidRPr="00F84922" w14:paraId="65E5151C" w14:textId="77777777" w:rsidTr="00F84922">
        <w:tc>
          <w:tcPr>
            <w:tcW w:w="0" w:type="auto"/>
            <w:hideMark/>
          </w:tcPr>
          <w:p w14:paraId="48615BF3" w14:textId="4D3CE4FB" w:rsidR="00F84922" w:rsidRPr="00F84922" w:rsidRDefault="00440D93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>
              <w:rPr>
                <w:rFonts w:ascii="Arial" w:hAnsi="Arial" w:cs="Arial"/>
                <w:sz w:val="24"/>
                <w:szCs w:val="24"/>
                <w:lang w:val="en-GH"/>
              </w:rPr>
              <w:t xml:space="preserve">Criteria </w:t>
            </w:r>
          </w:p>
        </w:tc>
        <w:tc>
          <w:tcPr>
            <w:tcW w:w="0" w:type="auto"/>
            <w:hideMark/>
          </w:tcPr>
          <w:p w14:paraId="5A11548A" w14:textId="7C174032" w:rsidR="00F84922" w:rsidRPr="00F84922" w:rsidRDefault="00440D93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>
              <w:rPr>
                <w:rFonts w:ascii="Arial" w:hAnsi="Arial" w:cs="Arial"/>
                <w:sz w:val="24"/>
                <w:szCs w:val="24"/>
                <w:lang w:val="en-GH"/>
              </w:rPr>
              <w:t xml:space="preserve">Approach </w:t>
            </w:r>
          </w:p>
        </w:tc>
      </w:tr>
      <w:tr w:rsidR="00F84922" w:rsidRPr="00F84922" w14:paraId="619A3833" w14:textId="77777777" w:rsidTr="00F84922">
        <w:tc>
          <w:tcPr>
            <w:tcW w:w="0" w:type="auto"/>
            <w:hideMark/>
          </w:tcPr>
          <w:p w14:paraId="2067D15A" w14:textId="25A2DC6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 xml:space="preserve">Credibility </w:t>
            </w:r>
          </w:p>
        </w:tc>
        <w:tc>
          <w:tcPr>
            <w:tcW w:w="0" w:type="auto"/>
            <w:hideMark/>
          </w:tcPr>
          <w:p w14:paraId="49D73F0A" w14:textId="324BEEEF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Talk to different groups of people (residents and staff), spend enough time in the setting to really understand it, and</w:t>
            </w:r>
            <w:r>
              <w:rPr>
                <w:rFonts w:ascii="Arial" w:hAnsi="Arial" w:cs="Arial"/>
                <w:sz w:val="24"/>
                <w:szCs w:val="24"/>
                <w:lang w:val="en-GH"/>
              </w:rPr>
              <w:t>,</w:t>
            </w: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 xml:space="preserve"> where possible, check back with participants to make sure I have understood them correctly.</w:t>
            </w:r>
          </w:p>
        </w:tc>
      </w:tr>
      <w:tr w:rsidR="00F84922" w:rsidRPr="00F84922" w14:paraId="052C1669" w14:textId="77777777" w:rsidTr="00F84922">
        <w:tc>
          <w:tcPr>
            <w:tcW w:w="0" w:type="auto"/>
            <w:hideMark/>
          </w:tcPr>
          <w:p w14:paraId="746AE6FF" w14:textId="1EE72C80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 xml:space="preserve">Transferability </w:t>
            </w:r>
          </w:p>
        </w:tc>
        <w:tc>
          <w:tcPr>
            <w:tcW w:w="0" w:type="auto"/>
            <w:hideMark/>
          </w:tcPr>
          <w:p w14:paraId="442CC91C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Describe the care home and the participants in enough detail so that readers can decide for themselves if the findings feel relevant to other settings.</w:t>
            </w:r>
          </w:p>
        </w:tc>
      </w:tr>
      <w:tr w:rsidR="00F84922" w:rsidRPr="00F84922" w14:paraId="74437741" w14:textId="77777777" w:rsidTr="00F84922">
        <w:tc>
          <w:tcPr>
            <w:tcW w:w="0" w:type="auto"/>
            <w:hideMark/>
          </w:tcPr>
          <w:p w14:paraId="07646874" w14:textId="5D5EF4EE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 xml:space="preserve">Dependability </w:t>
            </w:r>
          </w:p>
        </w:tc>
        <w:tc>
          <w:tcPr>
            <w:tcW w:w="0" w:type="auto"/>
            <w:hideMark/>
          </w:tcPr>
          <w:p w14:paraId="3207E75C" w14:textId="660FCAC2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Keep a clear record of every decision I make along the way</w:t>
            </w:r>
            <w:r w:rsidR="00FE3A79">
              <w:rPr>
                <w:rFonts w:ascii="Arial" w:hAnsi="Arial" w:cs="Arial"/>
                <w:sz w:val="24"/>
                <w:szCs w:val="24"/>
                <w:lang w:val="en-GH"/>
              </w:rPr>
              <w:t>,</w:t>
            </w: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 xml:space="preserve"> who I talked to, why I made certain choices, </w:t>
            </w:r>
            <w:r w:rsidR="00440D93">
              <w:rPr>
                <w:rFonts w:ascii="Arial" w:hAnsi="Arial" w:cs="Arial"/>
                <w:sz w:val="24"/>
                <w:szCs w:val="24"/>
                <w:lang w:val="en-GH"/>
              </w:rPr>
              <w:t xml:space="preserve">and </w:t>
            </w: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how I analysed the data.</w:t>
            </w:r>
          </w:p>
        </w:tc>
      </w:tr>
      <w:tr w:rsidR="00F84922" w:rsidRPr="00F84922" w14:paraId="535B0C87" w14:textId="77777777" w:rsidTr="00F84922">
        <w:tc>
          <w:tcPr>
            <w:tcW w:w="0" w:type="auto"/>
            <w:hideMark/>
          </w:tcPr>
          <w:p w14:paraId="5B42F9B7" w14:textId="4836120A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 xml:space="preserve">Confirmability </w:t>
            </w:r>
          </w:p>
        </w:tc>
        <w:tc>
          <w:tcPr>
            <w:tcW w:w="0" w:type="auto"/>
            <w:hideMark/>
          </w:tcPr>
          <w:p w14:paraId="3372BA1F" w14:textId="77777777" w:rsidR="00F84922" w:rsidRPr="00F84922" w:rsidRDefault="00F84922" w:rsidP="00F84922">
            <w:pPr>
              <w:spacing w:after="160" w:line="360" w:lineRule="auto"/>
              <w:jc w:val="both"/>
              <w:rPr>
                <w:rFonts w:ascii="Arial" w:hAnsi="Arial" w:cs="Arial"/>
                <w:sz w:val="24"/>
                <w:szCs w:val="24"/>
                <w:lang w:val="en-GH"/>
              </w:rPr>
            </w:pPr>
            <w:r w:rsidRPr="00F84922">
              <w:rPr>
                <w:rFonts w:ascii="Arial" w:hAnsi="Arial" w:cs="Arial"/>
                <w:sz w:val="24"/>
                <w:szCs w:val="24"/>
                <w:lang w:val="en-GH"/>
              </w:rPr>
              <w:t>Keep a reflective journal where I write down my own thoughts and assumptions. This helps me stay aware of how my own background might be shaping what I see.</w:t>
            </w:r>
          </w:p>
        </w:tc>
      </w:tr>
    </w:tbl>
    <w:p w14:paraId="66FC8C01" w14:textId="271D4CEA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</w:p>
    <w:p w14:paraId="1DBA147B" w14:textId="77777777" w:rsidR="00440D93" w:rsidRDefault="00440D93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</w:p>
    <w:p w14:paraId="3F185E32" w14:textId="77777777" w:rsidR="00440D93" w:rsidRDefault="00440D93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</w:p>
    <w:p w14:paraId="2128311B" w14:textId="77777777" w:rsidR="00440D93" w:rsidRDefault="00440D93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</w:p>
    <w:p w14:paraId="31ACCDE6" w14:textId="77777777" w:rsidR="00440D93" w:rsidRDefault="00440D93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</w:p>
    <w:p w14:paraId="27412A82" w14:textId="77777777" w:rsidR="00FE3A79" w:rsidRDefault="00FE3A79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0193F0F6" w14:textId="2B062EE1" w:rsidR="00F84922" w:rsidRPr="00F84922" w:rsidRDefault="00440D93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440D93">
        <w:rPr>
          <w:rFonts w:ascii="Arial" w:hAnsi="Arial" w:cs="Arial"/>
          <w:b/>
          <w:bCs/>
          <w:sz w:val="28"/>
          <w:szCs w:val="28"/>
        </w:rPr>
        <w:lastRenderedPageBreak/>
        <w:t>Visual Summary of Methodology poster</w:t>
      </w:r>
      <w:r w:rsidRPr="00440D93">
        <w:rPr>
          <w:rFonts w:ascii="Arial" w:hAnsi="Arial" w:cs="Arial"/>
          <w:b/>
          <w:bCs/>
          <w:sz w:val="28"/>
          <w:szCs w:val="28"/>
          <w:lang w:val="en-GH"/>
        </w:rPr>
        <w:t xml:space="preserve"> </w:t>
      </w:r>
    </w:p>
    <w:p w14:paraId="4C4609C8" w14:textId="1158D246" w:rsidR="00F84922" w:rsidRPr="00F84922" w:rsidRDefault="00FC6567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>
        <w:rPr>
          <w:noProof/>
        </w:rPr>
        <w:drawing>
          <wp:inline distT="0" distB="0" distL="0" distR="0" wp14:anchorId="178774EA" wp14:editId="5FE3A512">
            <wp:extent cx="5731510" cy="6837680"/>
            <wp:effectExtent l="0" t="0" r="2540" b="1270"/>
            <wp:docPr id="1243815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81510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F45AF" w14:textId="77777777" w:rsidR="00440D93" w:rsidRDefault="00440D93">
      <w:pPr>
        <w:rPr>
          <w:rFonts w:ascii="Arial" w:hAnsi="Arial" w:cs="Arial"/>
          <w:sz w:val="24"/>
          <w:szCs w:val="24"/>
          <w:lang w:val="en-GH"/>
        </w:rPr>
      </w:pPr>
      <w:r>
        <w:rPr>
          <w:rFonts w:ascii="Arial" w:hAnsi="Arial" w:cs="Arial"/>
          <w:sz w:val="24"/>
          <w:szCs w:val="24"/>
          <w:lang w:val="en-GH"/>
        </w:rPr>
        <w:br w:type="page"/>
      </w:r>
    </w:p>
    <w:p w14:paraId="35F219E5" w14:textId="3F2C782C" w:rsidR="00F84922" w:rsidRPr="00F84922" w:rsidRDefault="00440D93" w:rsidP="00F849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GH"/>
        </w:rPr>
      </w:pPr>
      <w:r w:rsidRPr="00440D93">
        <w:rPr>
          <w:rFonts w:ascii="Arial" w:hAnsi="Arial" w:cs="Arial"/>
          <w:b/>
          <w:bCs/>
          <w:sz w:val="28"/>
          <w:szCs w:val="28"/>
          <w:lang w:val="en-GH"/>
        </w:rPr>
        <w:lastRenderedPageBreak/>
        <w:t xml:space="preserve">References </w:t>
      </w:r>
    </w:p>
    <w:p w14:paraId="23D830AC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Braun, V. and Clarke, V. (2021)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Thematic Analysis: A Practical Guide</w:t>
      </w:r>
      <w:r w:rsidRPr="00F84922">
        <w:rPr>
          <w:rFonts w:ascii="Arial" w:hAnsi="Arial" w:cs="Arial"/>
          <w:sz w:val="24"/>
          <w:szCs w:val="24"/>
          <w:lang w:val="en-GH"/>
        </w:rPr>
        <w:t>. London: SAGE.</w:t>
      </w:r>
    </w:p>
    <w:p w14:paraId="37CFFF17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Creswell, J.W. and </w:t>
      </w:r>
      <w:proofErr w:type="spellStart"/>
      <w:r w:rsidRPr="00F84922">
        <w:rPr>
          <w:rFonts w:ascii="Arial" w:hAnsi="Arial" w:cs="Arial"/>
          <w:sz w:val="24"/>
          <w:szCs w:val="24"/>
          <w:lang w:val="en-GH"/>
        </w:rPr>
        <w:t>Poth</w:t>
      </w:r>
      <w:proofErr w:type="spellEnd"/>
      <w:r w:rsidRPr="00F84922">
        <w:rPr>
          <w:rFonts w:ascii="Arial" w:hAnsi="Arial" w:cs="Arial"/>
          <w:sz w:val="24"/>
          <w:szCs w:val="24"/>
          <w:lang w:val="en-GH"/>
        </w:rPr>
        <w:t xml:space="preserve">, C.N. (2018)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Qualitative Inquiry and Research Design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. 4th </w:t>
      </w:r>
      <w:proofErr w:type="spellStart"/>
      <w:r w:rsidRPr="00F84922">
        <w:rPr>
          <w:rFonts w:ascii="Arial" w:hAnsi="Arial" w:cs="Arial"/>
          <w:sz w:val="24"/>
          <w:szCs w:val="24"/>
          <w:lang w:val="en-GH"/>
        </w:rPr>
        <w:t>edn</w:t>
      </w:r>
      <w:proofErr w:type="spellEnd"/>
      <w:r w:rsidRPr="00F84922">
        <w:rPr>
          <w:rFonts w:ascii="Arial" w:hAnsi="Arial" w:cs="Arial"/>
          <w:sz w:val="24"/>
          <w:szCs w:val="24"/>
          <w:lang w:val="en-GH"/>
        </w:rPr>
        <w:t>. London: SAGE.</w:t>
      </w:r>
    </w:p>
    <w:p w14:paraId="4179EF92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Dewing, J. (2007) 'Participatory research: A method for process consent with persons with dementia',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Dementia</w:t>
      </w:r>
      <w:r w:rsidRPr="00F84922">
        <w:rPr>
          <w:rFonts w:ascii="Arial" w:hAnsi="Arial" w:cs="Arial"/>
          <w:sz w:val="24"/>
          <w:szCs w:val="24"/>
          <w:lang w:val="en-GH"/>
        </w:rPr>
        <w:t>, 6(1), pp. 11-25.</w:t>
      </w:r>
    </w:p>
    <w:p w14:paraId="7DE88230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Kallio, H. et al. (2016) 'A guide to conducting semi-structured interviews',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Scandinavian Journal of Caring Sciences</w:t>
      </w:r>
      <w:r w:rsidRPr="00F84922">
        <w:rPr>
          <w:rFonts w:ascii="Arial" w:hAnsi="Arial" w:cs="Arial"/>
          <w:sz w:val="24"/>
          <w:szCs w:val="24"/>
          <w:lang w:val="en-GH"/>
        </w:rPr>
        <w:t>, 30(2), pp. 336-344.</w:t>
      </w:r>
    </w:p>
    <w:p w14:paraId="5BD75695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Lincoln, Y.S. and Guba, E.G. (1985)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Naturalistic Inquiry</w:t>
      </w:r>
      <w:r w:rsidRPr="00F84922">
        <w:rPr>
          <w:rFonts w:ascii="Arial" w:hAnsi="Arial" w:cs="Arial"/>
          <w:sz w:val="24"/>
          <w:szCs w:val="24"/>
          <w:lang w:val="en-GH"/>
        </w:rPr>
        <w:t>. Beverly Hills, CA: SAGE.</w:t>
      </w:r>
    </w:p>
    <w:p w14:paraId="6F2188BD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Patton, M.Q. (2015)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Qualitative Research &amp; Evaluation Methods</w:t>
      </w:r>
      <w:r w:rsidRPr="00F84922">
        <w:rPr>
          <w:rFonts w:ascii="Arial" w:hAnsi="Arial" w:cs="Arial"/>
          <w:sz w:val="24"/>
          <w:szCs w:val="24"/>
          <w:lang w:val="en-GH"/>
        </w:rPr>
        <w:t xml:space="preserve">. 4th </w:t>
      </w:r>
      <w:proofErr w:type="spellStart"/>
      <w:r w:rsidRPr="00F84922">
        <w:rPr>
          <w:rFonts w:ascii="Arial" w:hAnsi="Arial" w:cs="Arial"/>
          <w:sz w:val="24"/>
          <w:szCs w:val="24"/>
          <w:lang w:val="en-GH"/>
        </w:rPr>
        <w:t>edn</w:t>
      </w:r>
      <w:proofErr w:type="spellEnd"/>
      <w:r w:rsidRPr="00F84922">
        <w:rPr>
          <w:rFonts w:ascii="Arial" w:hAnsi="Arial" w:cs="Arial"/>
          <w:sz w:val="24"/>
          <w:szCs w:val="24"/>
          <w:lang w:val="en-GH"/>
        </w:rPr>
        <w:t>. London: SAGE.</w:t>
      </w:r>
    </w:p>
    <w:p w14:paraId="7487A91A" w14:textId="77777777" w:rsidR="00F84922" w:rsidRPr="00F84922" w:rsidRDefault="00F84922" w:rsidP="00F84922">
      <w:pPr>
        <w:spacing w:line="360" w:lineRule="auto"/>
        <w:jc w:val="both"/>
        <w:rPr>
          <w:rFonts w:ascii="Arial" w:hAnsi="Arial" w:cs="Arial"/>
          <w:sz w:val="24"/>
          <w:szCs w:val="24"/>
          <w:lang w:val="en-GH"/>
        </w:rPr>
      </w:pPr>
      <w:r w:rsidRPr="00F84922">
        <w:rPr>
          <w:rFonts w:ascii="Arial" w:hAnsi="Arial" w:cs="Arial"/>
          <w:sz w:val="24"/>
          <w:szCs w:val="24"/>
          <w:lang w:val="en-GH"/>
        </w:rPr>
        <w:t xml:space="preserve">Spradley, J.P. (1980) </w:t>
      </w:r>
      <w:r w:rsidRPr="00F84922">
        <w:rPr>
          <w:rFonts w:ascii="Arial" w:hAnsi="Arial" w:cs="Arial"/>
          <w:i/>
          <w:iCs/>
          <w:sz w:val="24"/>
          <w:szCs w:val="24"/>
          <w:lang w:val="en-GH"/>
        </w:rPr>
        <w:t>Participant Observation</w:t>
      </w:r>
      <w:r w:rsidRPr="00F84922">
        <w:rPr>
          <w:rFonts w:ascii="Arial" w:hAnsi="Arial" w:cs="Arial"/>
          <w:sz w:val="24"/>
          <w:szCs w:val="24"/>
          <w:lang w:val="en-GH"/>
        </w:rPr>
        <w:t>. New York: Holt, Rinehart and Winston.</w:t>
      </w:r>
    </w:p>
    <w:p w14:paraId="232BFD5A" w14:textId="77777777" w:rsidR="00D80440" w:rsidRPr="00F84922" w:rsidRDefault="00D80440" w:rsidP="00F849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80440" w:rsidRPr="00F8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15AD4"/>
    <w:multiLevelType w:val="multilevel"/>
    <w:tmpl w:val="61765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5935B7"/>
    <w:multiLevelType w:val="multilevel"/>
    <w:tmpl w:val="E7705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516DA9"/>
    <w:multiLevelType w:val="multilevel"/>
    <w:tmpl w:val="9078E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193629"/>
    <w:multiLevelType w:val="multilevel"/>
    <w:tmpl w:val="2330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6932515">
    <w:abstractNumId w:val="1"/>
  </w:num>
  <w:num w:numId="2" w16cid:durableId="1980263708">
    <w:abstractNumId w:val="3"/>
  </w:num>
  <w:num w:numId="3" w16cid:durableId="772868925">
    <w:abstractNumId w:val="0"/>
  </w:num>
  <w:num w:numId="4" w16cid:durableId="501117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35D"/>
    <w:rsid w:val="002914AF"/>
    <w:rsid w:val="002B60CC"/>
    <w:rsid w:val="0039582D"/>
    <w:rsid w:val="003A3C43"/>
    <w:rsid w:val="00440D93"/>
    <w:rsid w:val="004858BC"/>
    <w:rsid w:val="005D21C1"/>
    <w:rsid w:val="00607CD8"/>
    <w:rsid w:val="00987AC5"/>
    <w:rsid w:val="00D80440"/>
    <w:rsid w:val="00F4335D"/>
    <w:rsid w:val="00F84922"/>
    <w:rsid w:val="00FC6567"/>
    <w:rsid w:val="00FE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698AB"/>
  <w15:chartTrackingRefBased/>
  <w15:docId w15:val="{A8A07F42-98B5-43BE-BA26-B45E17EC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3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3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3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3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3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3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3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3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3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3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3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3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35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35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3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3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3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3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3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3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3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3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3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3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3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35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3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35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35D"/>
    <w:rPr>
      <w:b/>
      <w:bCs/>
      <w:smallCaps/>
      <w:color w:val="2F5496" w:themeColor="accent1" w:themeShade="BF"/>
      <w:spacing w:val="5"/>
    </w:rPr>
  </w:style>
  <w:style w:type="table" w:styleId="TableGridLight">
    <w:name w:val="Grid Table Light"/>
    <w:basedOn w:val="TableNormal"/>
    <w:uiPriority w:val="40"/>
    <w:rsid w:val="00F4335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s-markdown-paragraph">
    <w:name w:val="ds-markdown-paragraph"/>
    <w:basedOn w:val="Normal"/>
    <w:rsid w:val="0060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H" w:eastAsia="en-GH"/>
      <w14:ligatures w14:val="none"/>
    </w:rPr>
  </w:style>
  <w:style w:type="character" w:styleId="Strong">
    <w:name w:val="Strong"/>
    <w:basedOn w:val="DefaultParagraphFont"/>
    <w:uiPriority w:val="22"/>
    <w:qFormat/>
    <w:rsid w:val="00607C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NCS-winneba</dc:creator>
  <cp:keywords/>
  <dc:description/>
  <cp:lastModifiedBy>NCS-winneba</cp:lastModifiedBy>
  <cp:revision>2</cp:revision>
  <dcterms:created xsi:type="dcterms:W3CDTF">2026-04-04T11:38:00Z</dcterms:created>
  <dcterms:modified xsi:type="dcterms:W3CDTF">2026-04-04T13:06:00Z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b527203d-0be2-4950-a29c-1cb85c596653</vt:lpwstr>
  </property>
</Properties>
</file>