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5A3B" w:rsidRDefault="00695A3B" w:rsidP="0004211A">
      <w:pPr>
        <w:jc w:val="center"/>
        <w:rPr>
          <w:b/>
          <w:bCs/>
        </w:rPr>
      </w:pPr>
      <w:r w:rsidRPr="00695A3B">
        <w:rPr>
          <w:b/>
          <w:bCs/>
          <w:noProof/>
          <w:lang w:eastAsia="en-GB"/>
        </w:rPr>
        <w:drawing>
          <wp:anchor distT="0" distB="0" distL="114300" distR="114300" simplePos="0" relativeHeight="251659264" behindDoc="0" locked="0" layoutInCell="1" allowOverlap="1">
            <wp:simplePos x="0" y="0"/>
            <wp:positionH relativeFrom="margin">
              <wp:posOffset>-215900</wp:posOffset>
            </wp:positionH>
            <wp:positionV relativeFrom="paragraph">
              <wp:posOffset>-488950</wp:posOffset>
            </wp:positionV>
            <wp:extent cx="2070100" cy="984250"/>
            <wp:effectExtent l="19050" t="0" r="635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70100" cy="984250"/>
                    </a:xfrm>
                    <a:prstGeom prst="rect">
                      <a:avLst/>
                    </a:prstGeom>
                    <a:noFill/>
                    <a:ln>
                      <a:noFill/>
                    </a:ln>
                  </pic:spPr>
                </pic:pic>
              </a:graphicData>
            </a:graphic>
          </wp:anchor>
        </w:drawing>
      </w:r>
    </w:p>
    <w:p w:rsidR="00695A3B" w:rsidRDefault="00695A3B" w:rsidP="0004211A">
      <w:pPr>
        <w:jc w:val="center"/>
        <w:rPr>
          <w:b/>
          <w:bCs/>
        </w:rPr>
      </w:pPr>
    </w:p>
    <w:p w:rsidR="000E4E9A" w:rsidRDefault="000E4E9A" w:rsidP="0004211A">
      <w:pPr>
        <w:jc w:val="center"/>
        <w:rPr>
          <w:b/>
          <w:bCs/>
        </w:rPr>
      </w:pPr>
    </w:p>
    <w:p w:rsidR="000E4E9A" w:rsidRDefault="000E4E9A" w:rsidP="0004211A">
      <w:pPr>
        <w:jc w:val="center"/>
        <w:rPr>
          <w:b/>
          <w:bCs/>
        </w:rPr>
      </w:pPr>
    </w:p>
    <w:p w:rsidR="000E4E9A" w:rsidRDefault="000E4E9A" w:rsidP="0004211A">
      <w:pPr>
        <w:jc w:val="center"/>
        <w:rPr>
          <w:b/>
          <w:bCs/>
        </w:rPr>
      </w:pPr>
    </w:p>
    <w:p w:rsidR="00695A3B" w:rsidRDefault="00695A3B" w:rsidP="0004211A">
      <w:pPr>
        <w:jc w:val="center"/>
        <w:rPr>
          <w:b/>
          <w:bCs/>
        </w:rPr>
      </w:pPr>
    </w:p>
    <w:p w:rsidR="00695A3B" w:rsidRPr="000E4E9A" w:rsidRDefault="000E4E9A" w:rsidP="0004211A">
      <w:pPr>
        <w:jc w:val="center"/>
        <w:rPr>
          <w:b/>
          <w:bCs/>
          <w:sz w:val="32"/>
          <w:szCs w:val="32"/>
        </w:rPr>
      </w:pPr>
      <w:r w:rsidRPr="000E4E9A">
        <w:rPr>
          <w:b/>
          <w:bCs/>
          <w:sz w:val="32"/>
          <w:szCs w:val="32"/>
        </w:rPr>
        <w:t>Mental Disorders and Psychopathology</w:t>
      </w:r>
    </w:p>
    <w:p w:rsidR="00695A3B" w:rsidRDefault="00695A3B" w:rsidP="00695A3B">
      <w:pPr>
        <w:spacing w:after="0" w:line="240" w:lineRule="auto"/>
        <w:jc w:val="center"/>
        <w:rPr>
          <w:b/>
          <w:bCs/>
          <w:sz w:val="32"/>
          <w:szCs w:val="32"/>
          <w:u w:val="single"/>
        </w:rPr>
      </w:pPr>
      <w:r>
        <w:rPr>
          <w:b/>
          <w:bCs/>
          <w:sz w:val="32"/>
          <w:szCs w:val="32"/>
          <w:u w:val="single"/>
        </w:rPr>
        <w:t>Assessment 1</w:t>
      </w:r>
      <w:r w:rsidRPr="00F062D2">
        <w:rPr>
          <w:b/>
          <w:bCs/>
          <w:sz w:val="32"/>
          <w:szCs w:val="32"/>
          <w:u w:val="single"/>
        </w:rPr>
        <w:t xml:space="preserve"> </w:t>
      </w:r>
    </w:p>
    <w:p w:rsidR="00695A3B" w:rsidRDefault="00695A3B" w:rsidP="00695A3B">
      <w:pPr>
        <w:spacing w:after="0" w:line="240" w:lineRule="auto"/>
        <w:jc w:val="center"/>
        <w:rPr>
          <w:b/>
          <w:bCs/>
          <w:sz w:val="32"/>
          <w:szCs w:val="32"/>
          <w:u w:val="single"/>
        </w:rPr>
      </w:pPr>
    </w:p>
    <w:p w:rsidR="00695A3B" w:rsidRDefault="00695A3B" w:rsidP="00695A3B">
      <w:pPr>
        <w:spacing w:after="0" w:line="240" w:lineRule="auto"/>
        <w:jc w:val="center"/>
        <w:rPr>
          <w:b/>
          <w:bCs/>
          <w:sz w:val="32"/>
          <w:szCs w:val="32"/>
          <w:u w:val="single"/>
        </w:rPr>
      </w:pPr>
      <w:r>
        <w:rPr>
          <w:b/>
          <w:bCs/>
          <w:sz w:val="32"/>
          <w:szCs w:val="32"/>
          <w:u w:val="single"/>
        </w:rPr>
        <w:t>Supporting paper</w:t>
      </w:r>
    </w:p>
    <w:p w:rsidR="00695A3B" w:rsidRDefault="00695A3B" w:rsidP="00695A3B">
      <w:pPr>
        <w:spacing w:after="0" w:line="240" w:lineRule="auto"/>
        <w:jc w:val="center"/>
        <w:rPr>
          <w:b/>
          <w:bCs/>
          <w:sz w:val="32"/>
          <w:szCs w:val="32"/>
          <w:u w:val="single"/>
        </w:rPr>
      </w:pPr>
    </w:p>
    <w:p w:rsidR="00695A3B" w:rsidRPr="00D50E6F" w:rsidRDefault="00695A3B" w:rsidP="00695A3B">
      <w:pPr>
        <w:spacing w:after="0" w:line="240" w:lineRule="auto"/>
        <w:jc w:val="center"/>
        <w:rPr>
          <w:b/>
          <w:bCs/>
          <w:sz w:val="32"/>
          <w:szCs w:val="32"/>
          <w:u w:val="single"/>
        </w:rPr>
      </w:pPr>
      <w:r>
        <w:rPr>
          <w:b/>
          <w:bCs/>
          <w:sz w:val="32"/>
          <w:szCs w:val="32"/>
          <w:u w:val="single"/>
        </w:rPr>
        <w:t>Topic : Depressive Episode</w:t>
      </w:r>
    </w:p>
    <w:p w:rsidR="00695A3B" w:rsidRDefault="00695A3B" w:rsidP="00695A3B">
      <w:pPr>
        <w:spacing w:after="0" w:line="240" w:lineRule="auto"/>
        <w:jc w:val="center"/>
        <w:rPr>
          <w:b/>
          <w:bCs/>
          <w:sz w:val="32"/>
          <w:szCs w:val="32"/>
          <w:u w:val="single"/>
        </w:rPr>
      </w:pPr>
    </w:p>
    <w:p w:rsidR="00695A3B" w:rsidRPr="008928E7" w:rsidRDefault="00695A3B" w:rsidP="00695A3B">
      <w:pPr>
        <w:pStyle w:val="Heading1"/>
        <w:shd w:val="clear" w:color="auto" w:fill="FFFFFF"/>
        <w:spacing w:before="0"/>
        <w:jc w:val="center"/>
        <w:textAlignment w:val="baseline"/>
        <w:rPr>
          <w:color w:val="0B0C0C"/>
        </w:rPr>
      </w:pPr>
    </w:p>
    <w:p w:rsidR="00695A3B" w:rsidRPr="00F062D2" w:rsidRDefault="00695A3B" w:rsidP="00695A3B">
      <w:pPr>
        <w:spacing w:after="0" w:line="240" w:lineRule="auto"/>
        <w:jc w:val="center"/>
        <w:rPr>
          <w:b/>
          <w:bCs/>
          <w:sz w:val="32"/>
          <w:szCs w:val="32"/>
          <w:u w:val="single"/>
        </w:rPr>
      </w:pPr>
    </w:p>
    <w:p w:rsidR="00695A3B" w:rsidRDefault="00695A3B" w:rsidP="00695A3B">
      <w:pPr>
        <w:spacing w:after="0" w:line="240" w:lineRule="auto"/>
        <w:jc w:val="center"/>
        <w:rPr>
          <w:b/>
          <w:bCs/>
          <w:sz w:val="32"/>
          <w:szCs w:val="32"/>
          <w:u w:val="single"/>
        </w:rPr>
      </w:pPr>
    </w:p>
    <w:p w:rsidR="00695A3B" w:rsidRPr="00F062D2" w:rsidRDefault="00695A3B" w:rsidP="00695A3B">
      <w:pPr>
        <w:spacing w:after="0" w:line="240" w:lineRule="auto"/>
        <w:jc w:val="center"/>
        <w:rPr>
          <w:b/>
          <w:bCs/>
          <w:sz w:val="32"/>
          <w:szCs w:val="32"/>
          <w:u w:val="single"/>
        </w:rPr>
      </w:pPr>
    </w:p>
    <w:p w:rsidR="00695A3B" w:rsidRPr="00F062D2" w:rsidRDefault="00695A3B" w:rsidP="00695A3B">
      <w:pPr>
        <w:tabs>
          <w:tab w:val="left" w:pos="6540"/>
        </w:tabs>
        <w:rPr>
          <w:sz w:val="32"/>
          <w:szCs w:val="32"/>
        </w:rPr>
      </w:pPr>
    </w:p>
    <w:p w:rsidR="00695A3B" w:rsidRPr="00F062D2" w:rsidRDefault="00695A3B" w:rsidP="00695A3B">
      <w:pPr>
        <w:tabs>
          <w:tab w:val="left" w:pos="6540"/>
        </w:tabs>
        <w:rPr>
          <w:sz w:val="32"/>
          <w:szCs w:val="32"/>
        </w:rPr>
      </w:pPr>
      <w:r w:rsidRPr="00F062D2">
        <w:rPr>
          <w:b/>
          <w:bCs/>
          <w:sz w:val="32"/>
          <w:szCs w:val="32"/>
        </w:rPr>
        <w:t>Student name</w:t>
      </w:r>
      <w:r w:rsidRPr="00F062D2">
        <w:rPr>
          <w:sz w:val="32"/>
          <w:szCs w:val="32"/>
        </w:rPr>
        <w:t>:</w:t>
      </w:r>
      <w:r>
        <w:rPr>
          <w:sz w:val="32"/>
          <w:szCs w:val="32"/>
        </w:rPr>
        <w:t xml:space="preserve"> Aurora Copae</w:t>
      </w:r>
    </w:p>
    <w:p w:rsidR="00695A3B" w:rsidRPr="00F062D2" w:rsidRDefault="00695A3B" w:rsidP="00695A3B">
      <w:pPr>
        <w:tabs>
          <w:tab w:val="left" w:pos="6540"/>
        </w:tabs>
        <w:rPr>
          <w:sz w:val="32"/>
          <w:szCs w:val="32"/>
        </w:rPr>
      </w:pPr>
      <w:r w:rsidRPr="00F062D2">
        <w:rPr>
          <w:b/>
          <w:bCs/>
          <w:sz w:val="32"/>
          <w:szCs w:val="32"/>
        </w:rPr>
        <w:t>Student ID</w:t>
      </w:r>
      <w:r w:rsidRPr="00F062D2">
        <w:rPr>
          <w:sz w:val="32"/>
          <w:szCs w:val="32"/>
        </w:rPr>
        <w:t>:</w:t>
      </w:r>
      <w:r>
        <w:rPr>
          <w:sz w:val="32"/>
          <w:szCs w:val="32"/>
        </w:rPr>
        <w:t xml:space="preserve"> 1919900</w:t>
      </w:r>
    </w:p>
    <w:p w:rsidR="00695A3B" w:rsidRPr="00D50E6F" w:rsidRDefault="00695A3B" w:rsidP="00695A3B">
      <w:pPr>
        <w:spacing w:line="259" w:lineRule="auto"/>
        <w:rPr>
          <w:sz w:val="32"/>
          <w:szCs w:val="32"/>
        </w:rPr>
      </w:pPr>
      <w:r w:rsidRPr="00F062D2">
        <w:rPr>
          <w:b/>
          <w:bCs/>
          <w:sz w:val="32"/>
          <w:szCs w:val="32"/>
        </w:rPr>
        <w:t>Module name</w:t>
      </w:r>
      <w:r>
        <w:rPr>
          <w:sz w:val="32"/>
          <w:szCs w:val="32"/>
        </w:rPr>
        <w:t xml:space="preserve">: </w:t>
      </w:r>
      <w:r w:rsidR="000E4E9A">
        <w:rPr>
          <w:sz w:val="32"/>
          <w:szCs w:val="32"/>
        </w:rPr>
        <w:t>Mental Disorders and Psychopathology</w:t>
      </w:r>
    </w:p>
    <w:p w:rsidR="00695A3B" w:rsidRPr="00F062D2" w:rsidRDefault="00695A3B" w:rsidP="00695A3B">
      <w:pPr>
        <w:tabs>
          <w:tab w:val="left" w:pos="6540"/>
        </w:tabs>
        <w:rPr>
          <w:sz w:val="32"/>
          <w:szCs w:val="32"/>
        </w:rPr>
      </w:pPr>
      <w:r w:rsidRPr="00F062D2">
        <w:rPr>
          <w:b/>
          <w:bCs/>
          <w:sz w:val="32"/>
          <w:szCs w:val="32"/>
        </w:rPr>
        <w:t>Module code</w:t>
      </w:r>
      <w:r w:rsidR="000E4E9A">
        <w:rPr>
          <w:sz w:val="32"/>
          <w:szCs w:val="32"/>
        </w:rPr>
        <w:t>: (BMHP6006</w:t>
      </w:r>
      <w:r w:rsidRPr="00F062D2">
        <w:rPr>
          <w:sz w:val="32"/>
          <w:szCs w:val="32"/>
        </w:rPr>
        <w:t>_LON)</w:t>
      </w:r>
    </w:p>
    <w:p w:rsidR="00695A3B" w:rsidRPr="00F062D2" w:rsidRDefault="00695A3B" w:rsidP="00695A3B">
      <w:pPr>
        <w:tabs>
          <w:tab w:val="left" w:pos="6540"/>
        </w:tabs>
        <w:rPr>
          <w:sz w:val="32"/>
          <w:szCs w:val="32"/>
        </w:rPr>
      </w:pPr>
      <w:r w:rsidRPr="00F062D2">
        <w:rPr>
          <w:b/>
          <w:bCs/>
          <w:sz w:val="32"/>
          <w:szCs w:val="32"/>
        </w:rPr>
        <w:t>Lecturer name</w:t>
      </w:r>
      <w:r w:rsidRPr="00F062D2">
        <w:rPr>
          <w:sz w:val="32"/>
          <w:szCs w:val="32"/>
        </w:rPr>
        <w:t xml:space="preserve">: </w:t>
      </w:r>
      <w:r w:rsidR="000E4E9A">
        <w:rPr>
          <w:sz w:val="32"/>
          <w:szCs w:val="32"/>
        </w:rPr>
        <w:t>Bianca Sanfilippo</w:t>
      </w:r>
    </w:p>
    <w:p w:rsidR="00695A3B" w:rsidRDefault="00695A3B" w:rsidP="0004211A">
      <w:pPr>
        <w:jc w:val="center"/>
        <w:rPr>
          <w:b/>
          <w:bCs/>
        </w:rPr>
      </w:pPr>
    </w:p>
    <w:p w:rsidR="00695A3B" w:rsidRDefault="00695A3B" w:rsidP="0004211A">
      <w:pPr>
        <w:jc w:val="center"/>
        <w:rPr>
          <w:b/>
          <w:bCs/>
        </w:rPr>
      </w:pPr>
    </w:p>
    <w:p w:rsidR="00695A3B" w:rsidRDefault="00695A3B" w:rsidP="0004211A">
      <w:pPr>
        <w:jc w:val="center"/>
        <w:rPr>
          <w:b/>
          <w:bCs/>
        </w:rPr>
      </w:pPr>
    </w:p>
    <w:p w:rsidR="00695A3B" w:rsidRDefault="00695A3B" w:rsidP="0004211A">
      <w:pPr>
        <w:jc w:val="center"/>
        <w:rPr>
          <w:b/>
          <w:bCs/>
        </w:rPr>
      </w:pPr>
    </w:p>
    <w:p w:rsidR="00695A3B" w:rsidRDefault="00695A3B" w:rsidP="0004211A">
      <w:pPr>
        <w:jc w:val="center"/>
        <w:rPr>
          <w:b/>
          <w:bCs/>
        </w:rPr>
      </w:pPr>
    </w:p>
    <w:p w:rsidR="00695A3B" w:rsidRDefault="00695A3B" w:rsidP="0004211A">
      <w:pPr>
        <w:jc w:val="center"/>
        <w:rPr>
          <w:b/>
          <w:bCs/>
        </w:rPr>
      </w:pPr>
    </w:p>
    <w:p w:rsidR="00695A3B" w:rsidRDefault="00695A3B" w:rsidP="0004211A">
      <w:pPr>
        <w:jc w:val="center"/>
        <w:rPr>
          <w:b/>
          <w:bCs/>
        </w:rPr>
      </w:pPr>
    </w:p>
    <w:p w:rsidR="00695A3B" w:rsidRDefault="00695A3B" w:rsidP="0004211A">
      <w:pPr>
        <w:jc w:val="center"/>
        <w:rPr>
          <w:b/>
          <w:bCs/>
        </w:rPr>
      </w:pPr>
    </w:p>
    <w:p w:rsidR="00695A3B" w:rsidRDefault="00695A3B" w:rsidP="0004211A">
      <w:pPr>
        <w:jc w:val="center"/>
        <w:rPr>
          <w:b/>
          <w:bCs/>
        </w:rPr>
      </w:pPr>
    </w:p>
    <w:p w:rsidR="00695A3B" w:rsidRDefault="00695A3B" w:rsidP="0004211A">
      <w:pPr>
        <w:jc w:val="center"/>
        <w:rPr>
          <w:b/>
          <w:bCs/>
        </w:rPr>
      </w:pPr>
    </w:p>
    <w:p w:rsidR="00695A3B" w:rsidRDefault="00695A3B" w:rsidP="0004211A">
      <w:pPr>
        <w:jc w:val="center"/>
        <w:rPr>
          <w:b/>
          <w:bCs/>
        </w:rPr>
      </w:pPr>
    </w:p>
    <w:sdt>
      <w:sdtPr>
        <w:rPr>
          <w:b/>
          <w:bCs/>
        </w:rPr>
        <w:id w:val="-1385094795"/>
        <w:docPartObj>
          <w:docPartGallery w:val="Table of Contents"/>
          <w:docPartUnique/>
        </w:docPartObj>
      </w:sdtPr>
      <w:sdtEndPr>
        <w:rPr>
          <w:noProof/>
        </w:rPr>
      </w:sdtEndPr>
      <w:sdtContent>
        <w:p w:rsidR="0004211A" w:rsidRPr="005D34FF" w:rsidRDefault="0004211A" w:rsidP="0004211A">
          <w:pPr>
            <w:jc w:val="center"/>
            <w:rPr>
              <w:b/>
              <w:bCs/>
            </w:rPr>
          </w:pPr>
          <w:r w:rsidRPr="005D34FF">
            <w:rPr>
              <w:b/>
              <w:bCs/>
            </w:rPr>
            <w:t>Table of Contents</w:t>
          </w:r>
        </w:p>
        <w:p w:rsidR="00A10689" w:rsidRDefault="00C31F63">
          <w:pPr>
            <w:pStyle w:val="TOC1"/>
            <w:tabs>
              <w:tab w:val="right" w:leader="dot" w:pos="9016"/>
            </w:tabs>
            <w:rPr>
              <w:rFonts w:asciiTheme="minorHAnsi" w:eastAsiaTheme="minorEastAsia" w:hAnsiTheme="minorHAnsi" w:cstheme="minorBidi"/>
              <w:noProof/>
              <w:szCs w:val="22"/>
              <w:lang w:eastAsia="en-GB"/>
            </w:rPr>
          </w:pPr>
          <w:r w:rsidRPr="00C31F63">
            <w:fldChar w:fldCharType="begin"/>
          </w:r>
          <w:r w:rsidR="0004211A">
            <w:instrText xml:space="preserve"> TOC \o "1-3" \h \z \u </w:instrText>
          </w:r>
          <w:r w:rsidRPr="00C31F63">
            <w:fldChar w:fldCharType="separate"/>
          </w:r>
          <w:hyperlink w:anchor="_Toc111833698" w:history="1">
            <w:r w:rsidR="00A10689" w:rsidRPr="00DA1C39">
              <w:rPr>
                <w:rStyle w:val="Hyperlink"/>
                <w:noProof/>
              </w:rPr>
              <w:t>Introduction</w:t>
            </w:r>
            <w:r w:rsidR="00A10689">
              <w:rPr>
                <w:noProof/>
                <w:webHidden/>
              </w:rPr>
              <w:tab/>
            </w:r>
            <w:r>
              <w:rPr>
                <w:noProof/>
                <w:webHidden/>
              </w:rPr>
              <w:fldChar w:fldCharType="begin"/>
            </w:r>
            <w:r w:rsidR="00A10689">
              <w:rPr>
                <w:noProof/>
                <w:webHidden/>
              </w:rPr>
              <w:instrText xml:space="preserve"> PAGEREF _Toc111833698 \h </w:instrText>
            </w:r>
            <w:r>
              <w:rPr>
                <w:noProof/>
                <w:webHidden/>
              </w:rPr>
            </w:r>
            <w:r>
              <w:rPr>
                <w:noProof/>
                <w:webHidden/>
              </w:rPr>
              <w:fldChar w:fldCharType="separate"/>
            </w:r>
            <w:r w:rsidR="00A10689">
              <w:rPr>
                <w:noProof/>
                <w:webHidden/>
              </w:rPr>
              <w:t>3</w:t>
            </w:r>
            <w:r>
              <w:rPr>
                <w:noProof/>
                <w:webHidden/>
              </w:rPr>
              <w:fldChar w:fldCharType="end"/>
            </w:r>
          </w:hyperlink>
        </w:p>
        <w:p w:rsidR="00A10689" w:rsidRDefault="00C31F63">
          <w:pPr>
            <w:pStyle w:val="TOC1"/>
            <w:tabs>
              <w:tab w:val="right" w:leader="dot" w:pos="9016"/>
            </w:tabs>
            <w:rPr>
              <w:rFonts w:asciiTheme="minorHAnsi" w:eastAsiaTheme="minorEastAsia" w:hAnsiTheme="minorHAnsi" w:cstheme="minorBidi"/>
              <w:noProof/>
              <w:szCs w:val="22"/>
              <w:lang w:eastAsia="en-GB"/>
            </w:rPr>
          </w:pPr>
          <w:hyperlink w:anchor="_Toc111833699" w:history="1">
            <w:r w:rsidR="00A10689" w:rsidRPr="00DA1C39">
              <w:rPr>
                <w:rStyle w:val="Hyperlink"/>
                <w:noProof/>
              </w:rPr>
              <w:t>Analysis</w:t>
            </w:r>
            <w:r w:rsidR="00A10689">
              <w:rPr>
                <w:noProof/>
                <w:webHidden/>
              </w:rPr>
              <w:tab/>
            </w:r>
            <w:r>
              <w:rPr>
                <w:noProof/>
                <w:webHidden/>
              </w:rPr>
              <w:fldChar w:fldCharType="begin"/>
            </w:r>
            <w:r w:rsidR="00A10689">
              <w:rPr>
                <w:noProof/>
                <w:webHidden/>
              </w:rPr>
              <w:instrText xml:space="preserve"> PAGEREF _Toc111833699 \h </w:instrText>
            </w:r>
            <w:r>
              <w:rPr>
                <w:noProof/>
                <w:webHidden/>
              </w:rPr>
            </w:r>
            <w:r>
              <w:rPr>
                <w:noProof/>
                <w:webHidden/>
              </w:rPr>
              <w:fldChar w:fldCharType="separate"/>
            </w:r>
            <w:r w:rsidR="00A10689">
              <w:rPr>
                <w:noProof/>
                <w:webHidden/>
              </w:rPr>
              <w:t>4</w:t>
            </w:r>
            <w:r>
              <w:rPr>
                <w:noProof/>
                <w:webHidden/>
              </w:rPr>
              <w:fldChar w:fldCharType="end"/>
            </w:r>
          </w:hyperlink>
        </w:p>
        <w:p w:rsidR="00A10689" w:rsidRDefault="00C31F63">
          <w:pPr>
            <w:pStyle w:val="TOC1"/>
            <w:tabs>
              <w:tab w:val="right" w:leader="dot" w:pos="9016"/>
            </w:tabs>
            <w:rPr>
              <w:rFonts w:asciiTheme="minorHAnsi" w:eastAsiaTheme="minorEastAsia" w:hAnsiTheme="minorHAnsi" w:cstheme="minorBidi"/>
              <w:noProof/>
              <w:szCs w:val="22"/>
              <w:lang w:eastAsia="en-GB"/>
            </w:rPr>
          </w:pPr>
          <w:hyperlink w:anchor="_Toc111833700" w:history="1">
            <w:r w:rsidR="00A10689" w:rsidRPr="00DA1C39">
              <w:rPr>
                <w:rStyle w:val="Hyperlink"/>
                <w:noProof/>
              </w:rPr>
              <w:t>Conclusion</w:t>
            </w:r>
            <w:r w:rsidR="00A10689">
              <w:rPr>
                <w:noProof/>
                <w:webHidden/>
              </w:rPr>
              <w:tab/>
            </w:r>
            <w:r>
              <w:rPr>
                <w:noProof/>
                <w:webHidden/>
              </w:rPr>
              <w:fldChar w:fldCharType="begin"/>
            </w:r>
            <w:r w:rsidR="00A10689">
              <w:rPr>
                <w:noProof/>
                <w:webHidden/>
              </w:rPr>
              <w:instrText xml:space="preserve"> PAGEREF _Toc111833700 \h </w:instrText>
            </w:r>
            <w:r>
              <w:rPr>
                <w:noProof/>
                <w:webHidden/>
              </w:rPr>
            </w:r>
            <w:r>
              <w:rPr>
                <w:noProof/>
                <w:webHidden/>
              </w:rPr>
              <w:fldChar w:fldCharType="separate"/>
            </w:r>
            <w:r w:rsidR="00A10689">
              <w:rPr>
                <w:noProof/>
                <w:webHidden/>
              </w:rPr>
              <w:t>10</w:t>
            </w:r>
            <w:r>
              <w:rPr>
                <w:noProof/>
                <w:webHidden/>
              </w:rPr>
              <w:fldChar w:fldCharType="end"/>
            </w:r>
          </w:hyperlink>
        </w:p>
        <w:p w:rsidR="00A10689" w:rsidRDefault="00C31F63">
          <w:pPr>
            <w:pStyle w:val="TOC1"/>
            <w:tabs>
              <w:tab w:val="right" w:leader="dot" w:pos="9016"/>
            </w:tabs>
            <w:rPr>
              <w:rFonts w:asciiTheme="minorHAnsi" w:eastAsiaTheme="minorEastAsia" w:hAnsiTheme="minorHAnsi" w:cstheme="minorBidi"/>
              <w:noProof/>
              <w:szCs w:val="22"/>
              <w:lang w:eastAsia="en-GB"/>
            </w:rPr>
          </w:pPr>
          <w:hyperlink w:anchor="_Toc111833701" w:history="1">
            <w:r w:rsidR="00A10689" w:rsidRPr="00DA1C39">
              <w:rPr>
                <w:rStyle w:val="Hyperlink"/>
                <w:noProof/>
              </w:rPr>
              <w:t>Reference List</w:t>
            </w:r>
            <w:r w:rsidR="00A10689">
              <w:rPr>
                <w:noProof/>
                <w:webHidden/>
              </w:rPr>
              <w:tab/>
            </w:r>
            <w:r>
              <w:rPr>
                <w:noProof/>
                <w:webHidden/>
              </w:rPr>
              <w:fldChar w:fldCharType="begin"/>
            </w:r>
            <w:r w:rsidR="00A10689">
              <w:rPr>
                <w:noProof/>
                <w:webHidden/>
              </w:rPr>
              <w:instrText xml:space="preserve"> PAGEREF _Toc111833701 \h </w:instrText>
            </w:r>
            <w:r>
              <w:rPr>
                <w:noProof/>
                <w:webHidden/>
              </w:rPr>
            </w:r>
            <w:r>
              <w:rPr>
                <w:noProof/>
                <w:webHidden/>
              </w:rPr>
              <w:fldChar w:fldCharType="separate"/>
            </w:r>
            <w:r w:rsidR="00A10689">
              <w:rPr>
                <w:noProof/>
                <w:webHidden/>
              </w:rPr>
              <w:t>11</w:t>
            </w:r>
            <w:r>
              <w:rPr>
                <w:noProof/>
                <w:webHidden/>
              </w:rPr>
              <w:fldChar w:fldCharType="end"/>
            </w:r>
          </w:hyperlink>
        </w:p>
        <w:p w:rsidR="00A10689" w:rsidRDefault="00C31F63">
          <w:pPr>
            <w:pStyle w:val="TOC1"/>
            <w:tabs>
              <w:tab w:val="right" w:leader="dot" w:pos="9016"/>
            </w:tabs>
            <w:rPr>
              <w:rFonts w:asciiTheme="minorHAnsi" w:eastAsiaTheme="minorEastAsia" w:hAnsiTheme="minorHAnsi" w:cstheme="minorBidi"/>
              <w:noProof/>
              <w:szCs w:val="22"/>
              <w:lang w:eastAsia="en-GB"/>
            </w:rPr>
          </w:pPr>
          <w:hyperlink w:anchor="_Toc111833702" w:history="1">
            <w:r w:rsidR="00A10689" w:rsidRPr="00DA1C39">
              <w:rPr>
                <w:rStyle w:val="Hyperlink"/>
                <w:noProof/>
              </w:rPr>
              <w:t>Appendix: Power Point Presentation – Debate</w:t>
            </w:r>
            <w:r w:rsidR="00A10689">
              <w:rPr>
                <w:noProof/>
                <w:webHidden/>
              </w:rPr>
              <w:tab/>
            </w:r>
            <w:r>
              <w:rPr>
                <w:noProof/>
                <w:webHidden/>
              </w:rPr>
              <w:fldChar w:fldCharType="begin"/>
            </w:r>
            <w:r w:rsidR="00A10689">
              <w:rPr>
                <w:noProof/>
                <w:webHidden/>
              </w:rPr>
              <w:instrText xml:space="preserve"> PAGEREF _Toc111833702 \h </w:instrText>
            </w:r>
            <w:r>
              <w:rPr>
                <w:noProof/>
                <w:webHidden/>
              </w:rPr>
            </w:r>
            <w:r>
              <w:rPr>
                <w:noProof/>
                <w:webHidden/>
              </w:rPr>
              <w:fldChar w:fldCharType="separate"/>
            </w:r>
            <w:r w:rsidR="00A10689">
              <w:rPr>
                <w:noProof/>
                <w:webHidden/>
              </w:rPr>
              <w:t>12</w:t>
            </w:r>
            <w:r>
              <w:rPr>
                <w:noProof/>
                <w:webHidden/>
              </w:rPr>
              <w:fldChar w:fldCharType="end"/>
            </w:r>
          </w:hyperlink>
        </w:p>
        <w:p w:rsidR="0004211A" w:rsidRDefault="00C31F63" w:rsidP="0004211A">
          <w:r>
            <w:rPr>
              <w:b/>
              <w:bCs/>
              <w:noProof/>
            </w:rPr>
            <w:fldChar w:fldCharType="end"/>
          </w:r>
        </w:p>
      </w:sdtContent>
    </w:sdt>
    <w:p w:rsidR="0004211A" w:rsidRDefault="0004211A" w:rsidP="0004211A">
      <w:r>
        <w:t> </w:t>
      </w:r>
    </w:p>
    <w:p w:rsidR="0004211A" w:rsidRDefault="0004211A" w:rsidP="0004211A"/>
    <w:p w:rsidR="0004211A" w:rsidRDefault="0004211A" w:rsidP="0004211A"/>
    <w:p w:rsidR="0004211A" w:rsidRDefault="0004211A" w:rsidP="0004211A"/>
    <w:p w:rsidR="0004211A" w:rsidRDefault="0004211A" w:rsidP="0004211A"/>
    <w:p w:rsidR="0004211A" w:rsidRDefault="0004211A" w:rsidP="0004211A"/>
    <w:p w:rsidR="0004211A" w:rsidRDefault="0004211A" w:rsidP="0004211A"/>
    <w:p w:rsidR="0004211A" w:rsidRDefault="0004211A" w:rsidP="0004211A"/>
    <w:p w:rsidR="0004211A" w:rsidRDefault="0004211A" w:rsidP="0004211A"/>
    <w:p w:rsidR="0004211A" w:rsidRDefault="0004211A" w:rsidP="0004211A"/>
    <w:p w:rsidR="0004211A" w:rsidRDefault="0004211A" w:rsidP="0004211A"/>
    <w:p w:rsidR="0004211A" w:rsidRPr="002B786F" w:rsidRDefault="0004211A" w:rsidP="0004211A">
      <w:pPr>
        <w:pStyle w:val="Heading1"/>
        <w:rPr>
          <w:sz w:val="24"/>
        </w:rPr>
      </w:pPr>
      <w:bookmarkStart w:id="0" w:name="_Toc111833698"/>
      <w:r w:rsidRPr="002B786F">
        <w:rPr>
          <w:sz w:val="24"/>
        </w:rPr>
        <w:t>Introduction</w:t>
      </w:r>
      <w:bookmarkEnd w:id="0"/>
      <w:r w:rsidRPr="002B786F">
        <w:rPr>
          <w:sz w:val="24"/>
        </w:rPr>
        <w:t xml:space="preserve"> </w:t>
      </w:r>
    </w:p>
    <w:p w:rsidR="0004211A" w:rsidRPr="002B786F" w:rsidRDefault="0004211A" w:rsidP="0004211A">
      <w:pPr>
        <w:rPr>
          <w:sz w:val="24"/>
        </w:rPr>
      </w:pPr>
      <w:r w:rsidRPr="002B786F">
        <w:rPr>
          <w:sz w:val="24"/>
        </w:rPr>
        <w:t>The Tenth Version of the International Cl</w:t>
      </w:r>
      <w:r w:rsidR="00D2752B" w:rsidRPr="002B786F">
        <w:rPr>
          <w:sz w:val="24"/>
        </w:rPr>
        <w:t>assification of Diseases (ICD–</w:t>
      </w:r>
      <w:r w:rsidRPr="002B786F">
        <w:rPr>
          <w:sz w:val="24"/>
        </w:rPr>
        <w:t xml:space="preserve">10) is a statistical document through which a collection of classified and process diseases are presented </w:t>
      </w:r>
      <w:r w:rsidR="00D2752B" w:rsidRPr="002B786F">
        <w:rPr>
          <w:sz w:val="24"/>
        </w:rPr>
        <w:t>(Who.int</w:t>
      </w:r>
      <w:r w:rsidR="00912D93" w:rsidRPr="002B786F">
        <w:rPr>
          <w:sz w:val="24"/>
        </w:rPr>
        <w:t>, 2010</w:t>
      </w:r>
      <w:r w:rsidRPr="002B786F">
        <w:rPr>
          <w:sz w:val="24"/>
        </w:rPr>
        <w:t xml:space="preserve">). It is important to understand this type of document as it facilitates in evaluating diseases that are recognised amongst service users in the healthcare sector. In this document a wide variety of disorders and syndromes are present. From this entire list, </w:t>
      </w:r>
      <w:r w:rsidRPr="002B786F">
        <w:rPr>
          <w:color w:val="000000" w:themeColor="text1"/>
          <w:sz w:val="24"/>
        </w:rPr>
        <w:t>depression</w:t>
      </w:r>
      <w:r w:rsidRPr="002B786F">
        <w:rPr>
          <w:sz w:val="24"/>
        </w:rPr>
        <w:t xml:space="preserve"> will be considered. Through this entire debate focused analysis, treatment focused analysis, published studies, positive and negative effects, professional support availability, and other aspects shall be analysed.</w:t>
      </w:r>
    </w:p>
    <w:p w:rsidR="0004211A" w:rsidRDefault="0004211A" w:rsidP="0004211A">
      <w:pPr>
        <w:rPr>
          <w:b/>
        </w:rPr>
      </w:pPr>
      <w:r>
        <w:br w:type="page"/>
      </w:r>
    </w:p>
    <w:p w:rsidR="0004211A" w:rsidRDefault="0004211A" w:rsidP="0004211A">
      <w:pPr>
        <w:pStyle w:val="Heading1"/>
      </w:pPr>
      <w:bookmarkStart w:id="1" w:name="_Toc111833699"/>
      <w:r>
        <w:lastRenderedPageBreak/>
        <w:t>Analysis</w:t>
      </w:r>
      <w:bookmarkEnd w:id="1"/>
      <w:r>
        <w:t xml:space="preserve"> </w:t>
      </w:r>
    </w:p>
    <w:p w:rsidR="00FD1B2F" w:rsidRPr="00FD1B2F" w:rsidRDefault="00FD1B2F" w:rsidP="00FD1B2F"/>
    <w:p w:rsidR="0004211A" w:rsidRPr="00D2752B" w:rsidRDefault="0004211A" w:rsidP="0004211A">
      <w:pPr>
        <w:rPr>
          <w:b/>
          <w:bCs/>
          <w:color w:val="000000" w:themeColor="text1"/>
        </w:rPr>
      </w:pPr>
      <w:r w:rsidRPr="00D2752B">
        <w:rPr>
          <w:b/>
          <w:bCs/>
          <w:color w:val="000000" w:themeColor="text1"/>
        </w:rPr>
        <w:t>What is Depression?</w:t>
      </w:r>
    </w:p>
    <w:p w:rsidR="0004211A" w:rsidRPr="002B786F" w:rsidRDefault="0004211A" w:rsidP="002B786F">
      <w:pPr>
        <w:rPr>
          <w:color w:val="000000" w:themeColor="text1"/>
          <w:sz w:val="24"/>
        </w:rPr>
      </w:pPr>
      <w:r w:rsidRPr="002B786F">
        <w:rPr>
          <w:color w:val="000000" w:themeColor="text1"/>
          <w:sz w:val="24"/>
        </w:rPr>
        <w:t xml:space="preserve">Depressive episode is a medical condition that affects mood and usually pushes people to a state of melancholy. Through depression ability to function diminishes in day-to-day activities as inability to perform increases. It is a clinical condition that has various forms that affects mindset and increases pessimism. Bipolar, seasonal affective and clinical </w:t>
      </w:r>
      <w:r w:rsidR="00912D93" w:rsidRPr="002B786F">
        <w:rPr>
          <w:color w:val="000000" w:themeColor="text1"/>
          <w:sz w:val="24"/>
        </w:rPr>
        <w:t>depressions are</w:t>
      </w:r>
      <w:r w:rsidRPr="002B786F">
        <w:rPr>
          <w:color w:val="000000" w:themeColor="text1"/>
          <w:sz w:val="24"/>
        </w:rPr>
        <w:t xml:space="preserve"> some forms of depression. Contemporary and stimulus focused treatments are present for treating depression. Depressive episode causes stress in an individual’s life and in many circumstances, it has been reported that it has played a key role in upsetting the daily life of individuals. As a result of this type of psychological issue, resources, joblessness, illnesses, and other problems emerge. In addition, a number of triggering factors in daily life can be a factor owing to which this takes place (Paykel, 2022).</w:t>
      </w:r>
    </w:p>
    <w:p w:rsidR="0004211A" w:rsidRPr="002B786F" w:rsidRDefault="0004211A" w:rsidP="002B786F">
      <w:pPr>
        <w:rPr>
          <w:color w:val="000000" w:themeColor="text1"/>
          <w:sz w:val="24"/>
        </w:rPr>
      </w:pPr>
      <w:r w:rsidRPr="002B786F">
        <w:rPr>
          <w:sz w:val="24"/>
        </w:rPr>
        <w:t xml:space="preserve">In the ICD-10 classification, a range of mental health conditions have been presented which includes of psychotic disorders, amnesia syndrome, residential and late onset psychotic disorder along with depression. From all of these types of selections, emphasis upon the </w:t>
      </w:r>
      <w:r w:rsidRPr="002B786F">
        <w:rPr>
          <w:color w:val="000000" w:themeColor="text1"/>
          <w:sz w:val="24"/>
        </w:rPr>
        <w:t xml:space="preserve">depressive episode will be considered. </w:t>
      </w:r>
    </w:p>
    <w:p w:rsidR="0061114A" w:rsidRPr="002B786F" w:rsidRDefault="00E563A1" w:rsidP="00C2679E">
      <w:pPr>
        <w:numPr>
          <w:ilvl w:val="0"/>
          <w:numId w:val="2"/>
        </w:numPr>
        <w:rPr>
          <w:color w:val="000000" w:themeColor="text1"/>
          <w:sz w:val="24"/>
        </w:rPr>
      </w:pPr>
      <w:r w:rsidRPr="002B786F">
        <w:rPr>
          <w:color w:val="000000" w:themeColor="text1"/>
          <w:sz w:val="24"/>
        </w:rPr>
        <w:t xml:space="preserve">Mood affective disorder (F30-F39) </w:t>
      </w:r>
    </w:p>
    <w:p w:rsidR="00C2679E" w:rsidRPr="002B786F" w:rsidRDefault="00C2679E" w:rsidP="00C2679E">
      <w:pPr>
        <w:rPr>
          <w:color w:val="000000" w:themeColor="text1"/>
          <w:sz w:val="24"/>
        </w:rPr>
      </w:pPr>
      <w:r w:rsidRPr="002B786F">
        <w:rPr>
          <w:color w:val="000000" w:themeColor="text1"/>
          <w:sz w:val="24"/>
        </w:rPr>
        <w:t>(</w:t>
      </w:r>
      <w:r w:rsidR="00B172F4" w:rsidRPr="00B172F4">
        <w:rPr>
          <w:color w:val="000000" w:themeColor="text1"/>
          <w:sz w:val="24"/>
        </w:rPr>
        <w:t>These disorders fall under this category because their primary symptom is a depr</w:t>
      </w:r>
      <w:r w:rsidR="00B172F4">
        <w:rPr>
          <w:color w:val="000000" w:themeColor="text1"/>
          <w:sz w:val="24"/>
        </w:rPr>
        <w:t>essive change in affect or mood</w:t>
      </w:r>
      <w:r w:rsidRPr="002B786F">
        <w:rPr>
          <w:color w:val="000000" w:themeColor="text1"/>
          <w:sz w:val="24"/>
        </w:rPr>
        <w:t xml:space="preserve">). </w:t>
      </w:r>
    </w:p>
    <w:p w:rsidR="0061114A" w:rsidRPr="002B786F" w:rsidRDefault="00E563A1" w:rsidP="00C2679E">
      <w:pPr>
        <w:numPr>
          <w:ilvl w:val="0"/>
          <w:numId w:val="3"/>
        </w:numPr>
        <w:rPr>
          <w:color w:val="000000" w:themeColor="text1"/>
          <w:sz w:val="24"/>
        </w:rPr>
      </w:pPr>
      <w:r w:rsidRPr="002B786F">
        <w:rPr>
          <w:color w:val="000000" w:themeColor="text1"/>
          <w:sz w:val="24"/>
        </w:rPr>
        <w:t xml:space="preserve">Depressive episode F32 </w:t>
      </w:r>
    </w:p>
    <w:p w:rsidR="0061114A" w:rsidRPr="002B786F" w:rsidRDefault="00C31D93" w:rsidP="00C2679E">
      <w:pPr>
        <w:numPr>
          <w:ilvl w:val="0"/>
          <w:numId w:val="3"/>
        </w:numPr>
        <w:rPr>
          <w:color w:val="000000" w:themeColor="text1"/>
          <w:sz w:val="24"/>
        </w:rPr>
      </w:pPr>
      <w:r>
        <w:rPr>
          <w:color w:val="000000" w:themeColor="text1"/>
          <w:sz w:val="24"/>
        </w:rPr>
        <w:t>A depressive episode may be categorised in  accordance with the volume and intensity of its symptoms as</w:t>
      </w:r>
      <w:r w:rsidR="00E563A1" w:rsidRPr="002B786F">
        <w:rPr>
          <w:color w:val="000000" w:themeColor="text1"/>
          <w:sz w:val="24"/>
        </w:rPr>
        <w:t>: </w:t>
      </w:r>
    </w:p>
    <w:tbl>
      <w:tblPr>
        <w:tblW w:w="5719" w:type="dxa"/>
        <w:tblInd w:w="995" w:type="dxa"/>
        <w:tblCellMar>
          <w:left w:w="0" w:type="dxa"/>
          <w:right w:w="0" w:type="dxa"/>
        </w:tblCellMar>
        <w:tblLook w:val="04A0"/>
      </w:tblPr>
      <w:tblGrid>
        <w:gridCol w:w="1377"/>
        <w:gridCol w:w="2171"/>
        <w:gridCol w:w="2171"/>
      </w:tblGrid>
      <w:tr w:rsidR="00C2679E" w:rsidRPr="00C2679E" w:rsidTr="002B786F">
        <w:trPr>
          <w:trHeight w:val="115"/>
        </w:trPr>
        <w:tc>
          <w:tcPr>
            <w:tcW w:w="1377" w:type="dxa"/>
            <w:tcBorders>
              <w:top w:val="single" w:sz="8" w:space="0" w:color="FFFFFF"/>
              <w:left w:val="single" w:sz="8" w:space="0" w:color="FFFFFF"/>
              <w:bottom w:val="single" w:sz="24" w:space="0" w:color="FFFFFF"/>
              <w:right w:val="single" w:sz="8" w:space="0" w:color="FFFFFF"/>
            </w:tcBorders>
            <w:shd w:val="clear" w:color="auto" w:fill="90C226"/>
            <w:tcMar>
              <w:top w:w="72" w:type="dxa"/>
              <w:left w:w="144" w:type="dxa"/>
              <w:bottom w:w="72" w:type="dxa"/>
              <w:right w:w="144" w:type="dxa"/>
            </w:tcMar>
            <w:hideMark/>
          </w:tcPr>
          <w:p w:rsidR="00C2679E" w:rsidRPr="00C2679E" w:rsidRDefault="00C2679E" w:rsidP="00C2679E">
            <w:pPr>
              <w:spacing w:after="0" w:line="240" w:lineRule="auto"/>
              <w:jc w:val="center"/>
              <w:rPr>
                <w:rFonts w:eastAsia="Times New Roman"/>
                <w:sz w:val="28"/>
                <w:szCs w:val="28"/>
                <w:lang w:eastAsia="en-GB"/>
              </w:rPr>
            </w:pPr>
            <w:r w:rsidRPr="00C2679E">
              <w:rPr>
                <w:rFonts w:ascii="Trebuchet MS" w:eastAsia="Times New Roman" w:hAnsi="Trebuchet MS"/>
                <w:b/>
                <w:bCs/>
                <w:color w:val="FFFFFF"/>
                <w:kern w:val="24"/>
                <w:sz w:val="28"/>
                <w:szCs w:val="28"/>
                <w:lang w:eastAsia="en-GB"/>
              </w:rPr>
              <w:t>mild</w:t>
            </w:r>
          </w:p>
        </w:tc>
        <w:tc>
          <w:tcPr>
            <w:tcW w:w="2171" w:type="dxa"/>
            <w:tcBorders>
              <w:top w:val="single" w:sz="8" w:space="0" w:color="FFFFFF"/>
              <w:left w:val="single" w:sz="8" w:space="0" w:color="FFFFFF"/>
              <w:bottom w:val="single" w:sz="24" w:space="0" w:color="FFFFFF"/>
              <w:right w:val="single" w:sz="8" w:space="0" w:color="FFFFFF"/>
            </w:tcBorders>
            <w:shd w:val="clear" w:color="auto" w:fill="90C226"/>
            <w:tcMar>
              <w:top w:w="72" w:type="dxa"/>
              <w:left w:w="144" w:type="dxa"/>
              <w:bottom w:w="72" w:type="dxa"/>
              <w:right w:w="144" w:type="dxa"/>
            </w:tcMar>
            <w:hideMark/>
          </w:tcPr>
          <w:p w:rsidR="00C2679E" w:rsidRPr="00C2679E" w:rsidRDefault="00C2679E" w:rsidP="00C2679E">
            <w:pPr>
              <w:spacing w:after="0" w:line="240" w:lineRule="auto"/>
              <w:jc w:val="center"/>
              <w:rPr>
                <w:rFonts w:eastAsia="Times New Roman"/>
                <w:sz w:val="28"/>
                <w:szCs w:val="28"/>
                <w:lang w:eastAsia="en-GB"/>
              </w:rPr>
            </w:pPr>
            <w:r w:rsidRPr="00C2679E">
              <w:rPr>
                <w:rFonts w:ascii="Trebuchet MS" w:eastAsia="Times New Roman" w:hAnsi="Trebuchet MS"/>
                <w:b/>
                <w:bCs/>
                <w:color w:val="FFFFFF"/>
                <w:kern w:val="24"/>
                <w:sz w:val="28"/>
                <w:szCs w:val="28"/>
                <w:lang w:eastAsia="en-GB"/>
              </w:rPr>
              <w:t>moderate</w:t>
            </w:r>
            <w:r w:rsidRPr="00C2679E">
              <w:rPr>
                <w:rFonts w:ascii="Trebuchet MS" w:eastAsia="Times New Roman" w:hAnsi="Trebuchet MS"/>
                <w:b/>
                <w:bCs/>
                <w:color w:val="FFFFFF"/>
                <w:kern w:val="24"/>
                <w:sz w:val="28"/>
                <w:szCs w:val="28"/>
                <w:lang w:val="en-US" w:eastAsia="en-GB"/>
              </w:rPr>
              <w:t xml:space="preserve"> </w:t>
            </w:r>
          </w:p>
        </w:tc>
        <w:tc>
          <w:tcPr>
            <w:tcW w:w="2171" w:type="dxa"/>
            <w:tcBorders>
              <w:top w:val="single" w:sz="8" w:space="0" w:color="FFFFFF"/>
              <w:left w:val="single" w:sz="8" w:space="0" w:color="FFFFFF"/>
              <w:bottom w:val="single" w:sz="24" w:space="0" w:color="FFFFFF"/>
              <w:right w:val="single" w:sz="8" w:space="0" w:color="FFFFFF"/>
            </w:tcBorders>
            <w:shd w:val="clear" w:color="auto" w:fill="90C226"/>
            <w:tcMar>
              <w:top w:w="72" w:type="dxa"/>
              <w:left w:w="144" w:type="dxa"/>
              <w:bottom w:w="72" w:type="dxa"/>
              <w:right w:w="144" w:type="dxa"/>
            </w:tcMar>
            <w:hideMark/>
          </w:tcPr>
          <w:p w:rsidR="00C2679E" w:rsidRPr="00C2679E" w:rsidRDefault="00C2679E" w:rsidP="00C2679E">
            <w:pPr>
              <w:spacing w:after="0" w:line="240" w:lineRule="auto"/>
              <w:jc w:val="center"/>
              <w:rPr>
                <w:rFonts w:eastAsia="Times New Roman"/>
                <w:sz w:val="28"/>
                <w:szCs w:val="28"/>
                <w:lang w:eastAsia="en-GB"/>
              </w:rPr>
            </w:pPr>
            <w:r w:rsidRPr="00C2679E">
              <w:rPr>
                <w:rFonts w:ascii="Trebuchet MS" w:eastAsia="Times New Roman" w:hAnsi="Trebuchet MS"/>
                <w:b/>
                <w:bCs/>
                <w:color w:val="FFFFFF"/>
                <w:kern w:val="24"/>
                <w:sz w:val="28"/>
                <w:szCs w:val="28"/>
                <w:lang w:eastAsia="en-GB"/>
              </w:rPr>
              <w:t>severe</w:t>
            </w:r>
          </w:p>
        </w:tc>
      </w:tr>
    </w:tbl>
    <w:p w:rsidR="00C2679E" w:rsidRPr="00D2752B" w:rsidRDefault="00C2679E" w:rsidP="0004211A">
      <w:pPr>
        <w:rPr>
          <w:color w:val="000000" w:themeColor="text1"/>
        </w:rPr>
      </w:pPr>
    </w:p>
    <w:p w:rsidR="0004211A" w:rsidRPr="002B786F" w:rsidRDefault="0004211A" w:rsidP="0004211A">
      <w:pPr>
        <w:rPr>
          <w:b/>
          <w:bCs/>
          <w:color w:val="000000" w:themeColor="text1"/>
          <w:sz w:val="24"/>
        </w:rPr>
      </w:pPr>
      <w:r w:rsidRPr="002B786F">
        <w:rPr>
          <w:b/>
          <w:bCs/>
          <w:color w:val="000000" w:themeColor="text1"/>
          <w:sz w:val="24"/>
        </w:rPr>
        <w:t>Who is affected by depression/selected mental disorder?  </w:t>
      </w:r>
    </w:p>
    <w:p w:rsidR="0004211A" w:rsidRPr="002B786F" w:rsidRDefault="0004211A" w:rsidP="0004211A">
      <w:pPr>
        <w:rPr>
          <w:color w:val="000000" w:themeColor="text1"/>
          <w:sz w:val="24"/>
        </w:rPr>
      </w:pPr>
      <w:r w:rsidRPr="002B786F">
        <w:rPr>
          <w:color w:val="000000" w:themeColor="text1"/>
          <w:sz w:val="24"/>
        </w:rPr>
        <w:t xml:space="preserve">Statistics has highlighted that individual between the age of 18 to 29 have been most affected by depressive episode in the society. The second most people between the </w:t>
      </w:r>
      <w:r w:rsidR="001860C7" w:rsidRPr="002B786F">
        <w:rPr>
          <w:color w:val="000000" w:themeColor="text1"/>
          <w:sz w:val="24"/>
        </w:rPr>
        <w:lastRenderedPageBreak/>
        <w:t>ages</w:t>
      </w:r>
      <w:r w:rsidRPr="002B786F">
        <w:rPr>
          <w:color w:val="000000" w:themeColor="text1"/>
          <w:sz w:val="24"/>
        </w:rPr>
        <w:t xml:space="preserve"> of 45 to 64 have been the most affected. The third most affected individuals are people above the age of 65 is the third largest group that is affected. People that are least impacted are individuals between the age of 30 to 44 years. This shows that older generations are much safer from this term. It also indicates that women are more likely to fill depression than </w:t>
      </w:r>
      <w:r w:rsidR="00B55E3F" w:rsidRPr="002B786F">
        <w:rPr>
          <w:color w:val="000000" w:themeColor="text1"/>
          <w:sz w:val="24"/>
        </w:rPr>
        <w:t xml:space="preserve">men </w:t>
      </w:r>
      <w:r w:rsidR="00D040A1" w:rsidRPr="002B786F">
        <w:rPr>
          <w:color w:val="000000" w:themeColor="text1"/>
          <w:sz w:val="24"/>
        </w:rPr>
        <w:t xml:space="preserve">(IsHak </w:t>
      </w:r>
      <w:r w:rsidR="00D040A1" w:rsidRPr="002B786F">
        <w:rPr>
          <w:i/>
          <w:iCs/>
          <w:color w:val="000000" w:themeColor="text1"/>
          <w:sz w:val="24"/>
        </w:rPr>
        <w:t>et al.,</w:t>
      </w:r>
      <w:r w:rsidR="00D040A1" w:rsidRPr="002B786F">
        <w:rPr>
          <w:color w:val="000000" w:themeColor="text1"/>
          <w:sz w:val="24"/>
        </w:rPr>
        <w:t xml:space="preserve"> 2018).</w:t>
      </w:r>
    </w:p>
    <w:p w:rsidR="00FD1B2F" w:rsidRPr="002B786F" w:rsidRDefault="0004211A" w:rsidP="0004211A">
      <w:pPr>
        <w:rPr>
          <w:color w:val="000000" w:themeColor="text1"/>
          <w:sz w:val="24"/>
        </w:rPr>
      </w:pPr>
      <w:r w:rsidRPr="002B786F">
        <w:rPr>
          <w:color w:val="000000" w:themeColor="text1"/>
          <w:sz w:val="24"/>
        </w:rPr>
        <w:t>Depression episodes take place in individuals that have distress present in their life. This distress can emerge from paranoia about various events or negative attitude by individuals close to the service user. Moreover, depression episodes can also be a by-product of abuse or feelings of emptiness being caused by inadequacy in one’s own ability when being around other individuals (LeMoult and Gotlib, 2019).</w:t>
      </w:r>
    </w:p>
    <w:p w:rsidR="002B786F" w:rsidRPr="009115EF" w:rsidRDefault="0004211A" w:rsidP="002B786F">
      <w:pPr>
        <w:rPr>
          <w:b/>
          <w:sz w:val="24"/>
        </w:rPr>
      </w:pPr>
      <w:r w:rsidRPr="009115EF">
        <w:rPr>
          <w:b/>
          <w:sz w:val="24"/>
        </w:rPr>
        <w:t>Types of depression</w:t>
      </w:r>
    </w:p>
    <w:p w:rsidR="0004211A" w:rsidRPr="002B786F" w:rsidRDefault="0004211A" w:rsidP="0004211A">
      <w:pPr>
        <w:rPr>
          <w:color w:val="000000" w:themeColor="text1"/>
          <w:sz w:val="24"/>
        </w:rPr>
      </w:pPr>
      <w:r w:rsidRPr="002B786F">
        <w:rPr>
          <w:color w:val="000000" w:themeColor="text1"/>
          <w:sz w:val="24"/>
        </w:rPr>
        <w:t>Dysthymia Depression can be illustrated as the type of depression that causes an individual to lose interest in their lives, productivity and make them hopeless. Bipolar Disorder Depression is a mood-altering depression condition where individuals have isolating moods. Psychotic Depression is a type of depression where individuals have psychotic and violent episodes. Postpartum Depression is the type of depression an individual suffers hormonal changes and psychological adjustment to motherhood. Seasonal Affective Depression can be illustrated as changes in the condition of depression over various time periods and triggering elements that ignited. Various different types of depression episodes have different descriptions. For instance, clinical depression is characterised by persistent depressive thoughts and lost in interest of activities. Simultaneously, bipolar disorder describes mood swings individuals owing to which, depression episodes take place (Benazzi, 2022). Similarly, Postpartum Depression describes the impression that individuals have after childbirth.</w:t>
      </w:r>
    </w:p>
    <w:p w:rsidR="0004211A" w:rsidRPr="001860C7" w:rsidRDefault="0004211A" w:rsidP="0004211A">
      <w:pPr>
        <w:rPr>
          <w:b/>
          <w:bCs/>
          <w:color w:val="000000" w:themeColor="text1"/>
        </w:rPr>
      </w:pPr>
      <w:r w:rsidRPr="001860C7">
        <w:rPr>
          <w:b/>
          <w:bCs/>
          <w:color w:val="000000" w:themeColor="text1"/>
        </w:rPr>
        <w:t xml:space="preserve">Causes of depression </w:t>
      </w:r>
    </w:p>
    <w:p w:rsidR="0004211A" w:rsidRPr="001860C7" w:rsidRDefault="0004211A" w:rsidP="0004211A">
      <w:pPr>
        <w:rPr>
          <w:color w:val="000000" w:themeColor="text1"/>
        </w:rPr>
      </w:pPr>
      <w:r w:rsidRPr="009115EF">
        <w:rPr>
          <w:color w:val="000000" w:themeColor="text1"/>
          <w:sz w:val="24"/>
        </w:rPr>
        <w:t xml:space="preserve">Interpersonal conflict arises because of interpersonal abuse, internal anger, and other problems. Physical, emotional or sexual </w:t>
      </w:r>
      <w:r w:rsidR="00D9540D" w:rsidRPr="009115EF">
        <w:rPr>
          <w:color w:val="000000" w:themeColor="text1"/>
          <w:sz w:val="24"/>
        </w:rPr>
        <w:t>abuses are</w:t>
      </w:r>
      <w:r w:rsidRPr="009115EF">
        <w:rPr>
          <w:color w:val="000000" w:themeColor="text1"/>
          <w:sz w:val="24"/>
        </w:rPr>
        <w:t xml:space="preserve"> some types of activities that lead towards depression. Age discrimination is also a reason at the workplace or other social gathering which causes depression. Loss of a close one such as family member, spouse, </w:t>
      </w:r>
      <w:r w:rsidR="00C9596C" w:rsidRPr="009115EF">
        <w:rPr>
          <w:color w:val="000000" w:themeColor="text1"/>
          <w:sz w:val="24"/>
        </w:rPr>
        <w:t>and children</w:t>
      </w:r>
      <w:r w:rsidRPr="009115EF">
        <w:rPr>
          <w:color w:val="000000" w:themeColor="text1"/>
          <w:sz w:val="24"/>
        </w:rPr>
        <w:t xml:space="preserve"> are reasons owing to which depression takes place. </w:t>
      </w:r>
      <w:r w:rsidRPr="009115EF">
        <w:rPr>
          <w:color w:val="000000" w:themeColor="text1"/>
          <w:sz w:val="24"/>
        </w:rPr>
        <w:lastRenderedPageBreak/>
        <w:t>Depression episodes is caused in individuals as per the circumstances in which an individual is in the born into or faces after entering into a specific circumstance. Abuse from spouses, parental figure, siblings, friends, can be an example of cause owing to which depression emerges. Similarly, loss of a close guardian can cause depressive thoughts to emerge in individuals. Similarly interpersonal conflict with friends and family can also be reason (Robbins and Weidenbaum, 2017).</w:t>
      </w:r>
    </w:p>
    <w:p w:rsidR="0004211A" w:rsidRPr="001860C7" w:rsidRDefault="0004211A" w:rsidP="0004211A">
      <w:pPr>
        <w:rPr>
          <w:b/>
          <w:bCs/>
          <w:color w:val="000000" w:themeColor="text1"/>
        </w:rPr>
      </w:pPr>
      <w:bookmarkStart w:id="2" w:name="OLE_LINK6"/>
      <w:r w:rsidRPr="001860C7">
        <w:rPr>
          <w:b/>
          <w:bCs/>
          <w:color w:val="000000" w:themeColor="text1"/>
        </w:rPr>
        <w:t>Symptoms</w:t>
      </w:r>
      <w:bookmarkEnd w:id="2"/>
      <w:r w:rsidRPr="001860C7">
        <w:rPr>
          <w:b/>
          <w:bCs/>
          <w:color w:val="000000" w:themeColor="text1"/>
        </w:rPr>
        <w:t>/signs</w:t>
      </w:r>
    </w:p>
    <w:p w:rsidR="0004211A" w:rsidRPr="009115EF" w:rsidRDefault="0004211A" w:rsidP="0004211A">
      <w:pPr>
        <w:rPr>
          <w:color w:val="000000" w:themeColor="text1"/>
          <w:sz w:val="24"/>
        </w:rPr>
      </w:pPr>
      <w:r w:rsidRPr="009115EF">
        <w:rPr>
          <w:color w:val="000000" w:themeColor="text1"/>
          <w:sz w:val="24"/>
        </w:rPr>
        <w:t xml:space="preserve">Heightened level of sadness owing to which, negative thoughts emerge causing depression.  </w:t>
      </w:r>
      <w:r w:rsidR="00D9540D" w:rsidRPr="009115EF">
        <w:rPr>
          <w:color w:val="000000" w:themeColor="text1"/>
          <w:sz w:val="24"/>
        </w:rPr>
        <w:t>An anger outburst in individuals through causes like interpersonal conflict is</w:t>
      </w:r>
      <w:r w:rsidRPr="009115EF">
        <w:rPr>
          <w:color w:val="000000" w:themeColor="text1"/>
          <w:sz w:val="24"/>
        </w:rPr>
        <w:t xml:space="preserve"> also a reason for depression. Loss of interest in everyday activities like the disturbances can also cause depression. Another reason could be feelings of hopelessness or emptiness in activities. Increased psychological pain for various activities can lead a person towards depression. Different symptoms can directly be a by-product of depressive episode and it is through self-assessment or evaluation through a therapist that depressive episodes can be detected. Any of the symptoms which have been mentioned above or the combination of multiple symptoms can be a huge indicator for depression to exist in individuals. It is important to observe and evaluate service user in different circumstances to understand which signs are present (Lam, 2018).</w:t>
      </w:r>
    </w:p>
    <w:p w:rsidR="0004211A" w:rsidRPr="001860C7" w:rsidRDefault="0004211A" w:rsidP="0004211A">
      <w:pPr>
        <w:rPr>
          <w:b/>
          <w:bCs/>
          <w:color w:val="000000" w:themeColor="text1"/>
        </w:rPr>
      </w:pPr>
      <w:r w:rsidRPr="001860C7">
        <w:rPr>
          <w:b/>
          <w:bCs/>
          <w:color w:val="000000" w:themeColor="text1"/>
        </w:rPr>
        <w:t>Diagnosis</w:t>
      </w:r>
    </w:p>
    <w:p w:rsidR="0004211A" w:rsidRPr="009115EF" w:rsidRDefault="0004211A" w:rsidP="0004211A">
      <w:pPr>
        <w:rPr>
          <w:color w:val="000000" w:themeColor="text1"/>
          <w:sz w:val="24"/>
        </w:rPr>
      </w:pPr>
      <w:r w:rsidRPr="009115EF">
        <w:rPr>
          <w:color w:val="000000" w:themeColor="text1"/>
          <w:sz w:val="24"/>
        </w:rPr>
        <w:t xml:space="preserve">Cognitive </w:t>
      </w:r>
      <w:r w:rsidR="00D9540D" w:rsidRPr="009115EF">
        <w:rPr>
          <w:color w:val="000000" w:themeColor="text1"/>
          <w:sz w:val="24"/>
        </w:rPr>
        <w:t>therapy takes</w:t>
      </w:r>
      <w:r w:rsidRPr="009115EF">
        <w:rPr>
          <w:color w:val="000000" w:themeColor="text1"/>
          <w:sz w:val="24"/>
        </w:rPr>
        <w:t xml:space="preserve"> place when a pattern of negative thoughts takes place within an individual. Behavioural therapy is a process through which an individual’s response to a situation is altered. Psychoanalysis is conducted by focusing upon investigating various conscious and unconscious elements that cause depression. Interpersonal therapy is a evidence-based treatment that focuses upon advising triggering points that push depression to come up. Supportive psychotherapy is the process of actively working with patients to deal with their depression. Different diagnoses are present which help a service user to be treated. As per the assessment of the psychiatrist or psychoanalyst, a specific approach is implemented which helps in appropriate assessment of how treatment can be provided. Some processes such as cycle analysis as above are more casual as opposed to </w:t>
      </w:r>
      <w:r w:rsidRPr="009115EF">
        <w:rPr>
          <w:color w:val="000000" w:themeColor="text1"/>
          <w:sz w:val="24"/>
        </w:rPr>
        <w:lastRenderedPageBreak/>
        <w:t>supporters’ psychotherapy which requires the therapist to be involved much more highly (Gilbert, 2016).</w:t>
      </w:r>
    </w:p>
    <w:p w:rsidR="0004211A" w:rsidRPr="009115EF" w:rsidRDefault="0004211A" w:rsidP="0004211A">
      <w:pPr>
        <w:rPr>
          <w:b/>
          <w:bCs/>
          <w:color w:val="000000" w:themeColor="text1"/>
          <w:sz w:val="24"/>
        </w:rPr>
      </w:pPr>
      <w:r w:rsidRPr="009115EF">
        <w:rPr>
          <w:b/>
          <w:bCs/>
          <w:color w:val="000000" w:themeColor="text1"/>
          <w:sz w:val="24"/>
        </w:rPr>
        <w:t>Historical view and treatments of depression </w:t>
      </w:r>
    </w:p>
    <w:p w:rsidR="0004211A" w:rsidRPr="009115EF" w:rsidRDefault="0004211A" w:rsidP="0004211A">
      <w:pPr>
        <w:rPr>
          <w:color w:val="000000" w:themeColor="text1"/>
          <w:sz w:val="24"/>
        </w:rPr>
      </w:pPr>
      <w:r w:rsidRPr="009115EF">
        <w:rPr>
          <w:color w:val="000000" w:themeColor="text1"/>
          <w:sz w:val="24"/>
        </w:rPr>
        <w:t>Historically depression was seen as a supernatural force which can be psychological manifestations.  Many individuals in the earlier periods have been reportedly told to have seen demonic possessions. This can take place because of insufficient financial conditions. It was mainly seen as a by-product of the economic condition that the individual was in. Many people believe that depressive episode can be caused because of them being pondering over these types of subjects. It was seen as an abnormal behaviour. Earlier treatment was done through religious priests, amateur medical professionals, and market treatments which were inclined towards the physically hurting service users as well. In addition to this, drinking different plant-based potions was also a treatment that a wide range o</w:t>
      </w:r>
      <w:r w:rsidR="00C9596C" w:rsidRPr="009115EF">
        <w:rPr>
          <w:color w:val="000000" w:themeColor="text1"/>
          <w:sz w:val="24"/>
        </w:rPr>
        <w:t>f individuals practised as well (Gilbert, 2016).</w:t>
      </w:r>
    </w:p>
    <w:p w:rsidR="0004211A" w:rsidRPr="009115EF" w:rsidRDefault="0004211A" w:rsidP="0004211A">
      <w:pPr>
        <w:rPr>
          <w:color w:val="000000" w:themeColor="text1"/>
          <w:sz w:val="24"/>
        </w:rPr>
      </w:pPr>
      <w:r w:rsidRPr="009115EF">
        <w:rPr>
          <w:color w:val="000000" w:themeColor="text1"/>
          <w:sz w:val="24"/>
        </w:rPr>
        <w:t xml:space="preserve">Through an historical analysis of the depressive episode, it can be highlighted that over the centuries, depressive episode has been seen in many cultures.  Contemporary support in the form of Campral and Naltrexone are present as optional treatments for individuals suffering from depressive episode. These two methods are FDA approved and other work in conjunction with behavioural therapy is being initiated by a therapist. Moreover, several treatments and provisions for living with individuals suffering from depressive episode are present. These include of creating support groups for individuals that are suffering from depressive episode (Stringaris, 2017). </w:t>
      </w:r>
    </w:p>
    <w:p w:rsidR="0004211A" w:rsidRPr="009115EF" w:rsidRDefault="0004211A" w:rsidP="0004211A">
      <w:pPr>
        <w:rPr>
          <w:color w:val="000000" w:themeColor="text1"/>
          <w:sz w:val="24"/>
        </w:rPr>
      </w:pPr>
      <w:r w:rsidRPr="009115EF">
        <w:rPr>
          <w:color w:val="000000" w:themeColor="text1"/>
          <w:sz w:val="24"/>
        </w:rPr>
        <w:t xml:space="preserve">In addition, psychotherapy is another method that facilitates in communication and be focused activities to be initiated so that eradication of depressive episode can be initiated. A wide set of questions, internal historical analysis of the patients’ medical activities and other endeavours are focused upon to be created. Moreover, a relapse prevention methodology can also be created for service </w:t>
      </w:r>
      <w:r w:rsidR="00D9540D" w:rsidRPr="009115EF">
        <w:rPr>
          <w:color w:val="000000" w:themeColor="text1"/>
          <w:sz w:val="24"/>
        </w:rPr>
        <w:t>users whereby which, small changes in the behaviour of the service user are</w:t>
      </w:r>
      <w:r w:rsidRPr="009115EF">
        <w:rPr>
          <w:color w:val="000000" w:themeColor="text1"/>
          <w:sz w:val="24"/>
        </w:rPr>
        <w:t xml:space="preserve"> brought into action. </w:t>
      </w:r>
    </w:p>
    <w:p w:rsidR="009115EF" w:rsidRDefault="009115EF" w:rsidP="0004211A">
      <w:pPr>
        <w:rPr>
          <w:b/>
          <w:bCs/>
          <w:color w:val="000000" w:themeColor="text1"/>
        </w:rPr>
      </w:pPr>
    </w:p>
    <w:p w:rsidR="009115EF" w:rsidRDefault="009115EF" w:rsidP="0004211A">
      <w:pPr>
        <w:rPr>
          <w:b/>
          <w:bCs/>
          <w:color w:val="000000" w:themeColor="text1"/>
        </w:rPr>
      </w:pPr>
    </w:p>
    <w:p w:rsidR="0004211A" w:rsidRPr="009115EF" w:rsidRDefault="0004211A" w:rsidP="0004211A">
      <w:pPr>
        <w:rPr>
          <w:b/>
          <w:bCs/>
          <w:color w:val="000000" w:themeColor="text1"/>
          <w:sz w:val="24"/>
        </w:rPr>
      </w:pPr>
      <w:r w:rsidRPr="009115EF">
        <w:rPr>
          <w:b/>
          <w:bCs/>
          <w:color w:val="000000" w:themeColor="text1"/>
          <w:sz w:val="24"/>
        </w:rPr>
        <w:lastRenderedPageBreak/>
        <w:t>Current treatments</w:t>
      </w:r>
    </w:p>
    <w:p w:rsidR="0004211A" w:rsidRPr="009115EF" w:rsidRDefault="0004211A" w:rsidP="0004211A">
      <w:pPr>
        <w:rPr>
          <w:color w:val="000000" w:themeColor="text1"/>
          <w:sz w:val="24"/>
        </w:rPr>
      </w:pPr>
      <w:r w:rsidRPr="009115EF">
        <w:rPr>
          <w:color w:val="000000" w:themeColor="text1"/>
          <w:sz w:val="24"/>
        </w:rPr>
        <w:t>Psychotherapy through a qualified psychiatrist is a top treatment prescribed as it brings most results. Depressive episode medication facilitates in blocking out nerve centres in the brain that cause depression helping easier treatment. Interpersonal therapy facilitates in working closely with service user to facilitate mental disorder change. Similarly, Psychodynamic therapy facilitates in dynamically altering the depression treatment as for the organisation in service user mindset. Likewise, Cognitive behavioural theory facilitates in positive reinforcement strategy to be able with negative reinforcement-based strategy to be implemented as well.</w:t>
      </w:r>
    </w:p>
    <w:p w:rsidR="0004211A" w:rsidRPr="001860C7" w:rsidRDefault="0004211A" w:rsidP="0004211A">
      <w:pPr>
        <w:rPr>
          <w:color w:val="000000" w:themeColor="text1"/>
        </w:rPr>
      </w:pPr>
      <w:r w:rsidRPr="009115EF">
        <w:rPr>
          <w:color w:val="000000" w:themeColor="text1"/>
          <w:sz w:val="24"/>
        </w:rPr>
        <w:t>A psychotherapist analyses the different symptoms and signs that is being exhibited by the service user when they come in for evaluation. Through the most popular method, psychotherapy, a communication focused approach is utilised where origin of depression and triggering points that cause the behaviour to emerge is analysed. A coping mechanism is dealt with through small changes that help in bringing alteration in depressive behaviour (Park and Zarate Jr</w:t>
      </w:r>
      <w:r w:rsidR="00D040A1" w:rsidRPr="009115EF">
        <w:rPr>
          <w:color w:val="000000" w:themeColor="text1"/>
          <w:sz w:val="24"/>
        </w:rPr>
        <w:t>.</w:t>
      </w:r>
      <w:r w:rsidRPr="009115EF">
        <w:rPr>
          <w:color w:val="000000" w:themeColor="text1"/>
          <w:sz w:val="24"/>
        </w:rPr>
        <w:t>, 2019</w:t>
      </w:r>
      <w:r w:rsidRPr="001860C7">
        <w:rPr>
          <w:color w:val="000000" w:themeColor="text1"/>
        </w:rPr>
        <w:t>).</w:t>
      </w:r>
    </w:p>
    <w:p w:rsidR="0004211A" w:rsidRPr="009115EF" w:rsidRDefault="0004211A" w:rsidP="0004211A">
      <w:pPr>
        <w:rPr>
          <w:b/>
          <w:bCs/>
          <w:color w:val="000000" w:themeColor="text1"/>
          <w:sz w:val="24"/>
        </w:rPr>
      </w:pPr>
      <w:r w:rsidRPr="009115EF">
        <w:rPr>
          <w:b/>
          <w:bCs/>
          <w:color w:val="000000" w:themeColor="text1"/>
          <w:sz w:val="24"/>
        </w:rPr>
        <w:t xml:space="preserve">Professional Principles When Working with People With </w:t>
      </w:r>
    </w:p>
    <w:p w:rsidR="0004211A" w:rsidRPr="009115EF" w:rsidRDefault="0004211A" w:rsidP="0004211A">
      <w:pPr>
        <w:rPr>
          <w:color w:val="000000" w:themeColor="text1"/>
          <w:sz w:val="24"/>
        </w:rPr>
      </w:pPr>
      <w:r w:rsidRPr="009115EF">
        <w:rPr>
          <w:color w:val="000000" w:themeColor="text1"/>
          <w:sz w:val="24"/>
        </w:rPr>
        <w:t xml:space="preserve">Adhering to the integrity of the service user is the topmost priority. Justice and respect for the dignity and rights of individuals is important as it facilitates in rightful decision-making. Nonmaleficence and beneficence allows easier treatment. Responsibility and fidelity helps to investigate further. High confidentiality or service user health service users share more information. Psychotherapist and psycho psychologist must adhere to code of conduct practices and to perform ethically when working with service users. Confidentiality where personal information is being shared with medical professional is an important factor that must be adhered to. This will directly facilitate in creating better work circumstances (Duval </w:t>
      </w:r>
      <w:r w:rsidRPr="009115EF">
        <w:rPr>
          <w:i/>
          <w:iCs/>
          <w:color w:val="000000" w:themeColor="text1"/>
          <w:sz w:val="24"/>
        </w:rPr>
        <w:t>et al.,</w:t>
      </w:r>
      <w:r w:rsidRPr="009115EF">
        <w:rPr>
          <w:color w:val="000000" w:themeColor="text1"/>
          <w:sz w:val="24"/>
        </w:rPr>
        <w:t xml:space="preserve"> 2022)</w:t>
      </w:r>
      <w:r w:rsidR="00644B77" w:rsidRPr="009115EF">
        <w:rPr>
          <w:color w:val="000000" w:themeColor="text1"/>
          <w:sz w:val="24"/>
        </w:rPr>
        <w:t>.</w:t>
      </w:r>
    </w:p>
    <w:p w:rsidR="0004211A" w:rsidRPr="009115EF" w:rsidRDefault="0004211A" w:rsidP="0004211A">
      <w:pPr>
        <w:rPr>
          <w:color w:val="000000" w:themeColor="text1"/>
          <w:sz w:val="24"/>
        </w:rPr>
      </w:pPr>
      <w:r w:rsidRPr="009115EF">
        <w:rPr>
          <w:color w:val="000000" w:themeColor="text1"/>
          <w:sz w:val="24"/>
        </w:rPr>
        <w:t xml:space="preserve">Professional support in the healthcare industry is will be available through qualified psychologists and psychiatrists offering a wide range of therapy focused activities where they worked with the service user in order to make sure that they are able to have a stress-free experience when transitioning into a substance free life. Professional help is important to be provided through compliance with different policies and provisions of ethical behaviour by the medical professional. This helps in </w:t>
      </w:r>
      <w:r w:rsidRPr="009115EF">
        <w:rPr>
          <w:color w:val="000000" w:themeColor="text1"/>
          <w:sz w:val="24"/>
        </w:rPr>
        <w:lastRenderedPageBreak/>
        <w:t>making sure that the individuals who are seeking treatment are not being provided with any type of ille</w:t>
      </w:r>
      <w:r w:rsidR="00644B77" w:rsidRPr="009115EF">
        <w:rPr>
          <w:color w:val="000000" w:themeColor="text1"/>
          <w:sz w:val="24"/>
        </w:rPr>
        <w:t xml:space="preserve">gal treatment that is </w:t>
      </w:r>
      <w:r w:rsidR="00D9540D" w:rsidRPr="009115EF">
        <w:rPr>
          <w:color w:val="000000" w:themeColor="text1"/>
          <w:sz w:val="24"/>
        </w:rPr>
        <w:t>incorrect (</w:t>
      </w:r>
      <w:r w:rsidR="00644B77" w:rsidRPr="009115EF">
        <w:rPr>
          <w:color w:val="000000" w:themeColor="text1"/>
          <w:sz w:val="24"/>
        </w:rPr>
        <w:t xml:space="preserve">Maina </w:t>
      </w:r>
      <w:r w:rsidR="00644B77" w:rsidRPr="009115EF">
        <w:rPr>
          <w:i/>
          <w:iCs/>
          <w:color w:val="000000" w:themeColor="text1"/>
          <w:sz w:val="24"/>
        </w:rPr>
        <w:t>et al.,</w:t>
      </w:r>
      <w:r w:rsidR="00644B77" w:rsidRPr="009115EF">
        <w:rPr>
          <w:color w:val="000000" w:themeColor="text1"/>
          <w:sz w:val="24"/>
        </w:rPr>
        <w:t xml:space="preserve"> 2016).</w:t>
      </w:r>
    </w:p>
    <w:p w:rsidR="0004211A" w:rsidRPr="009115EF" w:rsidRDefault="0004211A" w:rsidP="0004211A">
      <w:pPr>
        <w:rPr>
          <w:b/>
          <w:bCs/>
          <w:color w:val="000000" w:themeColor="text1"/>
          <w:sz w:val="24"/>
        </w:rPr>
      </w:pPr>
      <w:r w:rsidRPr="009115EF">
        <w:rPr>
          <w:b/>
          <w:bCs/>
          <w:color w:val="000000" w:themeColor="text1"/>
          <w:sz w:val="24"/>
        </w:rPr>
        <w:t>Recommendations for improvement</w:t>
      </w:r>
    </w:p>
    <w:p w:rsidR="0004211A" w:rsidRPr="009115EF" w:rsidRDefault="0004211A" w:rsidP="0004211A">
      <w:pPr>
        <w:rPr>
          <w:color w:val="000000" w:themeColor="text1"/>
          <w:sz w:val="24"/>
        </w:rPr>
      </w:pPr>
      <w:r w:rsidRPr="009115EF">
        <w:rPr>
          <w:color w:val="000000" w:themeColor="text1"/>
          <w:sz w:val="24"/>
        </w:rPr>
        <w:t xml:space="preserve">Communicating with empathy can facilitate easier navigation over triggering points of depression. Historical evaluation depression is another recommendation through which previous episodes is analysed. Analysing depression triggering factors is another method that can be recommended which investigates environmental factor that can be used by professionals. Working in collaboration with other psychologists can help in bringing more insights to the demand of service users. Enquiring about depression episodes can help in understanding which type of support treatments can be provided to users. Focusing upon utilising empathy to create a safe environment where individual service users will be comfortable to speak with the health care professional is important. Putting emphasis upon speaking with the guardians and collaborating with other psychologists will facilitate in deeper insights to be attained (Maurer </w:t>
      </w:r>
      <w:r w:rsidRPr="009115EF">
        <w:rPr>
          <w:i/>
          <w:iCs/>
          <w:color w:val="000000" w:themeColor="text1"/>
          <w:sz w:val="24"/>
        </w:rPr>
        <w:t>et al.,</w:t>
      </w:r>
      <w:r w:rsidRPr="009115EF">
        <w:rPr>
          <w:color w:val="000000" w:themeColor="text1"/>
          <w:sz w:val="24"/>
        </w:rPr>
        <w:t xml:space="preserve"> 2018). </w:t>
      </w:r>
    </w:p>
    <w:p w:rsidR="0004211A" w:rsidRPr="009115EF" w:rsidRDefault="0004211A" w:rsidP="0004211A">
      <w:pPr>
        <w:rPr>
          <w:color w:val="000000" w:themeColor="text1"/>
          <w:sz w:val="24"/>
        </w:rPr>
      </w:pPr>
      <w:r w:rsidRPr="009115EF">
        <w:rPr>
          <w:color w:val="000000" w:themeColor="text1"/>
          <w:sz w:val="24"/>
        </w:rPr>
        <w:t xml:space="preserve">The positive aspect of creating treatment for individuals suffering from depressive episode is that it facilitates in directly creating a less dependent form of daily habit where individuals can focus upon career, enjoying daily life, and interacting with family members much more. In addition to this, the feelings of guilt are directly decreased and effective rehabilitation and psychotherapy facilitates in a higher morbidity a chance for individuals to be focused upon. Apart from this, having any type of discomfort when talking to others is minimised as substance abusers goes down and individuals are able to operate independently much more. However, the negative aspect of treatment is that many methods can take a note of time and psychotherapy and other professional help can be expensive for individuals in the lower and middle-class section (Mullins </w:t>
      </w:r>
      <w:r w:rsidR="00261881" w:rsidRPr="009115EF">
        <w:rPr>
          <w:color w:val="000000" w:themeColor="text1"/>
          <w:sz w:val="24"/>
        </w:rPr>
        <w:t xml:space="preserve">and Lewis, </w:t>
      </w:r>
      <w:r w:rsidRPr="009115EF">
        <w:rPr>
          <w:color w:val="000000" w:themeColor="text1"/>
          <w:sz w:val="24"/>
        </w:rPr>
        <w:t>2017).</w:t>
      </w:r>
    </w:p>
    <w:p w:rsidR="0004211A" w:rsidRPr="001860C7" w:rsidRDefault="0004211A" w:rsidP="0004211A">
      <w:pPr>
        <w:rPr>
          <w:color w:val="000000" w:themeColor="text1"/>
        </w:rPr>
      </w:pPr>
    </w:p>
    <w:p w:rsidR="009115EF" w:rsidRPr="009115EF" w:rsidRDefault="0004211A" w:rsidP="009115EF">
      <w:pPr>
        <w:pStyle w:val="Heading1"/>
      </w:pPr>
      <w:r w:rsidRPr="001860C7">
        <w:br w:type="page"/>
      </w:r>
      <w:bookmarkStart w:id="3" w:name="_Toc111833700"/>
      <w:r w:rsidRPr="009115EF">
        <w:lastRenderedPageBreak/>
        <w:t>Conclusion</w:t>
      </w:r>
      <w:bookmarkEnd w:id="3"/>
      <w:r w:rsidRPr="009115EF">
        <w:t xml:space="preserve"> </w:t>
      </w:r>
      <w:r w:rsidRPr="009115EF">
        <w:tab/>
      </w:r>
    </w:p>
    <w:p w:rsidR="0004211A" w:rsidRPr="009115EF" w:rsidRDefault="0004211A" w:rsidP="0004211A">
      <w:pPr>
        <w:rPr>
          <w:color w:val="000000" w:themeColor="text1"/>
          <w:sz w:val="24"/>
        </w:rPr>
      </w:pPr>
      <w:r w:rsidRPr="009115EF">
        <w:rPr>
          <w:color w:val="000000" w:themeColor="text1"/>
          <w:sz w:val="24"/>
        </w:rPr>
        <w:t xml:space="preserve">In this above study for mental disorders and </w:t>
      </w:r>
      <w:r w:rsidR="00912D93" w:rsidRPr="009115EF">
        <w:rPr>
          <w:color w:val="000000" w:themeColor="text1"/>
          <w:sz w:val="24"/>
        </w:rPr>
        <w:t>psychopathology</w:t>
      </w:r>
      <w:r w:rsidR="009115EF">
        <w:rPr>
          <w:color w:val="000000" w:themeColor="text1"/>
          <w:sz w:val="24"/>
        </w:rPr>
        <w:t xml:space="preserve">, </w:t>
      </w:r>
      <w:r w:rsidRPr="009115EF">
        <w:rPr>
          <w:color w:val="000000" w:themeColor="text1"/>
          <w:sz w:val="24"/>
        </w:rPr>
        <w:t>focus upon depression h</w:t>
      </w:r>
      <w:r w:rsidR="007548D7" w:rsidRPr="009115EF">
        <w:rPr>
          <w:color w:val="000000" w:themeColor="text1"/>
          <w:sz w:val="24"/>
        </w:rPr>
        <w:t xml:space="preserve">as been considered here in this </w:t>
      </w:r>
      <w:r w:rsidRPr="009115EF">
        <w:rPr>
          <w:color w:val="000000" w:themeColor="text1"/>
          <w:sz w:val="24"/>
        </w:rPr>
        <w:t>evaluation. Emphasis has been given towards understanding different treatments that can be pro</w:t>
      </w:r>
      <w:r w:rsidR="00912D93" w:rsidRPr="009115EF">
        <w:rPr>
          <w:color w:val="000000" w:themeColor="text1"/>
          <w:sz w:val="24"/>
        </w:rPr>
        <w:t>vided in the form of psychopathology</w:t>
      </w:r>
      <w:r w:rsidRPr="009115EF">
        <w:rPr>
          <w:color w:val="000000" w:themeColor="text1"/>
          <w:sz w:val="24"/>
        </w:rPr>
        <w:t xml:space="preserve">, relapse prevention theory, cutting down upon a substance utilisation and much more. An historical evaluation of depression has also been provided. Professional support strategies that can be enabled in the treatment process </w:t>
      </w:r>
      <w:r w:rsidR="00D040A1" w:rsidRPr="009115EF">
        <w:rPr>
          <w:color w:val="000000" w:themeColor="text1"/>
          <w:sz w:val="24"/>
        </w:rPr>
        <w:t>have</w:t>
      </w:r>
      <w:r w:rsidRPr="009115EF">
        <w:rPr>
          <w:color w:val="000000" w:themeColor="text1"/>
          <w:sz w:val="24"/>
        </w:rPr>
        <w:t xml:space="preserve"> also been presented here in this research as well.</w:t>
      </w:r>
      <w:r w:rsidR="00F83C7F" w:rsidRPr="009115EF">
        <w:rPr>
          <w:color w:val="000000" w:themeColor="text1"/>
          <w:sz w:val="24"/>
        </w:rPr>
        <w:t xml:space="preserve"> The highest recommended treatment is psychotherapy with a psychiatrist because it produced the best outcome.</w:t>
      </w:r>
      <w:r w:rsidRPr="009115EF">
        <w:rPr>
          <w:color w:val="000000" w:themeColor="text1"/>
          <w:sz w:val="24"/>
        </w:rPr>
        <w:t xml:space="preserve"> Importance upon helping service </w:t>
      </w:r>
      <w:r w:rsidR="00D040A1" w:rsidRPr="009115EF">
        <w:rPr>
          <w:color w:val="000000" w:themeColor="text1"/>
          <w:sz w:val="24"/>
        </w:rPr>
        <w:t>users’</w:t>
      </w:r>
      <w:r w:rsidRPr="009115EF">
        <w:rPr>
          <w:color w:val="000000" w:themeColor="text1"/>
          <w:sz w:val="24"/>
        </w:rPr>
        <w:t xml:space="preserve"> transition into a normal life has been provided here.</w:t>
      </w:r>
    </w:p>
    <w:p w:rsidR="0004211A" w:rsidRPr="001860C7" w:rsidRDefault="0004211A" w:rsidP="0004211A">
      <w:pPr>
        <w:rPr>
          <w:color w:val="000000" w:themeColor="text1"/>
        </w:rPr>
      </w:pPr>
    </w:p>
    <w:p w:rsidR="0004211A" w:rsidRPr="001860C7" w:rsidRDefault="0004211A" w:rsidP="0004211A">
      <w:pPr>
        <w:rPr>
          <w:b/>
          <w:color w:val="000000" w:themeColor="text1"/>
        </w:rPr>
      </w:pPr>
      <w:r w:rsidRPr="001860C7">
        <w:rPr>
          <w:color w:val="000000" w:themeColor="text1"/>
        </w:rPr>
        <w:br w:type="page"/>
      </w:r>
    </w:p>
    <w:p w:rsidR="0004211A" w:rsidRPr="00FD1B2F" w:rsidRDefault="0004211A" w:rsidP="00FD1B2F">
      <w:pPr>
        <w:pStyle w:val="Heading1"/>
      </w:pPr>
      <w:bookmarkStart w:id="4" w:name="_Toc111833701"/>
      <w:r w:rsidRPr="00FD1B2F">
        <w:lastRenderedPageBreak/>
        <w:t>Reference List</w:t>
      </w:r>
      <w:bookmarkEnd w:id="4"/>
    </w:p>
    <w:p w:rsidR="0004211A" w:rsidRDefault="00762D77" w:rsidP="0004211A">
      <w:r>
        <w:t>Benazzi, F.</w:t>
      </w:r>
      <w:r w:rsidR="0004211A">
        <w:t xml:space="preserve"> </w:t>
      </w:r>
      <w:r>
        <w:t>(2022)</w:t>
      </w:r>
      <w:r w:rsidR="0043398F">
        <w:t>Various</w:t>
      </w:r>
      <w:r>
        <w:t xml:space="preserve"> forms of </w:t>
      </w:r>
      <w:r w:rsidR="0043398F">
        <w:t>depression.</w:t>
      </w:r>
      <w:r w:rsidR="0043398F" w:rsidRPr="0043398F">
        <w:rPr>
          <w:i/>
        </w:rPr>
        <w:t xml:space="preserve"> Dialogues</w:t>
      </w:r>
      <w:r w:rsidR="0004211A" w:rsidRPr="0043398F">
        <w:rPr>
          <w:i/>
        </w:rPr>
        <w:t xml:space="preserve"> in clinical neuroscience</w:t>
      </w:r>
      <w:r w:rsidR="0004211A">
        <w:t>.</w:t>
      </w:r>
    </w:p>
    <w:p w:rsidR="0004211A" w:rsidRPr="0043398F" w:rsidRDefault="0004211A" w:rsidP="0004211A">
      <w:pPr>
        <w:rPr>
          <w:i/>
        </w:rPr>
      </w:pPr>
      <w:r>
        <w:t>Duval, F., L</w:t>
      </w:r>
      <w:r w:rsidR="0043398F">
        <w:t>ebowitz, B.D. and Macher, J.P. (2022)</w:t>
      </w:r>
      <w:r>
        <w:t xml:space="preserve"> Treatments in </w:t>
      </w:r>
      <w:r w:rsidR="0043398F">
        <w:t>depression.</w:t>
      </w:r>
      <w:r>
        <w:t xml:space="preserve"> </w:t>
      </w:r>
      <w:r w:rsidRPr="0043398F">
        <w:rPr>
          <w:i/>
        </w:rPr>
        <w:t>Dialogues in clinical neuroscience.</w:t>
      </w:r>
    </w:p>
    <w:p w:rsidR="0004211A" w:rsidRDefault="0043398F" w:rsidP="0004211A">
      <w:r>
        <w:t>Gilbert, P</w:t>
      </w:r>
      <w:r w:rsidR="00C9596C">
        <w:t>. (</w:t>
      </w:r>
      <w:r w:rsidR="0004211A">
        <w:t>2016</w:t>
      </w:r>
      <w:r>
        <w:t xml:space="preserve">) </w:t>
      </w:r>
      <w:r w:rsidR="0004211A">
        <w:t xml:space="preserve">Depression: </w:t>
      </w:r>
      <w:r w:rsidR="0004211A" w:rsidRPr="0043398F">
        <w:rPr>
          <w:i/>
        </w:rPr>
        <w:t>The evolution of powerlessness</w:t>
      </w:r>
      <w:r w:rsidR="0004211A">
        <w:t>. Routledge.</w:t>
      </w:r>
    </w:p>
    <w:p w:rsidR="0004211A" w:rsidRDefault="0004211A" w:rsidP="0004211A">
      <w:r>
        <w:t>IsHak, W.W., Wen, R.Y., Naghdechi, L., Vanle, B., Dang, J., Knosp, M., Dascal, J., Marcia, L., Gohar, Y., Eskander, L. and Yadegar, J.</w:t>
      </w:r>
      <w:r w:rsidR="002270B0">
        <w:t>(2018)</w:t>
      </w:r>
      <w:r>
        <w:t xml:space="preserve"> </w:t>
      </w:r>
      <w:r w:rsidR="002270B0">
        <w:t>‘</w:t>
      </w:r>
      <w:r>
        <w:t xml:space="preserve">Pain and </w:t>
      </w:r>
      <w:r w:rsidR="002270B0">
        <w:t>depression: a systematic review’,</w:t>
      </w:r>
      <w:r>
        <w:t xml:space="preserve"> </w:t>
      </w:r>
      <w:r w:rsidRPr="002270B0">
        <w:rPr>
          <w:i/>
        </w:rPr>
        <w:t>Harvard review of psychiatry</w:t>
      </w:r>
      <w:r>
        <w:t>, 26(6), pp.352-363.</w:t>
      </w:r>
    </w:p>
    <w:p w:rsidR="0004211A" w:rsidRDefault="00DE4CBB" w:rsidP="0004211A">
      <w:r>
        <w:t>Lam, R.W</w:t>
      </w:r>
      <w:r w:rsidR="002270B0">
        <w:t>. (</w:t>
      </w:r>
      <w:r w:rsidR="0004211A">
        <w:t>2018</w:t>
      </w:r>
      <w:r>
        <w:t>)</w:t>
      </w:r>
      <w:r w:rsidR="002270B0">
        <w:t xml:space="preserve"> Depression. Oxford University </w:t>
      </w:r>
      <w:r w:rsidR="0004211A">
        <w:t>Press.</w:t>
      </w:r>
    </w:p>
    <w:p w:rsidR="0004211A" w:rsidRDefault="00DE4CBB" w:rsidP="0004211A">
      <w:r>
        <w:t>LeMoult, J. and Gotlib, I.H</w:t>
      </w:r>
      <w:r w:rsidR="002270B0">
        <w:t>. (</w:t>
      </w:r>
      <w:r>
        <w:t>2019)</w:t>
      </w:r>
      <w:r w:rsidR="002270B0">
        <w:t xml:space="preserve"> ‘</w:t>
      </w:r>
      <w:r w:rsidR="0004211A">
        <w:t>Depr</w:t>
      </w:r>
      <w:r>
        <w:t xml:space="preserve">ession: A cognitive perspective’, </w:t>
      </w:r>
      <w:r w:rsidRPr="00DE4CBB">
        <w:rPr>
          <w:i/>
        </w:rPr>
        <w:t>Clinical</w:t>
      </w:r>
      <w:r w:rsidR="0004211A" w:rsidRPr="00DE4CBB">
        <w:rPr>
          <w:i/>
        </w:rPr>
        <w:t xml:space="preserve"> Psychology Review</w:t>
      </w:r>
      <w:r w:rsidR="0004211A">
        <w:t>, 69, pp.51-66.</w:t>
      </w:r>
    </w:p>
    <w:p w:rsidR="0004211A" w:rsidRDefault="0004211A" w:rsidP="0004211A">
      <w:r>
        <w:t>Main</w:t>
      </w:r>
      <w:r w:rsidR="002270B0">
        <w:t>a, G., Mauri, M. and Rossi, A. (2016)</w:t>
      </w:r>
      <w:r>
        <w:t xml:space="preserve"> Anxiety and depression.</w:t>
      </w:r>
    </w:p>
    <w:p w:rsidR="0004211A" w:rsidRDefault="0004211A" w:rsidP="0004211A">
      <w:r>
        <w:t>Maurer, D.M.,</w:t>
      </w:r>
      <w:r w:rsidR="002270B0">
        <w:t xml:space="preserve"> Raymond, T.J. and Davis, B.N.(2018)</w:t>
      </w:r>
      <w:r>
        <w:t xml:space="preserve"> </w:t>
      </w:r>
      <w:r w:rsidR="002270B0">
        <w:t>‘</w:t>
      </w:r>
      <w:r>
        <w:t>Depr</w:t>
      </w:r>
      <w:r w:rsidR="002270B0">
        <w:t>ession: screening and diagnosis’,</w:t>
      </w:r>
      <w:r>
        <w:t xml:space="preserve"> </w:t>
      </w:r>
      <w:r w:rsidRPr="002270B0">
        <w:rPr>
          <w:i/>
        </w:rPr>
        <w:t>American family physician</w:t>
      </w:r>
      <w:r>
        <w:t>, 98(8), pp.508-515.</w:t>
      </w:r>
    </w:p>
    <w:p w:rsidR="0004211A" w:rsidRDefault="002270B0" w:rsidP="0004211A">
      <w:r>
        <w:t>Mullins, N. and Lewis, C.M</w:t>
      </w:r>
      <w:r w:rsidR="000549BE">
        <w:t>. (</w:t>
      </w:r>
      <w:r>
        <w:t>2017)</w:t>
      </w:r>
      <w:r w:rsidR="0004211A">
        <w:t xml:space="preserve"> </w:t>
      </w:r>
      <w:r>
        <w:t>‘</w:t>
      </w:r>
      <w:r w:rsidR="0004211A">
        <w:t xml:space="preserve">Genetics </w:t>
      </w:r>
      <w:r>
        <w:t>of depression: progress at last’,</w:t>
      </w:r>
      <w:r w:rsidR="0004211A">
        <w:t xml:space="preserve"> </w:t>
      </w:r>
      <w:r w:rsidR="0004211A" w:rsidRPr="002270B0">
        <w:rPr>
          <w:i/>
        </w:rPr>
        <w:t>Current psychiatry reports,</w:t>
      </w:r>
      <w:r w:rsidR="0004211A">
        <w:t xml:space="preserve"> 19(8), pp.1-7.</w:t>
      </w:r>
    </w:p>
    <w:p w:rsidR="00FD1B2F" w:rsidRDefault="00FD1B2F" w:rsidP="00FD1B2F">
      <w:pPr>
        <w:spacing w:before="240" w:after="240"/>
      </w:pPr>
      <w:r>
        <w:t>Nhs.uk</w:t>
      </w:r>
      <w:r w:rsidR="006C1258">
        <w:t>.</w:t>
      </w:r>
      <w:r>
        <w:t>(2021) Depression.</w:t>
      </w:r>
      <w:r w:rsidRPr="00661C0B">
        <w:rPr>
          <w:bCs/>
          <w:sz w:val="24"/>
        </w:rPr>
        <w:t xml:space="preserve"> </w:t>
      </w:r>
      <w:r w:rsidRPr="00762D77">
        <w:rPr>
          <w:bCs/>
          <w:sz w:val="24"/>
        </w:rPr>
        <w:t>Available at</w:t>
      </w:r>
      <w:r>
        <w:rPr>
          <w:bCs/>
          <w:sz w:val="24"/>
        </w:rPr>
        <w:t>:</w:t>
      </w:r>
      <w:r w:rsidRPr="00762D77">
        <w:rPr>
          <w:sz w:val="24"/>
        </w:rPr>
        <w:t xml:space="preserve"> </w:t>
      </w:r>
      <w:r w:rsidRPr="00661C0B">
        <w:rPr>
          <w:sz w:val="24"/>
        </w:rPr>
        <w:t>https://www.nhs.uk/mental-health/conditions/depression/ (</w:t>
      </w:r>
      <w:r>
        <w:rPr>
          <w:sz w:val="24"/>
        </w:rPr>
        <w:t>Accessed: 29 July 2022).</w:t>
      </w:r>
    </w:p>
    <w:p w:rsidR="0004211A" w:rsidRDefault="002270B0" w:rsidP="0004211A">
      <w:r>
        <w:t>Park, L.T. and Zarate Jr, C.A.(2019) ‘</w:t>
      </w:r>
      <w:r w:rsidR="0004211A">
        <w:t>Depress</w:t>
      </w:r>
      <w:r>
        <w:t>ion in the primary care setting’,</w:t>
      </w:r>
      <w:r w:rsidR="0004211A">
        <w:t xml:space="preserve"> </w:t>
      </w:r>
      <w:r w:rsidR="0004211A" w:rsidRPr="002270B0">
        <w:rPr>
          <w:i/>
        </w:rPr>
        <w:t>New England Journal of Medicine</w:t>
      </w:r>
      <w:r w:rsidR="0004211A">
        <w:t>, 380(6), pp.559-568.</w:t>
      </w:r>
    </w:p>
    <w:p w:rsidR="0004211A" w:rsidRDefault="0007089F" w:rsidP="0004211A">
      <w:r>
        <w:t>Paykel, E.S.(2022)</w:t>
      </w:r>
      <w:r w:rsidR="0004211A">
        <w:t xml:space="preserve"> Basic concepts of depression. Dialogues in clinical neuroscience.</w:t>
      </w:r>
    </w:p>
    <w:p w:rsidR="0004211A" w:rsidRDefault="00732C90" w:rsidP="0004211A">
      <w:r>
        <w:t>Robbins, L. and Weidenbaum, M.( 2017)</w:t>
      </w:r>
      <w:r w:rsidR="0004211A">
        <w:t xml:space="preserve"> The great depression. Routledge.</w:t>
      </w:r>
    </w:p>
    <w:p w:rsidR="0004211A" w:rsidRDefault="007E63A8" w:rsidP="0004211A">
      <w:r>
        <w:t>Stringaris, A.(2017) ‘What</w:t>
      </w:r>
      <w:r w:rsidR="0004211A">
        <w:t xml:space="preserve"> is </w:t>
      </w:r>
      <w:r>
        <w:t>depression’,</w:t>
      </w:r>
      <w:r w:rsidRPr="007E63A8">
        <w:rPr>
          <w:i/>
        </w:rPr>
        <w:t xml:space="preserve"> Journal</w:t>
      </w:r>
      <w:r w:rsidR="0004211A" w:rsidRPr="007E63A8">
        <w:rPr>
          <w:i/>
        </w:rPr>
        <w:t xml:space="preserve"> of Child Psychology and Psychiatry</w:t>
      </w:r>
      <w:r w:rsidR="0004211A">
        <w:t>, 58(12), pp.1287-1289.</w:t>
      </w:r>
    </w:p>
    <w:p w:rsidR="00E70118" w:rsidRPr="00762D77" w:rsidRDefault="00E70118" w:rsidP="00762D77">
      <w:pPr>
        <w:rPr>
          <w:bCs/>
          <w:sz w:val="24"/>
        </w:rPr>
      </w:pPr>
      <w:r w:rsidRPr="00762D77">
        <w:rPr>
          <w:bCs/>
          <w:sz w:val="24"/>
        </w:rPr>
        <w:t xml:space="preserve">World Health Organisation (2010) </w:t>
      </w:r>
      <w:r w:rsidRPr="00762D77">
        <w:rPr>
          <w:bCs/>
          <w:i/>
          <w:iCs/>
          <w:sz w:val="24"/>
        </w:rPr>
        <w:t>ICD-10 - International Statistical Classification of Diseases and Related Health Problems 10th Revision</w:t>
      </w:r>
      <w:r w:rsidRPr="00762D77">
        <w:rPr>
          <w:bCs/>
          <w:sz w:val="24"/>
        </w:rPr>
        <w:t xml:space="preserve"> </w:t>
      </w:r>
      <w:r w:rsidR="00D2752B" w:rsidRPr="00762D77">
        <w:rPr>
          <w:bCs/>
          <w:sz w:val="24"/>
        </w:rPr>
        <w:t xml:space="preserve">(online). Available at: </w:t>
      </w:r>
      <w:r w:rsidRPr="00762D77">
        <w:rPr>
          <w:bCs/>
          <w:sz w:val="24"/>
        </w:rPr>
        <w:t xml:space="preserve">https://icd.who.int/browse10/2010/en#/V (date accessed: </w:t>
      </w:r>
      <w:r w:rsidR="00DA5B9C" w:rsidRPr="00762D77">
        <w:rPr>
          <w:bCs/>
          <w:sz w:val="24"/>
        </w:rPr>
        <w:t xml:space="preserve">29 July </w:t>
      </w:r>
      <w:r w:rsidRPr="00762D77">
        <w:rPr>
          <w:bCs/>
          <w:sz w:val="24"/>
        </w:rPr>
        <w:t>2022)</w:t>
      </w:r>
      <w:r w:rsidR="00661C0B">
        <w:rPr>
          <w:bCs/>
          <w:sz w:val="24"/>
        </w:rPr>
        <w:t>.</w:t>
      </w:r>
    </w:p>
    <w:p w:rsidR="0004211A" w:rsidRDefault="0004211A" w:rsidP="0004211A"/>
    <w:p w:rsidR="00D65EA2" w:rsidRDefault="00FD1B2F" w:rsidP="000E4E9A">
      <w:pPr>
        <w:pStyle w:val="Heading1"/>
        <w:rPr>
          <w:sz w:val="24"/>
        </w:rPr>
      </w:pPr>
      <w:bookmarkStart w:id="5" w:name="_Toc111833702"/>
      <w:r w:rsidRPr="00FD1B2F">
        <w:lastRenderedPageBreak/>
        <w:t>Appendix</w:t>
      </w:r>
      <w:r w:rsidR="00E70118">
        <w:t xml:space="preserve">: </w:t>
      </w:r>
      <w:r w:rsidR="00E70118" w:rsidRPr="00FD1B2F">
        <w:t>Power Point Presentation – Debate</w:t>
      </w:r>
      <w:bookmarkEnd w:id="5"/>
    </w:p>
    <w:p w:rsidR="00661C0B" w:rsidRDefault="00661C0B" w:rsidP="00661C0B"/>
    <w:p w:rsidR="00661C0B" w:rsidRDefault="006A580B" w:rsidP="00661C0B">
      <w:r w:rsidRPr="00661C0B">
        <w:object w:dxaOrig="9622" w:dyaOrig="53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7.45pt;height:160.65pt" o:ole="">
            <v:imagedata r:id="rId10" o:title=""/>
          </v:shape>
          <o:OLEObject Type="Embed" ProgID="PowerPoint.Slide.12" ShapeID="_x0000_i1025" DrawAspect="Content" ObjectID="_1722449081" r:id="rId11"/>
        </w:object>
      </w:r>
    </w:p>
    <w:p w:rsidR="00661C0B" w:rsidRPr="00661C0B" w:rsidRDefault="006A580B" w:rsidP="00661C0B">
      <w:r w:rsidRPr="00661C0B">
        <w:object w:dxaOrig="9622" w:dyaOrig="5390">
          <v:shape id="_x0000_i1026" type="#_x0000_t75" style="width:287.45pt;height:160.1pt" o:ole="">
            <v:imagedata r:id="rId12" o:title=""/>
          </v:shape>
          <o:OLEObject Type="Embed" ProgID="PowerPoint.Slide.12" ShapeID="_x0000_i1026" DrawAspect="Content" ObjectID="_1722449082" r:id="rId13"/>
        </w:object>
      </w:r>
    </w:p>
    <w:p w:rsidR="007548D7" w:rsidRDefault="007548D7"/>
    <w:p w:rsidR="007548D7" w:rsidRDefault="006A580B">
      <w:r w:rsidRPr="002D5F02">
        <w:object w:dxaOrig="9622" w:dyaOrig="5390">
          <v:shape id="_x0000_i1027" type="#_x0000_t75" style="width:279.4pt;height:156.35pt" o:ole="">
            <v:imagedata r:id="rId14" o:title=""/>
          </v:shape>
          <o:OLEObject Type="Embed" ProgID="PowerPoint.Slide.12" ShapeID="_x0000_i1027" DrawAspect="Content" ObjectID="_1722449083" r:id="rId15"/>
        </w:object>
      </w:r>
    </w:p>
    <w:p w:rsidR="002D5F02" w:rsidRDefault="0001411B">
      <w:r w:rsidRPr="0001411B">
        <w:object w:dxaOrig="9622" w:dyaOrig="5390">
          <v:shape id="_x0000_i1039" type="#_x0000_t75" style="width:260.6pt;height:145.6pt" o:ole="">
            <v:imagedata r:id="rId16" o:title=""/>
          </v:shape>
          <o:OLEObject Type="Embed" ProgID="PowerPoint.Slide.12" ShapeID="_x0000_i1039" DrawAspect="Content" ObjectID="_1722449084" r:id="rId17"/>
        </w:object>
      </w:r>
    </w:p>
    <w:p w:rsidR="002D5F02" w:rsidRDefault="00FD1B2F">
      <w:r w:rsidRPr="002D5F02">
        <w:object w:dxaOrig="9622" w:dyaOrig="5390">
          <v:shape id="_x0000_i1028" type="#_x0000_t75" style="width:262.2pt;height:146.7pt" o:ole="">
            <v:imagedata r:id="rId18" o:title=""/>
          </v:shape>
          <o:OLEObject Type="Embed" ProgID="PowerPoint.Slide.12" ShapeID="_x0000_i1028" DrawAspect="Content" ObjectID="_1722449085" r:id="rId19"/>
        </w:object>
      </w:r>
    </w:p>
    <w:p w:rsidR="002D5F02" w:rsidRDefault="00FD1B2F">
      <w:r w:rsidRPr="002D5F02">
        <w:object w:dxaOrig="9622" w:dyaOrig="5390">
          <v:shape id="_x0000_i1029" type="#_x0000_t75" style="width:256.85pt;height:134.35pt" o:ole="">
            <v:imagedata r:id="rId20" o:title=""/>
          </v:shape>
          <o:OLEObject Type="Embed" ProgID="PowerPoint.Slide.12" ShapeID="_x0000_i1029" DrawAspect="Content" ObjectID="_1722449086" r:id="rId21"/>
        </w:object>
      </w:r>
    </w:p>
    <w:p w:rsidR="002D5F02" w:rsidRDefault="00FD1B2F">
      <w:r w:rsidRPr="002D5F02">
        <w:object w:dxaOrig="9622" w:dyaOrig="5390">
          <v:shape id="_x0000_i1030" type="#_x0000_t75" style="width:260.05pt;height:146.15pt" o:ole="">
            <v:imagedata r:id="rId22" o:title=""/>
          </v:shape>
          <o:OLEObject Type="Embed" ProgID="PowerPoint.Slide.12" ShapeID="_x0000_i1030" DrawAspect="Content" ObjectID="_1722449087" r:id="rId23"/>
        </w:object>
      </w:r>
    </w:p>
    <w:p w:rsidR="002D5F02" w:rsidRDefault="00FD1B2F">
      <w:r w:rsidRPr="002D5F02">
        <w:object w:dxaOrig="9622" w:dyaOrig="5390">
          <v:shape id="_x0000_i1031" type="#_x0000_t75" style="width:277.25pt;height:154.75pt" o:ole="">
            <v:imagedata r:id="rId24" o:title=""/>
          </v:shape>
          <o:OLEObject Type="Embed" ProgID="PowerPoint.Slide.12" ShapeID="_x0000_i1031" DrawAspect="Content" ObjectID="_1722449088" r:id="rId25"/>
        </w:object>
      </w:r>
    </w:p>
    <w:p w:rsidR="007548D7" w:rsidRDefault="00FD1B2F">
      <w:r w:rsidRPr="006A580B">
        <w:object w:dxaOrig="9622" w:dyaOrig="5390">
          <v:shape id="_x0000_i1032" type="#_x0000_t75" style="width:275.1pt;height:153.65pt" o:ole="">
            <v:imagedata r:id="rId26" o:title=""/>
          </v:shape>
          <o:OLEObject Type="Embed" ProgID="PowerPoint.Slide.12" ShapeID="_x0000_i1032" DrawAspect="Content" ObjectID="_1722449089" r:id="rId27"/>
        </w:object>
      </w:r>
    </w:p>
    <w:p w:rsidR="006A580B" w:rsidRDefault="00FD1B2F">
      <w:r w:rsidRPr="006A580B">
        <w:object w:dxaOrig="9622" w:dyaOrig="5390">
          <v:shape id="_x0000_i1033" type="#_x0000_t75" style="width:276.7pt;height:153.65pt" o:ole="">
            <v:imagedata r:id="rId28" o:title=""/>
          </v:shape>
          <o:OLEObject Type="Embed" ProgID="PowerPoint.Slide.12" ShapeID="_x0000_i1033" DrawAspect="Content" ObjectID="_1722449090" r:id="rId29"/>
        </w:object>
      </w:r>
    </w:p>
    <w:p w:rsidR="006A580B" w:rsidRDefault="00E37E6D">
      <w:r w:rsidRPr="00E077AF">
        <w:object w:dxaOrig="9622" w:dyaOrig="5390">
          <v:shape id="_x0000_i1034" type="#_x0000_t75" style="width:280.5pt;height:156.35pt" o:ole="">
            <v:imagedata r:id="rId30" o:title=""/>
          </v:shape>
          <o:OLEObject Type="Embed" ProgID="PowerPoint.Slide.12" ShapeID="_x0000_i1034" DrawAspect="Content" ObjectID="_1722449091" r:id="rId31"/>
        </w:object>
      </w:r>
    </w:p>
    <w:p w:rsidR="006A580B" w:rsidRDefault="00E37E6D">
      <w:r w:rsidRPr="006A580B">
        <w:object w:dxaOrig="9622" w:dyaOrig="5390">
          <v:shape id="_x0000_i1035" type="#_x0000_t75" style="width:276.7pt;height:154.2pt" o:ole="">
            <v:imagedata r:id="rId32" o:title=""/>
          </v:shape>
          <o:OLEObject Type="Embed" ProgID="PowerPoint.Slide.12" ShapeID="_x0000_i1035" DrawAspect="Content" ObjectID="_1722449092" r:id="rId33"/>
        </w:object>
      </w:r>
    </w:p>
    <w:p w:rsidR="006A580B" w:rsidRDefault="006A580B"/>
    <w:p w:rsidR="00E37E6D" w:rsidRDefault="00E37E6D">
      <w:r w:rsidRPr="00E37E6D">
        <w:object w:dxaOrig="9622" w:dyaOrig="5390">
          <v:shape id="_x0000_i1036" type="#_x0000_t75" style="width:276.7pt;height:154.2pt" o:ole="">
            <v:imagedata r:id="rId34" o:title=""/>
          </v:shape>
          <o:OLEObject Type="Embed" ProgID="PowerPoint.Slide.12" ShapeID="_x0000_i1036" DrawAspect="Content" ObjectID="_1722449093" r:id="rId35"/>
        </w:object>
      </w:r>
    </w:p>
    <w:p w:rsidR="00E37E6D" w:rsidRDefault="00E37E6D"/>
    <w:p w:rsidR="00E37E6D" w:rsidRDefault="00E37E6D"/>
    <w:p w:rsidR="006A580B" w:rsidRDefault="00E37E6D">
      <w:r w:rsidRPr="006A580B">
        <w:object w:dxaOrig="9622" w:dyaOrig="5390">
          <v:shape id="_x0000_i1037" type="#_x0000_t75" style="width:272.95pt;height:152.6pt" o:ole="">
            <v:imagedata r:id="rId36" o:title=""/>
          </v:shape>
          <o:OLEObject Type="Embed" ProgID="PowerPoint.Slide.12" ShapeID="_x0000_i1037" DrawAspect="Content" ObjectID="_1722449094" r:id="rId37"/>
        </w:object>
      </w:r>
    </w:p>
    <w:p w:rsidR="006A580B" w:rsidRDefault="00E37E6D">
      <w:r w:rsidRPr="006A580B">
        <w:object w:dxaOrig="9622" w:dyaOrig="5390">
          <v:shape id="_x0000_i1038" type="#_x0000_t75" style="width:261.15pt;height:146.15pt" o:ole="">
            <v:imagedata r:id="rId38" o:title=""/>
          </v:shape>
          <o:OLEObject Type="Embed" ProgID="PowerPoint.Slide.12" ShapeID="_x0000_i1038" DrawAspect="Content" ObjectID="_1722449095" r:id="rId39"/>
        </w:object>
      </w:r>
    </w:p>
    <w:sectPr w:rsidR="006A580B" w:rsidSect="00D65EA2">
      <w:footerReference w:type="default" r:id="rId4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49B1" w:rsidRDefault="00A149B1" w:rsidP="00A10689">
      <w:pPr>
        <w:spacing w:after="0" w:line="240" w:lineRule="auto"/>
      </w:pPr>
      <w:r>
        <w:separator/>
      </w:r>
    </w:p>
  </w:endnote>
  <w:endnote w:type="continuationSeparator" w:id="0">
    <w:p w:rsidR="00A149B1" w:rsidRDefault="00A149B1" w:rsidP="00A1068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4887462"/>
      <w:docPartObj>
        <w:docPartGallery w:val="Page Numbers (Bottom of Page)"/>
        <w:docPartUnique/>
      </w:docPartObj>
    </w:sdtPr>
    <w:sdtContent>
      <w:p w:rsidR="00A10689" w:rsidRDefault="00C31F63">
        <w:pPr>
          <w:pStyle w:val="Footer"/>
          <w:jc w:val="right"/>
        </w:pPr>
        <w:fldSimple w:instr=" PAGE   \* MERGEFORMAT ">
          <w:r w:rsidR="00C31D93">
            <w:rPr>
              <w:noProof/>
            </w:rPr>
            <w:t>4</w:t>
          </w:r>
        </w:fldSimple>
      </w:p>
    </w:sdtContent>
  </w:sdt>
  <w:p w:rsidR="00A10689" w:rsidRDefault="00A1068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49B1" w:rsidRDefault="00A149B1" w:rsidP="00A10689">
      <w:pPr>
        <w:spacing w:after="0" w:line="240" w:lineRule="auto"/>
      </w:pPr>
      <w:r>
        <w:separator/>
      </w:r>
    </w:p>
  </w:footnote>
  <w:footnote w:type="continuationSeparator" w:id="0">
    <w:p w:rsidR="00A149B1" w:rsidRDefault="00A149B1" w:rsidP="00A1068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D959C8"/>
    <w:multiLevelType w:val="hybridMultilevel"/>
    <w:tmpl w:val="E1A4EF90"/>
    <w:lvl w:ilvl="0" w:tplc="24EA910C">
      <w:start w:val="1"/>
      <w:numFmt w:val="bullet"/>
      <w:lvlText w:val="•"/>
      <w:lvlJc w:val="left"/>
      <w:pPr>
        <w:tabs>
          <w:tab w:val="num" w:pos="720"/>
        </w:tabs>
        <w:ind w:left="720" w:hanging="360"/>
      </w:pPr>
      <w:rPr>
        <w:rFonts w:ascii="Arial" w:hAnsi="Arial" w:hint="default"/>
      </w:rPr>
    </w:lvl>
    <w:lvl w:ilvl="1" w:tplc="0E5C255C" w:tentative="1">
      <w:start w:val="1"/>
      <w:numFmt w:val="bullet"/>
      <w:lvlText w:val="•"/>
      <w:lvlJc w:val="left"/>
      <w:pPr>
        <w:tabs>
          <w:tab w:val="num" w:pos="1440"/>
        </w:tabs>
        <w:ind w:left="1440" w:hanging="360"/>
      </w:pPr>
      <w:rPr>
        <w:rFonts w:ascii="Arial" w:hAnsi="Arial" w:hint="default"/>
      </w:rPr>
    </w:lvl>
    <w:lvl w:ilvl="2" w:tplc="812049E2" w:tentative="1">
      <w:start w:val="1"/>
      <w:numFmt w:val="bullet"/>
      <w:lvlText w:val="•"/>
      <w:lvlJc w:val="left"/>
      <w:pPr>
        <w:tabs>
          <w:tab w:val="num" w:pos="2160"/>
        </w:tabs>
        <w:ind w:left="2160" w:hanging="360"/>
      </w:pPr>
      <w:rPr>
        <w:rFonts w:ascii="Arial" w:hAnsi="Arial" w:hint="default"/>
      </w:rPr>
    </w:lvl>
    <w:lvl w:ilvl="3" w:tplc="D96ECD58" w:tentative="1">
      <w:start w:val="1"/>
      <w:numFmt w:val="bullet"/>
      <w:lvlText w:val="•"/>
      <w:lvlJc w:val="left"/>
      <w:pPr>
        <w:tabs>
          <w:tab w:val="num" w:pos="2880"/>
        </w:tabs>
        <w:ind w:left="2880" w:hanging="360"/>
      </w:pPr>
      <w:rPr>
        <w:rFonts w:ascii="Arial" w:hAnsi="Arial" w:hint="default"/>
      </w:rPr>
    </w:lvl>
    <w:lvl w:ilvl="4" w:tplc="65445472" w:tentative="1">
      <w:start w:val="1"/>
      <w:numFmt w:val="bullet"/>
      <w:lvlText w:val="•"/>
      <w:lvlJc w:val="left"/>
      <w:pPr>
        <w:tabs>
          <w:tab w:val="num" w:pos="3600"/>
        </w:tabs>
        <w:ind w:left="3600" w:hanging="360"/>
      </w:pPr>
      <w:rPr>
        <w:rFonts w:ascii="Arial" w:hAnsi="Arial" w:hint="default"/>
      </w:rPr>
    </w:lvl>
    <w:lvl w:ilvl="5" w:tplc="FBC8E918" w:tentative="1">
      <w:start w:val="1"/>
      <w:numFmt w:val="bullet"/>
      <w:lvlText w:val="•"/>
      <w:lvlJc w:val="left"/>
      <w:pPr>
        <w:tabs>
          <w:tab w:val="num" w:pos="4320"/>
        </w:tabs>
        <w:ind w:left="4320" w:hanging="360"/>
      </w:pPr>
      <w:rPr>
        <w:rFonts w:ascii="Arial" w:hAnsi="Arial" w:hint="default"/>
      </w:rPr>
    </w:lvl>
    <w:lvl w:ilvl="6" w:tplc="E60A93B6" w:tentative="1">
      <w:start w:val="1"/>
      <w:numFmt w:val="bullet"/>
      <w:lvlText w:val="•"/>
      <w:lvlJc w:val="left"/>
      <w:pPr>
        <w:tabs>
          <w:tab w:val="num" w:pos="5040"/>
        </w:tabs>
        <w:ind w:left="5040" w:hanging="360"/>
      </w:pPr>
      <w:rPr>
        <w:rFonts w:ascii="Arial" w:hAnsi="Arial" w:hint="default"/>
      </w:rPr>
    </w:lvl>
    <w:lvl w:ilvl="7" w:tplc="1DB6414E" w:tentative="1">
      <w:start w:val="1"/>
      <w:numFmt w:val="bullet"/>
      <w:lvlText w:val="•"/>
      <w:lvlJc w:val="left"/>
      <w:pPr>
        <w:tabs>
          <w:tab w:val="num" w:pos="5760"/>
        </w:tabs>
        <w:ind w:left="5760" w:hanging="360"/>
      </w:pPr>
      <w:rPr>
        <w:rFonts w:ascii="Arial" w:hAnsi="Arial" w:hint="default"/>
      </w:rPr>
    </w:lvl>
    <w:lvl w:ilvl="8" w:tplc="BBC29E70" w:tentative="1">
      <w:start w:val="1"/>
      <w:numFmt w:val="bullet"/>
      <w:lvlText w:val="•"/>
      <w:lvlJc w:val="left"/>
      <w:pPr>
        <w:tabs>
          <w:tab w:val="num" w:pos="6480"/>
        </w:tabs>
        <w:ind w:left="6480" w:hanging="360"/>
      </w:pPr>
      <w:rPr>
        <w:rFonts w:ascii="Arial" w:hAnsi="Arial" w:hint="default"/>
      </w:rPr>
    </w:lvl>
  </w:abstractNum>
  <w:abstractNum w:abstractNumId="1">
    <w:nsid w:val="390B274A"/>
    <w:multiLevelType w:val="hybridMultilevel"/>
    <w:tmpl w:val="DBACDE76"/>
    <w:lvl w:ilvl="0" w:tplc="0700DB22">
      <w:start w:val="1"/>
      <w:numFmt w:val="bullet"/>
      <w:lvlText w:val=""/>
      <w:lvlJc w:val="left"/>
      <w:pPr>
        <w:tabs>
          <w:tab w:val="num" w:pos="720"/>
        </w:tabs>
        <w:ind w:left="720" w:hanging="360"/>
      </w:pPr>
      <w:rPr>
        <w:rFonts w:ascii="Wingdings 3" w:hAnsi="Wingdings 3" w:hint="default"/>
      </w:rPr>
    </w:lvl>
    <w:lvl w:ilvl="1" w:tplc="33D28DE2" w:tentative="1">
      <w:start w:val="1"/>
      <w:numFmt w:val="bullet"/>
      <w:lvlText w:val=""/>
      <w:lvlJc w:val="left"/>
      <w:pPr>
        <w:tabs>
          <w:tab w:val="num" w:pos="1440"/>
        </w:tabs>
        <w:ind w:left="1440" w:hanging="360"/>
      </w:pPr>
      <w:rPr>
        <w:rFonts w:ascii="Wingdings 3" w:hAnsi="Wingdings 3" w:hint="default"/>
      </w:rPr>
    </w:lvl>
    <w:lvl w:ilvl="2" w:tplc="8FE827F2" w:tentative="1">
      <w:start w:val="1"/>
      <w:numFmt w:val="bullet"/>
      <w:lvlText w:val=""/>
      <w:lvlJc w:val="left"/>
      <w:pPr>
        <w:tabs>
          <w:tab w:val="num" w:pos="2160"/>
        </w:tabs>
        <w:ind w:left="2160" w:hanging="360"/>
      </w:pPr>
      <w:rPr>
        <w:rFonts w:ascii="Wingdings 3" w:hAnsi="Wingdings 3" w:hint="default"/>
      </w:rPr>
    </w:lvl>
    <w:lvl w:ilvl="3" w:tplc="C194002A" w:tentative="1">
      <w:start w:val="1"/>
      <w:numFmt w:val="bullet"/>
      <w:lvlText w:val=""/>
      <w:lvlJc w:val="left"/>
      <w:pPr>
        <w:tabs>
          <w:tab w:val="num" w:pos="2880"/>
        </w:tabs>
        <w:ind w:left="2880" w:hanging="360"/>
      </w:pPr>
      <w:rPr>
        <w:rFonts w:ascii="Wingdings 3" w:hAnsi="Wingdings 3" w:hint="default"/>
      </w:rPr>
    </w:lvl>
    <w:lvl w:ilvl="4" w:tplc="C546A1EA" w:tentative="1">
      <w:start w:val="1"/>
      <w:numFmt w:val="bullet"/>
      <w:lvlText w:val=""/>
      <w:lvlJc w:val="left"/>
      <w:pPr>
        <w:tabs>
          <w:tab w:val="num" w:pos="3600"/>
        </w:tabs>
        <w:ind w:left="3600" w:hanging="360"/>
      </w:pPr>
      <w:rPr>
        <w:rFonts w:ascii="Wingdings 3" w:hAnsi="Wingdings 3" w:hint="default"/>
      </w:rPr>
    </w:lvl>
    <w:lvl w:ilvl="5" w:tplc="3BC66FE2" w:tentative="1">
      <w:start w:val="1"/>
      <w:numFmt w:val="bullet"/>
      <w:lvlText w:val=""/>
      <w:lvlJc w:val="left"/>
      <w:pPr>
        <w:tabs>
          <w:tab w:val="num" w:pos="4320"/>
        </w:tabs>
        <w:ind w:left="4320" w:hanging="360"/>
      </w:pPr>
      <w:rPr>
        <w:rFonts w:ascii="Wingdings 3" w:hAnsi="Wingdings 3" w:hint="default"/>
      </w:rPr>
    </w:lvl>
    <w:lvl w:ilvl="6" w:tplc="B1E2BF5A" w:tentative="1">
      <w:start w:val="1"/>
      <w:numFmt w:val="bullet"/>
      <w:lvlText w:val=""/>
      <w:lvlJc w:val="left"/>
      <w:pPr>
        <w:tabs>
          <w:tab w:val="num" w:pos="5040"/>
        </w:tabs>
        <w:ind w:left="5040" w:hanging="360"/>
      </w:pPr>
      <w:rPr>
        <w:rFonts w:ascii="Wingdings 3" w:hAnsi="Wingdings 3" w:hint="default"/>
      </w:rPr>
    </w:lvl>
    <w:lvl w:ilvl="7" w:tplc="8F0E886A" w:tentative="1">
      <w:start w:val="1"/>
      <w:numFmt w:val="bullet"/>
      <w:lvlText w:val=""/>
      <w:lvlJc w:val="left"/>
      <w:pPr>
        <w:tabs>
          <w:tab w:val="num" w:pos="5760"/>
        </w:tabs>
        <w:ind w:left="5760" w:hanging="360"/>
      </w:pPr>
      <w:rPr>
        <w:rFonts w:ascii="Wingdings 3" w:hAnsi="Wingdings 3" w:hint="default"/>
      </w:rPr>
    </w:lvl>
    <w:lvl w:ilvl="8" w:tplc="F280DAE6" w:tentative="1">
      <w:start w:val="1"/>
      <w:numFmt w:val="bullet"/>
      <w:lvlText w:val=""/>
      <w:lvlJc w:val="left"/>
      <w:pPr>
        <w:tabs>
          <w:tab w:val="num" w:pos="6480"/>
        </w:tabs>
        <w:ind w:left="6480" w:hanging="360"/>
      </w:pPr>
      <w:rPr>
        <w:rFonts w:ascii="Wingdings 3" w:hAnsi="Wingdings 3" w:hint="default"/>
      </w:rPr>
    </w:lvl>
  </w:abstractNum>
  <w:abstractNum w:abstractNumId="2">
    <w:nsid w:val="5E6E7E3B"/>
    <w:multiLevelType w:val="hybridMultilevel"/>
    <w:tmpl w:val="E454F128"/>
    <w:lvl w:ilvl="0" w:tplc="3E9E9112">
      <w:start w:val="1"/>
      <w:numFmt w:val="bullet"/>
      <w:lvlText w:val=""/>
      <w:lvlJc w:val="left"/>
      <w:pPr>
        <w:tabs>
          <w:tab w:val="num" w:pos="720"/>
        </w:tabs>
        <w:ind w:left="720" w:hanging="360"/>
      </w:pPr>
      <w:rPr>
        <w:rFonts w:ascii="Wingdings 3" w:hAnsi="Wingdings 3" w:hint="default"/>
      </w:rPr>
    </w:lvl>
    <w:lvl w:ilvl="1" w:tplc="CF2A0CC6" w:tentative="1">
      <w:start w:val="1"/>
      <w:numFmt w:val="bullet"/>
      <w:lvlText w:val=""/>
      <w:lvlJc w:val="left"/>
      <w:pPr>
        <w:tabs>
          <w:tab w:val="num" w:pos="1440"/>
        </w:tabs>
        <w:ind w:left="1440" w:hanging="360"/>
      </w:pPr>
      <w:rPr>
        <w:rFonts w:ascii="Wingdings 3" w:hAnsi="Wingdings 3" w:hint="default"/>
      </w:rPr>
    </w:lvl>
    <w:lvl w:ilvl="2" w:tplc="7736D478" w:tentative="1">
      <w:start w:val="1"/>
      <w:numFmt w:val="bullet"/>
      <w:lvlText w:val=""/>
      <w:lvlJc w:val="left"/>
      <w:pPr>
        <w:tabs>
          <w:tab w:val="num" w:pos="2160"/>
        </w:tabs>
        <w:ind w:left="2160" w:hanging="360"/>
      </w:pPr>
      <w:rPr>
        <w:rFonts w:ascii="Wingdings 3" w:hAnsi="Wingdings 3" w:hint="default"/>
      </w:rPr>
    </w:lvl>
    <w:lvl w:ilvl="3" w:tplc="B9F43FCA" w:tentative="1">
      <w:start w:val="1"/>
      <w:numFmt w:val="bullet"/>
      <w:lvlText w:val=""/>
      <w:lvlJc w:val="left"/>
      <w:pPr>
        <w:tabs>
          <w:tab w:val="num" w:pos="2880"/>
        </w:tabs>
        <w:ind w:left="2880" w:hanging="360"/>
      </w:pPr>
      <w:rPr>
        <w:rFonts w:ascii="Wingdings 3" w:hAnsi="Wingdings 3" w:hint="default"/>
      </w:rPr>
    </w:lvl>
    <w:lvl w:ilvl="4" w:tplc="9E56CC9C" w:tentative="1">
      <w:start w:val="1"/>
      <w:numFmt w:val="bullet"/>
      <w:lvlText w:val=""/>
      <w:lvlJc w:val="left"/>
      <w:pPr>
        <w:tabs>
          <w:tab w:val="num" w:pos="3600"/>
        </w:tabs>
        <w:ind w:left="3600" w:hanging="360"/>
      </w:pPr>
      <w:rPr>
        <w:rFonts w:ascii="Wingdings 3" w:hAnsi="Wingdings 3" w:hint="default"/>
      </w:rPr>
    </w:lvl>
    <w:lvl w:ilvl="5" w:tplc="0E10D5A0" w:tentative="1">
      <w:start w:val="1"/>
      <w:numFmt w:val="bullet"/>
      <w:lvlText w:val=""/>
      <w:lvlJc w:val="left"/>
      <w:pPr>
        <w:tabs>
          <w:tab w:val="num" w:pos="4320"/>
        </w:tabs>
        <w:ind w:left="4320" w:hanging="360"/>
      </w:pPr>
      <w:rPr>
        <w:rFonts w:ascii="Wingdings 3" w:hAnsi="Wingdings 3" w:hint="default"/>
      </w:rPr>
    </w:lvl>
    <w:lvl w:ilvl="6" w:tplc="EBAE32AA" w:tentative="1">
      <w:start w:val="1"/>
      <w:numFmt w:val="bullet"/>
      <w:lvlText w:val=""/>
      <w:lvlJc w:val="left"/>
      <w:pPr>
        <w:tabs>
          <w:tab w:val="num" w:pos="5040"/>
        </w:tabs>
        <w:ind w:left="5040" w:hanging="360"/>
      </w:pPr>
      <w:rPr>
        <w:rFonts w:ascii="Wingdings 3" w:hAnsi="Wingdings 3" w:hint="default"/>
      </w:rPr>
    </w:lvl>
    <w:lvl w:ilvl="7" w:tplc="F100580A" w:tentative="1">
      <w:start w:val="1"/>
      <w:numFmt w:val="bullet"/>
      <w:lvlText w:val=""/>
      <w:lvlJc w:val="left"/>
      <w:pPr>
        <w:tabs>
          <w:tab w:val="num" w:pos="5760"/>
        </w:tabs>
        <w:ind w:left="5760" w:hanging="360"/>
      </w:pPr>
      <w:rPr>
        <w:rFonts w:ascii="Wingdings 3" w:hAnsi="Wingdings 3" w:hint="default"/>
      </w:rPr>
    </w:lvl>
    <w:lvl w:ilvl="8" w:tplc="F0080248" w:tentative="1">
      <w:start w:val="1"/>
      <w:numFmt w:val="bullet"/>
      <w:lvlText w:val=""/>
      <w:lvlJc w:val="left"/>
      <w:pPr>
        <w:tabs>
          <w:tab w:val="num" w:pos="6480"/>
        </w:tabs>
        <w:ind w:left="6480" w:hanging="360"/>
      </w:pPr>
      <w:rPr>
        <w:rFonts w:ascii="Wingdings 3" w:hAnsi="Wingdings 3"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defaultTabStop w:val="720"/>
  <w:characterSpacingControl w:val="doNotCompress"/>
  <w:footnotePr>
    <w:footnote w:id="-1"/>
    <w:footnote w:id="0"/>
  </w:footnotePr>
  <w:endnotePr>
    <w:endnote w:id="-1"/>
    <w:endnote w:id="0"/>
  </w:endnotePr>
  <w:compat/>
  <w:rsids>
    <w:rsidRoot w:val="0004211A"/>
    <w:rsid w:val="00005808"/>
    <w:rsid w:val="00012F8B"/>
    <w:rsid w:val="0001411B"/>
    <w:rsid w:val="0004211A"/>
    <w:rsid w:val="000549BE"/>
    <w:rsid w:val="0007089F"/>
    <w:rsid w:val="000E4E9A"/>
    <w:rsid w:val="001860C7"/>
    <w:rsid w:val="002270B0"/>
    <w:rsid w:val="00261881"/>
    <w:rsid w:val="002B786F"/>
    <w:rsid w:val="002D5F02"/>
    <w:rsid w:val="002E27FC"/>
    <w:rsid w:val="0043398F"/>
    <w:rsid w:val="0061114A"/>
    <w:rsid w:val="00644B77"/>
    <w:rsid w:val="00661C0B"/>
    <w:rsid w:val="00695A3B"/>
    <w:rsid w:val="006A580B"/>
    <w:rsid w:val="006C1258"/>
    <w:rsid w:val="00732C90"/>
    <w:rsid w:val="007548D7"/>
    <w:rsid w:val="00762D77"/>
    <w:rsid w:val="007E63A8"/>
    <w:rsid w:val="007F2803"/>
    <w:rsid w:val="009115EF"/>
    <w:rsid w:val="00912D93"/>
    <w:rsid w:val="009B469B"/>
    <w:rsid w:val="00A10689"/>
    <w:rsid w:val="00A149B1"/>
    <w:rsid w:val="00A26859"/>
    <w:rsid w:val="00B172F4"/>
    <w:rsid w:val="00B55E3F"/>
    <w:rsid w:val="00B742E3"/>
    <w:rsid w:val="00C2679E"/>
    <w:rsid w:val="00C31D93"/>
    <w:rsid w:val="00C31F63"/>
    <w:rsid w:val="00C9596C"/>
    <w:rsid w:val="00D040A1"/>
    <w:rsid w:val="00D2752B"/>
    <w:rsid w:val="00D65EA2"/>
    <w:rsid w:val="00D9540D"/>
    <w:rsid w:val="00DA5B9C"/>
    <w:rsid w:val="00DE4CBB"/>
    <w:rsid w:val="00E03266"/>
    <w:rsid w:val="00E077AF"/>
    <w:rsid w:val="00E37E6D"/>
    <w:rsid w:val="00E563A1"/>
    <w:rsid w:val="00E70118"/>
    <w:rsid w:val="00F83C7F"/>
    <w:rsid w:val="00FD1B2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211A"/>
    <w:pPr>
      <w:spacing w:line="360" w:lineRule="auto"/>
      <w:jc w:val="both"/>
    </w:pPr>
    <w:rPr>
      <w:rFonts w:ascii="Arial" w:eastAsia="Arial" w:hAnsi="Arial" w:cs="Arial"/>
      <w:szCs w:val="24"/>
      <w:lang w:eastAsia="en-IN"/>
    </w:rPr>
  </w:style>
  <w:style w:type="paragraph" w:styleId="Heading1">
    <w:name w:val="heading 1"/>
    <w:basedOn w:val="Normal"/>
    <w:next w:val="Normal"/>
    <w:link w:val="Heading1Char"/>
    <w:uiPriority w:val="9"/>
    <w:qFormat/>
    <w:rsid w:val="0004211A"/>
    <w:pPr>
      <w:keepNext/>
      <w:keepLines/>
      <w:spacing w:before="480" w:after="0"/>
      <w:outlineLvl w:val="0"/>
    </w:pPr>
    <w:rPr>
      <w:b/>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4211A"/>
    <w:pPr>
      <w:pBdr>
        <w:bottom w:val="single" w:sz="8" w:space="4" w:color="4F81BD"/>
      </w:pBdr>
      <w:spacing w:after="300"/>
      <w:jc w:val="center"/>
    </w:pPr>
    <w:rPr>
      <w:b/>
      <w:sz w:val="32"/>
      <w:szCs w:val="32"/>
    </w:rPr>
  </w:style>
  <w:style w:type="character" w:customStyle="1" w:styleId="TitleChar">
    <w:name w:val="Title Char"/>
    <w:basedOn w:val="DefaultParagraphFont"/>
    <w:link w:val="Title"/>
    <w:uiPriority w:val="10"/>
    <w:rsid w:val="0004211A"/>
    <w:rPr>
      <w:rFonts w:ascii="Arial" w:eastAsia="Arial" w:hAnsi="Arial" w:cs="Arial"/>
      <w:b/>
      <w:sz w:val="32"/>
      <w:szCs w:val="32"/>
      <w:lang w:eastAsia="en-IN"/>
    </w:rPr>
  </w:style>
  <w:style w:type="paragraph" w:styleId="TOC1">
    <w:name w:val="toc 1"/>
    <w:basedOn w:val="Normal"/>
    <w:next w:val="Normal"/>
    <w:autoRedefine/>
    <w:uiPriority w:val="39"/>
    <w:unhideWhenUsed/>
    <w:rsid w:val="0004211A"/>
    <w:pPr>
      <w:spacing w:after="100"/>
    </w:pPr>
  </w:style>
  <w:style w:type="character" w:styleId="Hyperlink">
    <w:name w:val="Hyperlink"/>
    <w:basedOn w:val="DefaultParagraphFont"/>
    <w:uiPriority w:val="99"/>
    <w:unhideWhenUsed/>
    <w:rsid w:val="0004211A"/>
    <w:rPr>
      <w:color w:val="0000FF" w:themeColor="hyperlink"/>
      <w:u w:val="single"/>
    </w:rPr>
  </w:style>
  <w:style w:type="paragraph" w:styleId="BalloonText">
    <w:name w:val="Balloon Text"/>
    <w:basedOn w:val="Normal"/>
    <w:link w:val="BalloonTextChar"/>
    <w:uiPriority w:val="99"/>
    <w:semiHidden/>
    <w:unhideWhenUsed/>
    <w:rsid w:val="000421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211A"/>
    <w:rPr>
      <w:rFonts w:ascii="Tahoma" w:eastAsia="Arial" w:hAnsi="Tahoma" w:cs="Tahoma"/>
      <w:sz w:val="16"/>
      <w:szCs w:val="16"/>
      <w:lang w:eastAsia="en-IN"/>
    </w:rPr>
  </w:style>
  <w:style w:type="character" w:customStyle="1" w:styleId="Heading1Char">
    <w:name w:val="Heading 1 Char"/>
    <w:basedOn w:val="DefaultParagraphFont"/>
    <w:link w:val="Heading1"/>
    <w:uiPriority w:val="9"/>
    <w:rsid w:val="0004211A"/>
    <w:rPr>
      <w:rFonts w:ascii="Arial" w:eastAsia="Arial" w:hAnsi="Arial" w:cs="Arial"/>
      <w:b/>
      <w:szCs w:val="24"/>
      <w:lang w:eastAsia="en-IN"/>
    </w:rPr>
  </w:style>
  <w:style w:type="paragraph" w:styleId="ListParagraph">
    <w:name w:val="List Paragraph"/>
    <w:basedOn w:val="Normal"/>
    <w:uiPriority w:val="34"/>
    <w:qFormat/>
    <w:rsid w:val="00E70118"/>
    <w:pPr>
      <w:ind w:left="720"/>
      <w:contextualSpacing/>
    </w:pPr>
  </w:style>
  <w:style w:type="paragraph" w:styleId="NormalWeb">
    <w:name w:val="Normal (Web)"/>
    <w:basedOn w:val="Normal"/>
    <w:uiPriority w:val="99"/>
    <w:unhideWhenUsed/>
    <w:rsid w:val="00C2679E"/>
    <w:pPr>
      <w:spacing w:before="100" w:beforeAutospacing="1" w:after="100" w:afterAutospacing="1" w:line="240" w:lineRule="auto"/>
      <w:jc w:val="left"/>
    </w:pPr>
    <w:rPr>
      <w:rFonts w:ascii="Times New Roman" w:eastAsia="Times New Roman" w:hAnsi="Times New Roman" w:cs="Times New Roman"/>
      <w:sz w:val="24"/>
      <w:lang w:eastAsia="en-GB"/>
    </w:rPr>
  </w:style>
  <w:style w:type="paragraph" w:styleId="Header">
    <w:name w:val="header"/>
    <w:basedOn w:val="Normal"/>
    <w:link w:val="HeaderChar"/>
    <w:uiPriority w:val="99"/>
    <w:semiHidden/>
    <w:unhideWhenUsed/>
    <w:rsid w:val="00A10689"/>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10689"/>
    <w:rPr>
      <w:rFonts w:ascii="Arial" w:eastAsia="Arial" w:hAnsi="Arial" w:cs="Arial"/>
      <w:szCs w:val="24"/>
      <w:lang w:eastAsia="en-IN"/>
    </w:rPr>
  </w:style>
  <w:style w:type="paragraph" w:styleId="Footer">
    <w:name w:val="footer"/>
    <w:basedOn w:val="Normal"/>
    <w:link w:val="FooterChar"/>
    <w:uiPriority w:val="99"/>
    <w:unhideWhenUsed/>
    <w:rsid w:val="00A106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0689"/>
    <w:rPr>
      <w:rFonts w:ascii="Arial" w:eastAsia="Arial" w:hAnsi="Arial" w:cs="Arial"/>
      <w:szCs w:val="24"/>
      <w:lang w:eastAsia="en-IN"/>
    </w:rPr>
  </w:style>
</w:styles>
</file>

<file path=word/webSettings.xml><?xml version="1.0" encoding="utf-8"?>
<w:webSettings xmlns:r="http://schemas.openxmlformats.org/officeDocument/2006/relationships" xmlns:w="http://schemas.openxmlformats.org/wordprocessingml/2006/main">
  <w:divs>
    <w:div w:id="5445344">
      <w:bodyDiv w:val="1"/>
      <w:marLeft w:val="0"/>
      <w:marRight w:val="0"/>
      <w:marTop w:val="0"/>
      <w:marBottom w:val="0"/>
      <w:divBdr>
        <w:top w:val="none" w:sz="0" w:space="0" w:color="auto"/>
        <w:left w:val="none" w:sz="0" w:space="0" w:color="auto"/>
        <w:bottom w:val="none" w:sz="0" w:space="0" w:color="auto"/>
        <w:right w:val="none" w:sz="0" w:space="0" w:color="auto"/>
      </w:divBdr>
      <w:divsChild>
        <w:div w:id="547299780">
          <w:marLeft w:val="547"/>
          <w:marRight w:val="0"/>
          <w:marTop w:val="200"/>
          <w:marBottom w:val="0"/>
          <w:divBdr>
            <w:top w:val="none" w:sz="0" w:space="0" w:color="auto"/>
            <w:left w:val="none" w:sz="0" w:space="0" w:color="auto"/>
            <w:bottom w:val="none" w:sz="0" w:space="0" w:color="auto"/>
            <w:right w:val="none" w:sz="0" w:space="0" w:color="auto"/>
          </w:divBdr>
        </w:div>
        <w:div w:id="25329498">
          <w:marLeft w:val="547"/>
          <w:marRight w:val="0"/>
          <w:marTop w:val="200"/>
          <w:marBottom w:val="0"/>
          <w:divBdr>
            <w:top w:val="none" w:sz="0" w:space="0" w:color="auto"/>
            <w:left w:val="none" w:sz="0" w:space="0" w:color="auto"/>
            <w:bottom w:val="none" w:sz="0" w:space="0" w:color="auto"/>
            <w:right w:val="none" w:sz="0" w:space="0" w:color="auto"/>
          </w:divBdr>
        </w:div>
        <w:div w:id="1548764705">
          <w:marLeft w:val="547"/>
          <w:marRight w:val="0"/>
          <w:marTop w:val="200"/>
          <w:marBottom w:val="0"/>
          <w:divBdr>
            <w:top w:val="none" w:sz="0" w:space="0" w:color="auto"/>
            <w:left w:val="none" w:sz="0" w:space="0" w:color="auto"/>
            <w:bottom w:val="none" w:sz="0" w:space="0" w:color="auto"/>
            <w:right w:val="none" w:sz="0" w:space="0" w:color="auto"/>
          </w:divBdr>
        </w:div>
      </w:divsChild>
    </w:div>
    <w:div w:id="89744020">
      <w:bodyDiv w:val="1"/>
      <w:marLeft w:val="0"/>
      <w:marRight w:val="0"/>
      <w:marTop w:val="0"/>
      <w:marBottom w:val="0"/>
      <w:divBdr>
        <w:top w:val="none" w:sz="0" w:space="0" w:color="auto"/>
        <w:left w:val="none" w:sz="0" w:space="0" w:color="auto"/>
        <w:bottom w:val="none" w:sz="0" w:space="0" w:color="auto"/>
        <w:right w:val="none" w:sz="0" w:space="0" w:color="auto"/>
      </w:divBdr>
    </w:div>
    <w:div w:id="449056396">
      <w:bodyDiv w:val="1"/>
      <w:marLeft w:val="0"/>
      <w:marRight w:val="0"/>
      <w:marTop w:val="0"/>
      <w:marBottom w:val="0"/>
      <w:divBdr>
        <w:top w:val="none" w:sz="0" w:space="0" w:color="auto"/>
        <w:left w:val="none" w:sz="0" w:space="0" w:color="auto"/>
        <w:bottom w:val="none" w:sz="0" w:space="0" w:color="auto"/>
        <w:right w:val="none" w:sz="0" w:space="0" w:color="auto"/>
      </w:divBdr>
      <w:divsChild>
        <w:div w:id="1713382129">
          <w:marLeft w:val="360"/>
          <w:marRight w:val="0"/>
          <w:marTop w:val="200"/>
          <w:marBottom w:val="0"/>
          <w:divBdr>
            <w:top w:val="none" w:sz="0" w:space="0" w:color="auto"/>
            <w:left w:val="none" w:sz="0" w:space="0" w:color="auto"/>
            <w:bottom w:val="none" w:sz="0" w:space="0" w:color="auto"/>
            <w:right w:val="none" w:sz="0" w:space="0" w:color="auto"/>
          </w:divBdr>
        </w:div>
        <w:div w:id="103158334">
          <w:marLeft w:val="360"/>
          <w:marRight w:val="0"/>
          <w:marTop w:val="200"/>
          <w:marBottom w:val="0"/>
          <w:divBdr>
            <w:top w:val="none" w:sz="0" w:space="0" w:color="auto"/>
            <w:left w:val="none" w:sz="0" w:space="0" w:color="auto"/>
            <w:bottom w:val="none" w:sz="0" w:space="0" w:color="auto"/>
            <w:right w:val="none" w:sz="0" w:space="0" w:color="auto"/>
          </w:divBdr>
        </w:div>
        <w:div w:id="1410927561">
          <w:marLeft w:val="360"/>
          <w:marRight w:val="0"/>
          <w:marTop w:val="200"/>
          <w:marBottom w:val="0"/>
          <w:divBdr>
            <w:top w:val="none" w:sz="0" w:space="0" w:color="auto"/>
            <w:left w:val="none" w:sz="0" w:space="0" w:color="auto"/>
            <w:bottom w:val="none" w:sz="0" w:space="0" w:color="auto"/>
            <w:right w:val="none" w:sz="0" w:space="0" w:color="auto"/>
          </w:divBdr>
        </w:div>
      </w:divsChild>
    </w:div>
    <w:div w:id="798037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package" Target="embeddings/Microsoft_Office_PowerPoint_Slide2.sldx"/><Relationship Id="rId18" Type="http://schemas.openxmlformats.org/officeDocument/2006/relationships/image" Target="media/image6.emf"/><Relationship Id="rId26" Type="http://schemas.openxmlformats.org/officeDocument/2006/relationships/image" Target="media/image10.emf"/><Relationship Id="rId39" Type="http://schemas.openxmlformats.org/officeDocument/2006/relationships/package" Target="embeddings/Microsoft_Office_PowerPoint_Slide15.sldx"/><Relationship Id="rId3" Type="http://schemas.openxmlformats.org/officeDocument/2006/relationships/styles" Target="styles.xml"/><Relationship Id="rId21" Type="http://schemas.openxmlformats.org/officeDocument/2006/relationships/package" Target="embeddings/Microsoft_Office_PowerPoint_Slide6.sldx"/><Relationship Id="rId34" Type="http://schemas.openxmlformats.org/officeDocument/2006/relationships/image" Target="media/image14.emf"/><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package" Target="embeddings/Microsoft_Office_PowerPoint_Slide4.sldx"/><Relationship Id="rId25" Type="http://schemas.openxmlformats.org/officeDocument/2006/relationships/package" Target="embeddings/Microsoft_Office_PowerPoint_Slide8.sldx"/><Relationship Id="rId33" Type="http://schemas.openxmlformats.org/officeDocument/2006/relationships/package" Target="embeddings/Microsoft_Office_PowerPoint_Slide12.sldx"/><Relationship Id="rId38" Type="http://schemas.openxmlformats.org/officeDocument/2006/relationships/image" Target="media/image16.emf"/><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7.emf"/><Relationship Id="rId29" Type="http://schemas.openxmlformats.org/officeDocument/2006/relationships/package" Target="embeddings/Microsoft_Office_PowerPoint_Slide10.sldx"/><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Office_PowerPoint_Slide1.sldx"/><Relationship Id="rId24" Type="http://schemas.openxmlformats.org/officeDocument/2006/relationships/image" Target="media/image9.emf"/><Relationship Id="rId32" Type="http://schemas.openxmlformats.org/officeDocument/2006/relationships/image" Target="media/image13.emf"/><Relationship Id="rId37" Type="http://schemas.openxmlformats.org/officeDocument/2006/relationships/package" Target="embeddings/Microsoft_Office_PowerPoint_Slide14.sldx"/><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package" Target="embeddings/Microsoft_Office_PowerPoint_Slide3.sldx"/><Relationship Id="rId23" Type="http://schemas.openxmlformats.org/officeDocument/2006/relationships/package" Target="embeddings/Microsoft_Office_PowerPoint_Slide7.sldx"/><Relationship Id="rId28" Type="http://schemas.openxmlformats.org/officeDocument/2006/relationships/image" Target="media/image11.emf"/><Relationship Id="rId36" Type="http://schemas.openxmlformats.org/officeDocument/2006/relationships/image" Target="media/image15.emf"/><Relationship Id="rId10" Type="http://schemas.openxmlformats.org/officeDocument/2006/relationships/image" Target="media/image2.emf"/><Relationship Id="rId19" Type="http://schemas.openxmlformats.org/officeDocument/2006/relationships/package" Target="embeddings/Microsoft_Office_PowerPoint_Slide5.sldx"/><Relationship Id="rId31" Type="http://schemas.openxmlformats.org/officeDocument/2006/relationships/package" Target="embeddings/Microsoft_Office_PowerPoint_Slide11.sldx"/><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4.emf"/><Relationship Id="rId22" Type="http://schemas.openxmlformats.org/officeDocument/2006/relationships/image" Target="media/image8.emf"/><Relationship Id="rId27" Type="http://schemas.openxmlformats.org/officeDocument/2006/relationships/package" Target="embeddings/Microsoft_Office_PowerPoint_Slide9.sldx"/><Relationship Id="rId30" Type="http://schemas.openxmlformats.org/officeDocument/2006/relationships/image" Target="media/image12.emf"/><Relationship Id="rId35" Type="http://schemas.openxmlformats.org/officeDocument/2006/relationships/package" Target="embeddings/Microsoft_Office_PowerPoint_Slide13.sl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037C93-6293-4FE2-AA5C-685250657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748</TotalTime>
  <Pages>16</Pages>
  <Words>2614</Words>
  <Characters>14904</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auror</dc:creator>
  <cp:lastModifiedBy>auror</cp:lastModifiedBy>
  <cp:revision>28</cp:revision>
  <dcterms:created xsi:type="dcterms:W3CDTF">2022-08-12T07:10:00Z</dcterms:created>
  <dcterms:modified xsi:type="dcterms:W3CDTF">2022-08-19T20:17:00Z</dcterms:modified>
</cp:coreProperties>
</file>