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7D58" w:rsidRDefault="00397D58" w:rsidP="00397D58">
      <w:pPr>
        <w:spacing w:line="256" w:lineRule="auto"/>
        <w:jc w:val="center"/>
        <w:rPr>
          <w:rFonts w:cs="Arial"/>
          <w:b/>
        </w:rPr>
      </w:pPr>
      <w:r>
        <w:rPr>
          <w:noProof/>
        </w:rPr>
        <w:drawing>
          <wp:inline distT="0" distB="0" distL="0" distR="0" wp14:anchorId="562AEAFA" wp14:editId="47854DDD">
            <wp:extent cx="3810000" cy="1905000"/>
            <wp:effectExtent l="0" t="0" r="0" b="0"/>
            <wp:docPr id="1" name="Picture 1" descr="Description: 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niversity of Wales Trinity Saint David (T80) - The Uni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r>
        <w:rPr>
          <w:rFonts w:cs="Arial"/>
          <w:b/>
        </w:rPr>
        <w:t xml:space="preserve"> </w:t>
      </w:r>
    </w:p>
    <w:p w:rsidR="00397D58" w:rsidRDefault="00397D58" w:rsidP="00397D58">
      <w:pPr>
        <w:spacing w:line="256" w:lineRule="auto"/>
        <w:rPr>
          <w:rFonts w:cs="Arial"/>
          <w:b/>
        </w:rPr>
      </w:pPr>
      <w:bookmarkStart w:id="0" w:name="_GoBack"/>
      <w:bookmarkEnd w:id="0"/>
    </w:p>
    <w:p w:rsidR="00397D58" w:rsidRDefault="00397D58" w:rsidP="00397D58">
      <w:pPr>
        <w:spacing w:line="256" w:lineRule="auto"/>
        <w:jc w:val="center"/>
        <w:rPr>
          <w:rFonts w:cs="Arial"/>
          <w:b/>
        </w:rPr>
      </w:pPr>
    </w:p>
    <w:p w:rsidR="00397D58" w:rsidRDefault="00397D58" w:rsidP="00397D58">
      <w:pPr>
        <w:jc w:val="center"/>
        <w:rPr>
          <w:rFonts w:cs="Arial"/>
          <w:b/>
        </w:rPr>
      </w:pPr>
      <w:r>
        <w:rPr>
          <w:rFonts w:cs="Arial"/>
          <w:b/>
        </w:rPr>
        <w:t>Module Title:</w:t>
      </w:r>
      <w:r>
        <w:rPr>
          <w:rFonts w:cs="Arial"/>
        </w:rPr>
        <w:t xml:space="preserve"> </w:t>
      </w:r>
      <w:r>
        <w:rPr>
          <w:rFonts w:cs="Arial"/>
          <w:b/>
        </w:rPr>
        <w:t>BA (Hons) International Hotel Management</w:t>
      </w:r>
    </w:p>
    <w:p w:rsidR="00397D58" w:rsidRDefault="00397D58" w:rsidP="00397D58">
      <w:pPr>
        <w:spacing w:line="256" w:lineRule="auto"/>
        <w:jc w:val="center"/>
        <w:rPr>
          <w:rFonts w:cs="Arial"/>
          <w:b/>
        </w:rPr>
      </w:pPr>
    </w:p>
    <w:p w:rsidR="00397D58" w:rsidRDefault="00397D58" w:rsidP="00397D58">
      <w:pPr>
        <w:spacing w:line="256" w:lineRule="auto"/>
        <w:jc w:val="center"/>
        <w:rPr>
          <w:rFonts w:cs="Arial"/>
          <w:b/>
        </w:rPr>
      </w:pPr>
      <w:r>
        <w:rPr>
          <w:rFonts w:cs="Arial"/>
          <w:b/>
        </w:rPr>
        <w:t xml:space="preserve">Personnel </w:t>
      </w:r>
      <w:r>
        <w:rPr>
          <w:rFonts w:cs="Arial"/>
          <w:b/>
        </w:rPr>
        <w:t>resourcing</w:t>
      </w:r>
      <w:r>
        <w:rPr>
          <w:rFonts w:cs="Arial"/>
          <w:b/>
        </w:rPr>
        <w:t xml:space="preserve"> and development</w:t>
      </w:r>
    </w:p>
    <w:p w:rsidR="00397D58" w:rsidRDefault="00397D58" w:rsidP="00397D58">
      <w:pPr>
        <w:spacing w:line="256" w:lineRule="auto"/>
        <w:jc w:val="center"/>
        <w:rPr>
          <w:rFonts w:cs="Arial"/>
          <w:b/>
        </w:rPr>
      </w:pPr>
    </w:p>
    <w:p w:rsidR="00397D58" w:rsidRDefault="00397D58" w:rsidP="00397D58">
      <w:pPr>
        <w:spacing w:line="256" w:lineRule="auto"/>
        <w:jc w:val="center"/>
        <w:rPr>
          <w:rFonts w:cs="Arial"/>
          <w:b/>
        </w:rPr>
      </w:pPr>
      <w:r>
        <w:rPr>
          <w:rFonts w:cs="Arial"/>
          <w:b/>
        </w:rPr>
        <w:t>BMIH5005</w:t>
      </w:r>
    </w:p>
    <w:p w:rsidR="00397D58" w:rsidRDefault="00397D58" w:rsidP="00397D58">
      <w:pPr>
        <w:jc w:val="center"/>
        <w:rPr>
          <w:rFonts w:cs="Arial"/>
          <w:b/>
          <w:i/>
        </w:rPr>
      </w:pPr>
    </w:p>
    <w:p w:rsidR="00397D58" w:rsidRDefault="00397D58" w:rsidP="00397D58">
      <w:pPr>
        <w:jc w:val="center"/>
        <w:rPr>
          <w:rFonts w:cs="Arial"/>
          <w:b/>
          <w:i/>
        </w:rPr>
      </w:pPr>
    </w:p>
    <w:p w:rsidR="00397D58" w:rsidRDefault="00397D58" w:rsidP="00397D58">
      <w:pPr>
        <w:jc w:val="center"/>
        <w:rPr>
          <w:rFonts w:cs="Arial"/>
          <w:b/>
          <w:i/>
        </w:rPr>
      </w:pPr>
      <w:r>
        <w:rPr>
          <w:rFonts w:cs="Arial"/>
          <w:b/>
          <w:i/>
        </w:rPr>
        <w:t>Title: Discuss how the evolution of Human Resources Management (HRM) facilitates the strategic development of an international hotel brand through workforce planning, recruitment and selection.</w:t>
      </w:r>
    </w:p>
    <w:p w:rsidR="00397D58" w:rsidRDefault="00397D58" w:rsidP="00397D58">
      <w:pPr>
        <w:jc w:val="center"/>
        <w:rPr>
          <w:rFonts w:cs="Arial"/>
          <w:b/>
        </w:rPr>
      </w:pPr>
      <w:r>
        <w:rPr>
          <w:rFonts w:cs="Arial"/>
          <w:b/>
        </w:rPr>
        <w:t xml:space="preserve">Student Name: </w:t>
      </w:r>
      <w:r w:rsidRPr="004C4126">
        <w:rPr>
          <w:rFonts w:cs="Arial"/>
          <w:b/>
        </w:rPr>
        <w:t xml:space="preserve">Sidonia Bianca </w:t>
      </w:r>
      <w:proofErr w:type="spellStart"/>
      <w:r w:rsidRPr="004C4126">
        <w:rPr>
          <w:rFonts w:cs="Arial"/>
          <w:b/>
        </w:rPr>
        <w:t>Mihu</w:t>
      </w:r>
      <w:proofErr w:type="spellEnd"/>
    </w:p>
    <w:p w:rsidR="00397D58" w:rsidRDefault="00397D58" w:rsidP="00397D58">
      <w:pPr>
        <w:jc w:val="center"/>
        <w:rPr>
          <w:rFonts w:cs="Arial"/>
          <w:b/>
        </w:rPr>
      </w:pPr>
      <w:r>
        <w:rPr>
          <w:rFonts w:cs="Arial"/>
          <w:b/>
        </w:rPr>
        <w:t xml:space="preserve">Student ID: </w:t>
      </w:r>
      <w:r w:rsidRPr="004C4126">
        <w:rPr>
          <w:rFonts w:cs="Arial"/>
          <w:b/>
        </w:rPr>
        <w:t>2231047</w:t>
      </w:r>
    </w:p>
    <w:p w:rsidR="00397D58" w:rsidRDefault="00397D58" w:rsidP="00397D58">
      <w:pPr>
        <w:jc w:val="left"/>
        <w:rPr>
          <w:rFonts w:cs="Arial"/>
          <w:b/>
          <w:i/>
        </w:rPr>
      </w:pPr>
      <w:r>
        <w:rPr>
          <w:rFonts w:cs="Arial"/>
          <w:b/>
          <w:i/>
        </w:rPr>
        <w:br w:type="page"/>
      </w:r>
    </w:p>
    <w:p w:rsidR="007B57F2" w:rsidRDefault="007B57F2" w:rsidP="007B57F2">
      <w:pPr>
        <w:pStyle w:val="Heading1"/>
      </w:pPr>
      <w:r>
        <w:lastRenderedPageBreak/>
        <w:t>Introduction</w:t>
      </w:r>
    </w:p>
    <w:p w:rsidR="00FE6950" w:rsidRPr="00FE6950" w:rsidRDefault="00FE6950" w:rsidP="00FE6950">
      <w:r w:rsidRPr="00FE6950">
        <w:t xml:space="preserve">The development of Human Resources Management (HRM) plays a critical role in the strategic development of international hotel brands such as Premier Inn, especially through the efficient workforce planning, recruitment, and selection processes. In industries where service quality and guest satisfaction are major determinants of performance, it is Strategic Human Resource Management that is essential. In the hospitality industry, the control of human capital is inevitable since the competency, commitment, and productivity of employees directly define the quality of customer experiences. Talent acquisition and talent retention are issues where strategic HRM in the hotel industry focuses attention as the </w:t>
      </w:r>
      <w:proofErr w:type="spellStart"/>
      <w:r w:rsidRPr="00FE6950">
        <w:t>labour</w:t>
      </w:r>
      <w:proofErr w:type="spellEnd"/>
      <w:r w:rsidRPr="00FE6950">
        <w:t xml:space="preserve"> pool has competition</w:t>
      </w:r>
      <w:r w:rsidR="009E0867">
        <w:t xml:space="preserve"> </w:t>
      </w:r>
      <w:r w:rsidR="009E0867">
        <w:rPr>
          <w:rFonts w:eastAsia="Calibri" w:cs="Arial"/>
          <w:szCs w:val="24"/>
        </w:rPr>
        <w:t>(Ghani</w:t>
      </w:r>
      <w:r w:rsidR="009E0867">
        <w:rPr>
          <w:rFonts w:cs="Arial"/>
          <w:color w:val="222222"/>
          <w:szCs w:val="24"/>
          <w:shd w:val="clear" w:color="auto" w:fill="FFFFFF"/>
        </w:rPr>
        <w:t xml:space="preserve"> et al., </w:t>
      </w:r>
      <w:r w:rsidR="009E0867">
        <w:rPr>
          <w:rFonts w:eastAsia="Calibri" w:cs="Arial"/>
          <w:szCs w:val="24"/>
        </w:rPr>
        <w:t>2022)</w:t>
      </w:r>
      <w:r w:rsidRPr="00FE6950">
        <w:t xml:space="preserve">. This entails ensuring effective recruitment practices and creating an environment friendly for a quality workforce to attract and retain the best talent. Based on that, strategic HRM is critical in training and developing employees to meet changing guest needs such that employees have the required skill </w:t>
      </w:r>
      <w:r w:rsidR="009E0867">
        <w:t xml:space="preserve">to give quality and </w:t>
      </w:r>
      <w:proofErr w:type="spellStart"/>
      <w:r w:rsidR="009E0867">
        <w:t>individualis</w:t>
      </w:r>
      <w:r w:rsidRPr="00FE6950">
        <w:t>ed</w:t>
      </w:r>
      <w:proofErr w:type="spellEnd"/>
      <w:r w:rsidRPr="00FE6950">
        <w:t xml:space="preserve"> service. Strategic HRM also leads to greater employee motivation and efficiency. Cultivating the positive work culture is made possible with initiatives such as recognition programs, performance incentives, and career development opportunities that motivate employees to outperform</w:t>
      </w:r>
      <w:r w:rsidR="009E0867">
        <w:t xml:space="preserve"> </w:t>
      </w:r>
      <w:r w:rsidR="009E0867">
        <w:rPr>
          <w:rFonts w:cs="Arial"/>
          <w:szCs w:val="24"/>
          <w:shd w:val="clear" w:color="auto" w:fill="FFFFFF"/>
        </w:rPr>
        <w:t>(</w:t>
      </w:r>
      <w:proofErr w:type="spellStart"/>
      <w:r w:rsidR="009E0867">
        <w:rPr>
          <w:rFonts w:cs="Arial"/>
          <w:szCs w:val="24"/>
          <w:shd w:val="clear" w:color="auto" w:fill="FFFFFF"/>
        </w:rPr>
        <w:t>Giousmpasoglou</w:t>
      </w:r>
      <w:proofErr w:type="spellEnd"/>
      <w:r w:rsidR="009E0867">
        <w:rPr>
          <w:rFonts w:cs="Arial"/>
          <w:szCs w:val="24"/>
          <w:shd w:val="clear" w:color="auto" w:fill="FFFFFF"/>
        </w:rPr>
        <w:t xml:space="preserve"> and Hua, 2020)</w:t>
      </w:r>
      <w:r w:rsidRPr="00FE6950">
        <w:t>. Investing in the human resources not only improves employee satisfaction but also reduces attrition rates thereby leading to an improved guest experience at large. This ess</w:t>
      </w:r>
      <w:r>
        <w:t xml:space="preserve">ay seeks to </w:t>
      </w:r>
      <w:proofErr w:type="spellStart"/>
      <w:r>
        <w:t>analyse</w:t>
      </w:r>
      <w:proofErr w:type="spellEnd"/>
      <w:r>
        <w:t xml:space="preserve"> and </w:t>
      </w:r>
      <w:proofErr w:type="spellStart"/>
      <w:r>
        <w:t>emphasis</w:t>
      </w:r>
      <w:r w:rsidRPr="00FE6950">
        <w:t>e</w:t>
      </w:r>
      <w:proofErr w:type="spellEnd"/>
      <w:r w:rsidRPr="00FE6950">
        <w:t xml:space="preserve"> that the development of HRM contributes immensely to the strategic growth of an international hotel brand, in particular, Premier Inn.</w:t>
      </w:r>
    </w:p>
    <w:p w:rsidR="00BD622C" w:rsidRDefault="00BD622C" w:rsidP="007B57F2">
      <w:pPr>
        <w:pStyle w:val="Heading1"/>
      </w:pPr>
      <w:r w:rsidRPr="007B57F2">
        <w:t>Discussion</w:t>
      </w:r>
    </w:p>
    <w:p w:rsidR="00FE6950" w:rsidRDefault="00FE6950" w:rsidP="007B57F2">
      <w:r w:rsidRPr="00FE6950">
        <w:t>The progression of HRM at Premier Inn signifies a revolutionary transition from the conventional role of an administrative duty to a critical function supporting the organization’s achievement. The hospitality industry is an ever-changing arena and that is why the HRM of Premier Inn has also shifted its focus beyond mere management of personnel. Creatively, HRM at Premier Inn has had a paradigm shift, a situation that was traditionally considered to deal with regular routine tasks. The contemporary role is much wider than the thin paperwork and compliance, it is a strategic orientation</w:t>
      </w:r>
      <w:r w:rsidR="009E0867">
        <w:t xml:space="preserve"> </w:t>
      </w:r>
      <w:r w:rsidR="009E0867">
        <w:rPr>
          <w:rFonts w:cs="Arial"/>
          <w:color w:val="222222"/>
          <w:szCs w:val="24"/>
          <w:shd w:val="clear" w:color="auto" w:fill="FFFFFF"/>
        </w:rPr>
        <w:t>(</w:t>
      </w:r>
      <w:proofErr w:type="spellStart"/>
      <w:r w:rsidR="009E0867">
        <w:rPr>
          <w:rFonts w:cs="Arial"/>
          <w:color w:val="222222"/>
          <w:szCs w:val="24"/>
          <w:shd w:val="clear" w:color="auto" w:fill="FFFFFF"/>
        </w:rPr>
        <w:t>Hassanein</w:t>
      </w:r>
      <w:proofErr w:type="spellEnd"/>
      <w:r w:rsidR="009E0867">
        <w:rPr>
          <w:rFonts w:cs="Arial"/>
          <w:color w:val="222222"/>
          <w:szCs w:val="24"/>
          <w:shd w:val="clear" w:color="auto" w:fill="FFFFFF"/>
        </w:rPr>
        <w:t xml:space="preserve"> and </w:t>
      </w:r>
      <w:proofErr w:type="spellStart"/>
      <w:r w:rsidR="009E0867">
        <w:rPr>
          <w:rFonts w:cs="Arial"/>
          <w:color w:val="222222"/>
          <w:szCs w:val="24"/>
          <w:shd w:val="clear" w:color="auto" w:fill="FFFFFF"/>
        </w:rPr>
        <w:t>Özgit</w:t>
      </w:r>
      <w:proofErr w:type="spellEnd"/>
      <w:r w:rsidR="009E0867">
        <w:rPr>
          <w:rFonts w:cs="Arial"/>
          <w:color w:val="222222"/>
          <w:szCs w:val="24"/>
          <w:shd w:val="clear" w:color="auto" w:fill="FFFFFF"/>
        </w:rPr>
        <w:t>, 2022)</w:t>
      </w:r>
      <w:r w:rsidRPr="00FE6950">
        <w:t xml:space="preserve">. This evolution is particularly important in the hospitality industry since the push and pull factors like customer expectations, market conditions, and global influences constantly transform the nature of the industry. As for the Premier Inn, the HRM strategy covers strategic planning, talent development, and employee engagement. Instead of just recruiting and controlling personnel, HRM plays an active role in the development of strategies as well as their implementation. This </w:t>
      </w:r>
      <w:r w:rsidRPr="00FE6950">
        <w:lastRenderedPageBreak/>
        <w:t>integration with business wide objectives guarantees that HR practices are not only responsive to the immediate needs but it is also the key player in long-term success</w:t>
      </w:r>
      <w:r w:rsidR="009E0867">
        <w:t xml:space="preserve"> </w:t>
      </w:r>
      <w:r w:rsidR="009E0867">
        <w:rPr>
          <w:rFonts w:cs="Arial"/>
          <w:color w:val="222222"/>
          <w:szCs w:val="24"/>
          <w:shd w:val="clear" w:color="auto" w:fill="FFFFFF"/>
        </w:rPr>
        <w:t>(</w:t>
      </w:r>
      <w:proofErr w:type="spellStart"/>
      <w:r w:rsidR="009E0867">
        <w:rPr>
          <w:rFonts w:cs="Arial"/>
          <w:color w:val="222222"/>
          <w:szCs w:val="24"/>
          <w:shd w:val="clear" w:color="auto" w:fill="FFFFFF"/>
        </w:rPr>
        <w:t>Widiastutik</w:t>
      </w:r>
      <w:proofErr w:type="spellEnd"/>
      <w:r w:rsidR="009E0867">
        <w:rPr>
          <w:rFonts w:cs="Arial"/>
          <w:color w:val="222222"/>
          <w:szCs w:val="24"/>
          <w:shd w:val="clear" w:color="auto" w:fill="FFFFFF"/>
        </w:rPr>
        <w:t xml:space="preserve"> et al., 2022)</w:t>
      </w:r>
      <w:r w:rsidRPr="00FE6950">
        <w:t>. In the hospitality industry, where quality service and customer satisfaction are the most crucial, Premier Inn’s HRM approach views talent development as a vital part. Through investing in the continuous learning and development of workforce, HRM ensures that employees have the necessary skills and knowledge enabling them to do exemplary jobs. Also, employee engagement initiatives add to a positive workplace culture helping support a motivated and dedicated workforce</w:t>
      </w:r>
      <w:r w:rsidR="009E0867">
        <w:t xml:space="preserve"> </w:t>
      </w:r>
      <w:r w:rsidR="009E0867">
        <w:rPr>
          <w:rFonts w:eastAsia="Calibri" w:cs="Arial"/>
          <w:szCs w:val="24"/>
        </w:rPr>
        <w:t>(</w:t>
      </w:r>
      <w:proofErr w:type="spellStart"/>
      <w:r w:rsidR="009E0867">
        <w:rPr>
          <w:rFonts w:eastAsia="Calibri" w:cs="Arial"/>
          <w:szCs w:val="24"/>
        </w:rPr>
        <w:t>Garavan</w:t>
      </w:r>
      <w:proofErr w:type="spellEnd"/>
      <w:r w:rsidR="009E0867">
        <w:rPr>
          <w:rFonts w:cs="Arial"/>
          <w:color w:val="222222"/>
          <w:szCs w:val="24"/>
          <w:shd w:val="clear" w:color="auto" w:fill="FFFFFF"/>
        </w:rPr>
        <w:t xml:space="preserve"> et al., </w:t>
      </w:r>
      <w:r w:rsidR="009E0867">
        <w:rPr>
          <w:rFonts w:eastAsia="Calibri" w:cs="Arial"/>
          <w:szCs w:val="24"/>
        </w:rPr>
        <w:t>2021)</w:t>
      </w:r>
      <w:r w:rsidRPr="00FE6950">
        <w:t>. For the hotel sector, the strategic role which HR functions play towards the effective management of personnel, promoting a good work environment and ultimately guaranteeing guest satisfaction is critical.</w:t>
      </w:r>
    </w:p>
    <w:p w:rsidR="00FE6950" w:rsidRDefault="00FE6950" w:rsidP="007B57F2">
      <w:r w:rsidRPr="00FE6950">
        <w:t>HR thus has a key role of finding qualified candidates and selecting the best ones for each position Premier Inn is looking to fill. The recruitment team has to make sure that these are individuals with the right competencies, skills, qualifications and cultural sensitivity</w:t>
      </w:r>
      <w:r w:rsidR="00C43B33">
        <w:t xml:space="preserve"> </w:t>
      </w:r>
      <w:r w:rsidR="00C43B33">
        <w:rPr>
          <w:rFonts w:cs="Arial"/>
          <w:color w:val="222222"/>
          <w:szCs w:val="24"/>
          <w:shd w:val="clear" w:color="auto" w:fill="FFFFFF"/>
        </w:rPr>
        <w:t>(</w:t>
      </w:r>
      <w:proofErr w:type="spellStart"/>
      <w:r w:rsidR="00C43B33">
        <w:rPr>
          <w:rFonts w:cs="Arial"/>
          <w:color w:val="222222"/>
          <w:szCs w:val="24"/>
          <w:shd w:val="clear" w:color="auto" w:fill="FFFFFF"/>
        </w:rPr>
        <w:t>Urme</w:t>
      </w:r>
      <w:proofErr w:type="spellEnd"/>
      <w:r w:rsidR="00C43B33">
        <w:rPr>
          <w:rFonts w:cs="Arial"/>
          <w:color w:val="222222"/>
          <w:szCs w:val="24"/>
          <w:shd w:val="clear" w:color="auto" w:fill="FFFFFF"/>
        </w:rPr>
        <w:t>, 2023)</w:t>
      </w:r>
      <w:r w:rsidRPr="00FE6950">
        <w:t>. This also entails formulating effective recruitment plans, utilizing advanced approaches such as online portals and social media to attract top professionals, and performing thorough selection procedures to identify the most qualified applicants. The employee training and development approach are a major focus of Premier Inn as it strives to continually develop skills, knowledge, and competencies</w:t>
      </w:r>
      <w:r w:rsidR="009E0867">
        <w:t xml:space="preserve"> </w:t>
      </w:r>
      <w:r w:rsidR="009E0867">
        <w:rPr>
          <w:rFonts w:cs="Arial"/>
          <w:szCs w:val="24"/>
          <w:shd w:val="clear" w:color="auto" w:fill="FFFFFF"/>
        </w:rPr>
        <w:t xml:space="preserve">(Ford and </w:t>
      </w:r>
      <w:proofErr w:type="spellStart"/>
      <w:r w:rsidR="009E0867">
        <w:rPr>
          <w:rFonts w:cs="Arial"/>
          <w:szCs w:val="24"/>
          <w:shd w:val="clear" w:color="auto" w:fill="FFFFFF"/>
        </w:rPr>
        <w:t>Sturman</w:t>
      </w:r>
      <w:proofErr w:type="spellEnd"/>
      <w:r w:rsidR="009E0867">
        <w:rPr>
          <w:rFonts w:cs="Arial"/>
          <w:szCs w:val="24"/>
          <w:shd w:val="clear" w:color="auto" w:fill="FFFFFF"/>
        </w:rPr>
        <w:t>, 2018)</w:t>
      </w:r>
      <w:r w:rsidRPr="00FE6950">
        <w:t>. HR also encompasses designing and executing holistic train</w:t>
      </w:r>
      <w:r>
        <w:t xml:space="preserve">ing programs, which are </w:t>
      </w:r>
      <w:proofErr w:type="spellStart"/>
      <w:r>
        <w:t>customis</w:t>
      </w:r>
      <w:r w:rsidRPr="00FE6950">
        <w:t>ed</w:t>
      </w:r>
      <w:proofErr w:type="spellEnd"/>
      <w:r w:rsidRPr="00FE6950">
        <w:t xml:space="preserve"> according to the needs of specific</w:t>
      </w:r>
      <w:r>
        <w:t xml:space="preserve"> roles within the organization. </w:t>
      </w:r>
      <w:r w:rsidRPr="00FE6950">
        <w:t>This encompasses customer service, technical skills, management development and health and safety related programs</w:t>
      </w:r>
      <w:r w:rsidR="009E0867">
        <w:t xml:space="preserve"> </w:t>
      </w:r>
      <w:r w:rsidR="009E0867">
        <w:rPr>
          <w:rFonts w:cs="Arial"/>
          <w:szCs w:val="24"/>
          <w:shd w:val="clear" w:color="auto" w:fill="FFFFFF"/>
        </w:rPr>
        <w:t>(El-</w:t>
      </w:r>
      <w:proofErr w:type="spellStart"/>
      <w:r w:rsidR="009E0867">
        <w:rPr>
          <w:rFonts w:cs="Arial"/>
          <w:szCs w:val="24"/>
          <w:shd w:val="clear" w:color="auto" w:fill="FFFFFF"/>
        </w:rPr>
        <w:t>Sherbeeny</w:t>
      </w:r>
      <w:proofErr w:type="spellEnd"/>
      <w:r w:rsidR="009E0867">
        <w:rPr>
          <w:rFonts w:cs="Arial"/>
          <w:color w:val="222222"/>
          <w:szCs w:val="24"/>
          <w:shd w:val="clear" w:color="auto" w:fill="FFFFFF"/>
        </w:rPr>
        <w:t xml:space="preserve"> et al., </w:t>
      </w:r>
      <w:r w:rsidR="009E0867">
        <w:rPr>
          <w:rFonts w:cs="Arial"/>
          <w:szCs w:val="24"/>
          <w:shd w:val="clear" w:color="auto" w:fill="FFFFFF"/>
        </w:rPr>
        <w:t>2023)</w:t>
      </w:r>
      <w:r w:rsidRPr="00FE6950">
        <w:t>. Premier Inn investing in employee development achieves twofold result: not only does individual performance improve but the culture of lifelong learning and career progression is established, and employee morale and loyalty are heightened.</w:t>
      </w:r>
    </w:p>
    <w:p w:rsidR="00FE6950" w:rsidRDefault="00FE6950" w:rsidP="007B57F2">
      <w:r w:rsidRPr="00FE6950">
        <w:t>HR functions contribute significantly to developing a favorable workplace culture, as well as employee engagement and satisfaction at Premier Inn. This entails putting in place strategies like employee recognition programs, feedbacks, regular and effective team-building activities as well as communications systems that make the employees feel valued, motivated and connected to the organization’s objectives. Through focusing on employee well-being and satisfaction, the HR department fills in credence of increased productivity, reduced staff turnover, and, consequently, superior guest experiences</w:t>
      </w:r>
      <w:r w:rsidR="009E0867">
        <w:t xml:space="preserve"> </w:t>
      </w:r>
      <w:r w:rsidR="009E0867">
        <w:rPr>
          <w:rFonts w:eastAsia="Calibri" w:cs="Arial"/>
          <w:szCs w:val="24"/>
        </w:rPr>
        <w:t>(</w:t>
      </w:r>
      <w:proofErr w:type="spellStart"/>
      <w:r w:rsidR="009E0867">
        <w:rPr>
          <w:rFonts w:eastAsia="Calibri" w:cs="Arial"/>
          <w:szCs w:val="24"/>
        </w:rPr>
        <w:t>Dogru</w:t>
      </w:r>
      <w:proofErr w:type="spellEnd"/>
      <w:r w:rsidR="009E0867">
        <w:rPr>
          <w:rFonts w:cs="Arial"/>
          <w:color w:val="222222"/>
          <w:szCs w:val="24"/>
          <w:shd w:val="clear" w:color="auto" w:fill="FFFFFF"/>
        </w:rPr>
        <w:t xml:space="preserve"> et al., </w:t>
      </w:r>
      <w:r w:rsidR="009E0867">
        <w:rPr>
          <w:rFonts w:eastAsia="Calibri" w:cs="Arial"/>
          <w:szCs w:val="24"/>
        </w:rPr>
        <w:t>2023)</w:t>
      </w:r>
      <w:r w:rsidRPr="00FE6950">
        <w:t xml:space="preserve">. Performance management is crucial for guaranteeing that the employees in Premier inn perform greatly and also exceed the set performance standards HR is responsible for the development of measurable performance goals, performance appraisals, performance discussions and </w:t>
      </w:r>
      <w:r w:rsidRPr="00FE6950">
        <w:lastRenderedPageBreak/>
        <w:t xml:space="preserve">incentives and recognition programs for excellent performance. Being held accountable for performance and receiving mentoring and growth opportunities, HR fosters a culture of excellence and perpetual improvement within the entire </w:t>
      </w:r>
      <w:proofErr w:type="spellStart"/>
      <w:r w:rsidRPr="00FE6950">
        <w:t>organisation</w:t>
      </w:r>
      <w:proofErr w:type="spellEnd"/>
      <w:r w:rsidR="009E0867">
        <w:t xml:space="preserve"> </w:t>
      </w:r>
      <w:r w:rsidR="009E0867">
        <w:rPr>
          <w:rFonts w:cs="Arial"/>
          <w:color w:val="222222"/>
          <w:szCs w:val="24"/>
          <w:shd w:val="clear" w:color="auto" w:fill="FFFFFF"/>
        </w:rPr>
        <w:t>(Bui and Le, 2023)</w:t>
      </w:r>
      <w:r w:rsidRPr="00FE6950">
        <w:t>.</w:t>
      </w:r>
    </w:p>
    <w:p w:rsidR="005869F9" w:rsidRDefault="005869F9" w:rsidP="007B57F2">
      <w:r w:rsidRPr="005869F9">
        <w:t>HR functions are dealing with employee relations and adherence to applicable labor laws and regulation in Premier Inn. This includes such instances as dealing with employee grievances and conflicts and maintaining a fair and inclusive work environment. Moreover, HR ensures compliance with employment laws, health and safety regulations, and industry standards to minimize risks and protect the company’s image</w:t>
      </w:r>
      <w:r w:rsidR="00C43B33">
        <w:t xml:space="preserve"> </w:t>
      </w:r>
      <w:r w:rsidR="00C43B33">
        <w:rPr>
          <w:rFonts w:cs="Arial"/>
          <w:szCs w:val="24"/>
          <w:shd w:val="clear" w:color="auto" w:fill="FFFFFF"/>
        </w:rPr>
        <w:t>(</w:t>
      </w:r>
      <w:proofErr w:type="spellStart"/>
      <w:r w:rsidR="00C43B33">
        <w:rPr>
          <w:rFonts w:cs="Arial"/>
          <w:szCs w:val="24"/>
          <w:shd w:val="clear" w:color="auto" w:fill="FFFFFF"/>
        </w:rPr>
        <w:t>Sinta</w:t>
      </w:r>
      <w:proofErr w:type="spellEnd"/>
      <w:r w:rsidR="00C43B33">
        <w:rPr>
          <w:rFonts w:cs="Arial"/>
          <w:color w:val="222222"/>
          <w:szCs w:val="24"/>
          <w:shd w:val="clear" w:color="auto" w:fill="FFFFFF"/>
        </w:rPr>
        <w:t xml:space="preserve"> et al., </w:t>
      </w:r>
      <w:r w:rsidR="00C43B33">
        <w:rPr>
          <w:rFonts w:cs="Arial"/>
          <w:szCs w:val="24"/>
          <w:shd w:val="clear" w:color="auto" w:fill="FFFFFF"/>
        </w:rPr>
        <w:t xml:space="preserve">2023; </w:t>
      </w:r>
      <w:r w:rsidR="00C43B33">
        <w:rPr>
          <w:rFonts w:cs="Arial"/>
          <w:szCs w:val="24"/>
        </w:rPr>
        <w:t>Richards, 2022)</w:t>
      </w:r>
      <w:r w:rsidRPr="005869F9">
        <w:t>. Highlighting the key strategic role of the HR functions in Premier Inn and the whole hotel industry cannot overestimate. The human resources department is at the core of organizational success because it is responsible for the recruitment and training of employees, employee engagement and compliance with the employment policies and this has a direct impact on improving guest satisfaction</w:t>
      </w:r>
      <w:r w:rsidR="009E0867">
        <w:t xml:space="preserve"> </w:t>
      </w:r>
      <w:r w:rsidR="009E0867">
        <w:rPr>
          <w:rFonts w:cs="Arial"/>
          <w:szCs w:val="24"/>
        </w:rPr>
        <w:t>(</w:t>
      </w:r>
      <w:proofErr w:type="spellStart"/>
      <w:r w:rsidR="009E0867">
        <w:rPr>
          <w:rFonts w:cs="Arial"/>
          <w:szCs w:val="24"/>
        </w:rPr>
        <w:t>Buhalis</w:t>
      </w:r>
      <w:proofErr w:type="spellEnd"/>
      <w:r w:rsidR="009E0867">
        <w:rPr>
          <w:rFonts w:cs="Arial"/>
          <w:color w:val="222222"/>
          <w:szCs w:val="24"/>
          <w:shd w:val="clear" w:color="auto" w:fill="FFFFFF"/>
        </w:rPr>
        <w:t xml:space="preserve"> et al., </w:t>
      </w:r>
      <w:r w:rsidR="00C43B33">
        <w:rPr>
          <w:rFonts w:cs="Arial"/>
          <w:szCs w:val="24"/>
        </w:rPr>
        <w:t xml:space="preserve">2023; </w:t>
      </w:r>
      <w:r w:rsidR="00C43B33">
        <w:rPr>
          <w:rFonts w:eastAsia="Calibri" w:cs="Arial"/>
          <w:szCs w:val="24"/>
        </w:rPr>
        <w:t>Sealy</w:t>
      </w:r>
      <w:r w:rsidR="00C43B33">
        <w:rPr>
          <w:rFonts w:cs="Arial"/>
          <w:color w:val="222222"/>
          <w:szCs w:val="24"/>
          <w:shd w:val="clear" w:color="auto" w:fill="FFFFFF"/>
        </w:rPr>
        <w:t xml:space="preserve"> et al., </w:t>
      </w:r>
      <w:r w:rsidR="00C43B33">
        <w:rPr>
          <w:rFonts w:eastAsia="Calibri" w:cs="Arial"/>
          <w:szCs w:val="24"/>
        </w:rPr>
        <w:t>2023)</w:t>
      </w:r>
      <w:r w:rsidRPr="005869F9">
        <w:t>. First Premier Inn can continue being the leading hospitality provider in the UK, by aligning HR strategies to support business goals.</w:t>
      </w:r>
    </w:p>
    <w:p w:rsidR="005869F9" w:rsidRDefault="005869F9" w:rsidP="007B57F2">
      <w:r w:rsidRPr="005869F9">
        <w:t xml:space="preserve">The strategic human resource planning is an essential process in the hotel brands to get the best personnel with the required skills and others in place, at the right time, right place for the achievement of the organizational objectives. This process involves the following crucial stages forecasting labor supply and demand, goals setting and strategic planning, and program implementation and evaluation. To begin with, forecasting labor demand and supply is very important for hotel brands in catering for their manpower needs. </w:t>
      </w:r>
      <w:r w:rsidR="00B67C7C" w:rsidRPr="00B67C7C">
        <w:t xml:space="preserve">Al </w:t>
      </w:r>
      <w:proofErr w:type="spellStart"/>
      <w:r w:rsidR="00B67C7C" w:rsidRPr="00B67C7C">
        <w:t>Dabouba</w:t>
      </w:r>
      <w:proofErr w:type="spellEnd"/>
      <w:r w:rsidR="00B67C7C" w:rsidRPr="00B67C7C">
        <w:t xml:space="preserve"> et al. (2023) say that this means looking at past trends, current problems, and predictions for the future to figure out how many and what kinds of workers are needed for daily operations. </w:t>
      </w:r>
      <w:r w:rsidR="008F64CA" w:rsidRPr="008F64CA">
        <w:t xml:space="preserve">Hotels might check out how demand changes with the seasons, what events or conferences are happening nearby, and how customers' tastes might change over time. Forecasts of work demand help hotels hire, train, and plan staff ahead of time because they know how many people they need to meet the needs of their guests. </w:t>
      </w:r>
      <w:r w:rsidR="00B67C7C" w:rsidRPr="00B67C7C">
        <w:t xml:space="preserve">Predicting the </w:t>
      </w:r>
      <w:proofErr w:type="spellStart"/>
      <w:r w:rsidR="00B67C7C" w:rsidRPr="00B67C7C">
        <w:t>labour</w:t>
      </w:r>
      <w:proofErr w:type="spellEnd"/>
      <w:r w:rsidR="00B67C7C" w:rsidRPr="00B67C7C">
        <w:t xml:space="preserve"> supply, on the other hand, means looking at the pool of possible individuals from inside and outside the </w:t>
      </w:r>
      <w:proofErr w:type="spellStart"/>
      <w:r w:rsidR="00B67C7C" w:rsidRPr="00B67C7C">
        <w:t>organisation</w:t>
      </w:r>
      <w:proofErr w:type="spellEnd"/>
      <w:r w:rsidR="00B67C7C" w:rsidRPr="00B67C7C">
        <w:t>. Hotels can figure out how good their current staff is by looking at things like retirements, raises, and change rates (</w:t>
      </w:r>
      <w:proofErr w:type="spellStart"/>
      <w:r w:rsidR="00B67C7C" w:rsidRPr="00B67C7C">
        <w:t>Anth</w:t>
      </w:r>
      <w:r w:rsidR="00B67C7C">
        <w:t>onisz</w:t>
      </w:r>
      <w:proofErr w:type="spellEnd"/>
      <w:r w:rsidR="00B67C7C">
        <w:t xml:space="preserve">, 2021; </w:t>
      </w:r>
      <w:proofErr w:type="spellStart"/>
      <w:r w:rsidR="00B67C7C">
        <w:t>Meira</w:t>
      </w:r>
      <w:proofErr w:type="spellEnd"/>
      <w:r w:rsidR="00B67C7C">
        <w:t xml:space="preserve"> et al., 2023). </w:t>
      </w:r>
      <w:r w:rsidRPr="005869F9">
        <w:t xml:space="preserve">Setting goals and strategic planning is the key element in ensuring that HR initiatives fit into the broader business goals that are characteristic in the hotel industry. This entails setting specific goals and objectives concerning staffing, employee performance and organizational effectiveness. For instance, hotels can define objectives in terms of better guest satisfaction scores, lower </w:t>
      </w:r>
      <w:r w:rsidRPr="005869F9">
        <w:lastRenderedPageBreak/>
        <w:t>employee turnover rates, or higher RevPAR</w:t>
      </w:r>
      <w:r w:rsidR="00C43B33">
        <w:t xml:space="preserve"> </w:t>
      </w:r>
      <w:r w:rsidR="00C43B33">
        <w:rPr>
          <w:rFonts w:cs="Arial"/>
          <w:szCs w:val="24"/>
          <w:shd w:val="clear" w:color="auto" w:fill="FFFFFF"/>
        </w:rPr>
        <w:t>(</w:t>
      </w:r>
      <w:proofErr w:type="spellStart"/>
      <w:r w:rsidR="00C43B33">
        <w:rPr>
          <w:rFonts w:cs="Arial"/>
          <w:szCs w:val="24"/>
          <w:shd w:val="clear" w:color="auto" w:fill="FFFFFF"/>
        </w:rPr>
        <w:t>López</w:t>
      </w:r>
      <w:proofErr w:type="spellEnd"/>
      <w:r w:rsidR="00C43B33">
        <w:rPr>
          <w:rFonts w:cs="Arial"/>
          <w:szCs w:val="24"/>
          <w:shd w:val="clear" w:color="auto" w:fill="FFFFFF"/>
        </w:rPr>
        <w:t>-Andreu</w:t>
      </w:r>
      <w:r w:rsidR="00C43B33">
        <w:rPr>
          <w:rFonts w:cs="Arial"/>
          <w:color w:val="222222"/>
          <w:szCs w:val="24"/>
          <w:shd w:val="clear" w:color="auto" w:fill="FFFFFF"/>
        </w:rPr>
        <w:t xml:space="preserve"> et al., </w:t>
      </w:r>
      <w:r w:rsidR="00C43B33">
        <w:rPr>
          <w:rFonts w:cs="Arial"/>
          <w:szCs w:val="24"/>
          <w:shd w:val="clear" w:color="auto" w:fill="FFFFFF"/>
        </w:rPr>
        <w:t>2019)</w:t>
      </w:r>
      <w:r w:rsidRPr="005869F9">
        <w:t>. HR formulates strategic plans and initiatives to attain these objectives which may include; training programs to improve service quality, redesigned recruitment process to attract high performing individuals, or restructuring compensation and benefits to meet performance goals.</w:t>
      </w:r>
    </w:p>
    <w:p w:rsidR="005869F9" w:rsidRDefault="005869F9" w:rsidP="007B57F2">
      <w:r w:rsidRPr="005869F9">
        <w:t>As one of the UK’s leading hotel brands, Premier Inn applies strategic HR planning, recruitment, and selection procedure to drive the development of its business units. Premier Inn subscribes to strategic HR planning whereby its business units are adequately staffed with the required human resource required to implement operational activities and realize business goals</w:t>
      </w:r>
      <w:r w:rsidR="00C43B33">
        <w:t xml:space="preserve"> </w:t>
      </w:r>
      <w:r w:rsidR="00C43B33">
        <w:rPr>
          <w:rFonts w:eastAsia="Calibri" w:cs="Arial"/>
          <w:szCs w:val="24"/>
        </w:rPr>
        <w:t>(</w:t>
      </w:r>
      <w:proofErr w:type="spellStart"/>
      <w:r w:rsidR="00C43B33">
        <w:rPr>
          <w:rFonts w:eastAsia="Calibri" w:cs="Arial"/>
          <w:szCs w:val="24"/>
        </w:rPr>
        <w:t>Laine</w:t>
      </w:r>
      <w:proofErr w:type="spellEnd"/>
      <w:r w:rsidR="00C43B33">
        <w:rPr>
          <w:rFonts w:cs="Arial"/>
          <w:color w:val="222222"/>
          <w:szCs w:val="24"/>
          <w:shd w:val="clear" w:color="auto" w:fill="FFFFFF"/>
        </w:rPr>
        <w:t xml:space="preserve"> et al., </w:t>
      </w:r>
      <w:r w:rsidR="00C43B33">
        <w:rPr>
          <w:rFonts w:eastAsia="Calibri" w:cs="Arial"/>
          <w:szCs w:val="24"/>
        </w:rPr>
        <w:t>2017)</w:t>
      </w:r>
      <w:r w:rsidRPr="005869F9">
        <w:t xml:space="preserve">. For example, if Premier Inn discovers that there is an increasing market for accommodations in a certain area as a result of a new business district, then </w:t>
      </w:r>
      <w:r w:rsidR="008F64CA" w:rsidRPr="005869F9">
        <w:t>if</w:t>
      </w:r>
      <w:r w:rsidRPr="005869F9">
        <w:t xml:space="preserve"> this was the case, its HR planning process would require forecasting labor demand and supply so as to calculate the staffing requirements needed for the new hotel. This includes, but is not limited to, the number of rooms to be cleaned, the types of roles required and the skills and qualifications required for every role</w:t>
      </w:r>
      <w:r w:rsidR="009E0867">
        <w:t xml:space="preserve"> </w:t>
      </w:r>
      <w:r w:rsidR="009E0867">
        <w:rPr>
          <w:rFonts w:cs="Arial"/>
          <w:szCs w:val="24"/>
        </w:rPr>
        <w:t>(</w:t>
      </w:r>
      <w:proofErr w:type="spellStart"/>
      <w:r w:rsidR="009E0867">
        <w:rPr>
          <w:rFonts w:cs="Arial"/>
          <w:szCs w:val="24"/>
        </w:rPr>
        <w:t>Atasoy</w:t>
      </w:r>
      <w:proofErr w:type="spellEnd"/>
      <w:r w:rsidR="009E0867">
        <w:rPr>
          <w:rFonts w:cs="Arial"/>
          <w:color w:val="222222"/>
          <w:szCs w:val="24"/>
          <w:shd w:val="clear" w:color="auto" w:fill="FFFFFF"/>
        </w:rPr>
        <w:t xml:space="preserve"> et al., </w:t>
      </w:r>
      <w:r w:rsidR="009E0867">
        <w:rPr>
          <w:rFonts w:cs="Arial"/>
          <w:szCs w:val="24"/>
        </w:rPr>
        <w:t>2022)</w:t>
      </w:r>
      <w:r w:rsidRPr="005869F9">
        <w:t>. Premier Inn uses a wide and effective recruitment and selection process that attracts and selects the right candidates who share core values and culture of the organization.</w:t>
      </w:r>
      <w:r w:rsidR="00B67C7C">
        <w:t xml:space="preserve"> </w:t>
      </w:r>
      <w:r w:rsidR="00B67C7C" w:rsidRPr="00B67C7C">
        <w:t xml:space="preserve">In order to get people with experience in hospitality or skills that can be used in other areas, for example, Premier Inn may run targeted hiring efforts when starting new hotels or growing existing ones. If </w:t>
      </w:r>
      <w:r w:rsidR="004922A6">
        <w:t>people</w:t>
      </w:r>
      <w:r w:rsidR="00B67C7C" w:rsidRPr="00B67C7C">
        <w:t xml:space="preserve"> want to meet with possible candidates, </w:t>
      </w:r>
      <w:r w:rsidR="004922A6">
        <w:t>they</w:t>
      </w:r>
      <w:r w:rsidR="00B67C7C" w:rsidRPr="00B67C7C">
        <w:t xml:space="preserve"> could work with local job boards, attend career events, or use social media (Bans-</w:t>
      </w:r>
      <w:proofErr w:type="spellStart"/>
      <w:r w:rsidR="00B67C7C" w:rsidRPr="00B67C7C">
        <w:t>Akutey</w:t>
      </w:r>
      <w:proofErr w:type="spellEnd"/>
      <w:r w:rsidR="00B67C7C" w:rsidRPr="00B67C7C">
        <w:t xml:space="preserve"> et al., 2021). Premier Inn recruits people based on how well they fit in with the company's culture. A candidate's skills and abilities are important, but they are also judged on how well they fit in with Premier Inn's customer-focused attitude and dedication to giving excellent service. (</w:t>
      </w:r>
      <w:proofErr w:type="spellStart"/>
      <w:r w:rsidR="00B67C7C" w:rsidRPr="00B67C7C">
        <w:t>Buhalis</w:t>
      </w:r>
      <w:proofErr w:type="spellEnd"/>
      <w:r w:rsidR="00B67C7C" w:rsidRPr="00B67C7C">
        <w:t xml:space="preserve"> et al., 2023; </w:t>
      </w:r>
      <w:proofErr w:type="spellStart"/>
      <w:r w:rsidR="00B67C7C" w:rsidRPr="00B67C7C">
        <w:t>Khairy</w:t>
      </w:r>
      <w:proofErr w:type="spellEnd"/>
      <w:r w:rsidR="00B67C7C" w:rsidRPr="00B67C7C">
        <w:t xml:space="preserve"> et al., 2023) say that </w:t>
      </w:r>
      <w:proofErr w:type="spellStart"/>
      <w:r w:rsidR="00B67C7C" w:rsidRPr="00B67C7C">
        <w:t>behavioural</w:t>
      </w:r>
      <w:proofErr w:type="spellEnd"/>
      <w:r w:rsidR="00B67C7C" w:rsidRPr="00B67C7C">
        <w:t xml:space="preserve"> conversations, role-play situations, and tests can be used to see how well people fit the job and how well they can change to Premier Inn's fast-paced and changing environment. </w:t>
      </w:r>
      <w:r w:rsidRPr="005869F9">
        <w:t xml:space="preserve"> Interpersonal relationship. Premier Inn invests in its business units through training and support of their employees. After selection, new recruits are provided with an extensive onboarding which introduces them to the Premier Inn’s brand, values and service standards. This involves imparting both operational procedures, customer service standards and safety standards that would enable the employees to be able to consistently offer excellent services.</w:t>
      </w:r>
    </w:p>
    <w:p w:rsidR="0006535C" w:rsidRDefault="00BD622C" w:rsidP="007B57F2">
      <w:pPr>
        <w:pStyle w:val="Heading1"/>
      </w:pPr>
      <w:r w:rsidRPr="00BD622C">
        <w:t>Conclusion</w:t>
      </w:r>
    </w:p>
    <w:p w:rsidR="005869F9" w:rsidRPr="005869F9" w:rsidRDefault="005869F9" w:rsidP="005869F9">
      <w:r w:rsidRPr="005869F9">
        <w:t xml:space="preserve">The strategic integration of HR planning, recruitment, and selection, which is the focus of this paper, attests to the importance of human capital management in building a successful business and ensuring sustainable development in the hotel industry. Premier Inn invests </w:t>
      </w:r>
      <w:r w:rsidRPr="005869F9">
        <w:lastRenderedPageBreak/>
        <w:t>heavily in talent development as the company’s HR strategies are matched with business targets to stay ahead in the competitive world and provide excellent customer experience. The company through careful HR planning plans the staffing of each unit precisely to meet operational needs and organizational objectives. The demand forecast, and labor supply with targeted recruitment campaigns attract the best people, and the employee profile in a customer-centric culture. A meticulous recruitment and selection process emphasizes cultural fit and the value alignment employee should not only have the necessary skills but also should share a similar perseverance with the company regarding service excellence. Comprehensive onboarding and continuous training programs enable employees, nurturing a learning, growth, and career development culture. It is, therefore, the strategic HR practices that premier inn engages that ensures that the workforce skills, engagement, and brand reputation are improved and thus the premier inn is a leader in the hospitality industry. Through the focusing on the employee recruitment, selection and development, Premier Inn is ideally placed to achieve sustainable success, providing quality services to ensure that the ‘memory’ is memorable across all business units.</w:t>
      </w:r>
    </w:p>
    <w:p w:rsidR="005869F9" w:rsidRDefault="005869F9">
      <w:pPr>
        <w:spacing w:after="200" w:line="276" w:lineRule="auto"/>
        <w:jc w:val="left"/>
        <w:rPr>
          <w:b/>
          <w:sz w:val="32"/>
          <w:szCs w:val="28"/>
        </w:rPr>
      </w:pPr>
      <w:r>
        <w:br w:type="page"/>
      </w:r>
    </w:p>
    <w:p w:rsidR="00BD622C" w:rsidRDefault="00964DCA" w:rsidP="00964DCA">
      <w:pPr>
        <w:pStyle w:val="Heading1"/>
      </w:pPr>
      <w:r>
        <w:lastRenderedPageBreak/>
        <w:t xml:space="preserve">References </w:t>
      </w:r>
    </w:p>
    <w:p w:rsidR="00964DCA" w:rsidRPr="00507C43" w:rsidRDefault="00964DCA" w:rsidP="00964DCA">
      <w:pPr>
        <w:spacing w:before="120" w:after="120"/>
        <w:ind w:left="720" w:hanging="720"/>
        <w:rPr>
          <w:rFonts w:cs="Arial"/>
          <w:color w:val="222222"/>
          <w:szCs w:val="24"/>
          <w:shd w:val="clear" w:color="auto" w:fill="FFFFFF"/>
        </w:rPr>
      </w:pPr>
      <w:r w:rsidRPr="00507C43">
        <w:rPr>
          <w:rFonts w:cs="Arial"/>
          <w:color w:val="222222"/>
          <w:szCs w:val="24"/>
          <w:shd w:val="clear" w:color="auto" w:fill="FFFFFF"/>
        </w:rPr>
        <w:t xml:space="preserve">Al </w:t>
      </w:r>
      <w:proofErr w:type="spellStart"/>
      <w:r w:rsidRPr="00507C43">
        <w:rPr>
          <w:rFonts w:cs="Arial"/>
          <w:color w:val="222222"/>
          <w:szCs w:val="24"/>
          <w:shd w:val="clear" w:color="auto" w:fill="FFFFFF"/>
        </w:rPr>
        <w:t>Dabouba</w:t>
      </w:r>
      <w:proofErr w:type="spellEnd"/>
      <w:r w:rsidRPr="00507C43">
        <w:rPr>
          <w:rFonts w:cs="Arial"/>
          <w:color w:val="222222"/>
          <w:szCs w:val="24"/>
          <w:shd w:val="clear" w:color="auto" w:fill="FFFFFF"/>
        </w:rPr>
        <w:t>, R.S., Al-</w:t>
      </w:r>
      <w:proofErr w:type="spellStart"/>
      <w:r w:rsidRPr="00507C43">
        <w:rPr>
          <w:rFonts w:cs="Arial"/>
          <w:color w:val="222222"/>
          <w:szCs w:val="24"/>
          <w:shd w:val="clear" w:color="auto" w:fill="FFFFFF"/>
        </w:rPr>
        <w:t>Madadha</w:t>
      </w:r>
      <w:proofErr w:type="spellEnd"/>
      <w:r w:rsidRPr="00507C43">
        <w:rPr>
          <w:rFonts w:cs="Arial"/>
          <w:color w:val="222222"/>
          <w:szCs w:val="24"/>
          <w:shd w:val="clear" w:color="auto" w:fill="FFFFFF"/>
        </w:rPr>
        <w:t>, A. and Al-</w:t>
      </w:r>
      <w:proofErr w:type="spellStart"/>
      <w:r w:rsidRPr="00507C43">
        <w:rPr>
          <w:rFonts w:cs="Arial"/>
          <w:color w:val="222222"/>
          <w:szCs w:val="24"/>
          <w:shd w:val="clear" w:color="auto" w:fill="FFFFFF"/>
        </w:rPr>
        <w:t>Adwan</w:t>
      </w:r>
      <w:proofErr w:type="spellEnd"/>
      <w:r w:rsidRPr="00507C43">
        <w:rPr>
          <w:rFonts w:cs="Arial"/>
          <w:color w:val="222222"/>
          <w:szCs w:val="24"/>
          <w:shd w:val="clear" w:color="auto" w:fill="FFFFFF"/>
        </w:rPr>
        <w:t>, A.S., 2023. Fostering Firm Innovativeness: Understanding the Sequential Relationships between Human Resource Practices, Psychological Empowerment, Innovative Work Behavior, and Firm Innovative Capability. </w:t>
      </w:r>
      <w:r w:rsidRPr="00507C43">
        <w:rPr>
          <w:rFonts w:cs="Arial"/>
          <w:i/>
          <w:iCs/>
          <w:color w:val="222222"/>
          <w:szCs w:val="24"/>
          <w:shd w:val="clear" w:color="auto" w:fill="FFFFFF"/>
        </w:rPr>
        <w:t>International Journal of Innovation Studies</w:t>
      </w:r>
      <w:r w:rsidRPr="00507C43">
        <w:rPr>
          <w:rFonts w:cs="Arial"/>
          <w:color w:val="222222"/>
          <w:szCs w:val="24"/>
          <w:shd w:val="clear" w:color="auto" w:fill="FFFFFF"/>
        </w:rPr>
        <w:t xml:space="preserve">. </w:t>
      </w:r>
    </w:p>
    <w:p w:rsidR="00964DCA" w:rsidRPr="00507C43" w:rsidRDefault="00964DCA" w:rsidP="00964DCA">
      <w:pPr>
        <w:spacing w:before="120" w:after="120"/>
        <w:ind w:left="720" w:hanging="720"/>
        <w:rPr>
          <w:rFonts w:cs="Arial"/>
          <w:szCs w:val="24"/>
          <w:shd w:val="clear" w:color="auto" w:fill="FFFFFF"/>
        </w:rPr>
      </w:pPr>
      <w:proofErr w:type="spellStart"/>
      <w:r w:rsidRPr="00507C43">
        <w:rPr>
          <w:rFonts w:cs="Arial"/>
          <w:szCs w:val="24"/>
          <w:shd w:val="clear" w:color="auto" w:fill="FFFFFF"/>
        </w:rPr>
        <w:t>Anthonisz</w:t>
      </w:r>
      <w:proofErr w:type="spellEnd"/>
      <w:r w:rsidRPr="00507C43">
        <w:rPr>
          <w:rFonts w:cs="Arial"/>
          <w:szCs w:val="24"/>
          <w:shd w:val="clear" w:color="auto" w:fill="FFFFFF"/>
        </w:rPr>
        <w:t>, A., 2021. </w:t>
      </w:r>
      <w:r w:rsidRPr="00507C43">
        <w:rPr>
          <w:rFonts w:cs="Arial"/>
          <w:i/>
          <w:iCs/>
          <w:szCs w:val="24"/>
          <w:shd w:val="clear" w:color="auto" w:fill="FFFFFF"/>
        </w:rPr>
        <w:t>Strategic Alignment or Non-alignment; The Management of Human Capital in 5-star Hotels in Dubai</w:t>
      </w:r>
      <w:r w:rsidRPr="00507C43">
        <w:rPr>
          <w:rFonts w:cs="Arial"/>
          <w:szCs w:val="24"/>
          <w:shd w:val="clear" w:color="auto" w:fill="FFFFFF"/>
        </w:rPr>
        <w:t> (Doctoral dissertation, University of Derby (United Kingdom)).</w:t>
      </w:r>
    </w:p>
    <w:p w:rsidR="00964DCA" w:rsidRPr="00507C43" w:rsidRDefault="00964DCA" w:rsidP="00964DCA">
      <w:pPr>
        <w:spacing w:before="120" w:after="120"/>
        <w:ind w:left="720" w:hanging="720"/>
        <w:contextualSpacing/>
        <w:rPr>
          <w:rFonts w:cs="Arial"/>
          <w:szCs w:val="24"/>
        </w:rPr>
      </w:pPr>
      <w:proofErr w:type="spellStart"/>
      <w:r w:rsidRPr="00507C43">
        <w:rPr>
          <w:rFonts w:cs="Arial"/>
          <w:szCs w:val="24"/>
        </w:rPr>
        <w:t>Atasoy</w:t>
      </w:r>
      <w:proofErr w:type="spellEnd"/>
      <w:r w:rsidRPr="00507C43">
        <w:rPr>
          <w:rFonts w:cs="Arial"/>
          <w:szCs w:val="24"/>
        </w:rPr>
        <w:t xml:space="preserve">, B., </w:t>
      </w:r>
      <w:proofErr w:type="spellStart"/>
      <w:r w:rsidRPr="00507C43">
        <w:rPr>
          <w:rFonts w:cs="Arial"/>
          <w:szCs w:val="24"/>
        </w:rPr>
        <w:t>Türkay</w:t>
      </w:r>
      <w:proofErr w:type="spellEnd"/>
      <w:r w:rsidRPr="00507C43">
        <w:rPr>
          <w:rFonts w:cs="Arial"/>
          <w:szCs w:val="24"/>
        </w:rPr>
        <w:t xml:space="preserve">, O. and </w:t>
      </w:r>
      <w:proofErr w:type="spellStart"/>
      <w:r w:rsidRPr="00507C43">
        <w:rPr>
          <w:rFonts w:cs="Arial"/>
          <w:szCs w:val="24"/>
        </w:rPr>
        <w:t>Şengül</w:t>
      </w:r>
      <w:proofErr w:type="spellEnd"/>
      <w:r w:rsidRPr="00507C43">
        <w:rPr>
          <w:rFonts w:cs="Arial"/>
          <w:szCs w:val="24"/>
        </w:rPr>
        <w:t>, S., 2022. Strategic responses of chain hotels to COVID-19 from a situational crisis communication theory perspective. </w:t>
      </w:r>
      <w:r w:rsidRPr="00507C43">
        <w:rPr>
          <w:rFonts w:cs="Arial"/>
          <w:i/>
          <w:iCs/>
          <w:szCs w:val="24"/>
        </w:rPr>
        <w:t>Journal of Hospitality and Tourism Insights</w:t>
      </w:r>
      <w:r w:rsidRPr="00507C43">
        <w:rPr>
          <w:rFonts w:cs="Arial"/>
          <w:szCs w:val="24"/>
        </w:rPr>
        <w:t>, </w:t>
      </w:r>
      <w:r w:rsidRPr="00507C43">
        <w:rPr>
          <w:rFonts w:cs="Arial"/>
          <w:i/>
          <w:iCs/>
          <w:szCs w:val="24"/>
        </w:rPr>
        <w:t>5</w:t>
      </w:r>
      <w:r w:rsidRPr="00507C43">
        <w:rPr>
          <w:rFonts w:cs="Arial"/>
          <w:szCs w:val="24"/>
        </w:rPr>
        <w:t>(5), pp.1118-1136.</w:t>
      </w:r>
    </w:p>
    <w:p w:rsidR="00964DCA" w:rsidRPr="00507C43" w:rsidRDefault="00964DCA" w:rsidP="00964DCA">
      <w:pPr>
        <w:spacing w:before="120" w:after="120"/>
        <w:ind w:left="720" w:hanging="720"/>
        <w:contextualSpacing/>
        <w:rPr>
          <w:rFonts w:cs="Arial"/>
          <w:szCs w:val="24"/>
          <w:shd w:val="clear" w:color="auto" w:fill="FFFFFF"/>
        </w:rPr>
      </w:pPr>
      <w:r w:rsidRPr="00507C43">
        <w:rPr>
          <w:rFonts w:cs="Arial"/>
          <w:szCs w:val="24"/>
          <w:shd w:val="clear" w:color="auto" w:fill="FFFFFF"/>
        </w:rPr>
        <w:t>Bans-</w:t>
      </w:r>
      <w:proofErr w:type="spellStart"/>
      <w:r w:rsidRPr="00507C43">
        <w:rPr>
          <w:rFonts w:cs="Arial"/>
          <w:szCs w:val="24"/>
          <w:shd w:val="clear" w:color="auto" w:fill="FFFFFF"/>
        </w:rPr>
        <w:t>Akutey</w:t>
      </w:r>
      <w:proofErr w:type="spellEnd"/>
      <w:r w:rsidRPr="00507C43">
        <w:rPr>
          <w:rFonts w:cs="Arial"/>
          <w:szCs w:val="24"/>
          <w:shd w:val="clear" w:color="auto" w:fill="FFFFFF"/>
        </w:rPr>
        <w:t xml:space="preserve">, A., </w:t>
      </w:r>
      <w:proofErr w:type="spellStart"/>
      <w:r w:rsidRPr="00507C43">
        <w:rPr>
          <w:rFonts w:cs="Arial"/>
          <w:szCs w:val="24"/>
          <w:shd w:val="clear" w:color="auto" w:fill="FFFFFF"/>
        </w:rPr>
        <w:t>Abdullahi</w:t>
      </w:r>
      <w:proofErr w:type="spellEnd"/>
      <w:r w:rsidRPr="00507C43">
        <w:rPr>
          <w:rFonts w:cs="Arial"/>
          <w:szCs w:val="24"/>
          <w:shd w:val="clear" w:color="auto" w:fill="FFFFFF"/>
        </w:rPr>
        <w:t xml:space="preserve">, A.M. and </w:t>
      </w:r>
      <w:proofErr w:type="spellStart"/>
      <w:r w:rsidRPr="00507C43">
        <w:rPr>
          <w:rFonts w:cs="Arial"/>
          <w:szCs w:val="24"/>
          <w:shd w:val="clear" w:color="auto" w:fill="FFFFFF"/>
        </w:rPr>
        <w:t>Afriyie</w:t>
      </w:r>
      <w:proofErr w:type="spellEnd"/>
      <w:r w:rsidRPr="00507C43">
        <w:rPr>
          <w:rFonts w:cs="Arial"/>
          <w:szCs w:val="24"/>
          <w:shd w:val="clear" w:color="auto" w:fill="FFFFFF"/>
        </w:rPr>
        <w:t xml:space="preserve">, E.O., 2021. Effect of recruitment and selection practices on </w:t>
      </w:r>
      <w:proofErr w:type="spellStart"/>
      <w:r w:rsidRPr="00507C43">
        <w:rPr>
          <w:rFonts w:cs="Arial"/>
          <w:szCs w:val="24"/>
          <w:shd w:val="clear" w:color="auto" w:fill="FFFFFF"/>
        </w:rPr>
        <w:t>organisational</w:t>
      </w:r>
      <w:proofErr w:type="spellEnd"/>
      <w:r w:rsidRPr="00507C43">
        <w:rPr>
          <w:rFonts w:cs="Arial"/>
          <w:szCs w:val="24"/>
          <w:shd w:val="clear" w:color="auto" w:fill="FFFFFF"/>
        </w:rPr>
        <w:t xml:space="preserve"> strategic goals. </w:t>
      </w:r>
      <w:r w:rsidRPr="00507C43">
        <w:rPr>
          <w:rFonts w:cs="Arial"/>
          <w:i/>
          <w:iCs/>
          <w:szCs w:val="24"/>
          <w:shd w:val="clear" w:color="auto" w:fill="FFFFFF"/>
        </w:rPr>
        <w:t>Annals of Management and Organization Research</w:t>
      </w:r>
      <w:r w:rsidRPr="00507C43">
        <w:rPr>
          <w:rFonts w:cs="Arial"/>
          <w:szCs w:val="24"/>
          <w:shd w:val="clear" w:color="auto" w:fill="FFFFFF"/>
        </w:rPr>
        <w:t>, </w:t>
      </w:r>
      <w:r w:rsidRPr="00507C43">
        <w:rPr>
          <w:rFonts w:cs="Arial"/>
          <w:i/>
          <w:iCs/>
          <w:szCs w:val="24"/>
          <w:shd w:val="clear" w:color="auto" w:fill="FFFFFF"/>
        </w:rPr>
        <w:t>3</w:t>
      </w:r>
      <w:r w:rsidRPr="00507C43">
        <w:rPr>
          <w:rFonts w:cs="Arial"/>
          <w:szCs w:val="24"/>
          <w:shd w:val="clear" w:color="auto" w:fill="FFFFFF"/>
        </w:rPr>
        <w:t>(1), pp.35-51.</w:t>
      </w:r>
    </w:p>
    <w:p w:rsidR="00964DCA" w:rsidRPr="00507C43" w:rsidRDefault="00964DCA" w:rsidP="00964DCA">
      <w:pPr>
        <w:spacing w:before="120" w:after="120"/>
        <w:ind w:left="720" w:hanging="720"/>
        <w:contextualSpacing/>
        <w:rPr>
          <w:rFonts w:cs="Arial"/>
          <w:szCs w:val="24"/>
        </w:rPr>
      </w:pPr>
      <w:proofErr w:type="spellStart"/>
      <w:r w:rsidRPr="00507C43">
        <w:rPr>
          <w:rFonts w:cs="Arial"/>
          <w:szCs w:val="24"/>
        </w:rPr>
        <w:t>Buhalis</w:t>
      </w:r>
      <w:proofErr w:type="spellEnd"/>
      <w:r w:rsidRPr="00507C43">
        <w:rPr>
          <w:rFonts w:cs="Arial"/>
          <w:szCs w:val="24"/>
        </w:rPr>
        <w:t>, D., O’Connor, P. and Leung, R., 2023. Smart hospitality: from smart cities and smart tourism towards agile business ecosystems in networked destinations. </w:t>
      </w:r>
      <w:r w:rsidRPr="00507C43">
        <w:rPr>
          <w:rFonts w:cs="Arial"/>
          <w:i/>
          <w:iCs/>
          <w:szCs w:val="24"/>
        </w:rPr>
        <w:t>International Journal of Contemporary Hospitality Management</w:t>
      </w:r>
      <w:r w:rsidRPr="00507C43">
        <w:rPr>
          <w:rFonts w:cs="Arial"/>
          <w:szCs w:val="24"/>
        </w:rPr>
        <w:t>, </w:t>
      </w:r>
      <w:r w:rsidRPr="00507C43">
        <w:rPr>
          <w:rFonts w:cs="Arial"/>
          <w:i/>
          <w:iCs/>
          <w:szCs w:val="24"/>
        </w:rPr>
        <w:t>35</w:t>
      </w:r>
      <w:r w:rsidRPr="00507C43">
        <w:rPr>
          <w:rFonts w:cs="Arial"/>
          <w:szCs w:val="24"/>
        </w:rPr>
        <w:t>(1), pp.369-393.</w:t>
      </w:r>
    </w:p>
    <w:p w:rsidR="00964DCA" w:rsidRPr="00507C43" w:rsidRDefault="00964DCA" w:rsidP="00964DCA">
      <w:pPr>
        <w:spacing w:before="120" w:after="120"/>
        <w:ind w:left="720" w:hanging="720"/>
        <w:rPr>
          <w:rFonts w:cs="Arial"/>
          <w:color w:val="222222"/>
          <w:szCs w:val="24"/>
          <w:shd w:val="clear" w:color="auto" w:fill="FFFFFF"/>
        </w:rPr>
      </w:pPr>
      <w:r w:rsidRPr="00507C43">
        <w:rPr>
          <w:rFonts w:cs="Arial"/>
          <w:color w:val="222222"/>
          <w:szCs w:val="24"/>
          <w:shd w:val="clear" w:color="auto" w:fill="FFFFFF"/>
        </w:rPr>
        <w:t>Bui, D.H. and Le, A.T.T., 2023. Improving employee engagement through organizational culture in the travel industry: Perspective from a developing country during Covid-19 pandemic. </w:t>
      </w:r>
      <w:r w:rsidRPr="00507C43">
        <w:rPr>
          <w:rFonts w:cs="Arial"/>
          <w:i/>
          <w:iCs/>
          <w:color w:val="222222"/>
          <w:szCs w:val="24"/>
          <w:shd w:val="clear" w:color="auto" w:fill="FFFFFF"/>
        </w:rPr>
        <w:t>Cogent Business &amp; Management</w:t>
      </w:r>
      <w:r w:rsidRPr="00507C43">
        <w:rPr>
          <w:rFonts w:cs="Arial"/>
          <w:color w:val="222222"/>
          <w:szCs w:val="24"/>
          <w:shd w:val="clear" w:color="auto" w:fill="FFFFFF"/>
        </w:rPr>
        <w:t>, </w:t>
      </w:r>
      <w:r w:rsidRPr="00507C43">
        <w:rPr>
          <w:rFonts w:cs="Arial"/>
          <w:i/>
          <w:iCs/>
          <w:color w:val="222222"/>
          <w:szCs w:val="24"/>
          <w:shd w:val="clear" w:color="auto" w:fill="FFFFFF"/>
        </w:rPr>
        <w:t>10</w:t>
      </w:r>
      <w:r w:rsidRPr="00507C43">
        <w:rPr>
          <w:rFonts w:cs="Arial"/>
          <w:color w:val="222222"/>
          <w:szCs w:val="24"/>
          <w:shd w:val="clear" w:color="auto" w:fill="FFFFFF"/>
        </w:rPr>
        <w:t xml:space="preserve">(2), p.2232589. </w:t>
      </w:r>
    </w:p>
    <w:p w:rsidR="00964DCA" w:rsidRPr="00507C43" w:rsidRDefault="00964DCA" w:rsidP="00964DCA">
      <w:pPr>
        <w:spacing w:before="120" w:after="120"/>
        <w:ind w:left="720" w:hanging="720"/>
        <w:jc w:val="left"/>
        <w:rPr>
          <w:rFonts w:eastAsia="Calibri" w:cs="Arial"/>
          <w:szCs w:val="24"/>
        </w:rPr>
      </w:pPr>
      <w:proofErr w:type="spellStart"/>
      <w:r w:rsidRPr="00507C43">
        <w:rPr>
          <w:rFonts w:eastAsia="Calibri" w:cs="Arial"/>
          <w:szCs w:val="24"/>
        </w:rPr>
        <w:t>Dogru</w:t>
      </w:r>
      <w:proofErr w:type="spellEnd"/>
      <w:r w:rsidRPr="00507C43">
        <w:rPr>
          <w:rFonts w:eastAsia="Calibri" w:cs="Arial"/>
          <w:szCs w:val="24"/>
        </w:rPr>
        <w:t xml:space="preserve">, T., McGinley, S., Sharma, A., </w:t>
      </w:r>
      <w:proofErr w:type="spellStart"/>
      <w:r w:rsidRPr="00507C43">
        <w:rPr>
          <w:rFonts w:eastAsia="Calibri" w:cs="Arial"/>
          <w:szCs w:val="24"/>
        </w:rPr>
        <w:t>Isık</w:t>
      </w:r>
      <w:proofErr w:type="spellEnd"/>
      <w:r w:rsidRPr="00507C43">
        <w:rPr>
          <w:rFonts w:eastAsia="Calibri" w:cs="Arial"/>
          <w:szCs w:val="24"/>
        </w:rPr>
        <w:t>, C. and Hanks, L., 2023. Employee turnover dynamics in the hospitality industry vs. the overall economy. Tourism Management, 99, p.104783.</w:t>
      </w:r>
    </w:p>
    <w:p w:rsidR="00964DCA" w:rsidRPr="00507C43" w:rsidRDefault="00964DCA" w:rsidP="00964DCA">
      <w:pPr>
        <w:spacing w:before="120" w:after="120"/>
        <w:ind w:left="720" w:hanging="720"/>
        <w:contextualSpacing/>
        <w:rPr>
          <w:rFonts w:cs="Arial"/>
          <w:szCs w:val="24"/>
          <w:shd w:val="clear" w:color="auto" w:fill="FFFFFF"/>
        </w:rPr>
      </w:pPr>
      <w:r w:rsidRPr="00507C43">
        <w:rPr>
          <w:rFonts w:cs="Arial"/>
          <w:szCs w:val="24"/>
          <w:shd w:val="clear" w:color="auto" w:fill="FFFFFF"/>
        </w:rPr>
        <w:t>El-</w:t>
      </w:r>
      <w:proofErr w:type="spellStart"/>
      <w:r w:rsidRPr="00507C43">
        <w:rPr>
          <w:rFonts w:cs="Arial"/>
          <w:szCs w:val="24"/>
          <w:shd w:val="clear" w:color="auto" w:fill="FFFFFF"/>
        </w:rPr>
        <w:t>Sherbeeny</w:t>
      </w:r>
      <w:proofErr w:type="spellEnd"/>
      <w:r w:rsidRPr="00507C43">
        <w:rPr>
          <w:rFonts w:cs="Arial"/>
          <w:szCs w:val="24"/>
          <w:shd w:val="clear" w:color="auto" w:fill="FFFFFF"/>
        </w:rPr>
        <w:t>, A.M., Al-</w:t>
      </w:r>
      <w:proofErr w:type="spellStart"/>
      <w:r w:rsidRPr="00507C43">
        <w:rPr>
          <w:rFonts w:cs="Arial"/>
          <w:szCs w:val="24"/>
          <w:shd w:val="clear" w:color="auto" w:fill="FFFFFF"/>
        </w:rPr>
        <w:t>Romeedy</w:t>
      </w:r>
      <w:proofErr w:type="spellEnd"/>
      <w:r w:rsidRPr="00507C43">
        <w:rPr>
          <w:rFonts w:cs="Arial"/>
          <w:szCs w:val="24"/>
          <w:shd w:val="clear" w:color="auto" w:fill="FFFFFF"/>
        </w:rPr>
        <w:t xml:space="preserve">, B.S., </w:t>
      </w:r>
      <w:proofErr w:type="spellStart"/>
      <w:r w:rsidRPr="00507C43">
        <w:rPr>
          <w:rFonts w:cs="Arial"/>
          <w:szCs w:val="24"/>
          <w:shd w:val="clear" w:color="auto" w:fill="FFFFFF"/>
        </w:rPr>
        <w:t>Abd</w:t>
      </w:r>
      <w:proofErr w:type="spellEnd"/>
      <w:r w:rsidRPr="00507C43">
        <w:rPr>
          <w:rFonts w:cs="Arial"/>
          <w:szCs w:val="24"/>
          <w:shd w:val="clear" w:color="auto" w:fill="FFFFFF"/>
        </w:rPr>
        <w:t xml:space="preserve"> </w:t>
      </w:r>
      <w:proofErr w:type="spellStart"/>
      <w:r w:rsidRPr="00507C43">
        <w:rPr>
          <w:rFonts w:cs="Arial"/>
          <w:szCs w:val="24"/>
          <w:shd w:val="clear" w:color="auto" w:fill="FFFFFF"/>
        </w:rPr>
        <w:t>elhady</w:t>
      </w:r>
      <w:proofErr w:type="spellEnd"/>
      <w:r w:rsidRPr="00507C43">
        <w:rPr>
          <w:rFonts w:cs="Arial"/>
          <w:szCs w:val="24"/>
          <w:shd w:val="clear" w:color="auto" w:fill="FFFFFF"/>
        </w:rPr>
        <w:t xml:space="preserve">, M.H., </w:t>
      </w:r>
      <w:proofErr w:type="spellStart"/>
      <w:r w:rsidRPr="00507C43">
        <w:rPr>
          <w:rFonts w:cs="Arial"/>
          <w:szCs w:val="24"/>
          <w:shd w:val="clear" w:color="auto" w:fill="FFFFFF"/>
        </w:rPr>
        <w:t>Sheikhelsouk</w:t>
      </w:r>
      <w:proofErr w:type="spellEnd"/>
      <w:r w:rsidRPr="00507C43">
        <w:rPr>
          <w:rFonts w:cs="Arial"/>
          <w:szCs w:val="24"/>
          <w:shd w:val="clear" w:color="auto" w:fill="FFFFFF"/>
        </w:rPr>
        <w:t xml:space="preserve">, S., </w:t>
      </w:r>
      <w:proofErr w:type="spellStart"/>
      <w:r w:rsidRPr="00507C43">
        <w:rPr>
          <w:rFonts w:cs="Arial"/>
          <w:szCs w:val="24"/>
          <w:shd w:val="clear" w:color="auto" w:fill="FFFFFF"/>
        </w:rPr>
        <w:t>Alsetoohy</w:t>
      </w:r>
      <w:proofErr w:type="spellEnd"/>
      <w:r w:rsidRPr="00507C43">
        <w:rPr>
          <w:rFonts w:cs="Arial"/>
          <w:szCs w:val="24"/>
          <w:shd w:val="clear" w:color="auto" w:fill="FFFFFF"/>
        </w:rPr>
        <w:t xml:space="preserve">, O., Liu, S. and </w:t>
      </w:r>
      <w:proofErr w:type="spellStart"/>
      <w:r w:rsidRPr="00507C43">
        <w:rPr>
          <w:rFonts w:cs="Arial"/>
          <w:szCs w:val="24"/>
          <w:shd w:val="clear" w:color="auto" w:fill="FFFFFF"/>
        </w:rPr>
        <w:t>Khairy</w:t>
      </w:r>
      <w:proofErr w:type="spellEnd"/>
      <w:r w:rsidRPr="00507C43">
        <w:rPr>
          <w:rFonts w:cs="Arial"/>
          <w:szCs w:val="24"/>
          <w:shd w:val="clear" w:color="auto" w:fill="FFFFFF"/>
        </w:rPr>
        <w:t>, H.A., 2023. How Is Job Performance Affected by Ergonomics in the Tourism and Hospitality Industry? Mediating Roles of Work Engagement and Talent Retention. </w:t>
      </w:r>
      <w:r w:rsidRPr="00507C43">
        <w:rPr>
          <w:rFonts w:cs="Arial"/>
          <w:i/>
          <w:iCs/>
          <w:szCs w:val="24"/>
          <w:shd w:val="clear" w:color="auto" w:fill="FFFFFF"/>
        </w:rPr>
        <w:t>Sustainability</w:t>
      </w:r>
      <w:r w:rsidRPr="00507C43">
        <w:rPr>
          <w:rFonts w:cs="Arial"/>
          <w:szCs w:val="24"/>
          <w:shd w:val="clear" w:color="auto" w:fill="FFFFFF"/>
        </w:rPr>
        <w:t>, </w:t>
      </w:r>
      <w:r w:rsidRPr="00507C43">
        <w:rPr>
          <w:rFonts w:cs="Arial"/>
          <w:i/>
          <w:iCs/>
          <w:szCs w:val="24"/>
          <w:shd w:val="clear" w:color="auto" w:fill="FFFFFF"/>
        </w:rPr>
        <w:t>15</w:t>
      </w:r>
      <w:r w:rsidRPr="00507C43">
        <w:rPr>
          <w:rFonts w:cs="Arial"/>
          <w:szCs w:val="24"/>
          <w:shd w:val="clear" w:color="auto" w:fill="FFFFFF"/>
        </w:rPr>
        <w:t>(20), p.14947.</w:t>
      </w:r>
    </w:p>
    <w:p w:rsidR="00964DCA" w:rsidRPr="00507C43" w:rsidRDefault="00964DCA" w:rsidP="00964DCA">
      <w:pPr>
        <w:spacing w:before="120" w:after="120"/>
        <w:ind w:left="720" w:hanging="720"/>
        <w:rPr>
          <w:rFonts w:cs="Arial"/>
          <w:szCs w:val="24"/>
          <w:shd w:val="clear" w:color="auto" w:fill="FFFFFF"/>
        </w:rPr>
      </w:pPr>
      <w:r w:rsidRPr="00507C43">
        <w:rPr>
          <w:rFonts w:cs="Arial"/>
          <w:szCs w:val="24"/>
          <w:shd w:val="clear" w:color="auto" w:fill="FFFFFF"/>
        </w:rPr>
        <w:t xml:space="preserve">Ford, R.C. and </w:t>
      </w:r>
      <w:proofErr w:type="spellStart"/>
      <w:r w:rsidRPr="00507C43">
        <w:rPr>
          <w:rFonts w:cs="Arial"/>
          <w:szCs w:val="24"/>
          <w:shd w:val="clear" w:color="auto" w:fill="FFFFFF"/>
        </w:rPr>
        <w:t>Sturman</w:t>
      </w:r>
      <w:proofErr w:type="spellEnd"/>
      <w:r w:rsidRPr="00507C43">
        <w:rPr>
          <w:rFonts w:cs="Arial"/>
          <w:szCs w:val="24"/>
          <w:shd w:val="clear" w:color="auto" w:fill="FFFFFF"/>
        </w:rPr>
        <w:t>, M.C., 2018. </w:t>
      </w:r>
      <w:r w:rsidRPr="00507C43">
        <w:rPr>
          <w:rFonts w:cs="Arial"/>
          <w:i/>
          <w:iCs/>
          <w:szCs w:val="24"/>
          <w:shd w:val="clear" w:color="auto" w:fill="FFFFFF"/>
        </w:rPr>
        <w:t xml:space="preserve">Managing hospitality </w:t>
      </w:r>
      <w:proofErr w:type="spellStart"/>
      <w:r w:rsidRPr="00507C43">
        <w:rPr>
          <w:rFonts w:cs="Arial"/>
          <w:i/>
          <w:iCs/>
          <w:szCs w:val="24"/>
          <w:shd w:val="clear" w:color="auto" w:fill="FFFFFF"/>
        </w:rPr>
        <w:t>organisations</w:t>
      </w:r>
      <w:proofErr w:type="spellEnd"/>
      <w:r w:rsidRPr="00507C43">
        <w:rPr>
          <w:rFonts w:cs="Arial"/>
          <w:i/>
          <w:iCs/>
          <w:szCs w:val="24"/>
          <w:shd w:val="clear" w:color="auto" w:fill="FFFFFF"/>
        </w:rPr>
        <w:t>: Achieving excellence in the guest experience</w:t>
      </w:r>
      <w:r w:rsidRPr="00507C43">
        <w:rPr>
          <w:rFonts w:cs="Arial"/>
          <w:szCs w:val="24"/>
          <w:shd w:val="clear" w:color="auto" w:fill="FFFFFF"/>
        </w:rPr>
        <w:t>. SAGE Publications.</w:t>
      </w:r>
    </w:p>
    <w:p w:rsidR="00964DCA" w:rsidRPr="00507C43" w:rsidRDefault="00964DCA" w:rsidP="00964DCA">
      <w:pPr>
        <w:spacing w:before="120" w:after="120"/>
        <w:ind w:left="720" w:hanging="720"/>
        <w:jc w:val="left"/>
        <w:rPr>
          <w:rFonts w:eastAsia="Calibri" w:cs="Arial"/>
          <w:szCs w:val="24"/>
        </w:rPr>
      </w:pPr>
      <w:proofErr w:type="spellStart"/>
      <w:r w:rsidRPr="00507C43">
        <w:rPr>
          <w:rFonts w:eastAsia="Calibri" w:cs="Arial"/>
          <w:szCs w:val="24"/>
        </w:rPr>
        <w:t>Garavan</w:t>
      </w:r>
      <w:proofErr w:type="spellEnd"/>
      <w:r w:rsidRPr="00507C43">
        <w:rPr>
          <w:rFonts w:eastAsia="Calibri" w:cs="Arial"/>
          <w:szCs w:val="24"/>
        </w:rPr>
        <w:t>, T., Matthews-Smith, G., Gill, A.M. and O’Brien, F., 2021. Strategic talent management in the hospitality industry. In Talent management innovations in the international hospitality industry (pp. 9-30). Emerald Publishing Limited.</w:t>
      </w:r>
    </w:p>
    <w:p w:rsidR="00964DCA" w:rsidRPr="00507C43" w:rsidRDefault="00964DCA" w:rsidP="00964DCA">
      <w:pPr>
        <w:spacing w:before="120" w:after="120"/>
        <w:ind w:left="720" w:hanging="720"/>
        <w:jc w:val="left"/>
        <w:rPr>
          <w:rFonts w:eastAsia="Calibri" w:cs="Arial"/>
          <w:szCs w:val="24"/>
        </w:rPr>
      </w:pPr>
      <w:r w:rsidRPr="00507C43">
        <w:rPr>
          <w:rFonts w:eastAsia="Calibri" w:cs="Arial"/>
          <w:szCs w:val="24"/>
        </w:rPr>
        <w:lastRenderedPageBreak/>
        <w:t xml:space="preserve">Ghani, B., </w:t>
      </w:r>
      <w:proofErr w:type="spellStart"/>
      <w:r w:rsidRPr="00507C43">
        <w:rPr>
          <w:rFonts w:eastAsia="Calibri" w:cs="Arial"/>
          <w:szCs w:val="24"/>
        </w:rPr>
        <w:t>Zada</w:t>
      </w:r>
      <w:proofErr w:type="spellEnd"/>
      <w:r w:rsidRPr="00507C43">
        <w:rPr>
          <w:rFonts w:eastAsia="Calibri" w:cs="Arial"/>
          <w:szCs w:val="24"/>
        </w:rPr>
        <w:t xml:space="preserve">, M., </w:t>
      </w:r>
      <w:proofErr w:type="spellStart"/>
      <w:r w:rsidRPr="00507C43">
        <w:rPr>
          <w:rFonts w:eastAsia="Calibri" w:cs="Arial"/>
          <w:szCs w:val="24"/>
        </w:rPr>
        <w:t>Memon</w:t>
      </w:r>
      <w:proofErr w:type="spellEnd"/>
      <w:r w:rsidRPr="00507C43">
        <w:rPr>
          <w:rFonts w:eastAsia="Calibri" w:cs="Arial"/>
          <w:szCs w:val="24"/>
        </w:rPr>
        <w:t xml:space="preserve">, K.R., </w:t>
      </w:r>
      <w:proofErr w:type="spellStart"/>
      <w:r w:rsidRPr="00507C43">
        <w:rPr>
          <w:rFonts w:eastAsia="Calibri" w:cs="Arial"/>
          <w:szCs w:val="24"/>
        </w:rPr>
        <w:t>Ullah</w:t>
      </w:r>
      <w:proofErr w:type="spellEnd"/>
      <w:r w:rsidRPr="00507C43">
        <w:rPr>
          <w:rFonts w:eastAsia="Calibri" w:cs="Arial"/>
          <w:szCs w:val="24"/>
        </w:rPr>
        <w:t xml:space="preserve">, R., </w:t>
      </w:r>
      <w:proofErr w:type="spellStart"/>
      <w:r w:rsidRPr="00507C43">
        <w:rPr>
          <w:rFonts w:eastAsia="Calibri" w:cs="Arial"/>
          <w:szCs w:val="24"/>
        </w:rPr>
        <w:t>Khattak</w:t>
      </w:r>
      <w:proofErr w:type="spellEnd"/>
      <w:r w:rsidRPr="00507C43">
        <w:rPr>
          <w:rFonts w:eastAsia="Calibri" w:cs="Arial"/>
          <w:szCs w:val="24"/>
        </w:rPr>
        <w:t xml:space="preserve">, A., Han, H., </w:t>
      </w:r>
      <w:proofErr w:type="spellStart"/>
      <w:r w:rsidRPr="00507C43">
        <w:rPr>
          <w:rFonts w:eastAsia="Calibri" w:cs="Arial"/>
          <w:szCs w:val="24"/>
        </w:rPr>
        <w:t>Ariza</w:t>
      </w:r>
      <w:proofErr w:type="spellEnd"/>
      <w:r w:rsidRPr="00507C43">
        <w:rPr>
          <w:rFonts w:eastAsia="Calibri" w:cs="Arial"/>
          <w:szCs w:val="24"/>
        </w:rPr>
        <w:t>-Montes, A. and Araya-Castillo, L., 2022. Challenges and strategies for employee retention in the hospitality industry: A review. Sustainability, 14(5), p.2885.</w:t>
      </w:r>
    </w:p>
    <w:p w:rsidR="00964DCA" w:rsidRPr="00507C43" w:rsidRDefault="00964DCA" w:rsidP="00964DCA">
      <w:pPr>
        <w:spacing w:before="120" w:after="120"/>
        <w:ind w:left="720" w:hanging="720"/>
        <w:rPr>
          <w:rFonts w:cs="Arial"/>
          <w:szCs w:val="24"/>
          <w:shd w:val="clear" w:color="auto" w:fill="FFFFFF"/>
        </w:rPr>
      </w:pPr>
      <w:proofErr w:type="spellStart"/>
      <w:r w:rsidRPr="00507C43">
        <w:rPr>
          <w:rFonts w:cs="Arial"/>
          <w:szCs w:val="24"/>
          <w:shd w:val="clear" w:color="auto" w:fill="FFFFFF"/>
        </w:rPr>
        <w:t>Giousmpasoglou</w:t>
      </w:r>
      <w:proofErr w:type="spellEnd"/>
      <w:r w:rsidRPr="00507C43">
        <w:rPr>
          <w:rFonts w:cs="Arial"/>
          <w:szCs w:val="24"/>
          <w:shd w:val="clear" w:color="auto" w:fill="FFFFFF"/>
        </w:rPr>
        <w:t>, C. and Hua, T.T., 2020. The use of self-service technologies in budget hotels: the case of Bournemouth. </w:t>
      </w:r>
      <w:r w:rsidRPr="00507C43">
        <w:rPr>
          <w:rFonts w:cs="Arial"/>
          <w:i/>
          <w:iCs/>
          <w:szCs w:val="24"/>
          <w:shd w:val="clear" w:color="auto" w:fill="FFFFFF"/>
        </w:rPr>
        <w:t>European Journal of Tourism, Hospitality and Recreation</w:t>
      </w:r>
      <w:r w:rsidRPr="00507C43">
        <w:rPr>
          <w:rFonts w:cs="Arial"/>
          <w:szCs w:val="24"/>
          <w:shd w:val="clear" w:color="auto" w:fill="FFFFFF"/>
        </w:rPr>
        <w:t>, </w:t>
      </w:r>
      <w:r w:rsidRPr="00507C43">
        <w:rPr>
          <w:rFonts w:cs="Arial"/>
          <w:i/>
          <w:iCs/>
          <w:szCs w:val="24"/>
          <w:shd w:val="clear" w:color="auto" w:fill="FFFFFF"/>
        </w:rPr>
        <w:t>10</w:t>
      </w:r>
      <w:r w:rsidRPr="00507C43">
        <w:rPr>
          <w:rFonts w:cs="Arial"/>
          <w:szCs w:val="24"/>
          <w:shd w:val="clear" w:color="auto" w:fill="FFFFFF"/>
        </w:rPr>
        <w:t>(3), pp.251-261.</w:t>
      </w:r>
    </w:p>
    <w:p w:rsidR="00964DCA" w:rsidRPr="00507C43" w:rsidRDefault="00964DCA" w:rsidP="00964DCA">
      <w:pPr>
        <w:spacing w:before="120" w:after="120"/>
        <w:ind w:left="720" w:hanging="720"/>
        <w:rPr>
          <w:rFonts w:cs="Arial"/>
          <w:color w:val="222222"/>
          <w:szCs w:val="24"/>
          <w:shd w:val="clear" w:color="auto" w:fill="FFFFFF"/>
        </w:rPr>
      </w:pPr>
      <w:proofErr w:type="spellStart"/>
      <w:r w:rsidRPr="00507C43">
        <w:rPr>
          <w:rFonts w:cs="Arial"/>
          <w:color w:val="222222"/>
          <w:szCs w:val="24"/>
          <w:shd w:val="clear" w:color="auto" w:fill="FFFFFF"/>
        </w:rPr>
        <w:t>Hassanein</w:t>
      </w:r>
      <w:proofErr w:type="spellEnd"/>
      <w:r w:rsidRPr="00507C43">
        <w:rPr>
          <w:rFonts w:cs="Arial"/>
          <w:color w:val="222222"/>
          <w:szCs w:val="24"/>
          <w:shd w:val="clear" w:color="auto" w:fill="FFFFFF"/>
        </w:rPr>
        <w:t xml:space="preserve">, F. and </w:t>
      </w:r>
      <w:proofErr w:type="spellStart"/>
      <w:r w:rsidRPr="00507C43">
        <w:rPr>
          <w:rFonts w:cs="Arial"/>
          <w:color w:val="222222"/>
          <w:szCs w:val="24"/>
          <w:shd w:val="clear" w:color="auto" w:fill="FFFFFF"/>
        </w:rPr>
        <w:t>Özgit</w:t>
      </w:r>
      <w:proofErr w:type="spellEnd"/>
      <w:r w:rsidRPr="00507C43">
        <w:rPr>
          <w:rFonts w:cs="Arial"/>
          <w:color w:val="222222"/>
          <w:szCs w:val="24"/>
          <w:shd w:val="clear" w:color="auto" w:fill="FFFFFF"/>
        </w:rPr>
        <w:t>, H., 2022. Sustaining human resources through talent management strategies and employee engagement in the Middle East hotel industry. </w:t>
      </w:r>
      <w:r w:rsidRPr="00507C43">
        <w:rPr>
          <w:rFonts w:cs="Arial"/>
          <w:i/>
          <w:iCs/>
          <w:color w:val="222222"/>
          <w:szCs w:val="24"/>
          <w:shd w:val="clear" w:color="auto" w:fill="FFFFFF"/>
        </w:rPr>
        <w:t>Sustainability</w:t>
      </w:r>
      <w:r w:rsidRPr="00507C43">
        <w:rPr>
          <w:rFonts w:cs="Arial"/>
          <w:color w:val="222222"/>
          <w:szCs w:val="24"/>
          <w:shd w:val="clear" w:color="auto" w:fill="FFFFFF"/>
        </w:rPr>
        <w:t>, </w:t>
      </w:r>
      <w:r w:rsidRPr="00507C43">
        <w:rPr>
          <w:rFonts w:cs="Arial"/>
          <w:i/>
          <w:iCs/>
          <w:color w:val="222222"/>
          <w:szCs w:val="24"/>
          <w:shd w:val="clear" w:color="auto" w:fill="FFFFFF"/>
        </w:rPr>
        <w:t>14</w:t>
      </w:r>
      <w:r w:rsidRPr="00507C43">
        <w:rPr>
          <w:rFonts w:cs="Arial"/>
          <w:color w:val="222222"/>
          <w:szCs w:val="24"/>
          <w:shd w:val="clear" w:color="auto" w:fill="FFFFFF"/>
        </w:rPr>
        <w:t xml:space="preserve">(22), p.15365. </w:t>
      </w:r>
    </w:p>
    <w:p w:rsidR="00964DCA" w:rsidRPr="00507C43" w:rsidRDefault="00964DCA" w:rsidP="00964DCA">
      <w:pPr>
        <w:spacing w:before="120" w:after="120"/>
        <w:ind w:left="720" w:hanging="720"/>
        <w:rPr>
          <w:rFonts w:cs="Arial"/>
          <w:color w:val="222222"/>
          <w:szCs w:val="24"/>
          <w:shd w:val="clear" w:color="auto" w:fill="FFFFFF"/>
        </w:rPr>
      </w:pPr>
      <w:proofErr w:type="spellStart"/>
      <w:r w:rsidRPr="00507C43">
        <w:rPr>
          <w:rFonts w:cs="Arial"/>
          <w:color w:val="222222"/>
          <w:szCs w:val="24"/>
          <w:shd w:val="clear" w:color="auto" w:fill="FFFFFF"/>
        </w:rPr>
        <w:t>Khairy</w:t>
      </w:r>
      <w:proofErr w:type="spellEnd"/>
      <w:r w:rsidRPr="00507C43">
        <w:rPr>
          <w:rFonts w:cs="Arial"/>
          <w:color w:val="222222"/>
          <w:szCs w:val="24"/>
          <w:shd w:val="clear" w:color="auto" w:fill="FFFFFF"/>
        </w:rPr>
        <w:t xml:space="preserve">, H.A., </w:t>
      </w:r>
      <w:proofErr w:type="spellStart"/>
      <w:r w:rsidRPr="00507C43">
        <w:rPr>
          <w:rFonts w:cs="Arial"/>
          <w:color w:val="222222"/>
          <w:szCs w:val="24"/>
          <w:shd w:val="clear" w:color="auto" w:fill="FFFFFF"/>
        </w:rPr>
        <w:t>Agina</w:t>
      </w:r>
      <w:proofErr w:type="spellEnd"/>
      <w:r w:rsidRPr="00507C43">
        <w:rPr>
          <w:rFonts w:cs="Arial"/>
          <w:color w:val="222222"/>
          <w:szCs w:val="24"/>
          <w:shd w:val="clear" w:color="auto" w:fill="FFFFFF"/>
        </w:rPr>
        <w:t xml:space="preserve">, M.F., </w:t>
      </w:r>
      <w:proofErr w:type="spellStart"/>
      <w:r w:rsidRPr="00507C43">
        <w:rPr>
          <w:rFonts w:cs="Arial"/>
          <w:color w:val="222222"/>
          <w:szCs w:val="24"/>
          <w:shd w:val="clear" w:color="auto" w:fill="FFFFFF"/>
        </w:rPr>
        <w:t>Aliane</w:t>
      </w:r>
      <w:proofErr w:type="spellEnd"/>
      <w:r w:rsidRPr="00507C43">
        <w:rPr>
          <w:rFonts w:cs="Arial"/>
          <w:color w:val="222222"/>
          <w:szCs w:val="24"/>
          <w:shd w:val="clear" w:color="auto" w:fill="FFFFFF"/>
        </w:rPr>
        <w:t xml:space="preserve">, N. and </w:t>
      </w:r>
      <w:proofErr w:type="spellStart"/>
      <w:r w:rsidRPr="00507C43">
        <w:rPr>
          <w:rFonts w:cs="Arial"/>
          <w:color w:val="222222"/>
          <w:szCs w:val="24"/>
          <w:shd w:val="clear" w:color="auto" w:fill="FFFFFF"/>
        </w:rPr>
        <w:t>Hashad</w:t>
      </w:r>
      <w:proofErr w:type="spellEnd"/>
      <w:r w:rsidRPr="00507C43">
        <w:rPr>
          <w:rFonts w:cs="Arial"/>
          <w:color w:val="222222"/>
          <w:szCs w:val="24"/>
          <w:shd w:val="clear" w:color="auto" w:fill="FFFFFF"/>
        </w:rPr>
        <w:t>, M.E., 2023. Internal Branding in Hotels: Interaction Effects of Employee Engagement, Workplace Friendship, and Organizational Citizenship Behavior. </w:t>
      </w:r>
      <w:r w:rsidRPr="00507C43">
        <w:rPr>
          <w:rFonts w:cs="Arial"/>
          <w:i/>
          <w:iCs/>
          <w:color w:val="222222"/>
          <w:szCs w:val="24"/>
          <w:shd w:val="clear" w:color="auto" w:fill="FFFFFF"/>
        </w:rPr>
        <w:t>Sustainability</w:t>
      </w:r>
      <w:r w:rsidRPr="00507C43">
        <w:rPr>
          <w:rFonts w:cs="Arial"/>
          <w:color w:val="222222"/>
          <w:szCs w:val="24"/>
          <w:shd w:val="clear" w:color="auto" w:fill="FFFFFF"/>
        </w:rPr>
        <w:t>, </w:t>
      </w:r>
      <w:r w:rsidRPr="00507C43">
        <w:rPr>
          <w:rFonts w:cs="Arial"/>
          <w:i/>
          <w:iCs/>
          <w:color w:val="222222"/>
          <w:szCs w:val="24"/>
          <w:shd w:val="clear" w:color="auto" w:fill="FFFFFF"/>
        </w:rPr>
        <w:t>15</w:t>
      </w:r>
      <w:r w:rsidRPr="00507C43">
        <w:rPr>
          <w:rFonts w:cs="Arial"/>
          <w:color w:val="222222"/>
          <w:szCs w:val="24"/>
          <w:shd w:val="clear" w:color="auto" w:fill="FFFFFF"/>
        </w:rPr>
        <w:t xml:space="preserve">(5), p.4530. </w:t>
      </w:r>
    </w:p>
    <w:p w:rsidR="00964DCA" w:rsidRPr="00507C43" w:rsidRDefault="00964DCA" w:rsidP="00964DCA">
      <w:pPr>
        <w:spacing w:before="120" w:after="120"/>
        <w:ind w:left="720" w:hanging="720"/>
        <w:jc w:val="left"/>
        <w:rPr>
          <w:rFonts w:eastAsia="Calibri" w:cs="Arial"/>
          <w:szCs w:val="24"/>
        </w:rPr>
      </w:pPr>
      <w:proofErr w:type="spellStart"/>
      <w:r w:rsidRPr="00507C43">
        <w:rPr>
          <w:rFonts w:eastAsia="Calibri" w:cs="Arial"/>
          <w:szCs w:val="24"/>
        </w:rPr>
        <w:t>Laine</w:t>
      </w:r>
      <w:proofErr w:type="spellEnd"/>
      <w:r w:rsidRPr="00507C43">
        <w:rPr>
          <w:rFonts w:eastAsia="Calibri" w:cs="Arial"/>
          <w:szCs w:val="24"/>
        </w:rPr>
        <w:t xml:space="preserve">, P., </w:t>
      </w:r>
      <w:proofErr w:type="spellStart"/>
      <w:r w:rsidRPr="00507C43">
        <w:rPr>
          <w:rFonts w:eastAsia="Calibri" w:cs="Arial"/>
          <w:szCs w:val="24"/>
        </w:rPr>
        <w:t>Stenvall</w:t>
      </w:r>
      <w:proofErr w:type="spellEnd"/>
      <w:r w:rsidRPr="00507C43">
        <w:rPr>
          <w:rFonts w:eastAsia="Calibri" w:cs="Arial"/>
          <w:szCs w:val="24"/>
        </w:rPr>
        <w:t xml:space="preserve">, J. and </w:t>
      </w:r>
      <w:proofErr w:type="spellStart"/>
      <w:r w:rsidRPr="00507C43">
        <w:rPr>
          <w:rFonts w:eastAsia="Calibri" w:cs="Arial"/>
          <w:szCs w:val="24"/>
        </w:rPr>
        <w:t>Tuominen</w:t>
      </w:r>
      <w:proofErr w:type="spellEnd"/>
      <w:r w:rsidRPr="00507C43">
        <w:rPr>
          <w:rFonts w:eastAsia="Calibri" w:cs="Arial"/>
          <w:szCs w:val="24"/>
        </w:rPr>
        <w:t>, H., 2017. A strategic role for HR: Is it a competence issue. Nordic Journal of Business, 66(1), pp.29-48.</w:t>
      </w:r>
    </w:p>
    <w:p w:rsidR="00964DCA" w:rsidRPr="00507C43" w:rsidRDefault="00964DCA" w:rsidP="00964DCA">
      <w:pPr>
        <w:spacing w:before="120" w:after="120"/>
        <w:ind w:left="720" w:hanging="720"/>
        <w:rPr>
          <w:rFonts w:cs="Arial"/>
          <w:szCs w:val="24"/>
          <w:shd w:val="clear" w:color="auto" w:fill="FFFFFF"/>
        </w:rPr>
      </w:pPr>
      <w:proofErr w:type="spellStart"/>
      <w:r w:rsidRPr="00507C43">
        <w:rPr>
          <w:rFonts w:cs="Arial"/>
          <w:szCs w:val="24"/>
          <w:shd w:val="clear" w:color="auto" w:fill="FFFFFF"/>
        </w:rPr>
        <w:t>López</w:t>
      </w:r>
      <w:proofErr w:type="spellEnd"/>
      <w:r w:rsidRPr="00507C43">
        <w:rPr>
          <w:rFonts w:cs="Arial"/>
          <w:szCs w:val="24"/>
          <w:shd w:val="clear" w:color="auto" w:fill="FFFFFF"/>
        </w:rPr>
        <w:t xml:space="preserve">-Andreu, M., </w:t>
      </w:r>
      <w:proofErr w:type="spellStart"/>
      <w:r w:rsidRPr="00507C43">
        <w:rPr>
          <w:rFonts w:cs="Arial"/>
          <w:szCs w:val="24"/>
          <w:shd w:val="clear" w:color="auto" w:fill="FFFFFF"/>
        </w:rPr>
        <w:t>Papadopolous</w:t>
      </w:r>
      <w:proofErr w:type="spellEnd"/>
      <w:r w:rsidRPr="00507C43">
        <w:rPr>
          <w:rFonts w:cs="Arial"/>
          <w:szCs w:val="24"/>
          <w:shd w:val="clear" w:color="auto" w:fill="FFFFFF"/>
        </w:rPr>
        <w:t xml:space="preserve">, O. and </w:t>
      </w:r>
      <w:proofErr w:type="spellStart"/>
      <w:r w:rsidRPr="00507C43">
        <w:rPr>
          <w:rFonts w:cs="Arial"/>
          <w:szCs w:val="24"/>
          <w:shd w:val="clear" w:color="auto" w:fill="FFFFFF"/>
        </w:rPr>
        <w:t>Jamalian</w:t>
      </w:r>
      <w:proofErr w:type="spellEnd"/>
      <w:r w:rsidRPr="00507C43">
        <w:rPr>
          <w:rFonts w:cs="Arial"/>
          <w:szCs w:val="24"/>
          <w:shd w:val="clear" w:color="auto" w:fill="FFFFFF"/>
        </w:rPr>
        <w:t>, M., 2019. How has the UK hotels sector been affected by the fissuring of the worker–employer relationship in the last 10 years</w:t>
      </w:r>
      <w:proofErr w:type="gramStart"/>
      <w:r w:rsidRPr="00507C43">
        <w:rPr>
          <w:rFonts w:cs="Arial"/>
          <w:szCs w:val="24"/>
          <w:shd w:val="clear" w:color="auto" w:fill="FFFFFF"/>
        </w:rPr>
        <w:t>?.</w:t>
      </w:r>
      <w:proofErr w:type="gramEnd"/>
    </w:p>
    <w:p w:rsidR="00964DCA" w:rsidRPr="00507C43" w:rsidRDefault="00964DCA" w:rsidP="00964DCA">
      <w:pPr>
        <w:spacing w:before="120" w:after="120"/>
        <w:ind w:left="720" w:hanging="720"/>
        <w:rPr>
          <w:rFonts w:cs="Arial"/>
          <w:color w:val="222222"/>
          <w:szCs w:val="24"/>
          <w:shd w:val="clear" w:color="auto" w:fill="FFFFFF"/>
        </w:rPr>
      </w:pPr>
      <w:proofErr w:type="spellStart"/>
      <w:r w:rsidRPr="00507C43">
        <w:rPr>
          <w:rFonts w:cs="Arial"/>
          <w:color w:val="222222"/>
          <w:szCs w:val="24"/>
          <w:shd w:val="clear" w:color="auto" w:fill="FFFFFF"/>
        </w:rPr>
        <w:t>Meira</w:t>
      </w:r>
      <w:proofErr w:type="spellEnd"/>
      <w:r w:rsidRPr="00507C43">
        <w:rPr>
          <w:rFonts w:cs="Arial"/>
          <w:color w:val="222222"/>
          <w:szCs w:val="24"/>
          <w:shd w:val="clear" w:color="auto" w:fill="FFFFFF"/>
        </w:rPr>
        <w:t xml:space="preserve">, J.V.D.S., </w:t>
      </w:r>
      <w:proofErr w:type="spellStart"/>
      <w:r w:rsidRPr="00507C43">
        <w:rPr>
          <w:rFonts w:cs="Arial"/>
          <w:color w:val="222222"/>
          <w:szCs w:val="24"/>
          <w:shd w:val="clear" w:color="auto" w:fill="FFFFFF"/>
        </w:rPr>
        <w:t>Hancer</w:t>
      </w:r>
      <w:proofErr w:type="spellEnd"/>
      <w:r w:rsidRPr="00507C43">
        <w:rPr>
          <w:rFonts w:cs="Arial"/>
          <w:color w:val="222222"/>
          <w:szCs w:val="24"/>
          <w:shd w:val="clear" w:color="auto" w:fill="FFFFFF"/>
        </w:rPr>
        <w:t xml:space="preserve">, M., </w:t>
      </w:r>
      <w:proofErr w:type="spellStart"/>
      <w:r w:rsidRPr="00507C43">
        <w:rPr>
          <w:rFonts w:cs="Arial"/>
          <w:color w:val="222222"/>
          <w:szCs w:val="24"/>
          <w:shd w:val="clear" w:color="auto" w:fill="FFFFFF"/>
        </w:rPr>
        <w:t>Anjos</w:t>
      </w:r>
      <w:proofErr w:type="spellEnd"/>
      <w:r w:rsidRPr="00507C43">
        <w:rPr>
          <w:rFonts w:cs="Arial"/>
          <w:color w:val="222222"/>
          <w:szCs w:val="24"/>
          <w:shd w:val="clear" w:color="auto" w:fill="FFFFFF"/>
        </w:rPr>
        <w:t>, S.J.G.D. and Eves, A., 2023. Human resources practices and employee motivation in the hospitality industry: A cross-cultural research. </w:t>
      </w:r>
      <w:r w:rsidRPr="00507C43">
        <w:rPr>
          <w:rFonts w:cs="Arial"/>
          <w:i/>
          <w:iCs/>
          <w:color w:val="222222"/>
          <w:szCs w:val="24"/>
          <w:shd w:val="clear" w:color="auto" w:fill="FFFFFF"/>
        </w:rPr>
        <w:t>Tourism and hospitality management</w:t>
      </w:r>
      <w:r w:rsidRPr="00507C43">
        <w:rPr>
          <w:rFonts w:cs="Arial"/>
          <w:color w:val="222222"/>
          <w:szCs w:val="24"/>
          <w:shd w:val="clear" w:color="auto" w:fill="FFFFFF"/>
        </w:rPr>
        <w:t>, </w:t>
      </w:r>
      <w:r w:rsidRPr="00507C43">
        <w:rPr>
          <w:rFonts w:cs="Arial"/>
          <w:i/>
          <w:iCs/>
          <w:color w:val="222222"/>
          <w:szCs w:val="24"/>
          <w:shd w:val="clear" w:color="auto" w:fill="FFFFFF"/>
        </w:rPr>
        <w:t>29</w:t>
      </w:r>
      <w:r w:rsidRPr="00507C43">
        <w:rPr>
          <w:rFonts w:cs="Arial"/>
          <w:color w:val="222222"/>
          <w:szCs w:val="24"/>
          <w:shd w:val="clear" w:color="auto" w:fill="FFFFFF"/>
        </w:rPr>
        <w:t xml:space="preserve">(2), pp.157-167. </w:t>
      </w:r>
    </w:p>
    <w:p w:rsidR="00964DCA" w:rsidRPr="00507C43" w:rsidRDefault="00964DCA" w:rsidP="00964DCA">
      <w:pPr>
        <w:spacing w:before="120" w:after="120"/>
        <w:ind w:left="720" w:hanging="720"/>
        <w:jc w:val="left"/>
        <w:rPr>
          <w:rFonts w:eastAsia="Calibri" w:cs="Arial"/>
          <w:szCs w:val="24"/>
        </w:rPr>
      </w:pPr>
      <w:proofErr w:type="spellStart"/>
      <w:r w:rsidRPr="00507C43">
        <w:rPr>
          <w:rFonts w:eastAsia="Calibri" w:cs="Arial"/>
          <w:szCs w:val="24"/>
        </w:rPr>
        <w:t>Pelit</w:t>
      </w:r>
      <w:proofErr w:type="spellEnd"/>
      <w:r w:rsidRPr="00507C43">
        <w:rPr>
          <w:rFonts w:eastAsia="Calibri" w:cs="Arial"/>
          <w:szCs w:val="24"/>
        </w:rPr>
        <w:t xml:space="preserve">, E. and </w:t>
      </w:r>
      <w:proofErr w:type="spellStart"/>
      <w:r w:rsidRPr="00507C43">
        <w:rPr>
          <w:rFonts w:eastAsia="Calibri" w:cs="Arial"/>
          <w:szCs w:val="24"/>
        </w:rPr>
        <w:t>Katircioglu</w:t>
      </w:r>
      <w:proofErr w:type="spellEnd"/>
      <w:r w:rsidRPr="00507C43">
        <w:rPr>
          <w:rFonts w:eastAsia="Calibri" w:cs="Arial"/>
          <w:szCs w:val="24"/>
        </w:rPr>
        <w:t>, E., 2022. Human resource management studies in hospitality and tourism domain: a bibliometric analysis. International Journal of Contemporary Hospitality Management, 34(3), pp.1106-1134.</w:t>
      </w:r>
    </w:p>
    <w:p w:rsidR="00964DCA" w:rsidRPr="00507C43" w:rsidRDefault="00964DCA" w:rsidP="00964DCA">
      <w:pPr>
        <w:spacing w:before="120" w:after="120"/>
        <w:ind w:left="720" w:hanging="720"/>
        <w:contextualSpacing/>
        <w:rPr>
          <w:rFonts w:cs="Arial"/>
          <w:szCs w:val="24"/>
        </w:rPr>
      </w:pPr>
      <w:r w:rsidRPr="00507C43">
        <w:rPr>
          <w:rFonts w:cs="Arial"/>
          <w:szCs w:val="24"/>
        </w:rPr>
        <w:t xml:space="preserve">Richards, J., 2022. Putting employees at the </w:t>
      </w:r>
      <w:proofErr w:type="spellStart"/>
      <w:r w:rsidRPr="00507C43">
        <w:rPr>
          <w:rFonts w:cs="Arial"/>
          <w:szCs w:val="24"/>
        </w:rPr>
        <w:t>centre</w:t>
      </w:r>
      <w:proofErr w:type="spellEnd"/>
      <w:r w:rsidRPr="00507C43">
        <w:rPr>
          <w:rFonts w:cs="Arial"/>
          <w:szCs w:val="24"/>
        </w:rPr>
        <w:t xml:space="preserve"> of sustainable HRM: a review, map and research agenda. </w:t>
      </w:r>
      <w:r w:rsidRPr="00507C43">
        <w:rPr>
          <w:rFonts w:cs="Arial"/>
          <w:i/>
          <w:iCs/>
          <w:szCs w:val="24"/>
        </w:rPr>
        <w:t>Employee Relations: The International Journal</w:t>
      </w:r>
      <w:r w:rsidRPr="00507C43">
        <w:rPr>
          <w:rFonts w:cs="Arial"/>
          <w:szCs w:val="24"/>
        </w:rPr>
        <w:t>, </w:t>
      </w:r>
      <w:r w:rsidRPr="00507C43">
        <w:rPr>
          <w:rFonts w:cs="Arial"/>
          <w:i/>
          <w:iCs/>
          <w:szCs w:val="24"/>
        </w:rPr>
        <w:t>44</w:t>
      </w:r>
      <w:r w:rsidRPr="00507C43">
        <w:rPr>
          <w:rFonts w:cs="Arial"/>
          <w:szCs w:val="24"/>
        </w:rPr>
        <w:t>(3), pp.533-554.</w:t>
      </w:r>
    </w:p>
    <w:p w:rsidR="00964DCA" w:rsidRPr="00507C43" w:rsidRDefault="00964DCA" w:rsidP="00964DCA">
      <w:pPr>
        <w:spacing w:before="120" w:after="120"/>
        <w:ind w:left="720" w:hanging="720"/>
        <w:jc w:val="left"/>
        <w:rPr>
          <w:rFonts w:eastAsia="Calibri" w:cs="Arial"/>
          <w:szCs w:val="24"/>
        </w:rPr>
      </w:pPr>
      <w:r w:rsidRPr="00507C43">
        <w:rPr>
          <w:rFonts w:eastAsia="Calibri" w:cs="Arial"/>
          <w:szCs w:val="24"/>
        </w:rPr>
        <w:t xml:space="preserve">Sealy, W.C., Jenkins, P. and </w:t>
      </w:r>
      <w:proofErr w:type="spellStart"/>
      <w:r w:rsidRPr="00507C43">
        <w:rPr>
          <w:rFonts w:eastAsia="Calibri" w:cs="Arial"/>
          <w:szCs w:val="24"/>
        </w:rPr>
        <w:t>Jalley</w:t>
      </w:r>
      <w:proofErr w:type="spellEnd"/>
      <w:r w:rsidRPr="00507C43">
        <w:rPr>
          <w:rFonts w:eastAsia="Calibri" w:cs="Arial"/>
          <w:szCs w:val="24"/>
        </w:rPr>
        <w:t>, A., 2023. The Recruitment Crisis in the British Hospitality Industry: A Case for More Sustainable Practices. In Embracing Business Sustainability Through Innovation and Creativity in the Service Sector (pp. 31-46). IGI Global.</w:t>
      </w:r>
    </w:p>
    <w:p w:rsidR="00964DCA" w:rsidRPr="00507C43" w:rsidRDefault="00964DCA" w:rsidP="00964DCA">
      <w:pPr>
        <w:spacing w:before="120" w:after="120"/>
        <w:ind w:left="720" w:hanging="720"/>
        <w:contextualSpacing/>
        <w:rPr>
          <w:rFonts w:cs="Arial"/>
          <w:szCs w:val="24"/>
          <w:shd w:val="clear" w:color="auto" w:fill="FFFFFF"/>
        </w:rPr>
      </w:pPr>
      <w:proofErr w:type="spellStart"/>
      <w:r w:rsidRPr="00507C43">
        <w:rPr>
          <w:rFonts w:cs="Arial"/>
          <w:szCs w:val="24"/>
          <w:shd w:val="clear" w:color="auto" w:fill="FFFFFF"/>
        </w:rPr>
        <w:t>Sinta</w:t>
      </w:r>
      <w:proofErr w:type="spellEnd"/>
      <w:r w:rsidRPr="00507C43">
        <w:rPr>
          <w:rFonts w:cs="Arial"/>
          <w:szCs w:val="24"/>
          <w:shd w:val="clear" w:color="auto" w:fill="FFFFFF"/>
        </w:rPr>
        <w:t xml:space="preserve">, A.K., </w:t>
      </w:r>
      <w:proofErr w:type="spellStart"/>
      <w:r w:rsidRPr="00507C43">
        <w:rPr>
          <w:rFonts w:cs="Arial"/>
          <w:szCs w:val="24"/>
          <w:shd w:val="clear" w:color="auto" w:fill="FFFFFF"/>
        </w:rPr>
        <w:t>Setiadi</w:t>
      </w:r>
      <w:proofErr w:type="spellEnd"/>
      <w:r w:rsidRPr="00507C43">
        <w:rPr>
          <w:rFonts w:cs="Arial"/>
          <w:szCs w:val="24"/>
          <w:shd w:val="clear" w:color="auto" w:fill="FFFFFF"/>
        </w:rPr>
        <w:t xml:space="preserve">, B., </w:t>
      </w:r>
      <w:proofErr w:type="spellStart"/>
      <w:r w:rsidRPr="00507C43">
        <w:rPr>
          <w:rFonts w:cs="Arial"/>
          <w:szCs w:val="24"/>
          <w:shd w:val="clear" w:color="auto" w:fill="FFFFFF"/>
        </w:rPr>
        <w:t>Damayanti</w:t>
      </w:r>
      <w:proofErr w:type="spellEnd"/>
      <w:r w:rsidRPr="00507C43">
        <w:rPr>
          <w:rFonts w:cs="Arial"/>
          <w:szCs w:val="24"/>
          <w:shd w:val="clear" w:color="auto" w:fill="FFFFFF"/>
        </w:rPr>
        <w:t xml:space="preserve">, E.S. and </w:t>
      </w:r>
      <w:proofErr w:type="spellStart"/>
      <w:r w:rsidRPr="00507C43">
        <w:rPr>
          <w:rFonts w:cs="Arial"/>
          <w:szCs w:val="24"/>
          <w:shd w:val="clear" w:color="auto" w:fill="FFFFFF"/>
        </w:rPr>
        <w:t>Soehaditama</w:t>
      </w:r>
      <w:proofErr w:type="spellEnd"/>
      <w:r w:rsidRPr="00507C43">
        <w:rPr>
          <w:rFonts w:cs="Arial"/>
          <w:szCs w:val="24"/>
          <w:shd w:val="clear" w:color="auto" w:fill="FFFFFF"/>
        </w:rPr>
        <w:t>, J.P., 2023. Employee Retention Strategy: Analysis Path Career, Compensation Benefit, Organization Commitment &amp; Reward System. </w:t>
      </w:r>
      <w:r w:rsidRPr="00507C43">
        <w:rPr>
          <w:rFonts w:cs="Arial"/>
          <w:i/>
          <w:iCs/>
          <w:szCs w:val="24"/>
          <w:shd w:val="clear" w:color="auto" w:fill="FFFFFF"/>
        </w:rPr>
        <w:t>East Asian Journal of Multidisciplinary Research</w:t>
      </w:r>
      <w:r w:rsidRPr="00507C43">
        <w:rPr>
          <w:rFonts w:cs="Arial"/>
          <w:szCs w:val="24"/>
          <w:shd w:val="clear" w:color="auto" w:fill="FFFFFF"/>
        </w:rPr>
        <w:t>, </w:t>
      </w:r>
      <w:r w:rsidRPr="00507C43">
        <w:rPr>
          <w:rFonts w:cs="Arial"/>
          <w:i/>
          <w:iCs/>
          <w:szCs w:val="24"/>
          <w:shd w:val="clear" w:color="auto" w:fill="FFFFFF"/>
        </w:rPr>
        <w:t>2</w:t>
      </w:r>
      <w:r w:rsidRPr="00507C43">
        <w:rPr>
          <w:rFonts w:cs="Arial"/>
          <w:szCs w:val="24"/>
          <w:shd w:val="clear" w:color="auto" w:fill="FFFFFF"/>
        </w:rPr>
        <w:t>(4), pp.1449-1462.</w:t>
      </w:r>
    </w:p>
    <w:p w:rsidR="00964DCA" w:rsidRPr="00507C43" w:rsidRDefault="00964DCA" w:rsidP="00964DCA">
      <w:pPr>
        <w:spacing w:before="120" w:after="120"/>
        <w:ind w:left="720" w:hanging="720"/>
        <w:rPr>
          <w:rFonts w:cs="Arial"/>
          <w:color w:val="222222"/>
          <w:szCs w:val="24"/>
          <w:shd w:val="clear" w:color="auto" w:fill="FFFFFF"/>
        </w:rPr>
      </w:pPr>
      <w:proofErr w:type="spellStart"/>
      <w:r w:rsidRPr="00507C43">
        <w:rPr>
          <w:rFonts w:cs="Arial"/>
          <w:color w:val="222222"/>
          <w:szCs w:val="24"/>
          <w:shd w:val="clear" w:color="auto" w:fill="FFFFFF"/>
        </w:rPr>
        <w:lastRenderedPageBreak/>
        <w:t>Urme</w:t>
      </w:r>
      <w:proofErr w:type="spellEnd"/>
      <w:r w:rsidRPr="00507C43">
        <w:rPr>
          <w:rFonts w:cs="Arial"/>
          <w:color w:val="222222"/>
          <w:szCs w:val="24"/>
          <w:shd w:val="clear" w:color="auto" w:fill="FFFFFF"/>
        </w:rPr>
        <w:t>, U.N., 2023. The Impact of Talent Management Strategies on Employee Retention. </w:t>
      </w:r>
      <w:r w:rsidRPr="00507C43">
        <w:rPr>
          <w:rFonts w:cs="Arial"/>
          <w:i/>
          <w:iCs/>
          <w:color w:val="222222"/>
          <w:szCs w:val="24"/>
          <w:shd w:val="clear" w:color="auto" w:fill="FFFFFF"/>
        </w:rPr>
        <w:t>International Journal of Science and Business</w:t>
      </w:r>
      <w:r w:rsidRPr="00507C43">
        <w:rPr>
          <w:rFonts w:cs="Arial"/>
          <w:color w:val="222222"/>
          <w:szCs w:val="24"/>
          <w:shd w:val="clear" w:color="auto" w:fill="FFFFFF"/>
        </w:rPr>
        <w:t>, </w:t>
      </w:r>
      <w:r w:rsidRPr="00507C43">
        <w:rPr>
          <w:rFonts w:cs="Arial"/>
          <w:i/>
          <w:iCs/>
          <w:color w:val="222222"/>
          <w:szCs w:val="24"/>
          <w:shd w:val="clear" w:color="auto" w:fill="FFFFFF"/>
        </w:rPr>
        <w:t>28</w:t>
      </w:r>
      <w:r w:rsidRPr="00507C43">
        <w:rPr>
          <w:rFonts w:cs="Arial"/>
          <w:color w:val="222222"/>
          <w:szCs w:val="24"/>
          <w:shd w:val="clear" w:color="auto" w:fill="FFFFFF"/>
        </w:rPr>
        <w:t xml:space="preserve">(1), pp.127-146. </w:t>
      </w:r>
    </w:p>
    <w:p w:rsidR="00964DCA" w:rsidRPr="00507C43" w:rsidRDefault="00964DCA" w:rsidP="00964DCA">
      <w:pPr>
        <w:spacing w:before="120" w:after="120"/>
        <w:ind w:left="720" w:hanging="720"/>
        <w:rPr>
          <w:rFonts w:cs="Arial"/>
          <w:szCs w:val="24"/>
        </w:rPr>
      </w:pPr>
      <w:proofErr w:type="spellStart"/>
      <w:r w:rsidRPr="00507C43">
        <w:rPr>
          <w:rFonts w:cs="Arial"/>
          <w:color w:val="222222"/>
          <w:szCs w:val="24"/>
          <w:shd w:val="clear" w:color="auto" w:fill="FFFFFF"/>
        </w:rPr>
        <w:t>Widiastutik</w:t>
      </w:r>
      <w:proofErr w:type="spellEnd"/>
      <w:r w:rsidRPr="00507C43">
        <w:rPr>
          <w:rFonts w:cs="Arial"/>
          <w:color w:val="222222"/>
          <w:szCs w:val="24"/>
          <w:shd w:val="clear" w:color="auto" w:fill="FFFFFF"/>
        </w:rPr>
        <w:t xml:space="preserve">, N., </w:t>
      </w:r>
      <w:proofErr w:type="spellStart"/>
      <w:r w:rsidRPr="00507C43">
        <w:rPr>
          <w:rFonts w:cs="Arial"/>
          <w:color w:val="222222"/>
          <w:szCs w:val="24"/>
          <w:shd w:val="clear" w:color="auto" w:fill="FFFFFF"/>
        </w:rPr>
        <w:t>Rahayu</w:t>
      </w:r>
      <w:proofErr w:type="spellEnd"/>
      <w:r w:rsidRPr="00507C43">
        <w:rPr>
          <w:rFonts w:cs="Arial"/>
          <w:color w:val="222222"/>
          <w:szCs w:val="24"/>
          <w:shd w:val="clear" w:color="auto" w:fill="FFFFFF"/>
        </w:rPr>
        <w:t xml:space="preserve">, M. and </w:t>
      </w:r>
      <w:proofErr w:type="spellStart"/>
      <w:r w:rsidRPr="00507C43">
        <w:rPr>
          <w:rFonts w:cs="Arial"/>
          <w:color w:val="222222"/>
          <w:szCs w:val="24"/>
          <w:shd w:val="clear" w:color="auto" w:fill="FFFFFF"/>
        </w:rPr>
        <w:t>Juwita</w:t>
      </w:r>
      <w:proofErr w:type="spellEnd"/>
      <w:r w:rsidRPr="00507C43">
        <w:rPr>
          <w:rFonts w:cs="Arial"/>
          <w:color w:val="222222"/>
          <w:szCs w:val="24"/>
          <w:shd w:val="clear" w:color="auto" w:fill="FFFFFF"/>
        </w:rPr>
        <w:t>, H.A.J., 2022. Effect of remuneration and job rotation on employee performance with job satisfaction as a mediation variable. </w:t>
      </w:r>
      <w:r w:rsidRPr="00507C43">
        <w:rPr>
          <w:rFonts w:cs="Arial"/>
          <w:i/>
          <w:iCs/>
          <w:color w:val="222222"/>
          <w:szCs w:val="24"/>
          <w:shd w:val="clear" w:color="auto" w:fill="FFFFFF"/>
        </w:rPr>
        <w:t>International Journal of Research in Business and Social Science (2147-4478)</w:t>
      </w:r>
      <w:r w:rsidRPr="00507C43">
        <w:rPr>
          <w:rFonts w:cs="Arial"/>
          <w:color w:val="222222"/>
          <w:szCs w:val="24"/>
          <w:shd w:val="clear" w:color="auto" w:fill="FFFFFF"/>
        </w:rPr>
        <w:t>, </w:t>
      </w:r>
      <w:r w:rsidRPr="00507C43">
        <w:rPr>
          <w:rFonts w:cs="Arial"/>
          <w:i/>
          <w:iCs/>
          <w:color w:val="222222"/>
          <w:szCs w:val="24"/>
          <w:shd w:val="clear" w:color="auto" w:fill="FFFFFF"/>
        </w:rPr>
        <w:t>11</w:t>
      </w:r>
      <w:r w:rsidRPr="00507C43">
        <w:rPr>
          <w:rFonts w:cs="Arial"/>
          <w:color w:val="222222"/>
          <w:szCs w:val="24"/>
          <w:shd w:val="clear" w:color="auto" w:fill="FFFFFF"/>
        </w:rPr>
        <w:t>(6), pp.175-183.</w:t>
      </w:r>
    </w:p>
    <w:p w:rsidR="00964DCA" w:rsidRPr="00964DCA" w:rsidRDefault="00964DCA" w:rsidP="00964DCA"/>
    <w:sectPr w:rsidR="00964DCA" w:rsidRPr="00964DCA" w:rsidSect="007B57F2">
      <w:headerReference w:type="default" r:id="rId8"/>
      <w:pgSz w:w="11906" w:h="16838"/>
      <w:pgMar w:top="1008" w:right="1008" w:bottom="1008"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5305" w:rsidRDefault="00085305" w:rsidP="00964DCA">
      <w:pPr>
        <w:spacing w:after="0" w:line="240" w:lineRule="auto"/>
      </w:pPr>
      <w:r>
        <w:separator/>
      </w:r>
    </w:p>
  </w:endnote>
  <w:endnote w:type="continuationSeparator" w:id="0">
    <w:p w:rsidR="00085305" w:rsidRDefault="00085305" w:rsidP="00964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5305" w:rsidRDefault="00085305" w:rsidP="00964DCA">
      <w:pPr>
        <w:spacing w:after="0" w:line="240" w:lineRule="auto"/>
      </w:pPr>
      <w:r>
        <w:separator/>
      </w:r>
    </w:p>
  </w:footnote>
  <w:footnote w:type="continuationSeparator" w:id="0">
    <w:p w:rsidR="00085305" w:rsidRDefault="00085305" w:rsidP="00964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3775150"/>
      <w:docPartObj>
        <w:docPartGallery w:val="Page Numbers (Top of Page)"/>
        <w:docPartUnique/>
      </w:docPartObj>
    </w:sdtPr>
    <w:sdtEndPr>
      <w:rPr>
        <w:noProof/>
      </w:rPr>
    </w:sdtEndPr>
    <w:sdtContent>
      <w:p w:rsidR="00964DCA" w:rsidRDefault="00964DCA">
        <w:pPr>
          <w:pStyle w:val="Header"/>
          <w:jc w:val="right"/>
        </w:pPr>
        <w:r>
          <w:fldChar w:fldCharType="begin"/>
        </w:r>
        <w:r>
          <w:instrText xml:space="preserve"> PAGE   \* MERGEFORMAT </w:instrText>
        </w:r>
        <w:r>
          <w:fldChar w:fldCharType="separate"/>
        </w:r>
        <w:r w:rsidR="00397D58">
          <w:rPr>
            <w:noProof/>
          </w:rPr>
          <w:t>9</w:t>
        </w:r>
        <w:r>
          <w:rPr>
            <w:noProof/>
          </w:rPr>
          <w:fldChar w:fldCharType="end"/>
        </w:r>
      </w:p>
    </w:sdtContent>
  </w:sdt>
  <w:p w:rsidR="00964DCA" w:rsidRDefault="00964D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5502DC"/>
    <w:multiLevelType w:val="multilevel"/>
    <w:tmpl w:val="CB843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22C"/>
    <w:rsid w:val="0006535C"/>
    <w:rsid w:val="00085305"/>
    <w:rsid w:val="00126759"/>
    <w:rsid w:val="001A21A7"/>
    <w:rsid w:val="002D4FDF"/>
    <w:rsid w:val="002F5DE5"/>
    <w:rsid w:val="00397D58"/>
    <w:rsid w:val="004702FD"/>
    <w:rsid w:val="004922A6"/>
    <w:rsid w:val="005869F9"/>
    <w:rsid w:val="005C13D5"/>
    <w:rsid w:val="007B57F2"/>
    <w:rsid w:val="008619CD"/>
    <w:rsid w:val="008F64CA"/>
    <w:rsid w:val="00964DCA"/>
    <w:rsid w:val="009E0867"/>
    <w:rsid w:val="00B67C7C"/>
    <w:rsid w:val="00BD622C"/>
    <w:rsid w:val="00C43B33"/>
    <w:rsid w:val="00D05AF7"/>
    <w:rsid w:val="00E9199B"/>
    <w:rsid w:val="00FE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CC8CB"/>
  <w15:docId w15:val="{94705D09-7B41-42A7-8F01-358537E98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57F2"/>
    <w:pPr>
      <w:spacing w:after="160" w:line="360" w:lineRule="auto"/>
      <w:jc w:val="both"/>
    </w:pPr>
    <w:rPr>
      <w:rFonts w:ascii="Arial" w:hAnsi="Arial"/>
      <w:sz w:val="24"/>
      <w:lang w:val="en-US"/>
    </w:rPr>
  </w:style>
  <w:style w:type="paragraph" w:styleId="Heading1">
    <w:name w:val="heading 1"/>
    <w:basedOn w:val="Normal"/>
    <w:next w:val="Normal"/>
    <w:link w:val="Heading1Char"/>
    <w:uiPriority w:val="9"/>
    <w:qFormat/>
    <w:rsid w:val="007B57F2"/>
    <w:pPr>
      <w:jc w:val="center"/>
      <w:outlineLvl w:val="0"/>
    </w:pPr>
    <w:rPr>
      <w:b/>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622C"/>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BD622C"/>
    <w:rPr>
      <w:b/>
      <w:bCs/>
    </w:rPr>
  </w:style>
  <w:style w:type="character" w:customStyle="1" w:styleId="Heading1Char">
    <w:name w:val="Heading 1 Char"/>
    <w:basedOn w:val="DefaultParagraphFont"/>
    <w:link w:val="Heading1"/>
    <w:uiPriority w:val="9"/>
    <w:rsid w:val="007B57F2"/>
    <w:rPr>
      <w:rFonts w:ascii="Arial" w:hAnsi="Arial"/>
      <w:b/>
      <w:sz w:val="32"/>
      <w:szCs w:val="28"/>
      <w:lang w:val="en-US"/>
    </w:rPr>
  </w:style>
  <w:style w:type="paragraph" w:styleId="Header">
    <w:name w:val="header"/>
    <w:basedOn w:val="Normal"/>
    <w:link w:val="HeaderChar"/>
    <w:uiPriority w:val="99"/>
    <w:unhideWhenUsed/>
    <w:rsid w:val="00964D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4DCA"/>
    <w:rPr>
      <w:rFonts w:ascii="Arial" w:hAnsi="Arial"/>
      <w:sz w:val="24"/>
      <w:lang w:val="en-US"/>
    </w:rPr>
  </w:style>
  <w:style w:type="paragraph" w:styleId="Footer">
    <w:name w:val="footer"/>
    <w:basedOn w:val="Normal"/>
    <w:link w:val="FooterChar"/>
    <w:uiPriority w:val="99"/>
    <w:unhideWhenUsed/>
    <w:rsid w:val="00964D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4DCA"/>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51778">
      <w:bodyDiv w:val="1"/>
      <w:marLeft w:val="0"/>
      <w:marRight w:val="0"/>
      <w:marTop w:val="0"/>
      <w:marBottom w:val="0"/>
      <w:divBdr>
        <w:top w:val="none" w:sz="0" w:space="0" w:color="auto"/>
        <w:left w:val="none" w:sz="0" w:space="0" w:color="auto"/>
        <w:bottom w:val="none" w:sz="0" w:space="0" w:color="auto"/>
        <w:right w:val="none" w:sz="0" w:space="0" w:color="auto"/>
      </w:divBdr>
    </w:div>
    <w:div w:id="24720102">
      <w:bodyDiv w:val="1"/>
      <w:marLeft w:val="0"/>
      <w:marRight w:val="0"/>
      <w:marTop w:val="0"/>
      <w:marBottom w:val="0"/>
      <w:divBdr>
        <w:top w:val="none" w:sz="0" w:space="0" w:color="auto"/>
        <w:left w:val="none" w:sz="0" w:space="0" w:color="auto"/>
        <w:bottom w:val="none" w:sz="0" w:space="0" w:color="auto"/>
        <w:right w:val="none" w:sz="0" w:space="0" w:color="auto"/>
      </w:divBdr>
    </w:div>
    <w:div w:id="67700382">
      <w:bodyDiv w:val="1"/>
      <w:marLeft w:val="0"/>
      <w:marRight w:val="0"/>
      <w:marTop w:val="0"/>
      <w:marBottom w:val="0"/>
      <w:divBdr>
        <w:top w:val="none" w:sz="0" w:space="0" w:color="auto"/>
        <w:left w:val="none" w:sz="0" w:space="0" w:color="auto"/>
        <w:bottom w:val="none" w:sz="0" w:space="0" w:color="auto"/>
        <w:right w:val="none" w:sz="0" w:space="0" w:color="auto"/>
      </w:divBdr>
      <w:divsChild>
        <w:div w:id="1924759160">
          <w:marLeft w:val="0"/>
          <w:marRight w:val="0"/>
          <w:marTop w:val="0"/>
          <w:marBottom w:val="0"/>
          <w:divBdr>
            <w:top w:val="single" w:sz="2" w:space="0" w:color="D9D9E3"/>
            <w:left w:val="single" w:sz="2" w:space="0" w:color="D9D9E3"/>
            <w:bottom w:val="single" w:sz="2" w:space="0" w:color="D9D9E3"/>
            <w:right w:val="single" w:sz="2" w:space="0" w:color="D9D9E3"/>
          </w:divBdr>
          <w:divsChild>
            <w:div w:id="1852138856">
              <w:marLeft w:val="0"/>
              <w:marRight w:val="0"/>
              <w:marTop w:val="0"/>
              <w:marBottom w:val="0"/>
              <w:divBdr>
                <w:top w:val="single" w:sz="2" w:space="0" w:color="D9D9E3"/>
                <w:left w:val="single" w:sz="2" w:space="0" w:color="D9D9E3"/>
                <w:bottom w:val="single" w:sz="2" w:space="0" w:color="D9D9E3"/>
                <w:right w:val="single" w:sz="2" w:space="0" w:color="D9D9E3"/>
              </w:divBdr>
              <w:divsChild>
                <w:div w:id="640888174">
                  <w:marLeft w:val="0"/>
                  <w:marRight w:val="0"/>
                  <w:marTop w:val="0"/>
                  <w:marBottom w:val="0"/>
                  <w:divBdr>
                    <w:top w:val="single" w:sz="2" w:space="0" w:color="D9D9E3"/>
                    <w:left w:val="single" w:sz="2" w:space="0" w:color="D9D9E3"/>
                    <w:bottom w:val="single" w:sz="2" w:space="0" w:color="D9D9E3"/>
                    <w:right w:val="single" w:sz="2" w:space="0" w:color="D9D9E3"/>
                  </w:divBdr>
                  <w:divsChild>
                    <w:div w:id="1593977113">
                      <w:marLeft w:val="0"/>
                      <w:marRight w:val="0"/>
                      <w:marTop w:val="0"/>
                      <w:marBottom w:val="0"/>
                      <w:divBdr>
                        <w:top w:val="single" w:sz="2" w:space="0" w:color="D9D9E3"/>
                        <w:left w:val="single" w:sz="2" w:space="0" w:color="D9D9E3"/>
                        <w:bottom w:val="single" w:sz="2" w:space="0" w:color="D9D9E3"/>
                        <w:right w:val="single" w:sz="2" w:space="0" w:color="D9D9E3"/>
                      </w:divBdr>
                      <w:divsChild>
                        <w:div w:id="2088719899">
                          <w:marLeft w:val="0"/>
                          <w:marRight w:val="0"/>
                          <w:marTop w:val="0"/>
                          <w:marBottom w:val="0"/>
                          <w:divBdr>
                            <w:top w:val="single" w:sz="2" w:space="0" w:color="D9D9E3"/>
                            <w:left w:val="single" w:sz="2" w:space="0" w:color="D9D9E3"/>
                            <w:bottom w:val="single" w:sz="2" w:space="0" w:color="D9D9E3"/>
                            <w:right w:val="single" w:sz="2" w:space="0" w:color="D9D9E3"/>
                          </w:divBdr>
                          <w:divsChild>
                            <w:div w:id="284426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839885276">
                                  <w:marLeft w:val="0"/>
                                  <w:marRight w:val="0"/>
                                  <w:marTop w:val="0"/>
                                  <w:marBottom w:val="0"/>
                                  <w:divBdr>
                                    <w:top w:val="single" w:sz="2" w:space="0" w:color="D9D9E3"/>
                                    <w:left w:val="single" w:sz="2" w:space="0" w:color="D9D9E3"/>
                                    <w:bottom w:val="single" w:sz="2" w:space="0" w:color="D9D9E3"/>
                                    <w:right w:val="single" w:sz="2" w:space="0" w:color="D9D9E3"/>
                                  </w:divBdr>
                                  <w:divsChild>
                                    <w:div w:id="1986079716">
                                      <w:marLeft w:val="0"/>
                                      <w:marRight w:val="0"/>
                                      <w:marTop w:val="0"/>
                                      <w:marBottom w:val="0"/>
                                      <w:divBdr>
                                        <w:top w:val="single" w:sz="2" w:space="0" w:color="D9D9E3"/>
                                        <w:left w:val="single" w:sz="2" w:space="0" w:color="D9D9E3"/>
                                        <w:bottom w:val="single" w:sz="2" w:space="0" w:color="D9D9E3"/>
                                        <w:right w:val="single" w:sz="2" w:space="0" w:color="D9D9E3"/>
                                      </w:divBdr>
                                      <w:divsChild>
                                        <w:div w:id="640765757">
                                          <w:marLeft w:val="0"/>
                                          <w:marRight w:val="0"/>
                                          <w:marTop w:val="0"/>
                                          <w:marBottom w:val="0"/>
                                          <w:divBdr>
                                            <w:top w:val="single" w:sz="2" w:space="0" w:color="D9D9E3"/>
                                            <w:left w:val="single" w:sz="2" w:space="0" w:color="D9D9E3"/>
                                            <w:bottom w:val="single" w:sz="2" w:space="0" w:color="D9D9E3"/>
                                            <w:right w:val="single" w:sz="2" w:space="0" w:color="D9D9E3"/>
                                          </w:divBdr>
                                          <w:divsChild>
                                            <w:div w:id="1085147638">
                                              <w:marLeft w:val="0"/>
                                              <w:marRight w:val="0"/>
                                              <w:marTop w:val="0"/>
                                              <w:marBottom w:val="0"/>
                                              <w:divBdr>
                                                <w:top w:val="single" w:sz="2" w:space="0" w:color="D9D9E3"/>
                                                <w:left w:val="single" w:sz="2" w:space="0" w:color="D9D9E3"/>
                                                <w:bottom w:val="single" w:sz="2" w:space="0" w:color="D9D9E3"/>
                                                <w:right w:val="single" w:sz="2" w:space="0" w:color="D9D9E3"/>
                                              </w:divBdr>
                                              <w:divsChild>
                                                <w:div w:id="1545866406">
                                                  <w:marLeft w:val="0"/>
                                                  <w:marRight w:val="0"/>
                                                  <w:marTop w:val="0"/>
                                                  <w:marBottom w:val="0"/>
                                                  <w:divBdr>
                                                    <w:top w:val="single" w:sz="2" w:space="0" w:color="D9D9E3"/>
                                                    <w:left w:val="single" w:sz="2" w:space="0" w:color="D9D9E3"/>
                                                    <w:bottom w:val="single" w:sz="2" w:space="0" w:color="D9D9E3"/>
                                                    <w:right w:val="single" w:sz="2" w:space="0" w:color="D9D9E3"/>
                                                  </w:divBdr>
                                                  <w:divsChild>
                                                    <w:div w:id="90036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7387631">
          <w:marLeft w:val="0"/>
          <w:marRight w:val="0"/>
          <w:marTop w:val="0"/>
          <w:marBottom w:val="0"/>
          <w:divBdr>
            <w:top w:val="none" w:sz="0" w:space="0" w:color="auto"/>
            <w:left w:val="none" w:sz="0" w:space="0" w:color="auto"/>
            <w:bottom w:val="none" w:sz="0" w:space="0" w:color="auto"/>
            <w:right w:val="none" w:sz="0" w:space="0" w:color="auto"/>
          </w:divBdr>
        </w:div>
      </w:divsChild>
    </w:div>
    <w:div w:id="1120075918">
      <w:bodyDiv w:val="1"/>
      <w:marLeft w:val="0"/>
      <w:marRight w:val="0"/>
      <w:marTop w:val="0"/>
      <w:marBottom w:val="0"/>
      <w:divBdr>
        <w:top w:val="none" w:sz="0" w:space="0" w:color="auto"/>
        <w:left w:val="none" w:sz="0" w:space="0" w:color="auto"/>
        <w:bottom w:val="none" w:sz="0" w:space="0" w:color="auto"/>
        <w:right w:val="none" w:sz="0" w:space="0" w:color="auto"/>
      </w:divBdr>
    </w:div>
    <w:div w:id="1429539433">
      <w:bodyDiv w:val="1"/>
      <w:marLeft w:val="0"/>
      <w:marRight w:val="0"/>
      <w:marTop w:val="0"/>
      <w:marBottom w:val="0"/>
      <w:divBdr>
        <w:top w:val="none" w:sz="0" w:space="0" w:color="auto"/>
        <w:left w:val="none" w:sz="0" w:space="0" w:color="auto"/>
        <w:bottom w:val="none" w:sz="0" w:space="0" w:color="auto"/>
        <w:right w:val="none" w:sz="0" w:space="0" w:color="auto"/>
      </w:divBdr>
    </w:div>
    <w:div w:id="1764258820">
      <w:bodyDiv w:val="1"/>
      <w:marLeft w:val="0"/>
      <w:marRight w:val="0"/>
      <w:marTop w:val="0"/>
      <w:marBottom w:val="0"/>
      <w:divBdr>
        <w:top w:val="none" w:sz="0" w:space="0" w:color="auto"/>
        <w:left w:val="none" w:sz="0" w:space="0" w:color="auto"/>
        <w:bottom w:val="none" w:sz="0" w:space="0" w:color="auto"/>
        <w:right w:val="none" w:sz="0" w:space="0" w:color="auto"/>
      </w:divBdr>
    </w:div>
    <w:div w:id="2021197664">
      <w:bodyDiv w:val="1"/>
      <w:marLeft w:val="0"/>
      <w:marRight w:val="0"/>
      <w:marTop w:val="0"/>
      <w:marBottom w:val="0"/>
      <w:divBdr>
        <w:top w:val="none" w:sz="0" w:space="0" w:color="auto"/>
        <w:left w:val="none" w:sz="0" w:space="0" w:color="auto"/>
        <w:bottom w:val="none" w:sz="0" w:space="0" w:color="auto"/>
        <w:right w:val="none" w:sz="0" w:space="0" w:color="auto"/>
      </w:divBdr>
    </w:div>
    <w:div w:id="205665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2779</Words>
  <Characters>15845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p</cp:lastModifiedBy>
  <cp:revision>10</cp:revision>
  <dcterms:created xsi:type="dcterms:W3CDTF">2024-02-05T22:50:00Z</dcterms:created>
  <dcterms:modified xsi:type="dcterms:W3CDTF">2024-02-05T23:00:00Z</dcterms:modified>
</cp:coreProperties>
</file>