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7D7979" w:rsidR="00DF3A9C" w:rsidP="2EC62B5A" w:rsidRDefault="00DF3A9C" w14:paraId="3081E0D1" w14:textId="6195594A" w14:noSpellErr="1">
      <w:pPr>
        <w:rPr>
          <w:rFonts w:ascii="Baskerville Old Face" w:hAnsi="Baskerville Old Face"/>
          <w:sz w:val="28"/>
          <w:szCs w:val="28"/>
          <w:u w:val="single"/>
        </w:rPr>
      </w:pPr>
      <w:r w:rsidRPr="2EC62B5A" w:rsidR="00DF3A9C">
        <w:rPr>
          <w:rFonts w:ascii="Baskerville Old Face" w:hAnsi="Baskerville Old Face"/>
          <w:sz w:val="28"/>
          <w:szCs w:val="28"/>
          <w:u w:val="single"/>
        </w:rPr>
        <w:t>To what extent can projects like ‘City Witness: Place and Perspective in Medieval Swansea’ deepen our understanding of a historical period</w:t>
      </w:r>
      <w:r w:rsidRPr="2EC62B5A" w:rsidR="007D7979">
        <w:rPr>
          <w:rFonts w:ascii="Baskerville Old Face" w:hAnsi="Baskerville Old Face"/>
          <w:sz w:val="28"/>
          <w:szCs w:val="28"/>
          <w:u w:val="single"/>
        </w:rPr>
        <w:t>?</w:t>
      </w:r>
    </w:p>
    <w:p w:rsidR="00DF3A9C" w:rsidP="2EC62B5A" w:rsidRDefault="00C20036" w14:paraId="50AF88C9" w14:textId="1F879183">
      <w:pPr>
        <w:rPr>
          <w:rFonts w:ascii="Baskerville Old Face" w:hAnsi="Baskerville Old Face"/>
          <w:color w:val="FF0000"/>
          <w:sz w:val="28"/>
          <w:szCs w:val="28"/>
        </w:rPr>
      </w:pPr>
      <w:r w:rsidRPr="2EC62B5A" w:rsidR="00C20036">
        <w:rPr>
          <w:rFonts w:ascii="Baskerville Old Face" w:hAnsi="Baskerville Old Face"/>
          <w:sz w:val="28"/>
          <w:szCs w:val="28"/>
        </w:rPr>
        <w:t xml:space="preserve">Any academic whose study revolves around history knows the intrinsic value of </w:t>
      </w:r>
      <w:r w:rsidRPr="2EC62B5A" w:rsidR="00AB21E4">
        <w:rPr>
          <w:rFonts w:ascii="Baskerville Old Face" w:hAnsi="Baskerville Old Face"/>
          <w:sz w:val="28"/>
          <w:szCs w:val="28"/>
        </w:rPr>
        <w:t>research, and its distribution. Websites like ‘</w:t>
      </w:r>
      <w:r w:rsidRPr="2EC62B5A" w:rsidR="00AB21E4">
        <w:rPr>
          <w:rFonts w:ascii="Baskerville Old Face" w:hAnsi="Baskerville Old Face"/>
          <w:i w:val="1"/>
          <w:iCs w:val="1"/>
          <w:sz w:val="28"/>
          <w:szCs w:val="28"/>
        </w:rPr>
        <w:t>City Witness’</w:t>
      </w:r>
      <w:r w:rsidRPr="2EC62B5A" w:rsidR="00AB21E4">
        <w:rPr>
          <w:rFonts w:ascii="Baskerville Old Face" w:hAnsi="Baskerville Old Face"/>
          <w:sz w:val="28"/>
          <w:szCs w:val="28"/>
        </w:rPr>
        <w:t xml:space="preserve"> are prime examples of the ways scholars achieve this broadened reach, </w:t>
      </w:r>
      <w:r w:rsidRPr="2EC62B5A" w:rsidR="17C9DA79">
        <w:rPr>
          <w:rFonts w:ascii="Baskerville Old Face" w:hAnsi="Baskerville Old Face"/>
          <w:sz w:val="28"/>
          <w:szCs w:val="28"/>
        </w:rPr>
        <w:t xml:space="preserve">sometimes </w:t>
      </w:r>
      <w:r w:rsidRPr="2EC62B5A" w:rsidR="00AB21E4">
        <w:rPr>
          <w:rFonts w:ascii="Baskerville Old Face" w:hAnsi="Baskerville Old Face"/>
          <w:sz w:val="28"/>
          <w:szCs w:val="28"/>
        </w:rPr>
        <w:t>outside of academic circles.</w:t>
      </w:r>
      <w:r w:rsidRPr="2EC62B5A" w:rsidR="00262041">
        <w:rPr>
          <w:rFonts w:ascii="Baskerville Old Face" w:hAnsi="Baskerville Old Face"/>
          <w:sz w:val="28"/>
          <w:szCs w:val="28"/>
        </w:rPr>
        <w:t xml:space="preserve"> We have come to name the umbrella under which such websites fall as digital humanities.</w:t>
      </w:r>
      <w:r w:rsidRPr="2EC62B5A" w:rsidR="00AB21E4">
        <w:rPr>
          <w:rFonts w:ascii="Baskerville Old Face" w:hAnsi="Baskerville Old Face"/>
          <w:sz w:val="28"/>
          <w:szCs w:val="28"/>
        </w:rPr>
        <w:t xml:space="preserve"> </w:t>
      </w:r>
    </w:p>
    <w:p w:rsidR="00262041" w:rsidRDefault="00262041" w14:paraId="56C8CE95" w14:textId="5E785B09">
      <w:pPr>
        <w:rPr>
          <w:rFonts w:ascii="Baskerville Old Face" w:hAnsi="Baskerville Old Face"/>
          <w:sz w:val="28"/>
          <w:szCs w:val="28"/>
        </w:rPr>
      </w:pPr>
      <w:r>
        <w:rPr>
          <w:rFonts w:ascii="Baskerville Old Face" w:hAnsi="Baskerville Old Face"/>
          <w:sz w:val="28"/>
          <w:szCs w:val="28"/>
        </w:rPr>
        <w:t xml:space="preserve">Expanding over the last 40 years, digital humanities can be described as the </w:t>
      </w:r>
      <w:r w:rsidR="001C289B">
        <w:rPr>
          <w:rFonts w:ascii="Baskerville Old Face" w:hAnsi="Baskerville Old Face"/>
          <w:sz w:val="28"/>
          <w:szCs w:val="28"/>
        </w:rPr>
        <w:t>“leading edge of applying computer-based technology in the humanities”</w:t>
      </w:r>
      <w:r w:rsidR="00441720">
        <w:rPr>
          <w:rFonts w:ascii="Baskerville Old Face" w:hAnsi="Baskerville Old Face"/>
          <w:sz w:val="28"/>
          <w:szCs w:val="28"/>
        </w:rPr>
        <w:t xml:space="preserve"> </w:t>
      </w:r>
      <w:sdt>
        <w:sdtPr>
          <w:rPr>
            <w:rFonts w:ascii="Baskerville Old Face" w:hAnsi="Baskerville Old Face"/>
            <w:sz w:val="28"/>
            <w:szCs w:val="28"/>
          </w:rPr>
          <w:id w:val="1923671426"/>
          <w:citation/>
        </w:sdtPr>
        <w:sdtContent>
          <w:r w:rsidR="00E74B65">
            <w:rPr>
              <w:rFonts w:ascii="Baskerville Old Face" w:hAnsi="Baskerville Old Face"/>
              <w:sz w:val="28"/>
              <w:szCs w:val="28"/>
            </w:rPr>
            <w:fldChar w:fldCharType="begin"/>
          </w:r>
          <w:r w:rsidR="00E74B65">
            <w:rPr>
              <w:rFonts w:ascii="Baskerville Old Face" w:hAnsi="Baskerville Old Face"/>
              <w:sz w:val="28"/>
              <w:szCs w:val="28"/>
            </w:rPr>
            <w:instrText xml:space="preserve"> CITATION Ber19 \l 2057 </w:instrText>
          </w:r>
          <w:r w:rsidR="00E74B65">
            <w:rPr>
              <w:rFonts w:ascii="Baskerville Old Face" w:hAnsi="Baskerville Old Face"/>
              <w:sz w:val="28"/>
              <w:szCs w:val="28"/>
            </w:rPr>
            <w:fldChar w:fldCharType="separate"/>
          </w:r>
          <w:r w:rsidRPr="00E74B65" w:rsidR="00E74B65">
            <w:rPr>
              <w:rFonts w:ascii="Baskerville Old Face" w:hAnsi="Baskerville Old Face"/>
              <w:noProof/>
              <w:sz w:val="28"/>
              <w:szCs w:val="28"/>
            </w:rPr>
            <w:t>(Berry, 2019)</w:t>
          </w:r>
          <w:r w:rsidR="00E74B65">
            <w:rPr>
              <w:rFonts w:ascii="Baskerville Old Face" w:hAnsi="Baskerville Old Face"/>
              <w:sz w:val="28"/>
              <w:szCs w:val="28"/>
            </w:rPr>
            <w:fldChar w:fldCharType="end"/>
          </w:r>
        </w:sdtContent>
      </w:sdt>
      <w:r w:rsidR="00E55786">
        <w:rPr>
          <w:rFonts w:ascii="Baskerville Old Face" w:hAnsi="Baskerville Old Face"/>
          <w:sz w:val="28"/>
          <w:szCs w:val="28"/>
        </w:rPr>
        <w:t xml:space="preserve">. </w:t>
      </w:r>
      <w:r w:rsidR="001C289B">
        <w:rPr>
          <w:rFonts w:ascii="Baskerville Old Face" w:hAnsi="Baskerville Old Face"/>
          <w:sz w:val="28"/>
          <w:szCs w:val="28"/>
        </w:rPr>
        <w:t xml:space="preserve">Though originally a tool to improve ease of access for information by providing digitalised archives and databases, the field itself has grown in a response to the digital era, and the opportunities it provides. The introduction of digital humanities doesn’t just stir a scholarly enthusiasm to publish texts and research </w:t>
      </w:r>
      <w:r w:rsidR="00EE684B">
        <w:rPr>
          <w:rFonts w:ascii="Baskerville Old Face" w:hAnsi="Baskerville Old Face"/>
          <w:sz w:val="28"/>
          <w:szCs w:val="28"/>
        </w:rPr>
        <w:t>online but</w:t>
      </w:r>
      <w:r w:rsidR="001C289B">
        <w:rPr>
          <w:rFonts w:ascii="Baskerville Old Face" w:hAnsi="Baskerville Old Face"/>
          <w:sz w:val="28"/>
          <w:szCs w:val="28"/>
        </w:rPr>
        <w:t xml:space="preserve"> has also prompted the evolutions made in reproduction techniques; now making it possible to reproduce artwork and prestigious books </w:t>
      </w:r>
      <w:r w:rsidR="00EE684B">
        <w:rPr>
          <w:rFonts w:ascii="Baskerville Old Face" w:hAnsi="Baskerville Old Face"/>
          <w:sz w:val="28"/>
          <w:szCs w:val="28"/>
        </w:rPr>
        <w:t>for better study. Professor David Berry at The British Academy claims the key to understanding this phenomenon is to ‘reject the idea that digital technology is invading the academy’. Evaluating and gleaning insight from websites like City Witness itself might show us instead, how the two can work in tandem for the betterment of education.</w:t>
      </w:r>
    </w:p>
    <w:p w:rsidR="00EE684B" w:rsidRDefault="00EE684B" w14:paraId="5D503C68" w14:textId="54E60E1D">
      <w:pPr>
        <w:rPr>
          <w:rFonts w:ascii="Baskerville Old Face" w:hAnsi="Baskerville Old Face"/>
          <w:sz w:val="28"/>
          <w:szCs w:val="28"/>
        </w:rPr>
      </w:pPr>
      <w:r w:rsidRPr="2EC62B5A" w:rsidR="00EE684B">
        <w:rPr>
          <w:rFonts w:ascii="Baskerville Old Face" w:hAnsi="Baskerville Old Face"/>
          <w:sz w:val="28"/>
          <w:szCs w:val="28"/>
        </w:rPr>
        <w:t xml:space="preserve">Specifically, City Witness is a “major, cross-institutional, multidisciplinary research project, funded by the UK Arts and Humanities Research Council” spanning from 2013-14. </w:t>
      </w:r>
      <w:r w:rsidRPr="2EC62B5A" w:rsidR="0072106F">
        <w:rPr>
          <w:rFonts w:ascii="Baskerville Old Face" w:hAnsi="Baskerville Old Face"/>
          <w:sz w:val="28"/>
          <w:szCs w:val="28"/>
        </w:rPr>
        <w:t xml:space="preserve">The website </w:t>
      </w:r>
      <w:r w:rsidRPr="2EC62B5A" w:rsidR="00B70FF0">
        <w:rPr>
          <w:rFonts w:ascii="Baskerville Old Face" w:hAnsi="Baskerville Old Face"/>
          <w:sz w:val="28"/>
          <w:szCs w:val="28"/>
        </w:rPr>
        <w:t>aims</w:t>
      </w:r>
      <w:r w:rsidRPr="2EC62B5A" w:rsidR="5D74AFD6">
        <w:rPr>
          <w:rFonts w:ascii="Baskerville Old Face" w:hAnsi="Baskerville Old Face"/>
          <w:sz w:val="28"/>
          <w:szCs w:val="28"/>
        </w:rPr>
        <w:t>, alongside other objectives,</w:t>
      </w:r>
      <w:r w:rsidRPr="2EC62B5A" w:rsidR="00B70FF0">
        <w:rPr>
          <w:rFonts w:ascii="Baskerville Old Face" w:hAnsi="Baskerville Old Face"/>
          <w:sz w:val="28"/>
          <w:szCs w:val="28"/>
        </w:rPr>
        <w:t xml:space="preserve"> to</w:t>
      </w:r>
      <w:r w:rsidRPr="2EC62B5A" w:rsidR="00487AF4">
        <w:rPr>
          <w:rFonts w:ascii="Baskerville Old Face" w:hAnsi="Baskerville Old Face"/>
          <w:sz w:val="28"/>
          <w:szCs w:val="28"/>
        </w:rPr>
        <w:t xml:space="preserve"> provide interactive topographical</w:t>
      </w:r>
      <w:r w:rsidRPr="2EC62B5A" w:rsidR="00B3506F">
        <w:rPr>
          <w:rFonts w:ascii="Baskerville Old Face" w:hAnsi="Baskerville Old Face"/>
          <w:sz w:val="28"/>
          <w:szCs w:val="28"/>
        </w:rPr>
        <w:t xml:space="preserve"> maps of</w:t>
      </w:r>
      <w:r w:rsidRPr="2EC62B5A" w:rsidR="00B239CC">
        <w:rPr>
          <w:rFonts w:ascii="Baskerville Old Face" w:hAnsi="Baskerville Old Face"/>
          <w:sz w:val="28"/>
          <w:szCs w:val="28"/>
        </w:rPr>
        <w:t xml:space="preserve"> Swansea, circa 1300, </w:t>
      </w:r>
      <w:r w:rsidRPr="2EC62B5A" w:rsidR="00F92375">
        <w:rPr>
          <w:rFonts w:ascii="Baskerville Old Face" w:hAnsi="Baskerville Old Face"/>
          <w:sz w:val="28"/>
          <w:szCs w:val="28"/>
        </w:rPr>
        <w:t xml:space="preserve">taking advantage of the digitisation available to create a uniquely </w:t>
      </w:r>
      <w:r w:rsidRPr="2EC62B5A" w:rsidR="00824962">
        <w:rPr>
          <w:rFonts w:ascii="Baskerville Old Face" w:hAnsi="Baskerville Old Face"/>
          <w:sz w:val="28"/>
          <w:szCs w:val="28"/>
        </w:rPr>
        <w:t xml:space="preserve">in-depth and exploratory </w:t>
      </w:r>
      <w:r w:rsidRPr="2EC62B5A" w:rsidR="00CD7FC2">
        <w:rPr>
          <w:rFonts w:ascii="Baskerville Old Face" w:hAnsi="Baskerville Old Face"/>
          <w:sz w:val="28"/>
          <w:szCs w:val="28"/>
        </w:rPr>
        <w:t>e</w:t>
      </w:r>
      <w:r w:rsidRPr="2EC62B5A" w:rsidR="00CF72B2">
        <w:rPr>
          <w:rFonts w:ascii="Baskerville Old Face" w:hAnsi="Baskerville Old Face"/>
          <w:sz w:val="28"/>
          <w:szCs w:val="28"/>
        </w:rPr>
        <w:t xml:space="preserve">xperience. </w:t>
      </w:r>
      <w:r w:rsidRPr="2EC62B5A" w:rsidR="0021450C">
        <w:rPr>
          <w:rFonts w:ascii="Baskerville Old Face" w:hAnsi="Baskerville Old Face"/>
          <w:sz w:val="28"/>
          <w:szCs w:val="28"/>
        </w:rPr>
        <w:t>This can be found rather easily using the</w:t>
      </w:r>
      <w:r w:rsidRPr="2EC62B5A" w:rsidR="00535539">
        <w:rPr>
          <w:rFonts w:ascii="Baskerville Old Face" w:hAnsi="Baskerville Old Face"/>
          <w:sz w:val="28"/>
          <w:szCs w:val="28"/>
        </w:rPr>
        <w:t xml:space="preserve"> navigation bar at the top</w:t>
      </w:r>
      <w:r w:rsidRPr="2EC62B5A" w:rsidR="00CD5EC6">
        <w:rPr>
          <w:rFonts w:ascii="Baskerville Old Face" w:hAnsi="Baskerville Old Face"/>
          <w:sz w:val="28"/>
          <w:szCs w:val="28"/>
        </w:rPr>
        <w:t xml:space="preserve"> </w:t>
      </w:r>
      <w:r w:rsidRPr="2EC62B5A" w:rsidR="00AE2B57">
        <w:rPr>
          <w:rFonts w:ascii="Baskerville Old Face" w:hAnsi="Baskerville Old Face"/>
          <w:sz w:val="28"/>
          <w:szCs w:val="28"/>
        </w:rPr>
        <w:t>(Fig. 1)</w:t>
      </w:r>
      <w:r w:rsidRPr="2EC62B5A" w:rsidR="00ED5C24">
        <w:rPr>
          <w:rFonts w:ascii="Baskerville Old Face" w:hAnsi="Baskerville Old Face"/>
          <w:sz w:val="28"/>
          <w:szCs w:val="28"/>
        </w:rPr>
        <w:t xml:space="preserve"> bringing you to an image of the area</w:t>
      </w:r>
      <w:r w:rsidRPr="2EC62B5A" w:rsidR="00985682">
        <w:rPr>
          <w:rFonts w:ascii="Baskerville Old Face" w:hAnsi="Baskerville Old Face"/>
          <w:sz w:val="28"/>
          <w:szCs w:val="28"/>
        </w:rPr>
        <w:t xml:space="preserve"> accompanied by a list of more mapping information. The </w:t>
      </w:r>
      <w:r w:rsidRPr="2EC62B5A" w:rsidR="00A25218">
        <w:rPr>
          <w:rFonts w:ascii="Baskerville Old Face" w:hAnsi="Baskerville Old Face"/>
          <w:sz w:val="28"/>
          <w:szCs w:val="28"/>
        </w:rPr>
        <w:t xml:space="preserve">versatility of the maps </w:t>
      </w:r>
      <w:r w:rsidRPr="2EC62B5A" w:rsidR="00085D05">
        <w:rPr>
          <w:rFonts w:ascii="Baskerville Old Face" w:hAnsi="Baskerville Old Face"/>
          <w:sz w:val="28"/>
          <w:szCs w:val="28"/>
        </w:rPr>
        <w:t>helps</w:t>
      </w:r>
      <w:r w:rsidRPr="2EC62B5A" w:rsidR="00A25218">
        <w:rPr>
          <w:rFonts w:ascii="Baskerville Old Face" w:hAnsi="Baskerville Old Face"/>
          <w:sz w:val="28"/>
          <w:szCs w:val="28"/>
        </w:rPr>
        <w:t xml:space="preserve"> the user </w:t>
      </w:r>
      <w:r w:rsidRPr="2EC62B5A" w:rsidR="00B177C6">
        <w:rPr>
          <w:rFonts w:ascii="Baskerville Old Face" w:hAnsi="Baskerville Old Face"/>
          <w:sz w:val="28"/>
          <w:szCs w:val="28"/>
        </w:rPr>
        <w:t xml:space="preserve">greatly to achieve a more rounded, broader perspective of not only the events the map aims to support, but of the area. Visual learning has been </w:t>
      </w:r>
      <w:r w:rsidRPr="2EC62B5A" w:rsidR="00301AF5">
        <w:rPr>
          <w:rFonts w:ascii="Baskerville Old Face" w:hAnsi="Baskerville Old Face"/>
          <w:sz w:val="28"/>
          <w:szCs w:val="28"/>
        </w:rPr>
        <w:t xml:space="preserve">clearly </w:t>
      </w:r>
      <w:r w:rsidRPr="2EC62B5A" w:rsidR="63DB463A">
        <w:rPr>
          <w:rFonts w:ascii="Baskerville Old Face" w:hAnsi="Baskerville Old Face"/>
          <w:sz w:val="28"/>
          <w:szCs w:val="28"/>
        </w:rPr>
        <w:t>targeted in</w:t>
      </w:r>
      <w:r w:rsidRPr="2EC62B5A" w:rsidR="00301AF5">
        <w:rPr>
          <w:rFonts w:ascii="Baskerville Old Face" w:hAnsi="Baskerville Old Face"/>
          <w:sz w:val="28"/>
          <w:szCs w:val="28"/>
        </w:rPr>
        <w:t xml:space="preserve"> this website</w:t>
      </w:r>
      <w:r w:rsidRPr="2EC62B5A" w:rsidR="00360237">
        <w:rPr>
          <w:rFonts w:ascii="Baskerville Old Face" w:hAnsi="Baskerville Old Face"/>
          <w:sz w:val="28"/>
          <w:szCs w:val="28"/>
        </w:rPr>
        <w:t xml:space="preserve"> – this stimulates users </w:t>
      </w:r>
      <w:r w:rsidRPr="2EC62B5A" w:rsidR="008872BF">
        <w:rPr>
          <w:rFonts w:ascii="Baskerville Old Face" w:hAnsi="Baskerville Old Face"/>
          <w:sz w:val="28"/>
          <w:szCs w:val="28"/>
        </w:rPr>
        <w:t>beyond a repetitive word-heavy academia</w:t>
      </w:r>
      <w:r w:rsidRPr="2EC62B5A" w:rsidR="009A68F5">
        <w:rPr>
          <w:rFonts w:ascii="Baskerville Old Face" w:hAnsi="Baskerville Old Face"/>
          <w:sz w:val="28"/>
          <w:szCs w:val="28"/>
        </w:rPr>
        <w:t xml:space="preserve"> and is more accessible to those that have limited understanding of historical jargon or </w:t>
      </w:r>
      <w:r w:rsidRPr="2EC62B5A" w:rsidR="007D744F">
        <w:rPr>
          <w:rFonts w:ascii="Baskerville Old Face" w:hAnsi="Baskerville Old Face"/>
          <w:sz w:val="28"/>
          <w:szCs w:val="28"/>
        </w:rPr>
        <w:t xml:space="preserve">education. Topography and imagery are </w:t>
      </w:r>
      <w:r w:rsidRPr="2EC62B5A" w:rsidR="009945E8">
        <w:rPr>
          <w:rFonts w:ascii="Baskerville Old Face" w:hAnsi="Baskerville Old Face"/>
          <w:sz w:val="28"/>
          <w:szCs w:val="28"/>
        </w:rPr>
        <w:t xml:space="preserve">perfect digital tools to attract interest in a younger audience, instilling </w:t>
      </w:r>
      <w:r w:rsidRPr="2EC62B5A" w:rsidR="00952376">
        <w:rPr>
          <w:rFonts w:ascii="Baskerville Old Face" w:hAnsi="Baskerville Old Face"/>
          <w:sz w:val="28"/>
          <w:szCs w:val="28"/>
        </w:rPr>
        <w:t>passion for history in the future generation.</w:t>
      </w:r>
    </w:p>
    <w:p w:rsidR="00BB06E5" w:rsidP="2EC62B5A" w:rsidRDefault="001B7259" w14:textId="33704CC8" w14:paraId="6C159CBC">
      <w:pPr>
        <w:rPr>
          <w:rFonts w:ascii="Baskerville Old Face" w:hAnsi="Baskerville Old Face"/>
          <w:sz w:val="28"/>
          <w:szCs w:val="28"/>
        </w:rPr>
      </w:pPr>
      <w:r>
        <w:rPr>
          <w:noProof/>
        </w:rPr>
        <w:lastRenderedPageBreak/>
        <w:drawing>
          <wp:anchor distT="0" distB="0" distL="114300" distR="114300" simplePos="0" relativeHeight="251658240" behindDoc="1" locked="0" layoutInCell="1" allowOverlap="1" wp14:anchorId="06DC7B26" wp14:editId="6A3BDEDC">
            <wp:simplePos x="0" y="0"/>
            <wp:positionH relativeFrom="margin">
              <wp:align>center</wp:align>
            </wp:positionH>
            <wp:positionV relativeFrom="paragraph">
              <wp:posOffset>8890</wp:posOffset>
            </wp:positionV>
            <wp:extent cx="3943350" cy="2268220"/>
            <wp:effectExtent l="76200" t="76200" r="114300" b="113030"/>
            <wp:wrapTight wrapText="bothSides">
              <wp:wrapPolygon edited="0">
                <wp:start x="0" y="0"/>
                <wp:lineTo x="0" y="21406"/>
                <wp:lineTo x="21496" y="21406"/>
                <wp:lineTo x="21496" y="0"/>
                <wp:lineTo x="0" y="0"/>
              </wp:wrapPolygon>
            </wp:wrapTight>
            <wp:docPr id="1" name="Picture 1" descr="Graphical user interface&#10;&#10;Description automatically generated"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1" cstate="print">
                      <a:extLst xmlns:a="http://schemas.openxmlformats.org/drawingml/2006/main">
                        <a:ext uri="{28A0092B-C50C-407E-A947-70E740481C1C}">
                          <a14:useLocalDpi xmlns:a14="http://schemas.microsoft.com/office/drawing/2010/main" val="0"/>
                        </a:ext>
                      </a:extLst>
                    </a:blip>
                    <a:srcRect l="0" t="6443" r="11921" b="0"/>
                    <a:stretch/>
                  </pic:blipFill>
                  <pic:spPr xmlns:pic="http://schemas.openxmlformats.org/drawingml/2006/picture" bwMode="auto">
                    <a:xfrm xmlns:a="http://schemas.openxmlformats.org/drawingml/2006/main" rot="0" flipH="0" flipV="0">
                      <a:off x="0" y="0"/>
                      <a:ext cx="3943350" cy="226822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a:extLst xmlns:a="http://schemas.openxmlformats.org/drawingml/2006/main">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3100">
        <w:rPr>
          <w:rFonts w:ascii="Baskerville Old Face" w:hAnsi="Baskerville Old Face"/>
          <w:sz w:val="24"/>
          <w:szCs w:val="24"/>
        </w:rPr>
        <w:t>Fig. 1</w:t>
      </w:r>
      <w:r w:rsidR="007F6E3B">
        <w:rPr>
          <w:rFonts w:ascii="Baskerville Old Face" w:hAnsi="Baskerville Old Face"/>
          <w:sz w:val="24"/>
          <w:szCs w:val="24"/>
        </w:rPr>
        <w:t xml:space="preserve"> </w:t>
      </w:r>
    </w:p>
    <w:p w:rsidR="00BB06E5" w:rsidP="2EC62B5A" w:rsidRDefault="001B7259" w14:paraId="6C8B430D" w14:textId="0ACF0205">
      <w:pPr>
        <w:pStyle w:val="Normal"/>
        <w:rPr>
          <w:rFonts w:ascii="Baskerville Old Face" w:hAnsi="Baskerville Old Face"/>
          <w:sz w:val="22"/>
          <w:szCs w:val="22"/>
        </w:rPr>
      </w:pPr>
      <w:r w:rsidRPr="2EC62B5A" w:rsidR="63AF635F">
        <w:rPr>
          <w:rFonts w:ascii="Baskerville Old Face" w:hAnsi="Baskerville Old Face"/>
          <w:sz w:val="22"/>
          <w:szCs w:val="22"/>
        </w:rPr>
        <w:t>City Witness’s map page of Medieval Swansea</w:t>
      </w:r>
    </w:p>
    <w:p w:rsidR="00C20036" w:rsidRDefault="00C20036" w14:paraId="5ACB7E1E" w14:textId="21E948AB">
      <w:pPr>
        <w:rPr>
          <w:rFonts w:ascii="Baskerville Old Face" w:hAnsi="Baskerville Old Face"/>
          <w:sz w:val="28"/>
          <w:szCs w:val="28"/>
        </w:rPr>
      </w:pPr>
      <w:r w:rsidRPr="2EC62B5A" w:rsidR="1532A498">
        <w:rPr>
          <w:rFonts w:ascii="Baskerville Old Face" w:hAnsi="Baskerville Old Face"/>
          <w:sz w:val="28"/>
          <w:szCs w:val="28"/>
        </w:rPr>
        <w:t xml:space="preserve">The project takes advantage of digital tools to physically and accurately </w:t>
      </w:r>
      <w:r w:rsidRPr="2EC62B5A" w:rsidR="32BB33B8">
        <w:rPr>
          <w:rFonts w:ascii="Baskerville Old Face" w:hAnsi="Baskerville Old Face"/>
          <w:sz w:val="28"/>
          <w:szCs w:val="28"/>
        </w:rPr>
        <w:t xml:space="preserve">explore place and perspective through the reconstruction of medieval Swansea, focused on </w:t>
      </w:r>
      <w:r w:rsidRPr="2EC62B5A" w:rsidR="42305D03">
        <w:rPr>
          <w:rFonts w:ascii="Baskerville Old Face" w:hAnsi="Baskerville Old Face"/>
          <w:sz w:val="28"/>
          <w:szCs w:val="28"/>
        </w:rPr>
        <w:t xml:space="preserve">the individual vantage points that together establish the </w:t>
      </w:r>
      <w:r w:rsidRPr="2EC62B5A" w:rsidR="23BC0375">
        <w:rPr>
          <w:rFonts w:ascii="Baskerville Old Face" w:hAnsi="Baskerville Old Face"/>
          <w:sz w:val="28"/>
          <w:szCs w:val="28"/>
        </w:rPr>
        <w:t xml:space="preserve">story the website tells; the </w:t>
      </w:r>
      <w:r w:rsidRPr="2EC62B5A" w:rsidR="5662F99E">
        <w:rPr>
          <w:rFonts w:ascii="Baskerville Old Face" w:hAnsi="Baskerville Old Face"/>
          <w:sz w:val="28"/>
          <w:szCs w:val="28"/>
        </w:rPr>
        <w:t>obscure and ostensibly</w:t>
      </w:r>
      <w:r w:rsidRPr="2EC62B5A" w:rsidR="0EA1486C">
        <w:rPr>
          <w:rFonts w:ascii="Baskerville Old Face" w:hAnsi="Baskerville Old Face"/>
          <w:sz w:val="28"/>
          <w:szCs w:val="28"/>
        </w:rPr>
        <w:t xml:space="preserve"> miraculous </w:t>
      </w:r>
      <w:r w:rsidRPr="2EC62B5A" w:rsidR="23BC0375">
        <w:rPr>
          <w:rFonts w:ascii="Baskerville Old Face" w:hAnsi="Baskerville Old Face"/>
          <w:sz w:val="28"/>
          <w:szCs w:val="28"/>
        </w:rPr>
        <w:t xml:space="preserve">hanging of William </w:t>
      </w:r>
      <w:proofErr w:type="spellStart"/>
      <w:r w:rsidRPr="2EC62B5A" w:rsidR="23BC0375">
        <w:rPr>
          <w:rFonts w:ascii="Baskerville Old Face" w:hAnsi="Baskerville Old Face"/>
          <w:sz w:val="28"/>
          <w:szCs w:val="28"/>
        </w:rPr>
        <w:t>C</w:t>
      </w:r>
      <w:r w:rsidRPr="2EC62B5A" w:rsidR="0B199E58">
        <w:rPr>
          <w:rFonts w:ascii="Baskerville Old Face" w:hAnsi="Baskerville Old Face"/>
          <w:sz w:val="28"/>
          <w:szCs w:val="28"/>
        </w:rPr>
        <w:t>ragh</w:t>
      </w:r>
      <w:proofErr w:type="spellEnd"/>
      <w:r w:rsidRPr="2EC62B5A" w:rsidR="0B199E58">
        <w:rPr>
          <w:rFonts w:ascii="Baskerville Old Face" w:hAnsi="Baskerville Old Face"/>
          <w:sz w:val="28"/>
          <w:szCs w:val="28"/>
        </w:rPr>
        <w:t>.</w:t>
      </w:r>
      <w:r w:rsidRPr="2EC62B5A" w:rsidR="50610209">
        <w:rPr>
          <w:rFonts w:ascii="Baskerville Old Face" w:hAnsi="Baskerville Old Face"/>
          <w:sz w:val="28"/>
          <w:szCs w:val="28"/>
        </w:rPr>
        <w:t xml:space="preserve"> And not only do these points help the user </w:t>
      </w:r>
      <w:r w:rsidRPr="2EC62B5A" w:rsidR="29D11060">
        <w:rPr>
          <w:rFonts w:ascii="Baskerville Old Face" w:hAnsi="Baskerville Old Face"/>
          <w:sz w:val="28"/>
          <w:szCs w:val="28"/>
        </w:rPr>
        <w:t xml:space="preserve">connect the details of the story, </w:t>
      </w:r>
      <w:r w:rsidRPr="2EC62B5A" w:rsidR="6A41DC9E">
        <w:rPr>
          <w:rFonts w:ascii="Baskerville Old Face" w:hAnsi="Baskerville Old Face"/>
          <w:sz w:val="28"/>
          <w:szCs w:val="28"/>
        </w:rPr>
        <w:t>but they</w:t>
      </w:r>
      <w:r w:rsidRPr="2EC62B5A" w:rsidR="29D11060">
        <w:rPr>
          <w:rFonts w:ascii="Baskerville Old Face" w:hAnsi="Baskerville Old Face"/>
          <w:sz w:val="28"/>
          <w:szCs w:val="28"/>
        </w:rPr>
        <w:t xml:space="preserve"> also </w:t>
      </w:r>
      <w:r w:rsidRPr="2EC62B5A" w:rsidR="64489306">
        <w:rPr>
          <w:rFonts w:ascii="Baskerville Old Face" w:hAnsi="Baskerville Old Face"/>
          <w:sz w:val="28"/>
          <w:szCs w:val="28"/>
        </w:rPr>
        <w:t xml:space="preserve">offer insight into social hierarchy across </w:t>
      </w:r>
      <w:r w:rsidRPr="2EC62B5A" w:rsidR="6A1A84DA">
        <w:rPr>
          <w:rFonts w:ascii="Baskerville Old Face" w:hAnsi="Baskerville Old Face"/>
          <w:sz w:val="28"/>
          <w:szCs w:val="28"/>
        </w:rPr>
        <w:t xml:space="preserve">religious, ethnic, and subgroups. </w:t>
      </w:r>
    </w:p>
    <w:p w:rsidRPr="00260926" w:rsidR="00260926" w:rsidP="2EC62B5A" w:rsidRDefault="00260926" w14:paraId="7F780DE8" w14:textId="01C0B0AD">
      <w:pPr>
        <w:pStyle w:val="Normal"/>
      </w:pPr>
      <w:r w:rsidRPr="2EC62B5A" w:rsidR="02D55F11">
        <w:rPr>
          <w:rFonts w:ascii="Baskerville Old Face" w:hAnsi="Baskerville Old Face"/>
          <w:sz w:val="28"/>
          <w:szCs w:val="28"/>
        </w:rPr>
        <w:t xml:space="preserve">When exploring the </w:t>
      </w:r>
      <w:r w:rsidRPr="2EC62B5A" w:rsidR="34760FD0">
        <w:rPr>
          <w:rFonts w:ascii="Baskerville Old Face" w:hAnsi="Baskerville Old Face"/>
          <w:sz w:val="28"/>
          <w:szCs w:val="28"/>
        </w:rPr>
        <w:t xml:space="preserve">story of William </w:t>
      </w:r>
      <w:proofErr w:type="spellStart"/>
      <w:r w:rsidRPr="2EC62B5A" w:rsidR="34760FD0">
        <w:rPr>
          <w:rFonts w:ascii="Baskerville Old Face" w:hAnsi="Baskerville Old Face"/>
          <w:sz w:val="28"/>
          <w:szCs w:val="28"/>
        </w:rPr>
        <w:t>Cragh</w:t>
      </w:r>
      <w:proofErr w:type="spellEnd"/>
      <w:r w:rsidRPr="2EC62B5A" w:rsidR="34760FD0">
        <w:rPr>
          <w:rFonts w:ascii="Baskerville Old Face" w:hAnsi="Baskerville Old Face"/>
          <w:sz w:val="28"/>
          <w:szCs w:val="28"/>
        </w:rPr>
        <w:t xml:space="preserve">, the user will find </w:t>
      </w:r>
      <w:r w:rsidRPr="2EC62B5A" w:rsidR="20117D0F">
        <w:rPr>
          <w:rFonts w:ascii="Baskerville Old Face" w:hAnsi="Baskerville Old Face"/>
          <w:sz w:val="28"/>
          <w:szCs w:val="28"/>
        </w:rPr>
        <w:t xml:space="preserve">an extensive menu that </w:t>
      </w:r>
      <w:r w:rsidRPr="2EC62B5A" w:rsidR="0803B9E5">
        <w:rPr>
          <w:rFonts w:ascii="Baskerville Old Face" w:hAnsi="Baskerville Old Face"/>
          <w:sz w:val="28"/>
          <w:szCs w:val="28"/>
        </w:rPr>
        <w:t>quickly directs to relevant sections. Accessing this research any other way outside of this digitisation</w:t>
      </w:r>
      <w:r w:rsidRPr="2EC62B5A" w:rsidR="1F947B4B">
        <w:rPr>
          <w:rFonts w:ascii="Baskerville Old Face" w:hAnsi="Baskerville Old Face"/>
          <w:sz w:val="28"/>
          <w:szCs w:val="28"/>
        </w:rPr>
        <w:t xml:space="preserve"> would be notably slower and more tedious, having to not only locate the specific texts</w:t>
      </w:r>
      <w:r w:rsidRPr="2EC62B5A" w:rsidR="37253CB1">
        <w:rPr>
          <w:rFonts w:ascii="Baskerville Old Face" w:hAnsi="Baskerville Old Face"/>
          <w:sz w:val="28"/>
          <w:szCs w:val="28"/>
        </w:rPr>
        <w:t xml:space="preserve"> but leaf through thick books </w:t>
      </w:r>
      <w:bookmarkStart w:name="_Int_NbCqnZVb" w:id="100409135"/>
      <w:r w:rsidRPr="2EC62B5A" w:rsidR="37253CB1">
        <w:rPr>
          <w:rFonts w:ascii="Baskerville Old Face" w:hAnsi="Baskerville Old Face"/>
          <w:sz w:val="28"/>
          <w:szCs w:val="28"/>
        </w:rPr>
        <w:t>in an effort to</w:t>
      </w:r>
      <w:bookmarkEnd w:id="100409135"/>
      <w:r w:rsidRPr="2EC62B5A" w:rsidR="37253CB1">
        <w:rPr>
          <w:rFonts w:ascii="Baskerville Old Face" w:hAnsi="Baskerville Old Face"/>
          <w:sz w:val="28"/>
          <w:szCs w:val="28"/>
        </w:rPr>
        <w:t xml:space="preserve"> find the right page. This glossary-like function we see in City Witness cuts down </w:t>
      </w:r>
      <w:r w:rsidRPr="2EC62B5A" w:rsidR="49D4CDBB">
        <w:rPr>
          <w:rFonts w:ascii="Baskerville Old Face" w:hAnsi="Baskerville Old Face"/>
          <w:sz w:val="28"/>
          <w:szCs w:val="28"/>
        </w:rPr>
        <w:t>the user’s time remarkably, letting t</w:t>
      </w:r>
      <w:r w:rsidRPr="2EC62B5A" w:rsidR="469A65FC">
        <w:rPr>
          <w:rFonts w:ascii="Baskerville Old Face" w:hAnsi="Baskerville Old Face"/>
          <w:sz w:val="28"/>
          <w:szCs w:val="28"/>
        </w:rPr>
        <w:t xml:space="preserve">hose interested focus on content and education. The website even </w:t>
      </w:r>
      <w:r w:rsidRPr="2EC62B5A" w:rsidR="346F0714">
        <w:rPr>
          <w:rFonts w:ascii="Baskerville Old Face" w:hAnsi="Baskerville Old Face"/>
          <w:sz w:val="28"/>
          <w:szCs w:val="28"/>
        </w:rPr>
        <w:t xml:space="preserve">sets out and details the ‘characters’ mentioned in a dedicated ‘Who’s Who’ section. </w:t>
      </w:r>
      <w:r w:rsidRPr="2EC62B5A" w:rsidR="48D7FF2B">
        <w:rPr>
          <w:rFonts w:ascii="Baskerville Old Face" w:hAnsi="Baskerville Old Face"/>
          <w:sz w:val="28"/>
          <w:szCs w:val="28"/>
        </w:rPr>
        <w:t xml:space="preserve">(Fig.2) </w:t>
      </w:r>
      <w:r w:rsidRPr="2EC62B5A" w:rsidR="7313EC45">
        <w:rPr>
          <w:rFonts w:ascii="Baskerville Old Face" w:hAnsi="Baskerville Old Face"/>
          <w:sz w:val="28"/>
          <w:szCs w:val="28"/>
        </w:rPr>
        <w:t xml:space="preserve">Evidently, the project has </w:t>
      </w:r>
      <w:r w:rsidRPr="2EC62B5A" w:rsidR="688B6168">
        <w:rPr>
          <w:rFonts w:ascii="Baskerville Old Face" w:hAnsi="Baskerville Old Face"/>
          <w:sz w:val="28"/>
          <w:szCs w:val="28"/>
        </w:rPr>
        <w:t xml:space="preserve">employed digital artistry to both humanise </w:t>
      </w:r>
      <w:r w:rsidRPr="2EC62B5A" w:rsidR="606FC94D">
        <w:rPr>
          <w:rFonts w:ascii="Baskerville Old Face" w:hAnsi="Baskerville Old Face"/>
          <w:sz w:val="28"/>
          <w:szCs w:val="28"/>
        </w:rPr>
        <w:t xml:space="preserve">the </w:t>
      </w:r>
      <w:r w:rsidRPr="2EC62B5A" w:rsidR="39DFD7A4">
        <w:rPr>
          <w:rFonts w:ascii="Baskerville Old Face" w:hAnsi="Baskerville Old Face"/>
          <w:sz w:val="28"/>
          <w:szCs w:val="28"/>
        </w:rPr>
        <w:t>story and</w:t>
      </w:r>
      <w:r w:rsidRPr="2EC62B5A" w:rsidR="606FC94D">
        <w:rPr>
          <w:rFonts w:ascii="Baskerville Old Face" w:hAnsi="Baskerville Old Face"/>
          <w:sz w:val="28"/>
          <w:szCs w:val="28"/>
        </w:rPr>
        <w:t xml:space="preserve"> bring a realer understanding of the events. Since digital humanities has ease of access a</w:t>
      </w:r>
      <w:r w:rsidRPr="2EC62B5A" w:rsidR="38B9AD16">
        <w:rPr>
          <w:rFonts w:ascii="Baskerville Old Face" w:hAnsi="Baskerville Old Face"/>
          <w:sz w:val="28"/>
          <w:szCs w:val="28"/>
        </w:rPr>
        <w:t xml:space="preserve">t the constant forefront of its priorities, it’s </w:t>
      </w:r>
      <w:r w:rsidRPr="2EC62B5A" w:rsidR="6C3BC22F">
        <w:rPr>
          <w:rFonts w:ascii="Baskerville Old Face" w:hAnsi="Baskerville Old Face"/>
          <w:sz w:val="28"/>
          <w:szCs w:val="28"/>
        </w:rPr>
        <w:t>not hard to see why</w:t>
      </w:r>
      <w:r w:rsidRPr="2EC62B5A" w:rsidR="10157E3C">
        <w:rPr>
          <w:rFonts w:ascii="Baskerville Old Face" w:hAnsi="Baskerville Old Face"/>
          <w:sz w:val="28"/>
          <w:szCs w:val="28"/>
        </w:rPr>
        <w:t xml:space="preserve"> further effort has been taken to present the research in the most digestible way po</w:t>
      </w:r>
      <w:r w:rsidRPr="2EC62B5A" w:rsidR="75CE8738">
        <w:rPr>
          <w:rFonts w:ascii="Baskerville Old Face" w:hAnsi="Baskerville Old Face"/>
          <w:sz w:val="28"/>
          <w:szCs w:val="28"/>
        </w:rPr>
        <w:t xml:space="preserve">ssible; a way that entertains. </w:t>
      </w:r>
      <w:r w:rsidRPr="2EC62B5A" w:rsidR="5DB28AF4">
        <w:rPr>
          <w:rFonts w:ascii="Baskerville Old Face" w:hAnsi="Baskerville Old Face"/>
          <w:sz w:val="28"/>
          <w:szCs w:val="28"/>
        </w:rPr>
        <w:t xml:space="preserve">The use of art is also useful in making research </w:t>
      </w:r>
      <w:r w:rsidRPr="2EC62B5A" w:rsidR="0323006F">
        <w:rPr>
          <w:rFonts w:ascii="Baskerville Old Face" w:hAnsi="Baskerville Old Face"/>
          <w:sz w:val="28"/>
          <w:szCs w:val="28"/>
        </w:rPr>
        <w:t xml:space="preserve">usable </w:t>
      </w:r>
      <w:r w:rsidRPr="2EC62B5A" w:rsidR="5DB28AF4">
        <w:rPr>
          <w:rFonts w:ascii="Baskerville Old Face" w:hAnsi="Baskerville Old Face"/>
          <w:sz w:val="28"/>
          <w:szCs w:val="28"/>
        </w:rPr>
        <w:t>for younger ages, especiall</w:t>
      </w:r>
      <w:r w:rsidRPr="2EC62B5A" w:rsidR="3D04FD8D">
        <w:rPr>
          <w:rFonts w:ascii="Baskerville Old Face" w:hAnsi="Baskerville Old Face"/>
          <w:sz w:val="28"/>
          <w:szCs w:val="28"/>
        </w:rPr>
        <w:t>y since, again</w:t>
      </w:r>
      <w:r w:rsidRPr="2EC62B5A" w:rsidR="7CBC6A0A">
        <w:rPr>
          <w:rFonts w:ascii="Baskerville Old Face" w:hAnsi="Baskerville Old Face"/>
          <w:sz w:val="28"/>
          <w:szCs w:val="28"/>
        </w:rPr>
        <w:t>, d</w:t>
      </w:r>
      <w:r w:rsidRPr="2EC62B5A" w:rsidR="3D04FD8D">
        <w:rPr>
          <w:rFonts w:ascii="Baskerville Old Face" w:hAnsi="Baskerville Old Face"/>
          <w:sz w:val="28"/>
          <w:szCs w:val="28"/>
        </w:rPr>
        <w:t xml:space="preserve">igital humanities </w:t>
      </w:r>
      <w:bookmarkStart w:name="_Int_ajyPkTFR" w:id="979587115"/>
      <w:r w:rsidRPr="2EC62B5A" w:rsidR="783BC93E">
        <w:rPr>
          <w:rFonts w:ascii="Baskerville Old Face" w:hAnsi="Baskerville Old Face"/>
          <w:sz w:val="28"/>
          <w:szCs w:val="28"/>
        </w:rPr>
        <w:t>focuses</w:t>
      </w:r>
      <w:bookmarkEnd w:id="979587115"/>
      <w:r w:rsidRPr="2EC62B5A" w:rsidR="3D04FD8D">
        <w:rPr>
          <w:rFonts w:ascii="Baskerville Old Face" w:hAnsi="Baskerville Old Face"/>
          <w:sz w:val="28"/>
          <w:szCs w:val="28"/>
        </w:rPr>
        <w:t xml:space="preserve"> on </w:t>
      </w:r>
      <w:r w:rsidRPr="2EC62B5A" w:rsidR="20962617">
        <w:rPr>
          <w:rFonts w:ascii="Baskerville Old Face" w:hAnsi="Baskerville Old Face"/>
          <w:sz w:val="28"/>
          <w:szCs w:val="28"/>
        </w:rPr>
        <w:t>outreach and accessibility for all. Stirring</w:t>
      </w:r>
      <w:r w:rsidRPr="2EC62B5A" w:rsidR="20962617">
        <w:rPr>
          <w:rFonts w:ascii="Baskerville Old Face" w:hAnsi="Baskerville Old Face"/>
          <w:sz w:val="28"/>
          <w:szCs w:val="28"/>
        </w:rPr>
        <w:t xml:space="preserve"> an interest in medieval histories</w:t>
      </w:r>
      <w:r w:rsidRPr="2EC62B5A" w:rsidR="32C8B55D">
        <w:rPr>
          <w:rFonts w:ascii="Baskerville Old Face" w:hAnsi="Baskerville Old Face"/>
          <w:sz w:val="28"/>
          <w:szCs w:val="28"/>
        </w:rPr>
        <w:t xml:space="preserve"> among the younger generation </w:t>
      </w:r>
      <w:r w:rsidRPr="2EC62B5A" w:rsidR="20962617">
        <w:rPr>
          <w:rFonts w:ascii="Baskerville Old Face" w:hAnsi="Baskerville Old Face"/>
          <w:sz w:val="28"/>
          <w:szCs w:val="28"/>
        </w:rPr>
        <w:t xml:space="preserve">is </w:t>
      </w:r>
      <w:r w:rsidRPr="2EC62B5A" w:rsidR="59861AA0">
        <w:rPr>
          <w:rFonts w:ascii="Baskerville Old Face" w:hAnsi="Baskerville Old Face"/>
          <w:sz w:val="28"/>
          <w:szCs w:val="28"/>
        </w:rPr>
        <w:t>a definite</w:t>
      </w:r>
      <w:r w:rsidRPr="2EC62B5A" w:rsidR="357EEAFA">
        <w:rPr>
          <w:rFonts w:ascii="Baskerville Old Face" w:hAnsi="Baskerville Old Face"/>
          <w:sz w:val="28"/>
          <w:szCs w:val="28"/>
        </w:rPr>
        <w:t xml:space="preserve"> objective in the case of City Witness, </w:t>
      </w:r>
      <w:r w:rsidRPr="2EC62B5A" w:rsidR="121B27F6">
        <w:rPr>
          <w:rFonts w:ascii="Baskerville Old Face" w:hAnsi="Baskerville Old Face"/>
          <w:sz w:val="28"/>
          <w:szCs w:val="28"/>
        </w:rPr>
        <w:t xml:space="preserve">with their incorporation of art and an interactive game. </w:t>
      </w:r>
    </w:p>
    <w:p w:rsidRPr="00260926" w:rsidR="00260926" w:rsidP="2EC62B5A" w:rsidRDefault="00260926" w14:paraId="55D0E9E3" w14:textId="75935220">
      <w:pPr>
        <w:pStyle w:val="Normal"/>
        <w:rPr>
          <w:rFonts w:ascii="Baskerville Old Face" w:hAnsi="Baskerville Old Face"/>
          <w:sz w:val="28"/>
          <w:szCs w:val="28"/>
        </w:rPr>
      </w:pPr>
    </w:p>
    <w:p w:rsidRPr="00260926" w:rsidR="00260926" w:rsidP="2EC62B5A" w:rsidRDefault="00260926" w14:paraId="3A31C108" w14:textId="3E590402">
      <w:pPr>
        <w:pStyle w:val="Normal"/>
        <w:rPr>
          <w:rFonts w:ascii="Baskerville Old Face" w:hAnsi="Baskerville Old Face"/>
          <w:sz w:val="28"/>
          <w:szCs w:val="28"/>
        </w:rPr>
      </w:pPr>
    </w:p>
    <w:p w:rsidRPr="00260926" w:rsidR="00260926" w:rsidP="2EC62B5A" w:rsidRDefault="00260926" w14:paraId="283EA119" w14:textId="213638AE">
      <w:pPr>
        <w:pStyle w:val="Normal"/>
        <w:rPr>
          <w:rFonts w:ascii="Baskerville Old Face" w:hAnsi="Baskerville Old Face"/>
          <w:sz w:val="28"/>
          <w:szCs w:val="28"/>
        </w:rPr>
      </w:pPr>
    </w:p>
    <w:p w:rsidRPr="00260926" w:rsidR="00260926" w:rsidP="2EC62B5A" w:rsidRDefault="00260926" w14:paraId="4E4B48AC" w14:textId="5F76EC3E">
      <w:pPr>
        <w:pStyle w:val="Normal"/>
      </w:pPr>
    </w:p>
    <w:p w:rsidRPr="00260926" w:rsidR="00260926" w:rsidP="2EC62B5A" w:rsidRDefault="00260926" w14:paraId="5D50BDAD" w14:textId="30E46E95">
      <w:pPr>
        <w:pStyle w:val="Normal"/>
        <w:rPr>
          <w:rFonts w:ascii="Baskerville Old Face" w:hAnsi="Baskerville Old Face"/>
          <w:sz w:val="28"/>
          <w:szCs w:val="28"/>
        </w:rPr>
      </w:pPr>
      <w:r w:rsidR="1F646EB7">
        <w:drawing>
          <wp:inline wp14:editId="24016471" wp14:anchorId="03F23C49">
            <wp:extent cx="4263344" cy="2098754"/>
            <wp:effectExtent l="76200" t="76200" r="118745" b="111125"/>
            <wp:docPr id="324708871" name="" title=""/>
            <wp:cNvGraphicFramePr>
              <a:graphicFrameLocks noChangeAspect="1"/>
            </wp:cNvGraphicFramePr>
            <a:graphic>
              <a:graphicData uri="http://schemas.openxmlformats.org/drawingml/2006/picture">
                <pic:pic>
                  <pic:nvPicPr>
                    <pic:cNvPr id="0" name=""/>
                    <pic:cNvPicPr/>
                  </pic:nvPicPr>
                  <pic:blipFill>
                    <a:blip r:embed="Re3b7c7657fbb4743">
                      <a:extLst>
                        <a:ext xmlns:a="http://schemas.openxmlformats.org/drawingml/2006/main" uri="{28A0092B-C50C-407E-A947-70E740481C1C}">
                          <a14:useLocalDpi val="0"/>
                        </a:ext>
                      </a:extLst>
                    </a:blip>
                    <a:srcRect l="0" t="11507" r="5625" b="0"/>
                    <a:stretch>
                      <a:fillRect/>
                    </a:stretch>
                  </pic:blipFill>
                  <pic:spPr xmlns:pic="http://schemas.openxmlformats.org/drawingml/2006/picture">
                    <a:xfrm xmlns:a="http://schemas.openxmlformats.org/drawingml/2006/main" rot="0" flipH="0" flipV="0">
                      <a:off x="0" y="0"/>
                      <a:ext cx="4263344" cy="209875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Pr="00260926" w:rsidR="00260926" w:rsidP="2EC62B5A" w:rsidRDefault="00260926" w14:paraId="263839DB" w14:textId="4C774640">
      <w:pPr>
        <w:pStyle w:val="Normal"/>
        <w:rPr>
          <w:rFonts w:ascii="Baskerville Old Face" w:hAnsi="Baskerville Old Face" w:eastAsia="Baskerville Old Face" w:cs="Baskerville Old Face"/>
        </w:rPr>
      </w:pPr>
      <w:r w:rsidRPr="2EC62B5A" w:rsidR="76C18204">
        <w:rPr>
          <w:rFonts w:ascii="Baskerville Old Face" w:hAnsi="Baskerville Old Face" w:eastAsia="Baskerville Old Face" w:cs="Baskerville Old Face"/>
        </w:rPr>
        <w:t xml:space="preserve"> Fig. 2</w:t>
      </w:r>
      <w:r w:rsidRPr="2EC62B5A" w:rsidR="1F0DA5C3">
        <w:rPr>
          <w:rFonts w:ascii="Baskerville Old Face" w:hAnsi="Baskerville Old Face" w:eastAsia="Baskerville Old Face" w:cs="Baskerville Old Face"/>
        </w:rPr>
        <w:t xml:space="preserve"> – Who's Who page featuring the digital artistic representations of historical characters mentioned in the William Cragh story.</w:t>
      </w:r>
    </w:p>
    <w:p w:rsidRPr="00260926" w:rsidR="00260926" w:rsidP="2EC62B5A" w:rsidRDefault="00260926" w14:paraId="7C29DB0F" w14:textId="6383839E">
      <w:pPr>
        <w:spacing w:after="160" w:line="259" w:lineRule="auto"/>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pPr>
      <w:r w:rsidRPr="2EC62B5A" w:rsidR="1DF30CA3">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The game, simply titled ‘What Did You See?’ intends to teach the user </w:t>
      </w:r>
      <w:r w:rsidRPr="2EC62B5A" w:rsidR="2459A307">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more about the setting in which the Cragh miracle took place through interactive entertainment. Allowing the user to be an active participant in their learning is </w:t>
      </w:r>
      <w:r w:rsidRPr="2EC62B5A" w:rsidR="7A0B177C">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an especially effective way to improve fact retention by making education fun. </w:t>
      </w:r>
      <w:r w:rsidRPr="2EC62B5A" w:rsidR="0DC5461F">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The game works by asking the witnesses a series of questions to ascertain </w:t>
      </w:r>
      <w:r w:rsidRPr="2EC62B5A" w:rsidR="44DB5B39">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their understanding of what happened</w:t>
      </w:r>
      <w:r w:rsidRPr="2EC62B5A" w:rsidR="624E80E1">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 and piece together what happened. </w:t>
      </w:r>
      <w:r w:rsidRPr="2EC62B5A" w:rsidR="1E5A2063">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Gathering information and testimony, </w:t>
      </w:r>
      <w:r w:rsidRPr="2EC62B5A" w:rsidR="2F844B65">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the user will learn about the medieval peoples and places that make up Swansea of the time</w:t>
      </w:r>
      <w:r w:rsidRPr="2EC62B5A" w:rsidR="7A722B3C">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 answering trivia for collectible objects and to ultimately </w:t>
      </w:r>
      <w:r w:rsidRPr="2EC62B5A" w:rsidR="0F5AF020">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arrive at a verdict of what they think happened. </w:t>
      </w:r>
      <w:r w:rsidRPr="2EC62B5A" w:rsidR="7BD6352E">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When one comes to their conclusion, </w:t>
      </w:r>
      <w:r w:rsidRPr="2EC62B5A" w:rsidR="132FEEEB">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the website presents a results pie chart presenting what other players believed to be the truth. </w:t>
      </w:r>
      <w:r w:rsidRPr="2EC62B5A" w:rsidR="3D70415B">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The inclusion of something like this, I feel, reminds people the subjectivity of history and </w:t>
      </w:r>
      <w:r w:rsidRPr="2EC62B5A" w:rsidR="63833140">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the importance of developing your own stance as well as recognising others. </w:t>
      </w:r>
    </w:p>
    <w:p w:rsidRPr="00260926" w:rsidR="00260926" w:rsidP="2EC62B5A" w:rsidRDefault="00260926" w14:paraId="71810AE9" w14:textId="2B3E2C8D">
      <w:pPr>
        <w:pStyle w:val="Normal"/>
        <w:spacing w:after="160" w:line="259" w:lineRule="auto"/>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pPr>
      <w:r w:rsidRPr="2EC62B5A" w:rsidR="2E711118">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Another way in which City Witness, and generally other websites like this, deepens our understanding of a historical period, </w:t>
      </w:r>
      <w:r w:rsidRPr="2EC62B5A" w:rsidR="07E11F6F">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is in their storytelling demonstrating the strong theism. </w:t>
      </w:r>
      <w:r w:rsidRPr="2EC62B5A" w:rsidR="351D0FE2">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A large part of what can be gleaned from the story of Cragh is the openness in which medieval society accepts divinity and miracles.</w:t>
      </w:r>
      <w:r w:rsidRPr="2EC62B5A" w:rsidR="5290358A">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 </w:t>
      </w:r>
      <w:r w:rsidRPr="2EC62B5A" w:rsidR="433696A8">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We know Christianity was a </w:t>
      </w:r>
      <w:r w:rsidRPr="2EC62B5A" w:rsidR="539A7D0B">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pillar in Britain of the past and examples like Cragh </w:t>
      </w:r>
      <w:r w:rsidRPr="2EC62B5A" w:rsidR="283A86CA">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really exhibit how imbedded religion was and how readily accepted ideas of miracl</w:t>
      </w:r>
      <w:r w:rsidRPr="2EC62B5A" w:rsidR="542FDAF1">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e were. </w:t>
      </w:r>
    </w:p>
    <w:p w:rsidRPr="00260926" w:rsidR="00260926" w:rsidP="2EC62B5A" w:rsidRDefault="00260926" w14:paraId="74908CA8" w14:textId="325ED178">
      <w:pPr>
        <w:pStyle w:val="Normal"/>
        <w:spacing w:after="160" w:line="259" w:lineRule="auto"/>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pPr>
      <w:r w:rsidRPr="2EC62B5A" w:rsidR="542FDAF1">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In conclusion, websites like ‘City Witness’ achieve a </w:t>
      </w:r>
      <w:r w:rsidRPr="2EC62B5A" w:rsidR="25F0FAFD">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considerable amount in exploring and teaching history</w:t>
      </w:r>
      <w:r w:rsidRPr="2EC62B5A" w:rsidR="244781D2">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w:t>
      </w:r>
      <w:r w:rsidRPr="2EC62B5A" w:rsidR="25F0FAFD">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 </w:t>
      </w:r>
      <w:r w:rsidRPr="2EC62B5A" w:rsidR="73417E9B">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T</w:t>
      </w:r>
      <w:r w:rsidRPr="2EC62B5A" w:rsidR="536BB52C">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hrough </w:t>
      </w:r>
      <w:r w:rsidRPr="2EC62B5A" w:rsidR="39AD4879">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digital means such as artwork, interactive games</w:t>
      </w:r>
      <w:r w:rsidRPr="2EC62B5A" w:rsidR="5611CE7B">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 and</w:t>
      </w:r>
      <w:r w:rsidRPr="2EC62B5A" w:rsidR="39AD4879">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 detailed imagery that encompasses all from topography to </w:t>
      </w:r>
      <w:r w:rsidRPr="2EC62B5A" w:rsidR="7EA35A96">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imaginative recreations of Swansea streets</w:t>
      </w:r>
      <w:r w:rsidRPr="2EC62B5A" w:rsidR="5390A947">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 </w:t>
      </w:r>
      <w:r w:rsidRPr="2EC62B5A" w:rsidR="010B6377">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digital humanities </w:t>
      </w:r>
      <w:r w:rsidRPr="2EC62B5A" w:rsidR="5E796EF5">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have</w:t>
      </w:r>
      <w:r w:rsidRPr="2EC62B5A" w:rsidR="010B6377">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 xml:space="preserve"> been a great boon to the evolution of </w:t>
      </w:r>
      <w:r w:rsidRPr="2EC62B5A" w:rsidR="24E51F83">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GB"/>
        </w:rPr>
        <w:t>information consumption, research and general education.</w:t>
      </w:r>
    </w:p>
    <w:p w:rsidRPr="00260926" w:rsidR="00260926" w:rsidP="2EC62B5A" w:rsidRDefault="00260926" w14:paraId="1F0BD1F3" w14:textId="06ED963A">
      <w:pPr>
        <w:pStyle w:val="Normal"/>
        <w:rPr>
          <w:rFonts w:ascii="Baskerville Old Face" w:hAnsi="Baskerville Old Face"/>
          <w:sz w:val="28"/>
          <w:szCs w:val="28"/>
        </w:rPr>
      </w:pPr>
    </w:p>
    <w:p w:rsidR="2EC62B5A" w:rsidP="2EC62B5A" w:rsidRDefault="2EC62B5A" w14:paraId="4C4C5790" w14:textId="20395F0F">
      <w:pPr>
        <w:pStyle w:val="Normal"/>
        <w:rPr>
          <w:rFonts w:ascii="Baskerville Old Face" w:hAnsi="Baskerville Old Face"/>
          <w:sz w:val="28"/>
          <w:szCs w:val="28"/>
        </w:rPr>
      </w:pPr>
    </w:p>
    <w:p w:rsidR="2EC62B5A" w:rsidP="2EC62B5A" w:rsidRDefault="2EC62B5A" w14:paraId="6B2056CD" w14:textId="16F89A0E">
      <w:pPr>
        <w:pStyle w:val="Normal"/>
        <w:rPr>
          <w:rFonts w:ascii="Baskerville Old Face" w:hAnsi="Baskerville Old Face"/>
          <w:sz w:val="28"/>
          <w:szCs w:val="28"/>
        </w:rPr>
      </w:pPr>
    </w:p>
    <w:p w:rsidR="2EC62B5A" w:rsidP="2EC62B5A" w:rsidRDefault="2EC62B5A" w14:paraId="1EDAB724" w14:textId="066AE43A">
      <w:pPr>
        <w:pStyle w:val="Normal"/>
        <w:rPr>
          <w:rFonts w:ascii="Baskerville Old Face" w:hAnsi="Baskerville Old Face"/>
          <w:sz w:val="28"/>
          <w:szCs w:val="28"/>
        </w:rPr>
      </w:pPr>
    </w:p>
    <w:p w:rsidR="2EC62B5A" w:rsidP="2EC62B5A" w:rsidRDefault="2EC62B5A" w14:paraId="6D8ADC96" w14:textId="1F7D909A">
      <w:pPr>
        <w:pStyle w:val="Normal"/>
        <w:rPr>
          <w:rFonts w:ascii="Baskerville Old Face" w:hAnsi="Baskerville Old Face"/>
          <w:sz w:val="28"/>
          <w:szCs w:val="28"/>
        </w:rPr>
      </w:pPr>
    </w:p>
    <w:p w:rsidR="2EC62B5A" w:rsidP="2EC62B5A" w:rsidRDefault="2EC62B5A" w14:paraId="27A2AC49" w14:textId="6272934A">
      <w:pPr>
        <w:pStyle w:val="Normal"/>
        <w:rPr>
          <w:rFonts w:ascii="Baskerville Old Face" w:hAnsi="Baskerville Old Face"/>
          <w:sz w:val="28"/>
          <w:szCs w:val="28"/>
        </w:rPr>
      </w:pPr>
    </w:p>
    <w:p w:rsidR="2EC62B5A" w:rsidP="2EC62B5A" w:rsidRDefault="2EC62B5A" w14:paraId="72739395" w14:textId="6C186B93">
      <w:pPr>
        <w:pStyle w:val="Normal"/>
        <w:rPr>
          <w:rFonts w:ascii="Baskerville Old Face" w:hAnsi="Baskerville Old Face"/>
          <w:sz w:val="28"/>
          <w:szCs w:val="28"/>
        </w:rPr>
      </w:pPr>
    </w:p>
    <w:p w:rsidR="2EC62B5A" w:rsidP="2EC62B5A" w:rsidRDefault="2EC62B5A" w14:paraId="7F1A7DB4" w14:textId="073901EE">
      <w:pPr>
        <w:pStyle w:val="Normal"/>
        <w:rPr>
          <w:rFonts w:ascii="Baskerville Old Face" w:hAnsi="Baskerville Old Face"/>
          <w:sz w:val="28"/>
          <w:szCs w:val="28"/>
        </w:rPr>
      </w:pPr>
    </w:p>
    <w:p w:rsidR="2EC62B5A" w:rsidP="2EC62B5A" w:rsidRDefault="2EC62B5A" w14:paraId="3477B8AD" w14:textId="0F2ABCB2">
      <w:pPr>
        <w:pStyle w:val="Normal"/>
        <w:rPr>
          <w:rFonts w:ascii="Baskerville Old Face" w:hAnsi="Baskerville Old Face"/>
          <w:sz w:val="28"/>
          <w:szCs w:val="28"/>
        </w:rPr>
      </w:pPr>
    </w:p>
    <w:p w:rsidRPr="00C20036" w:rsidR="00C20036" w:rsidP="00C20036" w:rsidRDefault="00C20036" w14:paraId="5A6A32B1" w14:textId="77777777">
      <w:pPr>
        <w:pStyle w:val="ListParagraph"/>
        <w:numPr>
          <w:ilvl w:val="0"/>
          <w:numId w:val="1"/>
        </w:numPr>
        <w:rPr>
          <w:rFonts w:ascii="Baskerville Old Face" w:hAnsi="Baskerville Old Face"/>
          <w:sz w:val="28"/>
          <w:szCs w:val="28"/>
        </w:rPr>
      </w:pPr>
    </w:p>
    <w:sdt>
      <w:sdtPr>
        <w:id w:val="620263896"/>
        <w:docPartObj>
          <w:docPartGallery w:val="Bibliographies"/>
          <w:docPartUnique/>
        </w:docPartObj>
      </w:sdtPr>
      <w:sdtEndPr>
        <w:rPr>
          <w:rFonts w:asciiTheme="minorHAnsi" w:hAnsiTheme="minorHAnsi" w:eastAsiaTheme="minorEastAsia" w:cstheme="minorBidi"/>
          <w:color w:val="auto"/>
          <w:sz w:val="22"/>
          <w:szCs w:val="22"/>
          <w:lang w:val="en-GB" w:eastAsia="zh-CN"/>
        </w:rPr>
      </w:sdtEndPr>
      <w:sdtContent>
        <w:p w:rsidR="008E0637" w:rsidRDefault="008E0637" w14:paraId="5671361F" w14:textId="258FA365">
          <w:pPr>
            <w:pStyle w:val="Heading1"/>
          </w:pPr>
          <w:r>
            <w:t>Bibliography</w:t>
          </w:r>
        </w:p>
        <w:sdt>
          <w:sdtPr>
            <w:id w:val="111145805"/>
            <w:bibliography/>
          </w:sdtPr>
          <w:sdtContent>
            <w:p w:rsidR="008E0637" w:rsidP="008E0637" w:rsidRDefault="008E0637" w14:paraId="0A764988" w14:textId="77777777">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Berry, P. D. M., 2019. What are the Digital Humanities?. </w:t>
              </w:r>
              <w:r>
                <w:rPr>
                  <w:i/>
                  <w:iCs/>
                  <w:noProof/>
                  <w:lang w:val="en-US"/>
                </w:rPr>
                <w:t xml:space="preserve">The British Academy, </w:t>
              </w:r>
              <w:r>
                <w:rPr>
                  <w:noProof/>
                  <w:lang w:val="en-US"/>
                </w:rPr>
                <w:t>p. 1.</w:t>
              </w:r>
            </w:p>
            <w:p w:rsidR="008E0637" w:rsidP="008E0637" w:rsidRDefault="008E0637" w14:paraId="50362258" w14:textId="7611D7C5">
              <w:r w:rsidRPr="2EC62B5A">
                <w:rPr>
                  <w:b w:val="1"/>
                  <w:bCs w:val="1"/>
                  <w:noProof/>
                </w:rPr>
                <w:fldChar w:fldCharType="end"/>
              </w:r>
            </w:p>
          </w:sdtContent>
        </w:sdt>
      </w:sdtContent>
    </w:sdt>
    <w:p w:rsidRPr="00DF3A9C" w:rsidR="00DF3A9C" w:rsidP="2EC62B5A" w:rsidRDefault="00DF3A9C" w14:paraId="06D7D537" w14:textId="58E0D3D2">
      <w:pPr>
        <w:pStyle w:val="Normal"/>
        <w:rPr>
          <w:rStyle w:val="FootnoteReference"/>
        </w:rPr>
      </w:pPr>
      <w:r w:rsidRPr="2EC62B5A" w:rsidR="4CCB11D1">
        <w:rPr>
          <w:rStyle w:val="FootnoteReference"/>
        </w:rPr>
        <w:t>2014. Place and Perspect</w:t>
      </w:r>
      <w:r w:rsidRPr="2EC62B5A" w:rsidR="680503A0">
        <w:rPr>
          <w:rStyle w:val="FootnoteReference"/>
        </w:rPr>
        <w:t xml:space="preserve">ive in Medieval Swansea. </w:t>
      </w:r>
      <w:r w:rsidRPr="2EC62B5A" w:rsidR="680503A0">
        <w:rPr>
          <w:rStyle w:val="FootnoteReference"/>
          <w:i w:val="1"/>
          <w:iCs w:val="1"/>
        </w:rPr>
        <w:t>Medieval Swansea.</w:t>
      </w:r>
    </w:p>
    <w:sectPr w:rsidRPr="00DF3A9C" w:rsidR="00DF3A9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712E9" w:rsidP="007D7979" w:rsidRDefault="003712E9" w14:paraId="57619ED1" w14:textId="77777777">
      <w:pPr>
        <w:spacing w:after="0" w:line="240" w:lineRule="auto"/>
      </w:pPr>
      <w:r>
        <w:separator/>
      </w:r>
    </w:p>
  </w:endnote>
  <w:endnote w:type="continuationSeparator" w:id="0">
    <w:p w:rsidR="003712E9" w:rsidP="007D7979" w:rsidRDefault="003712E9" w14:paraId="1B24785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askerville Old Face">
    <w:panose1 w:val="02020602080505020303"/>
    <w:charset w:val="00"/>
    <w:family w:val="roman"/>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712E9" w:rsidP="007D7979" w:rsidRDefault="003712E9" w14:paraId="20B06791" w14:textId="77777777">
      <w:pPr>
        <w:spacing w:after="0" w:line="240" w:lineRule="auto"/>
      </w:pPr>
      <w:r>
        <w:separator/>
      </w:r>
    </w:p>
  </w:footnote>
  <w:footnote w:type="continuationSeparator" w:id="0">
    <w:p w:rsidR="003712E9" w:rsidP="007D7979" w:rsidRDefault="003712E9" w14:paraId="56BE8D7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45YEPpDIcdvOV6" int2:id="lzh21aOg">
      <int2:state int2:type="LegacyProofing" int2:value="Rejected"/>
    </int2:textHash>
    <int2:bookmark int2:bookmarkName="_Int_ajyPkTFR" int2:invalidationBookmarkName="" int2:hashCode="lnWOXweh8cJgVV" int2:id="c3wbUgmH">
      <int2:state int2:type="LegacyProofing" int2:value="Rejected"/>
    </int2:bookmark>
    <int2:bookmark int2:bookmarkName="_Int_NbCqnZVb" int2:invalidationBookmarkName="" int2:hashCode="IK51sFBdkvgsl0" int2:id="Lkcvb2xm">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4252C5"/>
    <w:multiLevelType w:val="hybridMultilevel"/>
    <w:tmpl w:val="34F067BC"/>
    <w:lvl w:ilvl="0" w:tplc="B078651A">
      <w:numFmt w:val="bullet"/>
      <w:lvlText w:val="-"/>
      <w:lvlJc w:val="left"/>
      <w:pPr>
        <w:ind w:left="720" w:hanging="360"/>
      </w:pPr>
      <w:rPr>
        <w:rFonts w:hint="default" w:ascii="Baskerville Old Face" w:hAnsi="Baskerville Old Face"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28104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A9C"/>
    <w:rsid w:val="00085D05"/>
    <w:rsid w:val="001572A2"/>
    <w:rsid w:val="001B7259"/>
    <w:rsid w:val="001C289B"/>
    <w:rsid w:val="0021450C"/>
    <w:rsid w:val="00260926"/>
    <w:rsid w:val="00262041"/>
    <w:rsid w:val="0027372F"/>
    <w:rsid w:val="00273C1F"/>
    <w:rsid w:val="00301AF5"/>
    <w:rsid w:val="00360237"/>
    <w:rsid w:val="003712E9"/>
    <w:rsid w:val="00441720"/>
    <w:rsid w:val="00487AF4"/>
    <w:rsid w:val="00535539"/>
    <w:rsid w:val="0056190C"/>
    <w:rsid w:val="0072106F"/>
    <w:rsid w:val="007D744F"/>
    <w:rsid w:val="007D7979"/>
    <w:rsid w:val="007F6E3B"/>
    <w:rsid w:val="00824962"/>
    <w:rsid w:val="008872BF"/>
    <w:rsid w:val="008E0637"/>
    <w:rsid w:val="00952376"/>
    <w:rsid w:val="00985682"/>
    <w:rsid w:val="009945E8"/>
    <w:rsid w:val="009A68F5"/>
    <w:rsid w:val="00A25218"/>
    <w:rsid w:val="00A67A6C"/>
    <w:rsid w:val="00A90E65"/>
    <w:rsid w:val="00AB21E4"/>
    <w:rsid w:val="00AE2B57"/>
    <w:rsid w:val="00B160E3"/>
    <w:rsid w:val="00B177C6"/>
    <w:rsid w:val="00B239CC"/>
    <w:rsid w:val="00B3506F"/>
    <w:rsid w:val="00B70FF0"/>
    <w:rsid w:val="00BB06E5"/>
    <w:rsid w:val="00C20036"/>
    <w:rsid w:val="00CD5EC6"/>
    <w:rsid w:val="00CD7FC2"/>
    <w:rsid w:val="00CF72B2"/>
    <w:rsid w:val="00DF3A9C"/>
    <w:rsid w:val="00E13100"/>
    <w:rsid w:val="00E55786"/>
    <w:rsid w:val="00E74B65"/>
    <w:rsid w:val="00ED5C24"/>
    <w:rsid w:val="00EE684B"/>
    <w:rsid w:val="00F92375"/>
    <w:rsid w:val="010B6377"/>
    <w:rsid w:val="01323E49"/>
    <w:rsid w:val="017799DF"/>
    <w:rsid w:val="02D55F11"/>
    <w:rsid w:val="0323006F"/>
    <w:rsid w:val="039206FC"/>
    <w:rsid w:val="03968EF0"/>
    <w:rsid w:val="03BBD1A9"/>
    <w:rsid w:val="060E5BA8"/>
    <w:rsid w:val="064B0B02"/>
    <w:rsid w:val="06EAFA0F"/>
    <w:rsid w:val="07E11F6F"/>
    <w:rsid w:val="0803B9E5"/>
    <w:rsid w:val="091E27DD"/>
    <w:rsid w:val="0973D965"/>
    <w:rsid w:val="09CC85B1"/>
    <w:rsid w:val="09E82023"/>
    <w:rsid w:val="09EF6A9E"/>
    <w:rsid w:val="09FD629C"/>
    <w:rsid w:val="0B199E58"/>
    <w:rsid w:val="0D042673"/>
    <w:rsid w:val="0DC5461F"/>
    <w:rsid w:val="0EA1486C"/>
    <w:rsid w:val="0EB7AB62"/>
    <w:rsid w:val="0F5AF020"/>
    <w:rsid w:val="10157E3C"/>
    <w:rsid w:val="10E5B03B"/>
    <w:rsid w:val="119FE8F8"/>
    <w:rsid w:val="11EF4C24"/>
    <w:rsid w:val="121B27F6"/>
    <w:rsid w:val="12221D30"/>
    <w:rsid w:val="131ABBAB"/>
    <w:rsid w:val="132FEEEB"/>
    <w:rsid w:val="1487F05B"/>
    <w:rsid w:val="1532A498"/>
    <w:rsid w:val="16B22AE7"/>
    <w:rsid w:val="16FF1A08"/>
    <w:rsid w:val="17C9DA79"/>
    <w:rsid w:val="184DFB48"/>
    <w:rsid w:val="1991EAB5"/>
    <w:rsid w:val="1C79D9E3"/>
    <w:rsid w:val="1CC19DF1"/>
    <w:rsid w:val="1CEEE613"/>
    <w:rsid w:val="1CF93C82"/>
    <w:rsid w:val="1DCFEA07"/>
    <w:rsid w:val="1DF30CA3"/>
    <w:rsid w:val="1E2A3482"/>
    <w:rsid w:val="1E5A2063"/>
    <w:rsid w:val="1EFCE192"/>
    <w:rsid w:val="1F0DA5C3"/>
    <w:rsid w:val="1F646EB7"/>
    <w:rsid w:val="1F947B4B"/>
    <w:rsid w:val="20117D0F"/>
    <w:rsid w:val="20578FD5"/>
    <w:rsid w:val="20962617"/>
    <w:rsid w:val="20D3D949"/>
    <w:rsid w:val="2137AD5E"/>
    <w:rsid w:val="21950F14"/>
    <w:rsid w:val="21DBD703"/>
    <w:rsid w:val="2241CCAF"/>
    <w:rsid w:val="224937ED"/>
    <w:rsid w:val="23BB4D91"/>
    <w:rsid w:val="23BC0375"/>
    <w:rsid w:val="240B7A0B"/>
    <w:rsid w:val="244781D2"/>
    <w:rsid w:val="2459A307"/>
    <w:rsid w:val="247BDAE5"/>
    <w:rsid w:val="24E51F83"/>
    <w:rsid w:val="2544FE36"/>
    <w:rsid w:val="25F0FAFD"/>
    <w:rsid w:val="2600B98B"/>
    <w:rsid w:val="270E7F28"/>
    <w:rsid w:val="2773030F"/>
    <w:rsid w:val="283A86CA"/>
    <w:rsid w:val="29D11060"/>
    <w:rsid w:val="2BB43FBA"/>
    <w:rsid w:val="2C4A3D70"/>
    <w:rsid w:val="2C765A6A"/>
    <w:rsid w:val="2CEE8091"/>
    <w:rsid w:val="2DC91C36"/>
    <w:rsid w:val="2E711118"/>
    <w:rsid w:val="2EC62B5A"/>
    <w:rsid w:val="2EEBE07C"/>
    <w:rsid w:val="2F68B5D5"/>
    <w:rsid w:val="2F844B65"/>
    <w:rsid w:val="2FB0957A"/>
    <w:rsid w:val="2FF753E0"/>
    <w:rsid w:val="30175003"/>
    <w:rsid w:val="31880E7E"/>
    <w:rsid w:val="3241941B"/>
    <w:rsid w:val="3285CD74"/>
    <w:rsid w:val="32BB33B8"/>
    <w:rsid w:val="32C8B55D"/>
    <w:rsid w:val="334EF0C5"/>
    <w:rsid w:val="346F0714"/>
    <w:rsid w:val="34760FD0"/>
    <w:rsid w:val="34CE5B70"/>
    <w:rsid w:val="34EAC126"/>
    <w:rsid w:val="351D0FE2"/>
    <w:rsid w:val="357EEAFA"/>
    <w:rsid w:val="358A3466"/>
    <w:rsid w:val="365B7FA1"/>
    <w:rsid w:val="367F3715"/>
    <w:rsid w:val="37253CB1"/>
    <w:rsid w:val="378DDD19"/>
    <w:rsid w:val="38B9AD16"/>
    <w:rsid w:val="39273398"/>
    <w:rsid w:val="39850DC9"/>
    <w:rsid w:val="39A1CC93"/>
    <w:rsid w:val="39AD4879"/>
    <w:rsid w:val="39DFD7A4"/>
    <w:rsid w:val="3A431B57"/>
    <w:rsid w:val="3A7E6AFA"/>
    <w:rsid w:val="3B0D139D"/>
    <w:rsid w:val="3BDEEBB8"/>
    <w:rsid w:val="3BE4EBAC"/>
    <w:rsid w:val="3C619B57"/>
    <w:rsid w:val="3D04FD8D"/>
    <w:rsid w:val="3D70415B"/>
    <w:rsid w:val="3D80BC0D"/>
    <w:rsid w:val="3DBA5742"/>
    <w:rsid w:val="3DD06DA1"/>
    <w:rsid w:val="3DF82AF4"/>
    <w:rsid w:val="3F09E639"/>
    <w:rsid w:val="3F6C3E02"/>
    <w:rsid w:val="4011FC1E"/>
    <w:rsid w:val="41786F3D"/>
    <w:rsid w:val="42305D03"/>
    <w:rsid w:val="42EE8A7C"/>
    <w:rsid w:val="42FB1741"/>
    <w:rsid w:val="433696A8"/>
    <w:rsid w:val="44B0046C"/>
    <w:rsid w:val="44DB5B39"/>
    <w:rsid w:val="45F46060"/>
    <w:rsid w:val="46941B23"/>
    <w:rsid w:val="469A65FC"/>
    <w:rsid w:val="46DBA1C8"/>
    <w:rsid w:val="48D7FF2B"/>
    <w:rsid w:val="49D4CDBB"/>
    <w:rsid w:val="4BF9EC19"/>
    <w:rsid w:val="4CCB11D1"/>
    <w:rsid w:val="4CCFAA18"/>
    <w:rsid w:val="4D255BA0"/>
    <w:rsid w:val="4E2D595A"/>
    <w:rsid w:val="4F9F15FE"/>
    <w:rsid w:val="50610209"/>
    <w:rsid w:val="50E0157F"/>
    <w:rsid w:val="51756AAA"/>
    <w:rsid w:val="51CAEFC8"/>
    <w:rsid w:val="5290358A"/>
    <w:rsid w:val="535C1BAF"/>
    <w:rsid w:val="536BB52C"/>
    <w:rsid w:val="5390A947"/>
    <w:rsid w:val="539A7D0B"/>
    <w:rsid w:val="542FDAF1"/>
    <w:rsid w:val="543CB3F7"/>
    <w:rsid w:val="5611CE7B"/>
    <w:rsid w:val="5650C953"/>
    <w:rsid w:val="5662F99E"/>
    <w:rsid w:val="57B81353"/>
    <w:rsid w:val="59861AA0"/>
    <w:rsid w:val="59D542F7"/>
    <w:rsid w:val="5BBA382C"/>
    <w:rsid w:val="5C42E0EF"/>
    <w:rsid w:val="5D74AFD6"/>
    <w:rsid w:val="5DB28AF4"/>
    <w:rsid w:val="5E796EF5"/>
    <w:rsid w:val="5E904A73"/>
    <w:rsid w:val="5F39B893"/>
    <w:rsid w:val="5F840D66"/>
    <w:rsid w:val="6009CB55"/>
    <w:rsid w:val="6027B4CD"/>
    <w:rsid w:val="606FC94D"/>
    <w:rsid w:val="61C72C7F"/>
    <w:rsid w:val="622979B0"/>
    <w:rsid w:val="624E80E1"/>
    <w:rsid w:val="63833140"/>
    <w:rsid w:val="63AF635F"/>
    <w:rsid w:val="63C54A11"/>
    <w:rsid w:val="63DB463A"/>
    <w:rsid w:val="642E3FAD"/>
    <w:rsid w:val="64489306"/>
    <w:rsid w:val="65A29CA0"/>
    <w:rsid w:val="66918CBF"/>
    <w:rsid w:val="675E95F4"/>
    <w:rsid w:val="67F0ADC6"/>
    <w:rsid w:val="680503A0"/>
    <w:rsid w:val="688B6168"/>
    <w:rsid w:val="6A1A84DA"/>
    <w:rsid w:val="6A41DC9E"/>
    <w:rsid w:val="6C3BC22F"/>
    <w:rsid w:val="6C496811"/>
    <w:rsid w:val="6C60F23F"/>
    <w:rsid w:val="6DCDD778"/>
    <w:rsid w:val="6F40D83C"/>
    <w:rsid w:val="6F8108D3"/>
    <w:rsid w:val="6F989301"/>
    <w:rsid w:val="717E67AF"/>
    <w:rsid w:val="718F97EE"/>
    <w:rsid w:val="720052D7"/>
    <w:rsid w:val="727324C1"/>
    <w:rsid w:val="7313EC45"/>
    <w:rsid w:val="732B684F"/>
    <w:rsid w:val="733F32DC"/>
    <w:rsid w:val="73417E9B"/>
    <w:rsid w:val="73AFA9E1"/>
    <w:rsid w:val="73E252A0"/>
    <w:rsid w:val="74137DF6"/>
    <w:rsid w:val="74200ABB"/>
    <w:rsid w:val="753563E3"/>
    <w:rsid w:val="754B7A42"/>
    <w:rsid w:val="758A54AB"/>
    <w:rsid w:val="75CE8738"/>
    <w:rsid w:val="76C18204"/>
    <w:rsid w:val="775B9161"/>
    <w:rsid w:val="783BC93E"/>
    <w:rsid w:val="78CE9225"/>
    <w:rsid w:val="7A0B177C"/>
    <w:rsid w:val="7A722B3C"/>
    <w:rsid w:val="7BBABBC6"/>
    <w:rsid w:val="7BD4B809"/>
    <w:rsid w:val="7BD6352E"/>
    <w:rsid w:val="7C58CD31"/>
    <w:rsid w:val="7CBC6A0A"/>
    <w:rsid w:val="7D568C27"/>
    <w:rsid w:val="7E386591"/>
    <w:rsid w:val="7E3FF91C"/>
    <w:rsid w:val="7EA35A96"/>
    <w:rsid w:val="7FFAE6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5AF4A"/>
  <w15:chartTrackingRefBased/>
  <w15:docId w15:val="{DFB42B94-5177-4B4C-86CC-B9D24BC47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E0637"/>
    <w:pPr>
      <w:keepNext/>
      <w:keepLines/>
      <w:spacing w:before="240" w:after="0"/>
      <w:outlineLvl w:val="0"/>
    </w:pPr>
    <w:rPr>
      <w:rFonts w:asciiTheme="majorHAnsi" w:hAnsiTheme="majorHAnsi" w:eastAsiaTheme="majorEastAsia" w:cstheme="majorBidi"/>
      <w:color w:val="2F5496" w:themeColor="accent1" w:themeShade="BF"/>
      <w:sz w:val="32"/>
      <w:szCs w:val="32"/>
      <w:lang w:val="en-US"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20036"/>
    <w:pPr>
      <w:ind w:left="720"/>
      <w:contextualSpacing/>
    </w:pPr>
  </w:style>
  <w:style w:type="paragraph" w:styleId="Header">
    <w:name w:val="header"/>
    <w:basedOn w:val="Normal"/>
    <w:link w:val="HeaderChar"/>
    <w:uiPriority w:val="99"/>
    <w:unhideWhenUsed/>
    <w:rsid w:val="007D7979"/>
    <w:pPr>
      <w:tabs>
        <w:tab w:val="center" w:pos="4513"/>
        <w:tab w:val="right" w:pos="9026"/>
      </w:tabs>
      <w:spacing w:after="0" w:line="240" w:lineRule="auto"/>
    </w:pPr>
  </w:style>
  <w:style w:type="character" w:styleId="HeaderChar" w:customStyle="1">
    <w:name w:val="Header Char"/>
    <w:basedOn w:val="DefaultParagraphFont"/>
    <w:link w:val="Header"/>
    <w:uiPriority w:val="99"/>
    <w:rsid w:val="007D7979"/>
  </w:style>
  <w:style w:type="paragraph" w:styleId="Footer">
    <w:name w:val="footer"/>
    <w:basedOn w:val="Normal"/>
    <w:link w:val="FooterChar"/>
    <w:uiPriority w:val="99"/>
    <w:unhideWhenUsed/>
    <w:rsid w:val="007D7979"/>
    <w:pPr>
      <w:tabs>
        <w:tab w:val="center" w:pos="4513"/>
        <w:tab w:val="right" w:pos="9026"/>
      </w:tabs>
      <w:spacing w:after="0" w:line="240" w:lineRule="auto"/>
    </w:pPr>
  </w:style>
  <w:style w:type="character" w:styleId="FooterChar" w:customStyle="1">
    <w:name w:val="Footer Char"/>
    <w:basedOn w:val="DefaultParagraphFont"/>
    <w:link w:val="Footer"/>
    <w:uiPriority w:val="99"/>
    <w:rsid w:val="007D7979"/>
  </w:style>
  <w:style w:type="character" w:styleId="Heading1Char" w:customStyle="1">
    <w:name w:val="Heading 1 Char"/>
    <w:basedOn w:val="DefaultParagraphFont"/>
    <w:link w:val="Heading1"/>
    <w:uiPriority w:val="9"/>
    <w:rsid w:val="008E0637"/>
    <w:rPr>
      <w:rFonts w:asciiTheme="majorHAnsi" w:hAnsiTheme="majorHAnsi" w:eastAsiaTheme="majorEastAsia"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8E0637"/>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7066">
      <w:bodyDiv w:val="1"/>
      <w:marLeft w:val="0"/>
      <w:marRight w:val="0"/>
      <w:marTop w:val="0"/>
      <w:marBottom w:val="0"/>
      <w:divBdr>
        <w:top w:val="none" w:sz="0" w:space="0" w:color="auto"/>
        <w:left w:val="none" w:sz="0" w:space="0" w:color="auto"/>
        <w:bottom w:val="none" w:sz="0" w:space="0" w:color="auto"/>
        <w:right w:val="none" w:sz="0" w:space="0" w:color="auto"/>
      </w:divBdr>
    </w:div>
    <w:div w:id="1229148786">
      <w:bodyDiv w:val="1"/>
      <w:marLeft w:val="0"/>
      <w:marRight w:val="0"/>
      <w:marTop w:val="0"/>
      <w:marBottom w:val="0"/>
      <w:divBdr>
        <w:top w:val="none" w:sz="0" w:space="0" w:color="auto"/>
        <w:left w:val="none" w:sz="0" w:space="0" w:color="auto"/>
        <w:bottom w:val="none" w:sz="0" w:space="0" w:color="auto"/>
        <w:right w:val="none" w:sz="0" w:space="0" w:color="auto"/>
      </w:divBdr>
    </w:div>
    <w:div w:id="1958439243">
      <w:bodyDiv w:val="1"/>
      <w:marLeft w:val="0"/>
      <w:marRight w:val="0"/>
      <w:marTop w:val="0"/>
      <w:marBottom w:val="0"/>
      <w:divBdr>
        <w:top w:val="none" w:sz="0" w:space="0" w:color="auto"/>
        <w:left w:val="none" w:sz="0" w:space="0" w:color="auto"/>
        <w:bottom w:val="none" w:sz="0" w:space="0" w:color="auto"/>
        <w:right w:val="none" w:sz="0" w:space="0" w:color="auto"/>
      </w:divBdr>
    </w:div>
    <w:div w:id="2027515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e3b7c7657fbb4743" /><Relationship Type="http://schemas.openxmlformats.org/officeDocument/2006/relationships/glossaryDocument" Target="glossary/document.xml" Id="Rbab3a8dcc7904bfa" /><Relationship Type="http://schemas.microsoft.com/office/2020/10/relationships/intelligence" Target="intelligence2.xml" Id="Rdf1d3edd6bcb4d0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e0b3fe9-0ef7-4dcc-b96b-cc173f4653a4}"/>
      </w:docPartPr>
      <w:docPartBody>
        <w:p w14:paraId="05A5F11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5" ma:contentTypeDescription="Create a new document." ma:contentTypeScope="" ma:versionID="6d9d2118dd8d03a03b9f9c73d431809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f5a3ca4cd9b4a7d0bddf3fcc7bd632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Ber19</b:Tag>
    <b:SourceType>JournalArticle</b:SourceType>
    <b:Guid>{0F50A07C-0D88-400B-BC4D-28F42FA56F27}</b:Guid>
    <b:Title>What are the Digital Humanities?</b:Title>
    <b:Year>2019</b:Year>
    <b:Author>
      <b:Author>
        <b:NameList>
          <b:Person>
            <b:Last>Berry</b:Last>
            <b:First>Prof.</b:First>
            <b:Middle>David M</b:Middle>
          </b:Person>
        </b:NameList>
      </b:Author>
    </b:Author>
    <b:JournalName>The British Academy</b:JournalName>
    <b:Pages>1</b:Pages>
    <b:RefOrder>1</b:RefOrder>
  </b:Source>
</b:Sources>
</file>

<file path=customXml/itemProps1.xml><?xml version="1.0" encoding="utf-8"?>
<ds:datastoreItem xmlns:ds="http://schemas.openxmlformats.org/officeDocument/2006/customXml" ds:itemID="{8D4ADD38-AC9C-4663-ACC3-9E4B9C922BE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DA335DC-C885-4C5D-8064-4E77EB4E2BEB}">
  <ds:schemaRefs>
    <ds:schemaRef ds:uri="http://schemas.microsoft.com/sharepoint/v3/contenttype/forms"/>
  </ds:schemaRefs>
</ds:datastoreItem>
</file>

<file path=customXml/itemProps3.xml><?xml version="1.0" encoding="utf-8"?>
<ds:datastoreItem xmlns:ds="http://schemas.openxmlformats.org/officeDocument/2006/customXml" ds:itemID="{2DB97768-EA4A-40C6-9400-6680301C46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13667E-107F-4119-AD90-27EB259FF72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Francesca</dc:creator>
  <keywords/>
  <dc:description/>
  <lastModifiedBy>Francesca Quieros (2211531)</lastModifiedBy>
  <revision>4</revision>
  <dcterms:created xsi:type="dcterms:W3CDTF">2022-10-11T16:41:00.0000000Z</dcterms:created>
  <dcterms:modified xsi:type="dcterms:W3CDTF">2022-10-15T12:55:21.7141421Z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