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3CE35" w14:textId="77777777" w:rsidR="00C30CC7" w:rsidRDefault="00D8447A" w:rsidP="005350E8">
      <w:pPr>
        <w:spacing w:line="480" w:lineRule="auto"/>
        <w:jc w:val="center"/>
        <w:rPr>
          <w:u w:val="single"/>
        </w:rPr>
      </w:pPr>
      <w:r w:rsidRPr="00D8447A">
        <w:rPr>
          <w:u w:val="single"/>
        </w:rPr>
        <w:t>To what extent did Martin Luther King’s views on Civil Rights change in the period between his ‘I Have a Dream’ (1963) and ‘Beyond Vietnam’ (1967) speeches?</w:t>
      </w:r>
    </w:p>
    <w:p w14:paraId="335A8ED0" w14:textId="77777777" w:rsidR="003A2BD2" w:rsidRPr="005350E8" w:rsidRDefault="003A2BD2" w:rsidP="005350E8">
      <w:pPr>
        <w:spacing w:line="480" w:lineRule="auto"/>
        <w:jc w:val="center"/>
      </w:pPr>
    </w:p>
    <w:p w14:paraId="342586F2" w14:textId="4A418B8A" w:rsidR="00D766FD" w:rsidRPr="00D766FD" w:rsidRDefault="00D766FD" w:rsidP="005350E8">
      <w:pPr>
        <w:spacing w:line="480" w:lineRule="auto"/>
      </w:pPr>
      <w:r w:rsidRPr="00D766FD">
        <w:t>The period between Martin Luther King’s speeches</w:t>
      </w:r>
      <w:r w:rsidR="00782CAE">
        <w:t>,</w:t>
      </w:r>
      <w:r w:rsidRPr="00D766FD">
        <w:t xml:space="preserve"> ‘</w:t>
      </w:r>
      <w:r w:rsidR="009E1749">
        <w:t>I H</w:t>
      </w:r>
      <w:r w:rsidRPr="00D766FD">
        <w:t>ave a Dream’</w:t>
      </w:r>
      <w:r w:rsidR="0019571C">
        <w:rPr>
          <w:rStyle w:val="FootnoteReference"/>
        </w:rPr>
        <w:footnoteReference w:id="1"/>
      </w:r>
      <w:r w:rsidRPr="00D766FD">
        <w:t xml:space="preserve"> and ‘Beyond Vietnam’</w:t>
      </w:r>
      <w:r w:rsidR="0019571C">
        <w:rPr>
          <w:rStyle w:val="FootnoteReference"/>
        </w:rPr>
        <w:footnoteReference w:id="2"/>
      </w:r>
      <w:r w:rsidR="00782CAE">
        <w:t>,</w:t>
      </w:r>
      <w:r w:rsidRPr="00D766FD">
        <w:t xml:space="preserve"> sees King’s views on </w:t>
      </w:r>
      <w:r w:rsidR="00782CAE" w:rsidRPr="00D766FD">
        <w:t xml:space="preserve">civil rights </w:t>
      </w:r>
      <w:r w:rsidRPr="00D766FD">
        <w:t xml:space="preserve">change and adapt from just wanting basic civil rights </w:t>
      </w:r>
      <w:r w:rsidR="00824E29">
        <w:t>for African Americans</w:t>
      </w:r>
      <w:r w:rsidR="00782CAE">
        <w:t>,</w:t>
      </w:r>
      <w:r w:rsidR="00824E29">
        <w:t xml:space="preserve"> </w:t>
      </w:r>
      <w:r w:rsidRPr="00D766FD">
        <w:t>to including U</w:t>
      </w:r>
      <w:r w:rsidR="00D90417">
        <w:t xml:space="preserve">nited </w:t>
      </w:r>
      <w:r w:rsidRPr="00D766FD">
        <w:t>S</w:t>
      </w:r>
      <w:r w:rsidR="00D90417">
        <w:t>tates</w:t>
      </w:r>
      <w:r w:rsidR="00547840">
        <w:t xml:space="preserve"> (</w:t>
      </w:r>
      <w:bookmarkStart w:id="2" w:name="_Hlk502592260"/>
      <w:r w:rsidR="00547840">
        <w:t>US)</w:t>
      </w:r>
      <w:r w:rsidRPr="00D766FD">
        <w:t xml:space="preserve"> economic and social policy, as well as foreign affairs</w:t>
      </w:r>
      <w:bookmarkEnd w:id="2"/>
      <w:r w:rsidRPr="00D766FD">
        <w:t xml:space="preserve">. </w:t>
      </w:r>
    </w:p>
    <w:p w14:paraId="1EB6D366" w14:textId="01D9D3D5" w:rsidR="005C79B5" w:rsidRDefault="00DE3E2A" w:rsidP="005350E8">
      <w:pPr>
        <w:spacing w:line="480" w:lineRule="auto"/>
      </w:pPr>
      <w:r>
        <w:t>Civil rights in America regarding African Americans</w:t>
      </w:r>
      <w:r w:rsidR="003D6B74">
        <w:t>, which Martin Luther King address</w:t>
      </w:r>
      <w:r w:rsidR="00580000">
        <w:t>es</w:t>
      </w:r>
      <w:r w:rsidR="003D6B74">
        <w:t xml:space="preserve"> in his speeches ‘I Have a Dream’ and ‘Beyond Vietnam’</w:t>
      </w:r>
      <w:r w:rsidR="004479B2">
        <w:t>,</w:t>
      </w:r>
      <w:r>
        <w:t xml:space="preserve"> </w:t>
      </w:r>
      <w:r w:rsidR="00350590">
        <w:t>have</w:t>
      </w:r>
      <w:r>
        <w:t xml:space="preserve"> always been a relative issue</w:t>
      </w:r>
      <w:r w:rsidR="00AA64E8">
        <w:t xml:space="preserve"> in America</w:t>
      </w:r>
      <w:r w:rsidR="002D67D2">
        <w:t>n</w:t>
      </w:r>
      <w:r>
        <w:t xml:space="preserve"> </w:t>
      </w:r>
      <w:r w:rsidR="006273CB">
        <w:t xml:space="preserve">history </w:t>
      </w:r>
      <w:r>
        <w:t>since</w:t>
      </w:r>
      <w:r w:rsidR="00AA64E8">
        <w:t xml:space="preserve"> African </w:t>
      </w:r>
      <w:r w:rsidR="007E66D6">
        <w:t>Americans and those of</w:t>
      </w:r>
      <w:r w:rsidR="00AA64E8">
        <w:t xml:space="preserve"> different ethnic group</w:t>
      </w:r>
      <w:r w:rsidR="00193407">
        <w:t>s</w:t>
      </w:r>
      <w:r w:rsidR="00AA64E8">
        <w:t xml:space="preserve"> were granted civil rights under </w:t>
      </w:r>
      <w:r w:rsidR="00547840">
        <w:t>the US</w:t>
      </w:r>
      <w:r w:rsidR="007E66D6">
        <w:t xml:space="preserve"> Constitution.</w:t>
      </w:r>
      <w:r w:rsidR="00B61FBC">
        <w:t xml:space="preserve"> </w:t>
      </w:r>
      <w:r w:rsidR="007E66D6">
        <w:t>This first began with the</w:t>
      </w:r>
      <w:r>
        <w:t xml:space="preserve"> Thirteenth Amendment </w:t>
      </w:r>
      <w:r w:rsidR="0048574A">
        <w:t xml:space="preserve">(1865) </w:t>
      </w:r>
      <w:r>
        <w:t>that saw the abolishment of slavery</w:t>
      </w:r>
      <w:r w:rsidR="003D6B74">
        <w:rPr>
          <w:rStyle w:val="FootnoteReference"/>
        </w:rPr>
        <w:footnoteReference w:id="3"/>
      </w:r>
      <w:r w:rsidR="00193407">
        <w:t>. This was followed by</w:t>
      </w:r>
      <w:r>
        <w:t xml:space="preserve"> the Fourteenth Amendment</w:t>
      </w:r>
      <w:r w:rsidR="0048574A">
        <w:t xml:space="preserve"> (1868)</w:t>
      </w:r>
      <w:r>
        <w:t xml:space="preserve"> </w:t>
      </w:r>
      <w:r w:rsidR="00782CAE">
        <w:t>which</w:t>
      </w:r>
      <w:r>
        <w:t xml:space="preserve"> granted citizenship to former slaves and those born on American soil</w:t>
      </w:r>
      <w:r w:rsidR="003D6B74">
        <w:rPr>
          <w:rStyle w:val="FootnoteReference"/>
        </w:rPr>
        <w:footnoteReference w:id="4"/>
      </w:r>
      <w:r w:rsidR="00193407">
        <w:t xml:space="preserve">. To complete </w:t>
      </w:r>
      <w:r w:rsidR="00317B3B">
        <w:t>the</w:t>
      </w:r>
      <w:r w:rsidR="00782CAE">
        <w:t>se</w:t>
      </w:r>
      <w:r w:rsidR="00317B3B">
        <w:t xml:space="preserve"> </w:t>
      </w:r>
      <w:r w:rsidR="00193407">
        <w:t xml:space="preserve">civil rights for African Americans </w:t>
      </w:r>
      <w:r w:rsidR="00782CAE">
        <w:t xml:space="preserve">at that time, </w:t>
      </w:r>
      <w:r w:rsidR="00193407">
        <w:t>was</w:t>
      </w:r>
      <w:r>
        <w:t xml:space="preserve"> </w:t>
      </w:r>
      <w:r w:rsidR="00C0408C">
        <w:t>the Fift</w:t>
      </w:r>
      <w:r>
        <w:t xml:space="preserve">eenth </w:t>
      </w:r>
      <w:r w:rsidR="00C0408C">
        <w:t>Amendment</w:t>
      </w:r>
      <w:r w:rsidR="0048574A">
        <w:t xml:space="preserve"> (1870)</w:t>
      </w:r>
      <w:r w:rsidR="00782CAE">
        <w:t xml:space="preserve">, which </w:t>
      </w:r>
      <w:r w:rsidR="00C0408C">
        <w:t xml:space="preserve">denied federal governments and state governments from denying people the right to vote based on their </w:t>
      </w:r>
      <w:r w:rsidR="00770665">
        <w:t>‘</w:t>
      </w:r>
      <w:r w:rsidR="00C0408C">
        <w:t>race, color</w:t>
      </w:r>
      <w:r w:rsidR="000C7C82">
        <w:t>, or previous condition of servitude</w:t>
      </w:r>
      <w:r w:rsidR="00770665">
        <w:t>’</w:t>
      </w:r>
      <w:r w:rsidR="003D6B74">
        <w:rPr>
          <w:rStyle w:val="FootnoteReference"/>
        </w:rPr>
        <w:footnoteReference w:id="5"/>
      </w:r>
      <w:r w:rsidR="000C7C82">
        <w:t xml:space="preserve"> </w:t>
      </w:r>
      <w:r w:rsidR="007E66D6">
        <w:t xml:space="preserve">. However, </w:t>
      </w:r>
      <w:r w:rsidR="00782CAE">
        <w:t xml:space="preserve">civil right </w:t>
      </w:r>
      <w:r w:rsidR="00945ACC">
        <w:t>issues still occur</w:t>
      </w:r>
      <w:r w:rsidR="00782CAE">
        <w:t>red,</w:t>
      </w:r>
      <w:r w:rsidR="00565E99">
        <w:t xml:space="preserve"> even with these</w:t>
      </w:r>
      <w:r w:rsidR="007E66D6">
        <w:t xml:space="preserve"> amendments </w:t>
      </w:r>
      <w:r w:rsidR="00565E99">
        <w:t>in place</w:t>
      </w:r>
      <w:r w:rsidR="00782CAE">
        <w:t xml:space="preserve"> to say that</w:t>
      </w:r>
      <w:r w:rsidR="006273CB">
        <w:t xml:space="preserve"> African Americans</w:t>
      </w:r>
      <w:r w:rsidR="007E66D6">
        <w:t xml:space="preserve"> </w:t>
      </w:r>
      <w:r w:rsidR="006273CB">
        <w:t>were</w:t>
      </w:r>
      <w:r w:rsidR="007E66D6">
        <w:t xml:space="preserve"> deemed to </w:t>
      </w:r>
      <w:r w:rsidR="0097522C">
        <w:t>be equal as they had the same</w:t>
      </w:r>
      <w:r w:rsidR="00284F88">
        <w:t xml:space="preserve"> civil rights</w:t>
      </w:r>
      <w:r w:rsidR="0097522C">
        <w:t xml:space="preserve"> as everyone else,</w:t>
      </w:r>
      <w:r w:rsidR="008520BF">
        <w:t xml:space="preserve"> such as voting. In practice,</w:t>
      </w:r>
      <w:r w:rsidR="006273CB">
        <w:t xml:space="preserve"> this did not always happen</w:t>
      </w:r>
      <w:r w:rsidR="00782CAE">
        <w:t>,</w:t>
      </w:r>
      <w:r w:rsidR="006273CB">
        <w:t xml:space="preserve"> as certain states</w:t>
      </w:r>
      <w:r w:rsidR="0076216C">
        <w:t>, more predominately the Southern States,</w:t>
      </w:r>
      <w:r w:rsidR="006273CB">
        <w:t xml:space="preserve"> would activity seek out ways in which </w:t>
      </w:r>
      <w:r w:rsidR="00A03791">
        <w:t xml:space="preserve">to segregate the </w:t>
      </w:r>
      <w:r w:rsidR="008E1DFB">
        <w:t xml:space="preserve">Black and White </w:t>
      </w:r>
      <w:r w:rsidR="00A03791">
        <w:t>communities of America</w:t>
      </w:r>
      <w:r w:rsidR="00782CAE">
        <w:t>,</w:t>
      </w:r>
      <w:r w:rsidR="00A03791">
        <w:t xml:space="preserve"> </w:t>
      </w:r>
      <w:r w:rsidR="00931D27">
        <w:t xml:space="preserve">and even deny </w:t>
      </w:r>
      <w:r w:rsidR="008E1DFB">
        <w:t>B</w:t>
      </w:r>
      <w:r w:rsidR="00931D27">
        <w:t xml:space="preserve">lack members of society from voting by applying loopholes. </w:t>
      </w:r>
      <w:r w:rsidR="004635FA">
        <w:t>These loopholes</w:t>
      </w:r>
      <w:r w:rsidR="008976A2">
        <w:t xml:space="preserve"> came in the form of the </w:t>
      </w:r>
      <w:r w:rsidR="00310E18">
        <w:t xml:space="preserve">Jim Crow </w:t>
      </w:r>
      <w:r w:rsidR="00782CAE">
        <w:t>L</w:t>
      </w:r>
      <w:r w:rsidR="00310E18">
        <w:t>aws</w:t>
      </w:r>
      <w:r w:rsidR="00BB7B9F">
        <w:rPr>
          <w:rStyle w:val="FootnoteReference"/>
        </w:rPr>
        <w:footnoteReference w:id="6"/>
      </w:r>
      <w:r w:rsidR="00310E18">
        <w:t xml:space="preserve"> that justified </w:t>
      </w:r>
      <w:r w:rsidR="00310E18">
        <w:lastRenderedPageBreak/>
        <w:t>segregation as ‘separate but equal’</w:t>
      </w:r>
      <w:r w:rsidR="004635FA">
        <w:rPr>
          <w:rStyle w:val="FootnoteReference"/>
        </w:rPr>
        <w:footnoteReference w:id="7"/>
      </w:r>
      <w:r w:rsidR="004635FA">
        <w:t xml:space="preserve">. </w:t>
      </w:r>
      <w:r w:rsidR="0097522C">
        <w:t>This claim was held in court during</w:t>
      </w:r>
      <w:r w:rsidR="00242BD8">
        <w:t xml:space="preserve"> the </w:t>
      </w:r>
      <w:bookmarkStart w:id="6" w:name="_Hlk502401525"/>
      <w:r w:rsidR="00242BD8">
        <w:t xml:space="preserve">Plessy V. Ferguson </w:t>
      </w:r>
      <w:bookmarkEnd w:id="6"/>
      <w:r w:rsidR="00317B3B">
        <w:t>debate that stated</w:t>
      </w:r>
      <w:r w:rsidR="00242BD8">
        <w:t xml:space="preserve"> that the </w:t>
      </w:r>
      <w:r w:rsidR="008E1DFB">
        <w:t xml:space="preserve">White and Black </w:t>
      </w:r>
      <w:r w:rsidR="00242BD8">
        <w:t xml:space="preserve">members of the nation were </w:t>
      </w:r>
      <w:r w:rsidR="0097522C">
        <w:t xml:space="preserve">all </w:t>
      </w:r>
      <w:r w:rsidR="00242BD8">
        <w:t>equal</w:t>
      </w:r>
      <w:r w:rsidR="0097522C">
        <w:t>,</w:t>
      </w:r>
      <w:r w:rsidR="00242BD8">
        <w:t xml:space="preserve"> as they all had the same civil rights</w:t>
      </w:r>
      <w:r w:rsidR="00271822">
        <w:t>. It justified</w:t>
      </w:r>
      <w:r w:rsidR="0097522C">
        <w:t xml:space="preserve"> segregation</w:t>
      </w:r>
      <w:r w:rsidR="00271822">
        <w:t xml:space="preserve"> by stating that it</w:t>
      </w:r>
      <w:r w:rsidR="0097522C">
        <w:t xml:space="preserve"> did not </w:t>
      </w:r>
      <w:r w:rsidR="00271822">
        <w:t xml:space="preserve">violate the </w:t>
      </w:r>
      <w:r w:rsidR="00B31F1D">
        <w:t>Thirteenth and Fourteenth Amendments, h</w:t>
      </w:r>
      <w:r w:rsidR="00271822">
        <w:t>owever, the</w:t>
      </w:r>
      <w:r w:rsidR="00B31F1D">
        <w:t>y</w:t>
      </w:r>
      <w:r w:rsidR="00271822">
        <w:t xml:space="preserve"> did suggest that</w:t>
      </w:r>
      <w:r w:rsidR="00242BD8">
        <w:t xml:space="preserve"> </w:t>
      </w:r>
      <w:r w:rsidR="008E1DFB">
        <w:t>B</w:t>
      </w:r>
      <w:r w:rsidR="00242BD8">
        <w:t xml:space="preserve">lack members of society were only considered inferior because </w:t>
      </w:r>
      <w:r w:rsidR="00024E2C">
        <w:t xml:space="preserve">that is how </w:t>
      </w:r>
      <w:r w:rsidR="008E1DFB">
        <w:t>B</w:t>
      </w:r>
      <w:r w:rsidR="00024E2C">
        <w:t>lack members of society saw themselves.</w:t>
      </w:r>
      <w:r w:rsidR="00024E2C">
        <w:rPr>
          <w:rStyle w:val="FootnoteReference"/>
        </w:rPr>
        <w:footnoteReference w:id="8"/>
      </w:r>
      <w:r w:rsidR="00024E2C">
        <w:t xml:space="preserve"> </w:t>
      </w:r>
      <w:r w:rsidR="00B31F1D">
        <w:t>W</w:t>
      </w:r>
      <w:r w:rsidR="00024E2C">
        <w:t>ith hindsight</w:t>
      </w:r>
      <w:r w:rsidR="00B31F1D">
        <w:t>,</w:t>
      </w:r>
      <w:r w:rsidR="00024E2C">
        <w:t xml:space="preserve"> it is clear that </w:t>
      </w:r>
      <w:r w:rsidR="00AF13EF">
        <w:t xml:space="preserve">those </w:t>
      </w:r>
      <w:r w:rsidR="0085369F">
        <w:t>who were of a different race, colour</w:t>
      </w:r>
      <w:r w:rsidR="008E1DFB">
        <w:t>,</w:t>
      </w:r>
      <w:r w:rsidR="0085369F">
        <w:t xml:space="preserve"> and previously held the status of a slave were being treated differently. </w:t>
      </w:r>
      <w:r w:rsidR="00024E2C">
        <w:t xml:space="preserve"> </w:t>
      </w:r>
      <w:r w:rsidR="00567932" w:rsidRPr="00567932">
        <w:t>Even in American society today civil right issues are still being raised</w:t>
      </w:r>
      <w:r w:rsidR="008E1DFB">
        <w:t>,</w:t>
      </w:r>
      <w:r w:rsidR="00567932" w:rsidRPr="00567932">
        <w:t xml:space="preserve"> with movements such as ‘Black Lives Matter’</w:t>
      </w:r>
      <w:r w:rsidR="0019571C">
        <w:rPr>
          <w:rStyle w:val="FootnoteReference"/>
        </w:rPr>
        <w:footnoteReference w:id="9"/>
      </w:r>
      <w:r w:rsidR="00567932" w:rsidRPr="00567932">
        <w:t xml:space="preserve"> which highlights system failings towards the </w:t>
      </w:r>
      <w:r w:rsidR="001951F8">
        <w:t>B</w:t>
      </w:r>
      <w:r w:rsidR="00567932" w:rsidRPr="00567932">
        <w:t xml:space="preserve">lack community.  </w:t>
      </w:r>
    </w:p>
    <w:p w14:paraId="66D8AF98" w14:textId="5AD748CE" w:rsidR="00A93EA6" w:rsidRDefault="00317B3B" w:rsidP="005350E8">
      <w:pPr>
        <w:spacing w:line="480" w:lineRule="auto"/>
      </w:pPr>
      <w:r>
        <w:t xml:space="preserve">With this in mind, </w:t>
      </w:r>
      <w:r w:rsidR="00C86EE5">
        <w:t>it comes with little</w:t>
      </w:r>
      <w:r w:rsidR="00A93EA6">
        <w:t xml:space="preserve"> surprise </w:t>
      </w:r>
      <w:r w:rsidR="002D4798">
        <w:t>that</w:t>
      </w:r>
      <w:r>
        <w:t xml:space="preserve"> eighty-five years after the passing of the Fifteenth Amendment we are introduced to </w:t>
      </w:r>
      <w:r w:rsidR="003D1959">
        <w:t xml:space="preserve">Martin Luther </w:t>
      </w:r>
      <w:r>
        <w:t>King</w:t>
      </w:r>
      <w:r w:rsidR="003D1959">
        <w:t>,</w:t>
      </w:r>
      <w:r>
        <w:t xml:space="preserve"> </w:t>
      </w:r>
      <w:r w:rsidR="003D1959">
        <w:t>protesting</w:t>
      </w:r>
      <w:r w:rsidR="00D02759">
        <w:t xml:space="preserve"> for civil rights of</w:t>
      </w:r>
      <w:r w:rsidR="00C86EE5">
        <w:t xml:space="preserve"> African Americans and an end to the Jim Crow system </w:t>
      </w:r>
      <w:r w:rsidR="001951F8">
        <w:t>which had been imposed up</w:t>
      </w:r>
      <w:r w:rsidR="00C86EE5">
        <w:t xml:space="preserve">on society. </w:t>
      </w:r>
    </w:p>
    <w:p w14:paraId="21D53542" w14:textId="27B98BA0" w:rsidR="009A355E" w:rsidRDefault="00F4680A" w:rsidP="005350E8">
      <w:pPr>
        <w:spacing w:line="480" w:lineRule="auto"/>
      </w:pPr>
      <w:r>
        <w:t>Martin Luther King was born in 1929</w:t>
      </w:r>
      <w:r w:rsidR="00C928BA">
        <w:t xml:space="preserve">, </w:t>
      </w:r>
      <w:r w:rsidR="003034C6">
        <w:t xml:space="preserve">he was brought up in a </w:t>
      </w:r>
      <w:r w:rsidR="0001588C">
        <w:t>religious</w:t>
      </w:r>
      <w:r w:rsidR="003034C6">
        <w:t xml:space="preserve"> family </w:t>
      </w:r>
      <w:r w:rsidR="004B2816">
        <w:t xml:space="preserve">(his father had changed both his and </w:t>
      </w:r>
      <w:r w:rsidR="001951F8">
        <w:t>his son’s</w:t>
      </w:r>
      <w:r w:rsidR="004B2816">
        <w:t xml:space="preserve"> birth names </w:t>
      </w:r>
      <w:r w:rsidR="002A62D1">
        <w:t>to Martin, in tribute to German protestant reformer Martin Luther).</w:t>
      </w:r>
      <w:r w:rsidR="009A355E">
        <w:t xml:space="preserve"> </w:t>
      </w:r>
      <w:r w:rsidR="002A62D1">
        <w:t>L</w:t>
      </w:r>
      <w:r w:rsidR="003034C6">
        <w:t xml:space="preserve">ater in adulthood </w:t>
      </w:r>
      <w:r w:rsidR="004B2816">
        <w:t xml:space="preserve">he became a </w:t>
      </w:r>
      <w:r w:rsidR="00A90A11">
        <w:t>pastor</w:t>
      </w:r>
      <w:r w:rsidR="002A62D1">
        <w:t>.</w:t>
      </w:r>
      <w:r w:rsidR="009A355E">
        <w:t xml:space="preserve"> During King</w:t>
      </w:r>
      <w:r w:rsidR="001951F8">
        <w:t>’s</w:t>
      </w:r>
      <w:r w:rsidR="009A355E">
        <w:t xml:space="preserve"> own childhood he experienced segregation by the Jim Crow system when he went to school.</w:t>
      </w:r>
      <w:r w:rsidR="002A62D1">
        <w:t xml:space="preserve"> It is</w:t>
      </w:r>
      <w:r w:rsidR="0012359E">
        <w:t xml:space="preserve"> from his religio</w:t>
      </w:r>
      <w:r w:rsidR="001951F8">
        <w:t>us and life experiences</w:t>
      </w:r>
      <w:r w:rsidR="00A403C9">
        <w:t xml:space="preserve">, </w:t>
      </w:r>
      <w:r w:rsidR="001951F8">
        <w:t>plus the</w:t>
      </w:r>
      <w:r w:rsidR="0012359E">
        <w:t xml:space="preserve"> </w:t>
      </w:r>
      <w:r w:rsidR="002A62D1">
        <w:t>influential figures</w:t>
      </w:r>
      <w:r w:rsidR="0012359E">
        <w:t xml:space="preserve"> and works</w:t>
      </w:r>
      <w:r w:rsidR="002A62D1">
        <w:t xml:space="preserve"> </w:t>
      </w:r>
      <w:r w:rsidR="0012359E">
        <w:t>that King</w:t>
      </w:r>
      <w:r w:rsidR="001951F8">
        <w:t xml:space="preserve"> was exposed to, that he</w:t>
      </w:r>
      <w:r w:rsidR="0012359E">
        <w:t xml:space="preserve"> adapted his</w:t>
      </w:r>
      <w:r w:rsidR="002A62D1">
        <w:t xml:space="preserve"> </w:t>
      </w:r>
      <w:r w:rsidR="0012359E">
        <w:t>nonviolent protest method and his keenness on civil rights.</w:t>
      </w:r>
      <w:r w:rsidR="0012359E">
        <w:rPr>
          <w:rStyle w:val="FootnoteReference"/>
        </w:rPr>
        <w:footnoteReference w:id="10"/>
      </w:r>
      <w:r w:rsidR="0012359E">
        <w:t xml:space="preserve">  </w:t>
      </w:r>
      <w:r w:rsidR="00D02759">
        <w:t xml:space="preserve"> </w:t>
      </w:r>
      <w:r>
        <w:t xml:space="preserve"> </w:t>
      </w:r>
    </w:p>
    <w:p w14:paraId="52ABBA0E" w14:textId="1E082AFD" w:rsidR="003035CC" w:rsidRDefault="009A355E" w:rsidP="005350E8">
      <w:pPr>
        <w:spacing w:line="480" w:lineRule="auto"/>
      </w:pPr>
      <w:r>
        <w:t>Martin Luther King</w:t>
      </w:r>
      <w:r w:rsidR="00F4680A">
        <w:t xml:space="preserve"> </w:t>
      </w:r>
      <w:r w:rsidR="0002583F">
        <w:t xml:space="preserve">became an influential figure </w:t>
      </w:r>
      <w:r w:rsidR="00B73910">
        <w:t xml:space="preserve">during the 1955 to 1956 </w:t>
      </w:r>
      <w:bookmarkStart w:id="9" w:name="_Hlk502593180"/>
      <w:r w:rsidR="00B73910">
        <w:t>Montgomery bus boycott</w:t>
      </w:r>
      <w:bookmarkEnd w:id="9"/>
      <w:r w:rsidR="00B73910">
        <w:t>.</w:t>
      </w:r>
      <w:r w:rsidR="00F4680A">
        <w:rPr>
          <w:rStyle w:val="FootnoteReference"/>
        </w:rPr>
        <w:footnoteReference w:id="11"/>
      </w:r>
      <w:r w:rsidR="00B73910">
        <w:t xml:space="preserve"> </w:t>
      </w:r>
      <w:r w:rsidR="00F4680A">
        <w:t>The bus boycott occurred over the arrest of</w:t>
      </w:r>
      <w:r w:rsidR="00B66E1A">
        <w:t xml:space="preserve"> Rosa </w:t>
      </w:r>
      <w:r w:rsidR="007F4ECA">
        <w:t xml:space="preserve">Parks, an African American, who refused to give up her bus seat to a </w:t>
      </w:r>
      <w:r w:rsidR="001951F8">
        <w:t>W</w:t>
      </w:r>
      <w:r w:rsidR="007F4ECA">
        <w:t>hite man</w:t>
      </w:r>
      <w:r w:rsidR="00CE0059">
        <w:t xml:space="preserve"> </w:t>
      </w:r>
      <w:r w:rsidR="009E1749" w:rsidRPr="009E1749">
        <w:t>who had got onto</w:t>
      </w:r>
      <w:r w:rsidR="009E1749">
        <w:t xml:space="preserve"> </w:t>
      </w:r>
      <w:r w:rsidR="00CE0059" w:rsidRPr="009E1749">
        <w:t xml:space="preserve">the </w:t>
      </w:r>
      <w:r w:rsidR="00CE0059">
        <w:t xml:space="preserve">bus after her. This resulted in her being arrested </w:t>
      </w:r>
      <w:r w:rsidR="00CE0059">
        <w:lastRenderedPageBreak/>
        <w:t xml:space="preserve">and fined </w:t>
      </w:r>
      <w:r>
        <w:t xml:space="preserve">all </w:t>
      </w:r>
      <w:r w:rsidR="00CA2695">
        <w:t>due to the Jim Crow system that was operated on the Montgomery bus serves.</w:t>
      </w:r>
      <w:r w:rsidR="006E26A6">
        <w:rPr>
          <w:rStyle w:val="FootnoteReference"/>
        </w:rPr>
        <w:footnoteReference w:id="12"/>
      </w:r>
      <w:r w:rsidR="00F4680A">
        <w:t xml:space="preserve"> </w:t>
      </w:r>
      <w:r>
        <w:t>The boycott is significant</w:t>
      </w:r>
      <w:r w:rsidR="001951F8">
        <w:t>,</w:t>
      </w:r>
      <w:r>
        <w:t xml:space="preserve"> </w:t>
      </w:r>
      <w:r w:rsidR="006E26A6">
        <w:t>as King was chosen to le</w:t>
      </w:r>
      <w:r w:rsidR="00876ACE">
        <w:t>a</w:t>
      </w:r>
      <w:r w:rsidR="006E26A6">
        <w:t xml:space="preserve">d </w:t>
      </w:r>
      <w:r w:rsidR="001951F8">
        <w:t>it, and it went on to last</w:t>
      </w:r>
      <w:r w:rsidR="00A90A11">
        <w:t xml:space="preserve"> 381 days</w:t>
      </w:r>
      <w:r w:rsidR="001951F8">
        <w:t>,</w:t>
      </w:r>
      <w:r w:rsidR="00A90A11">
        <w:t xml:space="preserve"> but it is also important </w:t>
      </w:r>
      <w:r w:rsidR="001951F8">
        <w:t>because</w:t>
      </w:r>
      <w:r w:rsidR="00A90A11">
        <w:t xml:space="preserve"> the end of the boycott marked a win in civil rights. </w:t>
      </w:r>
      <w:r w:rsidR="00876ACE">
        <w:t xml:space="preserve"> </w:t>
      </w:r>
      <w:r w:rsidR="004D05A1">
        <w:t>On December 20</w:t>
      </w:r>
      <w:r w:rsidR="004D05A1" w:rsidRPr="004D05A1">
        <w:rPr>
          <w:vertAlign w:val="superscript"/>
        </w:rPr>
        <w:t>th</w:t>
      </w:r>
      <w:r w:rsidR="004D05A1">
        <w:t xml:space="preserve"> 1956 the US Supreme Court upheld the ruling made </w:t>
      </w:r>
      <w:r w:rsidR="00DE3473">
        <w:t xml:space="preserve">on </w:t>
      </w:r>
      <w:r w:rsidR="004D05A1">
        <w:t>June 5</w:t>
      </w:r>
      <w:r w:rsidR="004D05A1" w:rsidRPr="004D05A1">
        <w:rPr>
          <w:vertAlign w:val="superscript"/>
        </w:rPr>
        <w:t>th</w:t>
      </w:r>
      <w:r w:rsidR="004D05A1">
        <w:t xml:space="preserve"> at Montgomery federal court</w:t>
      </w:r>
      <w:r w:rsidR="00DE3473">
        <w:t xml:space="preserve">; </w:t>
      </w:r>
      <w:r w:rsidR="004D05A1">
        <w:t xml:space="preserve">that racial segregation was a violation to the </w:t>
      </w:r>
      <w:r w:rsidR="00357ABE">
        <w:t xml:space="preserve">Fourteenth Amendment </w:t>
      </w:r>
      <w:r w:rsidR="00E13531">
        <w:t>and should not be permitted in the State</w:t>
      </w:r>
      <w:r w:rsidR="002A5B80">
        <w:t xml:space="preserve">. </w:t>
      </w:r>
      <w:r w:rsidR="00E13531">
        <w:t>On December 21</w:t>
      </w:r>
      <w:r w:rsidR="00E13531" w:rsidRPr="00E13531">
        <w:rPr>
          <w:vertAlign w:val="superscript"/>
        </w:rPr>
        <w:t>st</w:t>
      </w:r>
      <w:r w:rsidR="00E13531">
        <w:t xml:space="preserve"> Montgomery buses </w:t>
      </w:r>
      <w:r w:rsidR="00DE3473">
        <w:t xml:space="preserve">changed to </w:t>
      </w:r>
      <w:r w:rsidR="00E13531">
        <w:t>integrated</w:t>
      </w:r>
      <w:r w:rsidR="00DE3473">
        <w:t xml:space="preserve"> seating</w:t>
      </w:r>
      <w:r w:rsidR="00E13531">
        <w:t>.</w:t>
      </w:r>
      <w:r w:rsidR="003579EC">
        <w:rPr>
          <w:rStyle w:val="FootnoteReference"/>
        </w:rPr>
        <w:footnoteReference w:id="13"/>
      </w:r>
      <w:r w:rsidR="00E13531">
        <w:t xml:space="preserve">  </w:t>
      </w:r>
      <w:r w:rsidR="004D05A1">
        <w:t xml:space="preserve"> </w:t>
      </w:r>
    </w:p>
    <w:p w14:paraId="4D24066B" w14:textId="5E2A8A79" w:rsidR="00CD35B0" w:rsidRDefault="002A5B80" w:rsidP="005350E8">
      <w:pPr>
        <w:spacing w:line="480" w:lineRule="auto"/>
      </w:pPr>
      <w:r>
        <w:t>Seven years after this civil rights victory,</w:t>
      </w:r>
      <w:r w:rsidR="000E356D">
        <w:t xml:space="preserve"> the march on Washington took place. The march was for </w:t>
      </w:r>
      <w:r w:rsidR="0021520F">
        <w:t>“Jobs and Freedom”</w:t>
      </w:r>
      <w:r w:rsidR="00910A6E">
        <w:t>, the goal of the</w:t>
      </w:r>
      <w:r w:rsidR="0021520F">
        <w:t xml:space="preserve"> </w:t>
      </w:r>
      <w:r w:rsidR="00910A6E">
        <w:t>march was to highlight the inequalities</w:t>
      </w:r>
      <w:r w:rsidR="00D734B8">
        <w:t xml:space="preserve"> still apparent in the nation.</w:t>
      </w:r>
      <w:r w:rsidR="00910A6E">
        <w:t xml:space="preserve"> </w:t>
      </w:r>
      <w:r w:rsidR="0021520F">
        <w:t xml:space="preserve"> </w:t>
      </w:r>
      <w:r w:rsidR="00D734B8">
        <w:t>At the end of this march,</w:t>
      </w:r>
      <w:r>
        <w:t xml:space="preserve"> Martin Luther King</w:t>
      </w:r>
      <w:r w:rsidR="00295792">
        <w:t xml:space="preserve"> (as well as other guest speakers)</w:t>
      </w:r>
      <w:r>
        <w:t xml:space="preserve"> delivered his world famous ‘I Have a Dream’ speech</w:t>
      </w:r>
      <w:r w:rsidR="00D734B8">
        <w:t xml:space="preserve"> at the Lincoln Memorial site</w:t>
      </w:r>
      <w:r>
        <w:t xml:space="preserve">. </w:t>
      </w:r>
      <w:r w:rsidR="009273A7">
        <w:t xml:space="preserve">During </w:t>
      </w:r>
      <w:r w:rsidR="000E356D">
        <w:t xml:space="preserve">his </w:t>
      </w:r>
      <w:r w:rsidR="00D734B8">
        <w:t>speech,</w:t>
      </w:r>
      <w:r w:rsidR="000E356D">
        <w:t xml:space="preserve"> he highlighted the want </w:t>
      </w:r>
      <w:r w:rsidR="00D95A8B">
        <w:t xml:space="preserve">for racial equality and </w:t>
      </w:r>
      <w:r w:rsidR="009273A7">
        <w:t xml:space="preserve">an end to discrimination.  </w:t>
      </w:r>
      <w:r w:rsidR="00AA2DCA">
        <w:t xml:space="preserve">In his </w:t>
      </w:r>
      <w:r w:rsidR="00D4018C">
        <w:t>speech,</w:t>
      </w:r>
      <w:r w:rsidR="00AA2DCA">
        <w:t xml:space="preserve"> he calls for an end to police </w:t>
      </w:r>
      <w:r w:rsidR="00B0005A">
        <w:t>brutally</w:t>
      </w:r>
      <w:r w:rsidR="009E58BE">
        <w:t xml:space="preserve"> towards ‘Negros’</w:t>
      </w:r>
      <w:r w:rsidR="00B0005A">
        <w:t>, the desire to no longer have separate accommodation</w:t>
      </w:r>
      <w:r w:rsidR="00DE3473">
        <w:t xml:space="preserve">; </w:t>
      </w:r>
      <w:r w:rsidR="009E58BE">
        <w:t xml:space="preserve">one of the reasons the protestors </w:t>
      </w:r>
      <w:r w:rsidR="001857A7">
        <w:t>were ma</w:t>
      </w:r>
      <w:r w:rsidR="00DE3473">
        <w:t>r</w:t>
      </w:r>
      <w:r w:rsidR="001857A7">
        <w:t>ching that day was so</w:t>
      </w:r>
      <w:r w:rsidR="00B0005A">
        <w:t xml:space="preserve"> that those, no matter </w:t>
      </w:r>
      <w:r w:rsidR="001857A7">
        <w:t>their skin colour</w:t>
      </w:r>
      <w:r w:rsidR="00DE3473">
        <w:t>,</w:t>
      </w:r>
      <w:r w:rsidR="001857A7">
        <w:t xml:space="preserve"> would</w:t>
      </w:r>
      <w:r w:rsidR="00B0005A">
        <w:t xml:space="preserve"> be able to </w:t>
      </w:r>
      <w:r w:rsidR="001857A7">
        <w:t>go into any shop, restaurant</w:t>
      </w:r>
      <w:r w:rsidR="00DE3473">
        <w:t>,</w:t>
      </w:r>
      <w:r w:rsidR="001857A7">
        <w:t xml:space="preserve"> or hotel</w:t>
      </w:r>
      <w:r w:rsidR="00DE3473">
        <w:t>,</w:t>
      </w:r>
      <w:r w:rsidR="001857A7">
        <w:t xml:space="preserve"> and be welcomed instead of being refused service because of their skin colour. They were also protesting the right to buy</w:t>
      </w:r>
      <w:r w:rsidR="003875D9">
        <w:t xml:space="preserve"> </w:t>
      </w:r>
      <w:r w:rsidR="001857A7">
        <w:t>or rent</w:t>
      </w:r>
      <w:r w:rsidR="003875D9">
        <w:t xml:space="preserve"> a house</w:t>
      </w:r>
      <w:r w:rsidR="001857A7">
        <w:t xml:space="preserve"> on the same </w:t>
      </w:r>
      <w:r w:rsidR="003875D9">
        <w:t xml:space="preserve">basis as </w:t>
      </w:r>
      <w:r w:rsidR="001857A7">
        <w:t xml:space="preserve">those who had </w:t>
      </w:r>
      <w:r w:rsidR="003875D9">
        <w:t>W</w:t>
      </w:r>
      <w:r w:rsidR="001857A7">
        <w:t>hite skin</w:t>
      </w:r>
      <w:r w:rsidR="001857A7">
        <w:rPr>
          <w:rStyle w:val="FootnoteReference"/>
        </w:rPr>
        <w:footnoteReference w:id="14"/>
      </w:r>
      <w:r w:rsidR="001857A7">
        <w:t xml:space="preserve">. </w:t>
      </w:r>
      <w:r w:rsidR="00D4018C">
        <w:t xml:space="preserve">He highlights the fact that even though ‘negros’ had been granted the right to vote in </w:t>
      </w:r>
      <w:r w:rsidR="00CD35B0">
        <w:t>1870, they were still not being allowed the privilege to carry out that right. He states</w:t>
      </w:r>
      <w:r w:rsidR="00770665">
        <w:t xml:space="preserve"> that ‘</w:t>
      </w:r>
      <w:r w:rsidR="00770665" w:rsidRPr="00770665">
        <w:t>w</w:t>
      </w:r>
      <w:r w:rsidR="00CD35B0" w:rsidRPr="00770665">
        <w:t>e cannot be satisfied as long as a Negro in Mississippi cannot vote and a Negro in New York believes he has nothing for which to vote.’</w:t>
      </w:r>
      <w:r w:rsidR="00E71DEE">
        <w:rPr>
          <w:rStyle w:val="FootnoteReference"/>
        </w:rPr>
        <w:footnoteReference w:id="15"/>
      </w:r>
      <w:r w:rsidR="00770665">
        <w:t xml:space="preserve"> </w:t>
      </w:r>
      <w:r w:rsidR="005E39B5">
        <w:t>From this h</w:t>
      </w:r>
      <w:r w:rsidR="00CD35B0">
        <w:t>e conveys to the audience</w:t>
      </w:r>
      <w:r w:rsidR="008F74E9">
        <w:t xml:space="preserve"> (roughly 200,000 to 300,000</w:t>
      </w:r>
      <w:r w:rsidR="00995389">
        <w:t>, largely made out of African Americans</w:t>
      </w:r>
      <w:r w:rsidR="008F74E9">
        <w:rPr>
          <w:rStyle w:val="FootnoteReference"/>
        </w:rPr>
        <w:footnoteReference w:id="16"/>
      </w:r>
      <w:r w:rsidR="008F74E9">
        <w:t xml:space="preserve">) </w:t>
      </w:r>
      <w:r w:rsidR="00CD35B0">
        <w:t xml:space="preserve">that the </w:t>
      </w:r>
      <w:r w:rsidR="00770665">
        <w:t>B</w:t>
      </w:r>
      <w:r w:rsidR="00CD35B0">
        <w:t xml:space="preserve">lack community of the nation will not rest </w:t>
      </w:r>
      <w:r w:rsidR="005E39B5">
        <w:t xml:space="preserve">until the civil rights that were promised to </w:t>
      </w:r>
      <w:r w:rsidR="00770665">
        <w:t>them</w:t>
      </w:r>
      <w:r w:rsidR="005E39B5">
        <w:t xml:space="preserve"> were </w:t>
      </w:r>
      <w:r w:rsidR="007E7D7A">
        <w:t xml:space="preserve">properly </w:t>
      </w:r>
      <w:r w:rsidR="00D92173">
        <w:lastRenderedPageBreak/>
        <w:t>instate</w:t>
      </w:r>
      <w:r w:rsidR="00770665">
        <w:t>d</w:t>
      </w:r>
      <w:r w:rsidR="00D92173">
        <w:t xml:space="preserve"> into society and en</w:t>
      </w:r>
      <w:r w:rsidR="005E39B5">
        <w:t>forced</w:t>
      </w:r>
      <w:r w:rsidR="007E7D7A">
        <w:t xml:space="preserve"> properly by the law</w:t>
      </w:r>
      <w:r w:rsidR="007E7D7A">
        <w:rPr>
          <w:rStyle w:val="FootnoteReference"/>
        </w:rPr>
        <w:footnoteReference w:id="17"/>
      </w:r>
      <w:r w:rsidR="005E39B5">
        <w:t xml:space="preserve">. </w:t>
      </w:r>
      <w:r w:rsidR="00A25D95">
        <w:t xml:space="preserve">King also </w:t>
      </w:r>
      <w:r w:rsidR="00081DCA">
        <w:t>portrays</w:t>
      </w:r>
      <w:r w:rsidR="00770665">
        <w:t>,</w:t>
      </w:r>
      <w:r w:rsidR="00081DCA">
        <w:t xml:space="preserve"> in the last part of his speech </w:t>
      </w:r>
      <w:r w:rsidR="00770665">
        <w:t>‘I Have a Dream’,</w:t>
      </w:r>
      <w:r w:rsidR="00081DCA">
        <w:t xml:space="preserve"> that one day all the children, no matter their colour</w:t>
      </w:r>
      <w:r w:rsidR="00E56787">
        <w:t>,</w:t>
      </w:r>
      <w:r w:rsidR="00081DCA">
        <w:t xml:space="preserve"> would be able to go to school together and play together without discrimination and segregation. </w:t>
      </w:r>
    </w:p>
    <w:p w14:paraId="602FF837" w14:textId="3D63ADD4" w:rsidR="00081DCA" w:rsidRDefault="00081DCA" w:rsidP="005350E8">
      <w:pPr>
        <w:spacing w:line="480" w:lineRule="auto"/>
      </w:pPr>
      <w:r>
        <w:t xml:space="preserve">It is apparent that in 1963, King’s sole view was to improve and implement the civil rights of African Americans. However, it appears that </w:t>
      </w:r>
      <w:r w:rsidR="00C6664A">
        <w:t xml:space="preserve">during the period between 1963 to 1967 </w:t>
      </w:r>
      <w:r w:rsidR="00295792">
        <w:t>King’s views adapt and change to include US social and economic</w:t>
      </w:r>
      <w:r w:rsidR="00295792" w:rsidRPr="00295792">
        <w:t xml:space="preserve"> policy, as well as foreign affairs</w:t>
      </w:r>
      <w:r w:rsidR="00295792">
        <w:t xml:space="preserve">. </w:t>
      </w:r>
      <w:r w:rsidR="0081538E">
        <w:t xml:space="preserve">This is perhaps because from the onset of the </w:t>
      </w:r>
      <w:r w:rsidR="0081538E" w:rsidRPr="0081538E">
        <w:t>Montgomery bus boycott</w:t>
      </w:r>
      <w:r w:rsidR="00E56787">
        <w:t>’s attempts at delivering</w:t>
      </w:r>
      <w:r w:rsidR="0081538E">
        <w:t xml:space="preserve"> change</w:t>
      </w:r>
      <w:r w:rsidR="00FC0B03">
        <w:t>s</w:t>
      </w:r>
      <w:r w:rsidR="0081538E">
        <w:t xml:space="preserve"> to African Americans civil rights through nonviolent protests</w:t>
      </w:r>
      <w:r w:rsidR="00E56787">
        <w:t>, but</w:t>
      </w:r>
      <w:r w:rsidR="0081538E">
        <w:t xml:space="preserve"> </w:t>
      </w:r>
      <w:r w:rsidR="00D67089">
        <w:t>proceed</w:t>
      </w:r>
      <w:r w:rsidR="00E56787">
        <w:t>ing</w:t>
      </w:r>
      <w:r w:rsidR="00D67089">
        <w:t xml:space="preserve"> slowly</w:t>
      </w:r>
      <w:r w:rsidR="00E56787">
        <w:t>, that</w:t>
      </w:r>
      <w:r w:rsidR="00FC0B03">
        <w:t xml:space="preserve"> King found in some areas the African American population was not efficient enough to be able to carry out </w:t>
      </w:r>
      <w:r w:rsidR="00BD4BCB">
        <w:t xml:space="preserve">an effective boycott. Whereas in other areas the </w:t>
      </w:r>
      <w:r w:rsidR="00E56787">
        <w:t>W</w:t>
      </w:r>
      <w:r w:rsidR="00BD4BCB">
        <w:t>hite population quickly gave in</w:t>
      </w:r>
      <w:r w:rsidR="00E56787">
        <w:t xml:space="preserve"> </w:t>
      </w:r>
      <w:r w:rsidR="00BD4BCB">
        <w:t xml:space="preserve">to demands to prevent a mass scale protest from happening, </w:t>
      </w:r>
      <w:r w:rsidR="0019216A">
        <w:t>other areas also simply allowed their bus companies to go bankrupt rather than allow desegregation.</w:t>
      </w:r>
      <w:r w:rsidR="0019216A">
        <w:rPr>
          <w:rStyle w:val="FootnoteReference"/>
        </w:rPr>
        <w:footnoteReference w:id="18"/>
      </w:r>
      <w:r w:rsidR="0019216A">
        <w:t xml:space="preserve"> </w:t>
      </w:r>
      <w:r w:rsidR="00FC0B03">
        <w:t xml:space="preserve"> </w:t>
      </w:r>
      <w:r w:rsidR="00156E40">
        <w:t>However</w:t>
      </w:r>
      <w:r w:rsidR="00ED7555">
        <w:t>,</w:t>
      </w:r>
      <w:r w:rsidR="00156E40">
        <w:t xml:space="preserve"> </w:t>
      </w:r>
      <w:r w:rsidR="00244B55">
        <w:t xml:space="preserve">to say </w:t>
      </w:r>
      <w:r w:rsidR="00E56787">
        <w:t xml:space="preserve">that </w:t>
      </w:r>
      <w:r w:rsidR="00244B55">
        <w:t>King</w:t>
      </w:r>
      <w:r w:rsidR="00E56787">
        <w:t>’</w:t>
      </w:r>
      <w:r w:rsidR="00244B55">
        <w:t xml:space="preserve">s efforts with the civil rights movement had little effect on the </w:t>
      </w:r>
      <w:r w:rsidR="00ED7555">
        <w:t>US</w:t>
      </w:r>
      <w:r w:rsidR="00244B55">
        <w:t xml:space="preserve"> is simply not true</w:t>
      </w:r>
      <w:r w:rsidR="00ED7555">
        <w:t>,</w:t>
      </w:r>
      <w:r w:rsidR="00244B55">
        <w:t xml:space="preserve"> as there is evidence to suggests that by 1963 civil rights for African American</w:t>
      </w:r>
      <w:r w:rsidR="00ED7555">
        <w:t>’s</w:t>
      </w:r>
      <w:r w:rsidR="00244B55">
        <w:t xml:space="preserve"> w</w:t>
      </w:r>
      <w:r w:rsidR="00ED7555">
        <w:t>ere</w:t>
      </w:r>
      <w:r w:rsidR="00244B55">
        <w:t xml:space="preserve"> becoming </w:t>
      </w:r>
      <w:r w:rsidR="00ED7555">
        <w:t>better</w:t>
      </w:r>
      <w:r w:rsidR="00244B55">
        <w:t xml:space="preserve"> supported</w:t>
      </w:r>
      <w:r w:rsidR="00ED7555">
        <w:t>,</w:t>
      </w:r>
      <w:r w:rsidR="00244B55">
        <w:t xml:space="preserve"> with </w:t>
      </w:r>
      <w:r w:rsidR="00ED7555">
        <w:t>S</w:t>
      </w:r>
      <w:r w:rsidR="00244B55">
        <w:t xml:space="preserve">outherners </w:t>
      </w:r>
      <w:r w:rsidR="00C45ADE">
        <w:t>becoming less intoleran</w:t>
      </w:r>
      <w:r w:rsidR="00ED7555">
        <w:t>t</w:t>
      </w:r>
      <w:r w:rsidR="00C45ADE">
        <w:t xml:space="preserve"> to the idea of sharing a bus with </w:t>
      </w:r>
      <w:r w:rsidR="00ED7555">
        <w:t>B</w:t>
      </w:r>
      <w:r w:rsidR="00C45ADE">
        <w:t>lack families and bec</w:t>
      </w:r>
      <w:r w:rsidR="00ED7555">
        <w:t>oming</w:t>
      </w:r>
      <w:r w:rsidR="00C45ADE">
        <w:t xml:space="preserve"> less opposed to the idea </w:t>
      </w:r>
      <w:r w:rsidR="00244B55">
        <w:t xml:space="preserve"> </w:t>
      </w:r>
      <w:r w:rsidR="00C45ADE">
        <w:t xml:space="preserve">of those of a different skin colour being able to receive the same education and income as a </w:t>
      </w:r>
      <w:r w:rsidR="00ED7555">
        <w:t>W</w:t>
      </w:r>
      <w:r w:rsidR="00C45ADE">
        <w:t>hite man.</w:t>
      </w:r>
      <w:r w:rsidR="00C45ADE">
        <w:rPr>
          <w:rStyle w:val="FootnoteReference"/>
        </w:rPr>
        <w:footnoteReference w:id="19"/>
      </w:r>
      <w:r w:rsidR="00C45ADE">
        <w:t xml:space="preserve"> Nevertheless</w:t>
      </w:r>
      <w:r w:rsidR="00ED7555">
        <w:t>,</w:t>
      </w:r>
      <w:r w:rsidR="00C45ADE">
        <w:t xml:space="preserve"> it seems that attitudes were changing</w:t>
      </w:r>
      <w:r w:rsidR="00ED7555">
        <w:t>,</w:t>
      </w:r>
      <w:r w:rsidR="00C45ADE">
        <w:t xml:space="preserve"> but when it came down to practice, such as integrating the educational system</w:t>
      </w:r>
      <w:r w:rsidR="00812DB1">
        <w:t>,</w:t>
      </w:r>
      <w:r w:rsidR="00C45ADE">
        <w:t xml:space="preserve"> a high portion of the </w:t>
      </w:r>
      <w:r w:rsidR="00ED7555">
        <w:t>S</w:t>
      </w:r>
      <w:r w:rsidR="00C45ADE">
        <w:t xml:space="preserve">outhern population </w:t>
      </w:r>
      <w:r w:rsidR="00524683">
        <w:t xml:space="preserve">still </w:t>
      </w:r>
      <w:r w:rsidR="00C45ADE">
        <w:t>op</w:t>
      </w:r>
      <w:r w:rsidR="00812DB1">
        <w:t>posed desegregation, claiming the process was being pushed through to</w:t>
      </w:r>
      <w:r w:rsidR="003704C8">
        <w:t>o</w:t>
      </w:r>
      <w:r w:rsidR="00812DB1">
        <w:t xml:space="preserve"> quickly.</w:t>
      </w:r>
      <w:r w:rsidR="00812DB1">
        <w:rPr>
          <w:rStyle w:val="FootnoteReference"/>
        </w:rPr>
        <w:footnoteReference w:id="20"/>
      </w:r>
      <w:r w:rsidR="00812DB1">
        <w:t xml:space="preserve"> </w:t>
      </w:r>
    </w:p>
    <w:p w14:paraId="325B4B79" w14:textId="71851DC8" w:rsidR="000037E0" w:rsidRDefault="000037E0" w:rsidP="005350E8">
      <w:pPr>
        <w:spacing w:line="480" w:lineRule="auto"/>
      </w:pPr>
      <w:r>
        <w:t>Less than a month after Martin Luther King</w:t>
      </w:r>
      <w:r w:rsidR="00ED7555">
        <w:t>’s</w:t>
      </w:r>
      <w:r>
        <w:t xml:space="preserve"> famous speech ‘I Have a Dream’</w:t>
      </w:r>
      <w:r w:rsidR="002060E5">
        <w:t>, on September 15</w:t>
      </w:r>
      <w:r w:rsidR="002060E5" w:rsidRPr="002060E5">
        <w:rPr>
          <w:vertAlign w:val="superscript"/>
        </w:rPr>
        <w:t>th</w:t>
      </w:r>
      <w:r w:rsidR="002060E5">
        <w:t>,</w:t>
      </w:r>
      <w:r>
        <w:t xml:space="preserve"> </w:t>
      </w:r>
      <w:r w:rsidR="00770665">
        <w:t>W</w:t>
      </w:r>
      <w:r>
        <w:t>hite supremacists attacked a Birmin</w:t>
      </w:r>
      <w:r w:rsidR="003F27E1">
        <w:t xml:space="preserve">gham church </w:t>
      </w:r>
      <w:r w:rsidR="00ED7555">
        <w:t>which</w:t>
      </w:r>
      <w:r w:rsidR="003F27E1">
        <w:t xml:space="preserve"> resulted in </w:t>
      </w:r>
      <w:r>
        <w:t>the deaths of</w:t>
      </w:r>
      <w:r w:rsidRPr="000037E0">
        <w:t xml:space="preserve"> four young</w:t>
      </w:r>
      <w:r>
        <w:t xml:space="preserve"> </w:t>
      </w:r>
      <w:r w:rsidR="00ED7555">
        <w:t>B</w:t>
      </w:r>
      <w:r>
        <w:t>lack</w:t>
      </w:r>
      <w:r w:rsidRPr="000037E0">
        <w:t xml:space="preserve"> girls</w:t>
      </w:r>
      <w:r w:rsidR="003F27E1">
        <w:t xml:space="preserve"> and </w:t>
      </w:r>
      <w:r w:rsidR="00C202BD">
        <w:t>many</w:t>
      </w:r>
      <w:r w:rsidR="003F27E1">
        <w:t xml:space="preserve"> others injured.</w:t>
      </w:r>
      <w:r w:rsidR="00C202BD">
        <w:rPr>
          <w:rStyle w:val="FootnoteReference"/>
        </w:rPr>
        <w:footnoteReference w:id="21"/>
      </w:r>
      <w:r w:rsidR="003F27E1">
        <w:t xml:space="preserve"> What arose from this attack was mass public outcry and riots. Th</w:t>
      </w:r>
      <w:r w:rsidR="002060E5">
        <w:t xml:space="preserve">is </w:t>
      </w:r>
      <w:r w:rsidR="002060E5">
        <w:lastRenderedPageBreak/>
        <w:t>outcry and riots drew national attention to the cause of the civil rights movement</w:t>
      </w:r>
      <w:r w:rsidR="00DD71C2">
        <w:t>,</w:t>
      </w:r>
      <w:r w:rsidR="002060E5">
        <w:t xml:space="preserve"> </w:t>
      </w:r>
      <w:r w:rsidR="0039532F">
        <w:t xml:space="preserve">and on </w:t>
      </w:r>
      <w:r w:rsidR="00340213">
        <w:t>July 2</w:t>
      </w:r>
      <w:r w:rsidR="00340213" w:rsidRPr="00340213">
        <w:rPr>
          <w:vertAlign w:val="superscript"/>
        </w:rPr>
        <w:t>nd</w:t>
      </w:r>
      <w:r w:rsidR="00340213">
        <w:t>1964 the Civil Rights Act was put in place</w:t>
      </w:r>
      <w:r w:rsidR="00DD71C2">
        <w:t xml:space="preserve">, </w:t>
      </w:r>
      <w:r w:rsidR="003A094C">
        <w:t>prohibit</w:t>
      </w:r>
      <w:r w:rsidR="00DD71C2">
        <w:t>ing</w:t>
      </w:r>
      <w:r w:rsidR="003A094C">
        <w:t xml:space="preserve"> the </w:t>
      </w:r>
      <w:r w:rsidR="00EF5E4E">
        <w:t>discrimination on all levels</w:t>
      </w:r>
      <w:r w:rsidR="00DD71C2">
        <w:t>, making it</w:t>
      </w:r>
      <w:r w:rsidR="00EF5E4E">
        <w:t xml:space="preserve"> mandatory for schools to be desegregated</w:t>
      </w:r>
      <w:r w:rsidR="00DD71C2">
        <w:t>,</w:t>
      </w:r>
      <w:r w:rsidR="00EF5E4E">
        <w:t xml:space="preserve"> and allow</w:t>
      </w:r>
      <w:r w:rsidR="00DD71C2">
        <w:t>ing</w:t>
      </w:r>
      <w:r w:rsidR="00EF5E4E">
        <w:t xml:space="preserve"> equal access to public places.</w:t>
      </w:r>
      <w:r w:rsidR="00EF5E4E">
        <w:rPr>
          <w:rStyle w:val="FootnoteReference"/>
        </w:rPr>
        <w:footnoteReference w:id="22"/>
      </w:r>
      <w:r w:rsidR="00EF5E4E">
        <w:t xml:space="preserve">   </w:t>
      </w:r>
    </w:p>
    <w:p w14:paraId="2C11C575" w14:textId="37743E42" w:rsidR="001855E5" w:rsidRDefault="001855E5" w:rsidP="005350E8">
      <w:pPr>
        <w:spacing w:line="480" w:lineRule="auto"/>
      </w:pPr>
      <w:r>
        <w:t>With this in mind</w:t>
      </w:r>
      <w:r w:rsidR="00DD71C2">
        <w:t>,</w:t>
      </w:r>
      <w:r>
        <w:t xml:space="preserve"> it is perhaps </w:t>
      </w:r>
      <w:r w:rsidR="004E759D">
        <w:t>the more national coverage that drew King</w:t>
      </w:r>
      <w:r w:rsidR="00690641">
        <w:t>’</w:t>
      </w:r>
      <w:r w:rsidR="004E759D">
        <w:t xml:space="preserve">s attention to boarding his perceptive to include US social and economic policy as well as foreign </w:t>
      </w:r>
      <w:r w:rsidR="00F402B4">
        <w:t>af</w:t>
      </w:r>
      <w:r w:rsidR="004E759D">
        <w:t>fairs,</w:t>
      </w:r>
      <w:r w:rsidR="000F7608">
        <w:t xml:space="preserve"> in a</w:t>
      </w:r>
      <w:r w:rsidR="004E759D">
        <w:t xml:space="preserve"> hope to draw more attention to civil rights issues. Activist A. Philp </w:t>
      </w:r>
      <w:r w:rsidR="000F7608">
        <w:t>Randolph had already seen the need to involve social and economic policy to c</w:t>
      </w:r>
      <w:r w:rsidR="00A4492A">
        <w:t>ombat</w:t>
      </w:r>
      <w:r w:rsidR="000F7608">
        <w:t xml:space="preserve"> racial segregation, addressing these issues at the March on Washington.</w:t>
      </w:r>
      <w:r w:rsidR="000F7608">
        <w:rPr>
          <w:rStyle w:val="FootnoteReference"/>
        </w:rPr>
        <w:footnoteReference w:id="23"/>
      </w:r>
      <w:r w:rsidR="000B22FD">
        <w:t xml:space="preserve"> What also should be taken into consideration is Martin Luther King’s personality and what type of man he was</w:t>
      </w:r>
      <w:r w:rsidR="00A56AA2">
        <w:t>;</w:t>
      </w:r>
      <w:r w:rsidR="000B22FD">
        <w:t xml:space="preserve"> King held religious beliefs and was c</w:t>
      </w:r>
      <w:r w:rsidR="00E9011E">
        <w:t xml:space="preserve">ommitted to nonviolent protests. This brings into question whether King </w:t>
      </w:r>
      <w:r w:rsidR="0033371E">
        <w:t xml:space="preserve">involved himself into </w:t>
      </w:r>
      <w:r w:rsidR="00F402B4">
        <w:t>foreign affairs to gain coverage for civil rights issues</w:t>
      </w:r>
      <w:r w:rsidR="00A56AA2">
        <w:t>,</w:t>
      </w:r>
      <w:r w:rsidR="00F402B4">
        <w:t xml:space="preserve"> or because he was simply against the act of war and could no longer hold his silence on his opinion. </w:t>
      </w:r>
    </w:p>
    <w:p w14:paraId="1BEACB5B" w14:textId="60FF043F" w:rsidR="00393630" w:rsidRDefault="007247D0" w:rsidP="005350E8">
      <w:pPr>
        <w:spacing w:line="480" w:lineRule="auto"/>
      </w:pPr>
      <w:r>
        <w:t>On April</w:t>
      </w:r>
      <w:r w:rsidR="00B85189">
        <w:t xml:space="preserve"> 2</w:t>
      </w:r>
      <w:r w:rsidR="00B85189" w:rsidRPr="00B85189">
        <w:rPr>
          <w:vertAlign w:val="superscript"/>
        </w:rPr>
        <w:t>nd</w:t>
      </w:r>
      <w:r w:rsidR="00B85189">
        <w:t xml:space="preserve"> at the Riverside Church in New York, Martin Luther King</w:t>
      </w:r>
      <w:r w:rsidR="00A90089">
        <w:t xml:space="preserve"> </w:t>
      </w:r>
      <w:r w:rsidR="00B85189">
        <w:t>addressed a crowd of 4</w:t>
      </w:r>
      <w:r w:rsidR="00577401">
        <w:t>,</w:t>
      </w:r>
      <w:r w:rsidR="00B85189">
        <w:t>000, were he delivered his ‘Beyond Vietnam’ speech.</w:t>
      </w:r>
      <w:r w:rsidR="00B85189">
        <w:rPr>
          <w:rStyle w:val="FootnoteReference"/>
        </w:rPr>
        <w:footnoteReference w:id="24"/>
      </w:r>
      <w:r w:rsidR="00B85189">
        <w:t xml:space="preserve">  </w:t>
      </w:r>
      <w:r w:rsidR="00577401">
        <w:t xml:space="preserve">In </w:t>
      </w:r>
      <w:r w:rsidR="00B10AD2">
        <w:t>this speech he</w:t>
      </w:r>
      <w:r w:rsidR="001E406A">
        <w:t xml:space="preserve"> questi</w:t>
      </w:r>
      <w:r w:rsidR="002E0323">
        <w:t>ons t</w:t>
      </w:r>
      <w:r w:rsidR="00DD4F13">
        <w:t>he morality of being at war in</w:t>
      </w:r>
      <w:r w:rsidR="002E0323">
        <w:t xml:space="preserve"> </w:t>
      </w:r>
      <w:r w:rsidR="00DD4F13">
        <w:t>Vietnam</w:t>
      </w:r>
      <w:r w:rsidR="001E406A">
        <w:t xml:space="preserve"> and its impacts socially and economically </w:t>
      </w:r>
      <w:r w:rsidR="00FD08F7">
        <w:t xml:space="preserve">on America, questioning </w:t>
      </w:r>
      <w:r w:rsidR="00DD4F13">
        <w:t>if war was really beneficial to the American nation. He</w:t>
      </w:r>
      <w:r w:rsidR="001E406A">
        <w:t xml:space="preserve"> </w:t>
      </w:r>
      <w:r w:rsidR="00DD4F13">
        <w:t xml:space="preserve">highlights the morality of the war by stating </w:t>
      </w:r>
      <w:r w:rsidR="00A56AA2">
        <w:t xml:space="preserve">that </w:t>
      </w:r>
      <w:r w:rsidR="00DD4F13">
        <w:t xml:space="preserve">the bomb tests they carry out </w:t>
      </w:r>
      <w:r w:rsidR="00042B45">
        <w:t>on the Vietnam</w:t>
      </w:r>
      <w:r w:rsidR="00A56AA2">
        <w:t>ese</w:t>
      </w:r>
      <w:r w:rsidR="00042B45">
        <w:t xml:space="preserve"> people is no different to that of the experiments that the Nazis carried out on the Jews. He portrays how children are selling themselves to American Soldiers for sex just to be able to survive. He states the issues with war that takes money out of the community</w:t>
      </w:r>
      <w:r w:rsidR="0094096B">
        <w:t xml:space="preserve"> (poverty program), putting a stall on the nation</w:t>
      </w:r>
      <w:r w:rsidR="00A56AA2">
        <w:t>’s</w:t>
      </w:r>
      <w:r w:rsidR="0094096B">
        <w:t xml:space="preserve"> development</w:t>
      </w:r>
      <w:r w:rsidR="00042B45">
        <w:t>. He also questions how the government c</w:t>
      </w:r>
      <w:r w:rsidR="0094096B">
        <w:t xml:space="preserve">an ask </w:t>
      </w:r>
      <w:r w:rsidR="00A56AA2">
        <w:t>B</w:t>
      </w:r>
      <w:r w:rsidR="0094096B">
        <w:t>lack people to fight</w:t>
      </w:r>
      <w:r w:rsidR="00042B45">
        <w:t xml:space="preserve"> </w:t>
      </w:r>
      <w:r w:rsidR="0094096B">
        <w:t xml:space="preserve">to give freedom to Southeast Asia when they did not </w:t>
      </w:r>
      <w:r w:rsidR="0094096B">
        <w:lastRenderedPageBreak/>
        <w:t xml:space="preserve">even enjoy the liberties themselves in their own hometowns. He conveys how </w:t>
      </w:r>
      <w:r w:rsidR="00A56AA2">
        <w:t xml:space="preserve">Blacks and Whites </w:t>
      </w:r>
      <w:r w:rsidR="0094096B">
        <w:t>are fighting together and dying together</w:t>
      </w:r>
      <w:r w:rsidR="00A56AA2">
        <w:t>,</w:t>
      </w:r>
      <w:r w:rsidR="0094096B">
        <w:t xml:space="preserve"> yet </w:t>
      </w:r>
      <w:r w:rsidR="009F0C80">
        <w:t>in their hometowns they would</w:t>
      </w:r>
      <w:r w:rsidR="0094096B">
        <w:t xml:space="preserve"> not allowed to live on the same block as each other </w:t>
      </w:r>
      <w:r w:rsidR="009F0C80">
        <w:t>let al</w:t>
      </w:r>
      <w:r w:rsidR="00A56AA2">
        <w:t xml:space="preserve">one </w:t>
      </w:r>
      <w:r w:rsidR="009F0C80">
        <w:t>go to the same school as each other.</w:t>
      </w:r>
      <w:r w:rsidR="00991365">
        <w:rPr>
          <w:rStyle w:val="FootnoteReference"/>
        </w:rPr>
        <w:footnoteReference w:id="25"/>
      </w:r>
      <w:r w:rsidR="009F0C80">
        <w:t xml:space="preserve"> </w:t>
      </w:r>
    </w:p>
    <w:p w14:paraId="0F96FC56" w14:textId="2B908538" w:rsidR="00764FB7" w:rsidRDefault="00A0321C" w:rsidP="005350E8">
      <w:pPr>
        <w:spacing w:line="480" w:lineRule="auto"/>
      </w:pPr>
      <w:r>
        <w:t>This speech</w:t>
      </w:r>
      <w:r w:rsidR="00A56AA2">
        <w:t>,</w:t>
      </w:r>
      <w:r>
        <w:t xml:space="preserve"> in comparison to Martin Luther King speech ‘I Have a Dream’</w:t>
      </w:r>
      <w:r w:rsidR="00A56AA2">
        <w:t>,</w:t>
      </w:r>
      <w:r>
        <w:t xml:space="preserve"> is different</w:t>
      </w:r>
      <w:r w:rsidR="00A56AA2">
        <w:t>,</w:t>
      </w:r>
      <w:r>
        <w:t xml:space="preserve"> as King</w:t>
      </w:r>
      <w:r w:rsidR="00901B1B">
        <w:t>,</w:t>
      </w:r>
      <w:r>
        <w:t xml:space="preserve"> when addressing the crowd </w:t>
      </w:r>
      <w:r w:rsidR="00A56AA2">
        <w:t xml:space="preserve">in 1963, </w:t>
      </w:r>
      <w:r>
        <w:t xml:space="preserve">was solely looking at the civil rights of African Americans </w:t>
      </w:r>
      <w:r w:rsidR="00800A8C">
        <w:t>and how protesting would not stop until the civil rights that were promised to African Americans were finally put in place and achieved. This speech made King a very popular and recognized man, even winning the Nob</w:t>
      </w:r>
      <w:r w:rsidR="00901B1B">
        <w:t>el</w:t>
      </w:r>
      <w:r w:rsidR="00800A8C">
        <w:t xml:space="preserve"> Peace Prize in 1964 due to his commitment to the civil rights movement</w:t>
      </w:r>
      <w:bookmarkStart w:id="19" w:name="_GoBack"/>
      <w:bookmarkEnd w:id="19"/>
      <w:r w:rsidR="00800A8C">
        <w:t>.</w:t>
      </w:r>
      <w:r w:rsidR="001C256E">
        <w:rPr>
          <w:rStyle w:val="FootnoteReference"/>
        </w:rPr>
        <w:footnoteReference w:id="26"/>
      </w:r>
      <w:r w:rsidR="00800A8C">
        <w:t xml:space="preserve"> This is different to the speech he makes in 1967</w:t>
      </w:r>
      <w:r w:rsidR="00901B1B">
        <w:t>,</w:t>
      </w:r>
      <w:r w:rsidR="00800A8C">
        <w:t xml:space="preserve"> </w:t>
      </w:r>
      <w:r w:rsidR="001A7A14">
        <w:t xml:space="preserve">as </w:t>
      </w:r>
      <w:r w:rsidR="00901B1B">
        <w:t>this</w:t>
      </w:r>
      <w:r w:rsidR="001A7A14">
        <w:t xml:space="preserve"> does not gain him popular support </w:t>
      </w:r>
      <w:r w:rsidR="00357119">
        <w:t>among his followers or political leaders</w:t>
      </w:r>
      <w:r w:rsidR="00500E15">
        <w:t>.</w:t>
      </w:r>
      <w:r w:rsidR="00500E15">
        <w:rPr>
          <w:rStyle w:val="FootnoteReference"/>
        </w:rPr>
        <w:footnoteReference w:id="27"/>
      </w:r>
      <w:r w:rsidR="00500E15">
        <w:t xml:space="preserve"> </w:t>
      </w:r>
      <w:r w:rsidR="00357119">
        <w:t xml:space="preserve">  </w:t>
      </w:r>
      <w:r w:rsidR="00527EBE">
        <w:t xml:space="preserve">However, the speech does highlight significant issues in American society that needs to be improved, not just to benefit African Americans but to benefit the American </w:t>
      </w:r>
      <w:r w:rsidR="00150DD1">
        <w:t xml:space="preserve">society as a whole. This shows that by 1967 King had adapted his views on civil rights and linked them to areas in which direct progress could be made. </w:t>
      </w:r>
    </w:p>
    <w:p w14:paraId="15C55E75" w14:textId="28644F2A" w:rsidR="00150DD1" w:rsidRDefault="00150DD1" w:rsidP="005350E8">
      <w:pPr>
        <w:spacing w:line="480" w:lineRule="auto"/>
      </w:pPr>
      <w:r>
        <w:t>In conclusion</w:t>
      </w:r>
      <w:r w:rsidR="00901B1B">
        <w:t>,</w:t>
      </w:r>
      <w:r>
        <w:t xml:space="preserve"> King’s views on civil rights</w:t>
      </w:r>
      <w:r w:rsidR="00901B1B">
        <w:t>,</w:t>
      </w:r>
      <w:r>
        <w:t xml:space="preserve"> between 1963 to 1967</w:t>
      </w:r>
      <w:r w:rsidR="00901B1B">
        <w:t>,</w:t>
      </w:r>
      <w:r>
        <w:t xml:space="preserve"> do not change </w:t>
      </w:r>
      <w:r w:rsidR="006D57DB">
        <w:t xml:space="preserve">too </w:t>
      </w:r>
      <w:r>
        <w:t>drastically</w:t>
      </w:r>
      <w:r w:rsidR="00901B1B">
        <w:t>,</w:t>
      </w:r>
      <w:r>
        <w:t xml:space="preserve"> but instead </w:t>
      </w:r>
      <w:r w:rsidR="006D57DB">
        <w:t xml:space="preserve">expand and develop into areas that A. Philp Randolph had already </w:t>
      </w:r>
      <w:r w:rsidR="00A728F1">
        <w:t xml:space="preserve">highlighted </w:t>
      </w:r>
      <w:r w:rsidR="00BD13F3">
        <w:t xml:space="preserve">(social and economic policy) </w:t>
      </w:r>
      <w:r w:rsidR="00901B1B">
        <w:t>which</w:t>
      </w:r>
      <w:r w:rsidR="006D57DB">
        <w:t xml:space="preserve"> would help the</w:t>
      </w:r>
      <w:r w:rsidR="00BD13F3">
        <w:t xml:space="preserve"> cause of</w:t>
      </w:r>
      <w:r w:rsidR="006D57DB">
        <w:t xml:space="preserve"> </w:t>
      </w:r>
      <w:r w:rsidR="00901B1B">
        <w:t xml:space="preserve">the </w:t>
      </w:r>
      <w:r w:rsidR="006D57DB">
        <w:t xml:space="preserve">civil rights movement </w:t>
      </w:r>
      <w:r w:rsidR="00A728F1">
        <w:t xml:space="preserve">progress. </w:t>
      </w:r>
    </w:p>
    <w:p w14:paraId="7F39533C" w14:textId="77777777" w:rsidR="00764FB7" w:rsidRDefault="00764FB7" w:rsidP="005350E8">
      <w:pPr>
        <w:spacing w:line="480" w:lineRule="auto"/>
      </w:pPr>
    </w:p>
    <w:p w14:paraId="4C9BEAB5" w14:textId="14880D47" w:rsidR="00FC0B03" w:rsidRDefault="00FC0B03" w:rsidP="005350E8">
      <w:pPr>
        <w:spacing w:line="480" w:lineRule="auto"/>
      </w:pPr>
    </w:p>
    <w:p w14:paraId="54411DE7" w14:textId="77777777" w:rsidR="004D1F08" w:rsidRPr="00CD35B0" w:rsidRDefault="004D1F08" w:rsidP="005350E8">
      <w:pPr>
        <w:spacing w:line="480" w:lineRule="auto"/>
        <w:ind w:left="720"/>
        <w:rPr>
          <w:i/>
        </w:rPr>
      </w:pPr>
    </w:p>
    <w:p w14:paraId="6124FB23" w14:textId="77777777" w:rsidR="004D1F08" w:rsidRDefault="004D1F08" w:rsidP="005350E8">
      <w:pPr>
        <w:spacing w:line="480" w:lineRule="auto"/>
      </w:pPr>
    </w:p>
    <w:p w14:paraId="62C34DD9" w14:textId="77777777" w:rsidR="004D1F08" w:rsidRDefault="004D1F08" w:rsidP="005350E8">
      <w:pPr>
        <w:spacing w:line="480" w:lineRule="auto"/>
      </w:pPr>
    </w:p>
    <w:p w14:paraId="287A3EA8" w14:textId="1A06EDAE" w:rsidR="004D1F08" w:rsidRPr="00901B1B" w:rsidRDefault="004D1F08" w:rsidP="005350E8">
      <w:pPr>
        <w:spacing w:line="480" w:lineRule="auto"/>
        <w:rPr>
          <w:b/>
          <w:u w:val="single"/>
        </w:rPr>
      </w:pPr>
      <w:r w:rsidRPr="00901B1B">
        <w:rPr>
          <w:b/>
          <w:u w:val="single"/>
        </w:rPr>
        <w:t xml:space="preserve">Bibliography </w:t>
      </w:r>
    </w:p>
    <w:p w14:paraId="74C26D19" w14:textId="709ABB95" w:rsidR="00FE4553" w:rsidRPr="00901B1B" w:rsidRDefault="00FE4553" w:rsidP="005350E8">
      <w:pPr>
        <w:spacing w:line="480" w:lineRule="auto"/>
        <w:rPr>
          <w:b/>
        </w:rPr>
      </w:pPr>
      <w:r w:rsidRPr="00901B1B">
        <w:rPr>
          <w:b/>
        </w:rPr>
        <w:t>Primary Sources</w:t>
      </w:r>
    </w:p>
    <w:p w14:paraId="7B1B47AC" w14:textId="34757C3A" w:rsidR="00072240" w:rsidRDefault="00072240" w:rsidP="005350E8">
      <w:pPr>
        <w:spacing w:line="480" w:lineRule="auto"/>
      </w:pPr>
      <w:r w:rsidRPr="00072240">
        <w:t>Sitton</w:t>
      </w:r>
      <w:r>
        <w:t>, C.</w:t>
      </w:r>
      <w:r w:rsidRPr="00072240">
        <w:t xml:space="preserve"> ‘Birmingham Bomb Kills 4 Negro Girls </w:t>
      </w:r>
      <w:r w:rsidR="007F4A75">
        <w:t>i</w:t>
      </w:r>
      <w:r w:rsidRPr="00072240">
        <w:t xml:space="preserve">n Church; Riots Flare; 2 Boys Slain’ </w:t>
      </w:r>
      <w:r w:rsidRPr="00072240">
        <w:rPr>
          <w:i/>
        </w:rPr>
        <w:t xml:space="preserve">The New York Times. </w:t>
      </w:r>
      <w:r w:rsidR="007F4A75">
        <w:t>(</w:t>
      </w:r>
      <w:r w:rsidRPr="00072240">
        <w:t>1963</w:t>
      </w:r>
      <w:r w:rsidR="007F4A75">
        <w:t>)</w:t>
      </w:r>
      <w:r>
        <w:t xml:space="preserve"> [online] </w:t>
      </w:r>
      <w:hyperlink r:id="rId7" w:history="1">
        <w:r w:rsidRPr="00063B22">
          <w:rPr>
            <w:rStyle w:val="Hyperlink"/>
          </w:rPr>
          <w:t>http://podcasts.shelbyed.k12.al.us/lguin/files/2013/01/1963-NY-Times-Article.pdf</w:t>
        </w:r>
      </w:hyperlink>
      <w:r>
        <w:t xml:space="preserve"> [accessed 27/12/2017] </w:t>
      </w:r>
    </w:p>
    <w:p w14:paraId="61E04F84" w14:textId="10D93F6B" w:rsidR="00A23E8D" w:rsidRDefault="00A23E8D" w:rsidP="005350E8">
      <w:pPr>
        <w:spacing w:line="480" w:lineRule="auto"/>
      </w:pPr>
      <w:r w:rsidRPr="00A23E8D">
        <w:t>Findlaw,’Plessy V. Ferguson’</w:t>
      </w:r>
      <w:r>
        <w:t>, Thomson Reuters (2017)</w:t>
      </w:r>
      <w:r w:rsidRPr="00A23E8D">
        <w:t xml:space="preserve"> [online] </w:t>
      </w:r>
      <w:hyperlink r:id="rId8" w:history="1">
        <w:r w:rsidRPr="00A23E8D">
          <w:rPr>
            <w:rStyle w:val="Hyperlink"/>
          </w:rPr>
          <w:t>http://caselaw.findlaw.com/us-supreme-court/163/537.html</w:t>
        </w:r>
      </w:hyperlink>
      <w:r w:rsidRPr="00A23E8D">
        <w:t xml:space="preserve"> </w:t>
      </w:r>
      <w:r>
        <w:t>[accessed 25/12/2017]</w:t>
      </w:r>
    </w:p>
    <w:p w14:paraId="79629B99" w14:textId="47CBC988" w:rsidR="00416EAA" w:rsidRDefault="00416EAA" w:rsidP="005350E8">
      <w:pPr>
        <w:spacing w:line="480" w:lineRule="auto"/>
      </w:pPr>
      <w:r w:rsidRPr="00416EAA">
        <w:t>King</w:t>
      </w:r>
      <w:r>
        <w:t>, M. L</w:t>
      </w:r>
      <w:r w:rsidRPr="00416EAA">
        <w:t xml:space="preserve">, ‘I Have a Dream’ </w:t>
      </w:r>
      <w:r w:rsidRPr="00041D0B">
        <w:rPr>
          <w:i/>
        </w:rPr>
        <w:t>National Archives</w:t>
      </w:r>
      <w:r w:rsidR="00041D0B">
        <w:t xml:space="preserve"> (no date)</w:t>
      </w:r>
      <w:r w:rsidRPr="00416EAA">
        <w:t xml:space="preserve"> [online] </w:t>
      </w:r>
      <w:hyperlink r:id="rId9" w:history="1">
        <w:r w:rsidRPr="00416EAA">
          <w:rPr>
            <w:rStyle w:val="Hyperlink"/>
          </w:rPr>
          <w:t>https://www.archives.gov/files/press/exhibits/dream-speech.pdf</w:t>
        </w:r>
      </w:hyperlink>
      <w:r>
        <w:t xml:space="preserve"> [accessed 25/12/2017] </w:t>
      </w:r>
    </w:p>
    <w:p w14:paraId="673984E1" w14:textId="25E20C4C" w:rsidR="00991365" w:rsidRPr="00A23E8D" w:rsidRDefault="00991365" w:rsidP="005350E8">
      <w:pPr>
        <w:spacing w:line="480" w:lineRule="auto"/>
      </w:pPr>
      <w:r w:rsidRPr="00991365">
        <w:t xml:space="preserve">King, M. L.  ‘Beyond Vietnam’ </w:t>
      </w:r>
      <w:r w:rsidRPr="00991365">
        <w:rPr>
          <w:i/>
        </w:rPr>
        <w:t>A Call to Conscience: The Landmark Speeches of Dr. Martin Luther King, Jr</w:t>
      </w:r>
      <w:r w:rsidR="00041D0B">
        <w:rPr>
          <w:i/>
        </w:rPr>
        <w:t xml:space="preserve"> </w:t>
      </w:r>
      <w:r w:rsidR="00041D0B">
        <w:t>(no date)</w:t>
      </w:r>
      <w:r w:rsidRPr="00991365">
        <w:t xml:space="preserve"> </w:t>
      </w:r>
      <w:r w:rsidR="00E8315E">
        <w:t xml:space="preserve"> [online]</w:t>
      </w:r>
      <w:r w:rsidRPr="00991365">
        <w:t xml:space="preserve"> </w:t>
      </w:r>
      <w:hyperlink r:id="rId10" w:history="1">
        <w:r w:rsidRPr="00991365">
          <w:rPr>
            <w:rStyle w:val="Hyperlink"/>
          </w:rPr>
          <w:t>http://kingencyclopedia.stanford.edu/kingweb/publications/speeches/Beyond_Vietnam.pdf</w:t>
        </w:r>
      </w:hyperlink>
      <w:r>
        <w:t xml:space="preserve"> [accessed 25/12/2017] </w:t>
      </w:r>
    </w:p>
    <w:p w14:paraId="75576978" w14:textId="77777777" w:rsidR="004D1F08" w:rsidRDefault="004D1F08" w:rsidP="005350E8">
      <w:pPr>
        <w:spacing w:line="480" w:lineRule="auto"/>
      </w:pPr>
      <w:r w:rsidRPr="004D1F08">
        <w:t xml:space="preserve">Lillian Goldman Law Library, </w:t>
      </w:r>
      <w:r>
        <w:t>‘</w:t>
      </w:r>
      <w:r w:rsidRPr="004D1F08">
        <w:t>U.S. Constitution: Amendments XI – XXVII</w:t>
      </w:r>
      <w:r>
        <w:t xml:space="preserve">’, </w:t>
      </w:r>
      <w:r w:rsidRPr="004D7E56">
        <w:rPr>
          <w:i/>
        </w:rPr>
        <w:t>The Avalon Project</w:t>
      </w:r>
      <w:r w:rsidRPr="004D1F08">
        <w:t xml:space="preserve"> </w:t>
      </w:r>
      <w:r>
        <w:t xml:space="preserve">(2008) </w:t>
      </w:r>
      <w:r w:rsidRPr="004D1F08">
        <w:t xml:space="preserve">[online] </w:t>
      </w:r>
      <w:hyperlink r:id="rId11" w:anchor="13" w:history="1">
        <w:r w:rsidRPr="004D1F08">
          <w:rPr>
            <w:rStyle w:val="Hyperlink"/>
          </w:rPr>
          <w:t>http://avalon.law.yale.edu/18th_century/amend1.asp#13</w:t>
        </w:r>
      </w:hyperlink>
      <w:r>
        <w:t xml:space="preserve"> [accessed 25/12/2017] </w:t>
      </w:r>
    </w:p>
    <w:p w14:paraId="35761DBA" w14:textId="77777777" w:rsidR="00B743BF" w:rsidRDefault="00B743BF" w:rsidP="005350E8">
      <w:pPr>
        <w:spacing w:line="480" w:lineRule="auto"/>
      </w:pPr>
    </w:p>
    <w:p w14:paraId="0F5F293D" w14:textId="4F1D1915" w:rsidR="00B743BF" w:rsidRDefault="00B743BF" w:rsidP="005350E8">
      <w:pPr>
        <w:spacing w:line="480" w:lineRule="auto"/>
        <w:rPr>
          <w:b/>
        </w:rPr>
      </w:pPr>
      <w:r w:rsidRPr="00901B1B">
        <w:rPr>
          <w:b/>
        </w:rPr>
        <w:t xml:space="preserve">Secondary Sources </w:t>
      </w:r>
    </w:p>
    <w:p w14:paraId="2A582A0D" w14:textId="1BF42F55" w:rsidR="002D1C50" w:rsidRPr="002D1C50" w:rsidRDefault="002D1C50" w:rsidP="005350E8">
      <w:pPr>
        <w:spacing w:line="480" w:lineRule="auto"/>
      </w:pPr>
      <w:r w:rsidRPr="002D1C50">
        <w:t xml:space="preserve">Black Lives Matter, ‘What We Believe’ </w:t>
      </w:r>
      <w:r w:rsidRPr="004D7E56">
        <w:rPr>
          <w:i/>
        </w:rPr>
        <w:t>Black Lives Matter</w:t>
      </w:r>
      <w:r w:rsidR="00E8315E">
        <w:rPr>
          <w:i/>
        </w:rPr>
        <w:t xml:space="preserve"> </w:t>
      </w:r>
      <w:r w:rsidR="00E8315E">
        <w:t>(no date)</w:t>
      </w:r>
      <w:r w:rsidRPr="002D1C50">
        <w:t xml:space="preserve"> [online] </w:t>
      </w:r>
      <w:hyperlink r:id="rId12" w:history="1">
        <w:r w:rsidRPr="002D1C50">
          <w:rPr>
            <w:rStyle w:val="Hyperlink"/>
          </w:rPr>
          <w:t>https://blacklivesmatter.com/about/what-we-believe/</w:t>
        </w:r>
      </w:hyperlink>
      <w:r>
        <w:t xml:space="preserve"> [accessed: 25/12/2017]</w:t>
      </w:r>
    </w:p>
    <w:p w14:paraId="26F6B669" w14:textId="5C7AC153" w:rsidR="0043355B" w:rsidRDefault="0043355B" w:rsidP="005350E8">
      <w:pPr>
        <w:spacing w:line="480" w:lineRule="auto"/>
      </w:pPr>
      <w:r w:rsidRPr="0043355B">
        <w:rPr>
          <w:i/>
        </w:rPr>
        <w:t xml:space="preserve">Daybreak of Freedom: The Montgomery Bus Boycott, </w:t>
      </w:r>
      <w:r w:rsidRPr="0043355B">
        <w:t>ed. Burns, S. (Chapel Hill: University of North Caroline Press, 1997)</w:t>
      </w:r>
    </w:p>
    <w:p w14:paraId="6C5766D7" w14:textId="4E29D5DF" w:rsidR="0037117E" w:rsidRDefault="0037117E" w:rsidP="005350E8">
      <w:pPr>
        <w:spacing w:line="480" w:lineRule="auto"/>
      </w:pPr>
      <w:r w:rsidRPr="0037117E">
        <w:lastRenderedPageBreak/>
        <w:t>Jones</w:t>
      </w:r>
      <w:r>
        <w:t xml:space="preserve">. </w:t>
      </w:r>
      <w:r w:rsidRPr="0037117E">
        <w:t>W.</w:t>
      </w:r>
      <w:r>
        <w:t xml:space="preserve"> P</w:t>
      </w:r>
      <w:r w:rsidRPr="0037117E">
        <w:t>,</w:t>
      </w:r>
      <w:r w:rsidRPr="0037117E">
        <w:rPr>
          <w:i/>
        </w:rPr>
        <w:t xml:space="preserve"> The March on Washington </w:t>
      </w:r>
      <w:r w:rsidRPr="0037117E">
        <w:t>(United States of America: W.W. Norton &amp; Company, 2013)</w:t>
      </w:r>
    </w:p>
    <w:p w14:paraId="50BDB345" w14:textId="338C6445" w:rsidR="00A13F3A" w:rsidRDefault="00A13F3A" w:rsidP="005350E8">
      <w:pPr>
        <w:spacing w:line="480" w:lineRule="auto"/>
      </w:pPr>
      <w:r w:rsidRPr="00A13F3A">
        <w:t>Kirk</w:t>
      </w:r>
      <w:r>
        <w:t xml:space="preserve">. </w:t>
      </w:r>
      <w:r w:rsidRPr="00A13F3A">
        <w:t>J.</w:t>
      </w:r>
      <w:r>
        <w:t xml:space="preserve"> A</w:t>
      </w:r>
      <w:r w:rsidRPr="00A13F3A">
        <w:t>, ‘Did Martin Luther King achieve his life’s dream?’</w:t>
      </w:r>
      <w:r w:rsidRPr="007F4A75">
        <w:rPr>
          <w:i/>
        </w:rPr>
        <w:t xml:space="preserve"> BBC</w:t>
      </w:r>
      <w:r w:rsidRPr="00A13F3A">
        <w:t xml:space="preserve"> </w:t>
      </w:r>
      <w:r w:rsidR="004E2CA5">
        <w:t xml:space="preserve">(2017) </w:t>
      </w:r>
      <w:r w:rsidRPr="00A13F3A">
        <w:t xml:space="preserve">[online] </w:t>
      </w:r>
      <w:hyperlink r:id="rId13" w:history="1">
        <w:r w:rsidRPr="00A13F3A">
          <w:rPr>
            <w:rStyle w:val="Hyperlink"/>
          </w:rPr>
          <w:t>http://www.bbc.co.uk/timelines/z86tn39</w:t>
        </w:r>
      </w:hyperlink>
      <w:r w:rsidR="004E2CA5">
        <w:t xml:space="preserve"> [accessed 26/12/2017] </w:t>
      </w:r>
    </w:p>
    <w:p w14:paraId="2BEF7552" w14:textId="5E37C862" w:rsidR="008F74E9" w:rsidRDefault="008F74E9" w:rsidP="005350E8">
      <w:pPr>
        <w:spacing w:line="480" w:lineRule="auto"/>
      </w:pPr>
      <w:r w:rsidRPr="008F74E9">
        <w:t>National Archives at Kansas City, ‘50th Anniversary of the 1963 March on Washington for Jobs and Freedom Panel Discussion at the Black Archives of Mid-America’</w:t>
      </w:r>
      <w:r>
        <w:t xml:space="preserve"> (2013)</w:t>
      </w:r>
      <w:r w:rsidRPr="008F74E9">
        <w:t xml:space="preserve"> [online] </w:t>
      </w:r>
      <w:hyperlink r:id="rId14" w:history="1">
        <w:r w:rsidRPr="008F74E9">
          <w:rPr>
            <w:rStyle w:val="Hyperlink"/>
          </w:rPr>
          <w:t>https://web.archive.org/web/20151004044615/http://www.archives.gov/kansas-city/press/2013/13-29.html</w:t>
        </w:r>
      </w:hyperlink>
      <w:r>
        <w:t xml:space="preserve"> [accessed 27/12/2017] </w:t>
      </w:r>
    </w:p>
    <w:p w14:paraId="1D0F4C31" w14:textId="0FC87537" w:rsidR="00027C60" w:rsidRDefault="00027C60" w:rsidP="005350E8">
      <w:pPr>
        <w:spacing w:line="480" w:lineRule="auto"/>
      </w:pPr>
      <w:r w:rsidRPr="00027C60">
        <w:t xml:space="preserve">National Park Service ‘Civil Rights Act of 1964’ </w:t>
      </w:r>
      <w:bookmarkStart w:id="20" w:name="_Hlk502675564"/>
      <w:r w:rsidR="007F4A75">
        <w:t xml:space="preserve">(no date) </w:t>
      </w:r>
      <w:bookmarkEnd w:id="20"/>
      <w:r w:rsidRPr="00027C60">
        <w:t xml:space="preserve">[online] </w:t>
      </w:r>
      <w:hyperlink r:id="rId15" w:history="1">
        <w:r w:rsidRPr="00027C60">
          <w:rPr>
            <w:rStyle w:val="Hyperlink"/>
          </w:rPr>
          <w:t>https://www.nps.gov/articles/civil-rights-act.htm</w:t>
        </w:r>
      </w:hyperlink>
      <w:r>
        <w:t xml:space="preserve"> [accessed 27/12/2017] </w:t>
      </w:r>
    </w:p>
    <w:p w14:paraId="3B71D459" w14:textId="476ECD77" w:rsidR="00BD2719" w:rsidRDefault="00BD2719" w:rsidP="005350E8">
      <w:pPr>
        <w:spacing w:line="480" w:lineRule="auto"/>
      </w:pPr>
      <w:r w:rsidRPr="00BD2719">
        <w:t xml:space="preserve">National Park Service ‘Four Little Girls’ [online]  </w:t>
      </w:r>
      <w:r w:rsidR="00310B0D">
        <w:t xml:space="preserve">(no date) </w:t>
      </w:r>
      <w:hyperlink r:id="rId16" w:history="1">
        <w:r w:rsidRPr="00BD2719">
          <w:rPr>
            <w:rStyle w:val="Hyperlink"/>
          </w:rPr>
          <w:t>https://www.nps.gov/articles/fourlittlegirls.htm?utm_source=article&amp;utm_medium=website&amp;utm_campaign=experience_more</w:t>
        </w:r>
      </w:hyperlink>
      <w:r>
        <w:t xml:space="preserve"> [accessed 27/12/2017] </w:t>
      </w:r>
    </w:p>
    <w:p w14:paraId="00CD332A" w14:textId="00D4FE40" w:rsidR="00E8315E" w:rsidRDefault="00E8315E" w:rsidP="005350E8">
      <w:pPr>
        <w:spacing w:line="480" w:lineRule="auto"/>
      </w:pPr>
      <w:r w:rsidRPr="00E8315E">
        <w:t>Noble Prize, ‘Martin Luther King Jr. – Facts’</w:t>
      </w:r>
      <w:r>
        <w:t xml:space="preserve"> (2014)</w:t>
      </w:r>
      <w:r w:rsidRPr="00E8315E">
        <w:t xml:space="preserve"> </w:t>
      </w:r>
      <w:r>
        <w:t xml:space="preserve">[online] </w:t>
      </w:r>
      <w:hyperlink r:id="rId17" w:history="1">
        <w:r w:rsidRPr="00E8315E">
          <w:rPr>
            <w:rStyle w:val="Hyperlink"/>
          </w:rPr>
          <w:t>https://www.nobelprize.org/nobel_prizes/peace/laureates/1964/king-facts.html</w:t>
        </w:r>
      </w:hyperlink>
    </w:p>
    <w:p w14:paraId="1061321F" w14:textId="696A7774" w:rsidR="003618F3" w:rsidRDefault="007E3731" w:rsidP="005350E8">
      <w:pPr>
        <w:spacing w:line="480" w:lineRule="auto"/>
      </w:pPr>
      <w:r w:rsidRPr="007E3731">
        <w:t>Novkov</w:t>
      </w:r>
      <w:r>
        <w:t>. J</w:t>
      </w:r>
      <w:r w:rsidRPr="007E3731">
        <w:t>, ‘Segregation (Jim Crow)’ Encyclopedia of Alabama</w:t>
      </w:r>
      <w:r w:rsidR="008F6140">
        <w:t xml:space="preserve"> (2007)</w:t>
      </w:r>
      <w:r w:rsidRPr="007E3731">
        <w:t xml:space="preserve"> [online] </w:t>
      </w:r>
      <w:hyperlink r:id="rId18" w:history="1">
        <w:r w:rsidRPr="007E3731">
          <w:rPr>
            <w:rStyle w:val="Hyperlink"/>
          </w:rPr>
          <w:t>http://www.encyclopediaofalabama.org/article/h-1248</w:t>
        </w:r>
      </w:hyperlink>
      <w:r w:rsidRPr="007E3731">
        <w:t xml:space="preserve"> </w:t>
      </w:r>
      <w:r w:rsidR="008F6140">
        <w:t xml:space="preserve">[accessed 26/12/2017] </w:t>
      </w:r>
    </w:p>
    <w:p w14:paraId="6F5E0A55" w14:textId="397D20D4" w:rsidR="00053AB0" w:rsidRPr="00053AB0" w:rsidRDefault="00053AB0" w:rsidP="005350E8">
      <w:pPr>
        <w:spacing w:line="480" w:lineRule="auto"/>
      </w:pPr>
      <w:r w:rsidRPr="00053AB0">
        <w:t xml:space="preserve">H. J. Richardson III, </w:t>
      </w:r>
      <w:r w:rsidRPr="00053AB0">
        <w:rPr>
          <w:i/>
        </w:rPr>
        <w:t>From Birmingham’s Jail to Beyond the Riverside Church: Martin Luther King’s Global Authority</w:t>
      </w:r>
      <w:r>
        <w:rPr>
          <w:i/>
        </w:rPr>
        <w:t xml:space="preserve"> </w:t>
      </w:r>
      <w:r>
        <w:t xml:space="preserve">(2014) [online] </w:t>
      </w:r>
      <w:hyperlink r:id="rId19" w:history="1">
        <w:r w:rsidRPr="00063B22">
          <w:rPr>
            <w:rStyle w:val="Hyperlink"/>
          </w:rPr>
          <w:t>https://poseidon01.ssrn.com/delivery.php?ID=953069091068006122076124094107077085042081072032058071029073122099121071096005028018037005034102047046050080082082121123065087055020062006009078080115066004070005060002071103102112115072102115071001087070076103091072107091073116007031084086089065089&amp;EXT=pdf</w:t>
        </w:r>
      </w:hyperlink>
      <w:r>
        <w:t xml:space="preserve"> [accessed: 27/12/2017] </w:t>
      </w:r>
    </w:p>
    <w:p w14:paraId="634D4B85" w14:textId="77777777" w:rsidR="00B743BF" w:rsidRPr="003A2BD2" w:rsidRDefault="00B743BF" w:rsidP="005350E8">
      <w:pPr>
        <w:spacing w:line="480" w:lineRule="auto"/>
      </w:pPr>
      <w:r w:rsidRPr="00B743BF">
        <w:t>Tischauser</w:t>
      </w:r>
      <w:r>
        <w:t>.</w:t>
      </w:r>
      <w:r w:rsidRPr="00B743BF">
        <w:t xml:space="preserve"> </w:t>
      </w:r>
      <w:r>
        <w:t>L. V</w:t>
      </w:r>
      <w:r w:rsidRPr="00B743BF">
        <w:t xml:space="preserve">, </w:t>
      </w:r>
      <w:r w:rsidRPr="00B743BF">
        <w:rPr>
          <w:i/>
        </w:rPr>
        <w:t xml:space="preserve">Jim Crow Laws </w:t>
      </w:r>
      <w:r w:rsidRPr="00B743BF">
        <w:t xml:space="preserve">(United States America: Greenwood, 2012)  </w:t>
      </w:r>
    </w:p>
    <w:p w14:paraId="27571971" w14:textId="77777777" w:rsidR="00D8447A" w:rsidRDefault="00D8447A" w:rsidP="005350E8">
      <w:pPr>
        <w:spacing w:line="480" w:lineRule="auto"/>
        <w:jc w:val="center"/>
        <w:rPr>
          <w:u w:val="single"/>
        </w:rPr>
      </w:pPr>
    </w:p>
    <w:p w14:paraId="5377BBA6" w14:textId="77777777" w:rsidR="00D8447A" w:rsidRPr="00D8447A" w:rsidRDefault="00D8447A" w:rsidP="005350E8">
      <w:pPr>
        <w:spacing w:line="480" w:lineRule="auto"/>
      </w:pPr>
    </w:p>
    <w:sectPr w:rsidR="00D8447A" w:rsidRPr="00D844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0D871" w14:textId="77777777" w:rsidR="003F30BA" w:rsidRDefault="003F30BA" w:rsidP="003D6B74">
      <w:pPr>
        <w:spacing w:after="0" w:line="240" w:lineRule="auto"/>
      </w:pPr>
      <w:r>
        <w:separator/>
      </w:r>
    </w:p>
  </w:endnote>
  <w:endnote w:type="continuationSeparator" w:id="0">
    <w:p w14:paraId="7D70ECB8" w14:textId="77777777" w:rsidR="003F30BA" w:rsidRDefault="003F30BA" w:rsidP="003D6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37A27" w14:textId="77777777" w:rsidR="003F30BA" w:rsidRDefault="003F30BA" w:rsidP="003D6B74">
      <w:pPr>
        <w:spacing w:after="0" w:line="240" w:lineRule="auto"/>
      </w:pPr>
      <w:r>
        <w:separator/>
      </w:r>
    </w:p>
  </w:footnote>
  <w:footnote w:type="continuationSeparator" w:id="0">
    <w:p w14:paraId="3B4B7478" w14:textId="77777777" w:rsidR="003F30BA" w:rsidRDefault="003F30BA" w:rsidP="003D6B74">
      <w:pPr>
        <w:spacing w:after="0" w:line="240" w:lineRule="auto"/>
      </w:pPr>
      <w:r>
        <w:continuationSeparator/>
      </w:r>
    </w:p>
  </w:footnote>
  <w:footnote w:id="1">
    <w:p w14:paraId="23303DF4" w14:textId="3952FD04" w:rsidR="0019571C" w:rsidRDefault="0019571C">
      <w:pPr>
        <w:pStyle w:val="FootnoteText"/>
      </w:pPr>
      <w:r>
        <w:rPr>
          <w:rStyle w:val="FootnoteReference"/>
        </w:rPr>
        <w:footnoteRef/>
      </w:r>
      <w:r>
        <w:t xml:space="preserve"> </w:t>
      </w:r>
      <w:bookmarkStart w:id="0" w:name="_Hlk502840649"/>
      <w:r w:rsidR="00E71DEE">
        <w:t>M. L.</w:t>
      </w:r>
      <w:r w:rsidR="00416EAA">
        <w:t xml:space="preserve"> King, ‘I Have a Dream’ </w:t>
      </w:r>
      <w:r w:rsidR="00416EAA" w:rsidRPr="00991365">
        <w:rPr>
          <w:i/>
        </w:rPr>
        <w:t>National Archives</w:t>
      </w:r>
      <w:r w:rsidR="00416EAA">
        <w:t xml:space="preserve"> [online] </w:t>
      </w:r>
      <w:hyperlink r:id="rId1" w:history="1">
        <w:r w:rsidR="00416EAA" w:rsidRPr="004557BD">
          <w:rPr>
            <w:rStyle w:val="Hyperlink"/>
          </w:rPr>
          <w:t>https://www.archives.gov/files/press/exhibits/dream-speech.pdf</w:t>
        </w:r>
      </w:hyperlink>
      <w:r w:rsidR="00416EAA">
        <w:t xml:space="preserve"> </w:t>
      </w:r>
      <w:bookmarkEnd w:id="0"/>
    </w:p>
  </w:footnote>
  <w:footnote w:id="2">
    <w:p w14:paraId="4F9305FF" w14:textId="6F2792E3" w:rsidR="0019571C" w:rsidRDefault="0019571C">
      <w:pPr>
        <w:pStyle w:val="FootnoteText"/>
      </w:pPr>
      <w:r>
        <w:rPr>
          <w:rStyle w:val="FootnoteReference"/>
        </w:rPr>
        <w:footnoteRef/>
      </w:r>
      <w:r>
        <w:t xml:space="preserve"> </w:t>
      </w:r>
      <w:bookmarkStart w:id="1" w:name="_Hlk502841443"/>
      <w:r w:rsidR="00991365">
        <w:t xml:space="preserve">M. L. King, ‘Beyond Vietnam’ </w:t>
      </w:r>
      <w:r w:rsidR="00991365" w:rsidRPr="00991365">
        <w:rPr>
          <w:i/>
        </w:rPr>
        <w:t>A Call to Conscience: The Landmark Speeches of Dr. Martin Luther King, Jr</w:t>
      </w:r>
      <w:r w:rsidR="00991365">
        <w:t xml:space="preserve">  </w:t>
      </w:r>
      <w:hyperlink r:id="rId2" w:history="1">
        <w:r w:rsidR="00991365" w:rsidRPr="004557BD">
          <w:rPr>
            <w:rStyle w:val="Hyperlink"/>
          </w:rPr>
          <w:t>http://kingencyclopedia.stanford.edu/kingweb/publications/speeches/Beyond_Vietnam.pdf</w:t>
        </w:r>
      </w:hyperlink>
      <w:r w:rsidR="00991365">
        <w:t xml:space="preserve"> </w:t>
      </w:r>
      <w:bookmarkEnd w:id="1"/>
    </w:p>
  </w:footnote>
  <w:footnote w:id="3">
    <w:p w14:paraId="4C748C3B" w14:textId="77777777" w:rsidR="00A56AA2" w:rsidRPr="007F4A75" w:rsidRDefault="00A56AA2">
      <w:pPr>
        <w:pStyle w:val="FootnoteText"/>
      </w:pPr>
      <w:r>
        <w:rPr>
          <w:rStyle w:val="FootnoteReference"/>
        </w:rPr>
        <w:footnoteRef/>
      </w:r>
      <w:r>
        <w:t xml:space="preserve"> </w:t>
      </w:r>
      <w:bookmarkStart w:id="3" w:name="_Hlk502337179"/>
      <w:r>
        <w:t>Lillian Goldman Law Library, ‘U.S. Constitution</w:t>
      </w:r>
      <w:r w:rsidRPr="00551BD9">
        <w:t xml:space="preserve">: Amendments XI </w:t>
      </w:r>
      <w:r>
        <w:t>–</w:t>
      </w:r>
      <w:r w:rsidRPr="00551BD9">
        <w:t xml:space="preserve"> XXVII</w:t>
      </w:r>
      <w:r>
        <w:t>’ [online]</w:t>
      </w:r>
      <w:r w:rsidRPr="007F4A75">
        <w:t xml:space="preserve"> </w:t>
      </w:r>
      <w:hyperlink r:id="rId3" w:anchor="13" w:history="1">
        <w:r w:rsidRPr="007F4A75">
          <w:rPr>
            <w:rStyle w:val="Hyperlink"/>
          </w:rPr>
          <w:t>http://avalon.law.yale.edu/18th_century/amend1.asp#13</w:t>
        </w:r>
      </w:hyperlink>
      <w:bookmarkEnd w:id="3"/>
      <w:r w:rsidRPr="007F4A75">
        <w:t xml:space="preserve"> </w:t>
      </w:r>
    </w:p>
  </w:footnote>
  <w:footnote w:id="4">
    <w:p w14:paraId="2E348F4C" w14:textId="77777777" w:rsidR="00A56AA2" w:rsidRDefault="00A56AA2">
      <w:pPr>
        <w:pStyle w:val="FootnoteText"/>
      </w:pPr>
      <w:r>
        <w:rPr>
          <w:rStyle w:val="FootnoteReference"/>
        </w:rPr>
        <w:footnoteRef/>
      </w:r>
      <w:r>
        <w:t xml:space="preserve"> ibid </w:t>
      </w:r>
    </w:p>
  </w:footnote>
  <w:footnote w:id="5">
    <w:p w14:paraId="316A249C" w14:textId="77777777" w:rsidR="00A56AA2" w:rsidRDefault="00A56AA2">
      <w:pPr>
        <w:pStyle w:val="FootnoteText"/>
      </w:pPr>
      <w:r>
        <w:rPr>
          <w:rStyle w:val="FootnoteReference"/>
        </w:rPr>
        <w:footnoteRef/>
      </w:r>
      <w:r>
        <w:t xml:space="preserve"> ibid</w:t>
      </w:r>
    </w:p>
  </w:footnote>
  <w:footnote w:id="6">
    <w:p w14:paraId="500B51E2" w14:textId="1BD89EEE" w:rsidR="00A56AA2" w:rsidRDefault="00A56AA2">
      <w:pPr>
        <w:pStyle w:val="FootnoteText"/>
      </w:pPr>
      <w:r>
        <w:rPr>
          <w:rStyle w:val="FootnoteReference"/>
        </w:rPr>
        <w:footnoteRef/>
      </w:r>
      <w:bookmarkStart w:id="4" w:name="_Hlk502400708"/>
      <w:r>
        <w:t>L. V.</w:t>
      </w:r>
      <w:r w:rsidRPr="00444C30">
        <w:t xml:space="preserve"> Tischauser</w:t>
      </w:r>
      <w:r>
        <w:t xml:space="preserve">, </w:t>
      </w:r>
      <w:r w:rsidRPr="00444C30">
        <w:rPr>
          <w:i/>
        </w:rPr>
        <w:t>Jim Crow Laws</w:t>
      </w:r>
      <w:r>
        <w:rPr>
          <w:i/>
        </w:rPr>
        <w:t xml:space="preserve"> </w:t>
      </w:r>
      <w:r>
        <w:t xml:space="preserve">(United States America: Greenwood, 2012) </w:t>
      </w:r>
      <w:bookmarkEnd w:id="4"/>
      <w:r>
        <w:t xml:space="preserve">p.xi- xii; J. Novkov, ‘Segregation (Jim Crow)’ Encyclopedia of Alabama [online] </w:t>
      </w:r>
      <w:hyperlink r:id="rId4" w:history="1">
        <w:r w:rsidRPr="005F3C48">
          <w:rPr>
            <w:rStyle w:val="Hyperlink"/>
          </w:rPr>
          <w:t>http://www.encyclopediaofalabama.org/article/h-1248</w:t>
        </w:r>
      </w:hyperlink>
      <w:r>
        <w:t xml:space="preserve"> </w:t>
      </w:r>
    </w:p>
  </w:footnote>
  <w:footnote w:id="7">
    <w:p w14:paraId="5D512371" w14:textId="77777777" w:rsidR="00A56AA2" w:rsidRDefault="00A56AA2">
      <w:pPr>
        <w:pStyle w:val="FootnoteText"/>
      </w:pPr>
      <w:r>
        <w:rPr>
          <w:rStyle w:val="FootnoteReference"/>
        </w:rPr>
        <w:footnoteRef/>
      </w:r>
      <w:r>
        <w:t xml:space="preserve"> </w:t>
      </w:r>
      <w:bookmarkStart w:id="5" w:name="_Hlk502401648"/>
      <w:r>
        <w:t>Findlaw,’</w:t>
      </w:r>
      <w:r w:rsidRPr="00A23E8D">
        <w:t>Plessy V. Ferguson</w:t>
      </w:r>
      <w:r>
        <w:t xml:space="preserve">’ [online] </w:t>
      </w:r>
      <w:hyperlink r:id="rId5" w:history="1">
        <w:r w:rsidRPr="0063730B">
          <w:rPr>
            <w:rStyle w:val="Hyperlink"/>
          </w:rPr>
          <w:t>http://caselaw.findlaw.com/us-supreme-court/163/537.html</w:t>
        </w:r>
      </w:hyperlink>
      <w:r>
        <w:t xml:space="preserve"> </w:t>
      </w:r>
    </w:p>
    <w:bookmarkEnd w:id="5"/>
  </w:footnote>
  <w:footnote w:id="8">
    <w:p w14:paraId="0CC985D0" w14:textId="77777777" w:rsidR="00A56AA2" w:rsidRDefault="00A56AA2">
      <w:pPr>
        <w:pStyle w:val="FootnoteText"/>
      </w:pPr>
      <w:r>
        <w:rPr>
          <w:rStyle w:val="FootnoteReference"/>
        </w:rPr>
        <w:footnoteRef/>
      </w:r>
      <w:r>
        <w:t xml:space="preserve">  ibid </w:t>
      </w:r>
    </w:p>
  </w:footnote>
  <w:footnote w:id="9">
    <w:p w14:paraId="1CA03F30" w14:textId="370D4F44" w:rsidR="0019571C" w:rsidRDefault="0019571C">
      <w:pPr>
        <w:pStyle w:val="FootnoteText"/>
      </w:pPr>
      <w:r>
        <w:rPr>
          <w:rStyle w:val="FootnoteReference"/>
        </w:rPr>
        <w:footnoteRef/>
      </w:r>
      <w:r>
        <w:t xml:space="preserve"> </w:t>
      </w:r>
      <w:bookmarkStart w:id="7" w:name="_Hlk502837551"/>
      <w:r w:rsidR="002D1C50">
        <w:t xml:space="preserve">Black Lives Matter, ‘What We Believe’ </w:t>
      </w:r>
      <w:r w:rsidR="002D1C50" w:rsidRPr="00141F4C">
        <w:rPr>
          <w:i/>
        </w:rPr>
        <w:t>Black Lives Matter</w:t>
      </w:r>
      <w:r w:rsidR="002D1C50">
        <w:t xml:space="preserve"> [online] </w:t>
      </w:r>
      <w:hyperlink r:id="rId6" w:history="1">
        <w:r w:rsidR="002D1C50" w:rsidRPr="001129B6">
          <w:rPr>
            <w:rStyle w:val="Hyperlink"/>
          </w:rPr>
          <w:t>https://blacklivesmatter.com/about/what-we-believe/</w:t>
        </w:r>
      </w:hyperlink>
      <w:r w:rsidR="002D1C50">
        <w:t xml:space="preserve"> </w:t>
      </w:r>
      <w:bookmarkEnd w:id="7"/>
    </w:p>
  </w:footnote>
  <w:footnote w:id="10">
    <w:p w14:paraId="2A1F3549" w14:textId="77777777" w:rsidR="00A56AA2" w:rsidRDefault="00A56AA2">
      <w:pPr>
        <w:pStyle w:val="FootnoteText"/>
      </w:pPr>
      <w:r>
        <w:rPr>
          <w:rStyle w:val="FootnoteReference"/>
        </w:rPr>
        <w:footnoteRef/>
      </w:r>
      <w:r>
        <w:t xml:space="preserve"> </w:t>
      </w:r>
      <w:bookmarkStart w:id="8" w:name="_Hlk502514194"/>
      <w:r>
        <w:t xml:space="preserve">J. A. Kirk, ‘Did Martin Luther King achieve his life’s dream?’ </w:t>
      </w:r>
      <w:r w:rsidRPr="00141F4C">
        <w:rPr>
          <w:i/>
        </w:rPr>
        <w:t>BBC</w:t>
      </w:r>
      <w:r>
        <w:t xml:space="preserve"> [online] </w:t>
      </w:r>
      <w:hyperlink r:id="rId7" w:history="1">
        <w:r w:rsidRPr="00C37D1C">
          <w:rPr>
            <w:rStyle w:val="Hyperlink"/>
          </w:rPr>
          <w:t>http://www.bbc.co.uk/timelines/z86tn39</w:t>
        </w:r>
      </w:hyperlink>
      <w:r>
        <w:t xml:space="preserve"> </w:t>
      </w:r>
      <w:bookmarkEnd w:id="8"/>
    </w:p>
  </w:footnote>
  <w:footnote w:id="11">
    <w:p w14:paraId="0A4BF841" w14:textId="77777777" w:rsidR="00A56AA2" w:rsidRDefault="00A56AA2">
      <w:pPr>
        <w:pStyle w:val="FootnoteText"/>
      </w:pPr>
      <w:r>
        <w:rPr>
          <w:rStyle w:val="FootnoteReference"/>
        </w:rPr>
        <w:footnoteRef/>
      </w:r>
      <w:r>
        <w:t xml:space="preserve"> Ibid</w:t>
      </w:r>
    </w:p>
  </w:footnote>
  <w:footnote w:id="12">
    <w:p w14:paraId="1F7F9B13" w14:textId="77777777" w:rsidR="00A56AA2" w:rsidRDefault="00A56AA2">
      <w:pPr>
        <w:pStyle w:val="FootnoteText"/>
      </w:pPr>
      <w:r>
        <w:rPr>
          <w:rStyle w:val="FootnoteReference"/>
        </w:rPr>
        <w:footnoteRef/>
      </w:r>
      <w:r>
        <w:t xml:space="preserve"> Ibid </w:t>
      </w:r>
    </w:p>
  </w:footnote>
  <w:footnote w:id="13">
    <w:p w14:paraId="7D6CE9FC" w14:textId="77777777" w:rsidR="00A56AA2" w:rsidRDefault="00A56AA2">
      <w:pPr>
        <w:pStyle w:val="FootnoteText"/>
      </w:pPr>
      <w:r>
        <w:rPr>
          <w:rStyle w:val="FootnoteReference"/>
        </w:rPr>
        <w:footnoteRef/>
      </w:r>
      <w:bookmarkStart w:id="10" w:name="_Hlk502521715"/>
      <w:r w:rsidRPr="00C60829">
        <w:rPr>
          <w:i/>
        </w:rPr>
        <w:t>Daybreak of Freedom: The Montgomery Bus Boycott</w:t>
      </w:r>
      <w:r>
        <w:rPr>
          <w:i/>
        </w:rPr>
        <w:t xml:space="preserve">, </w:t>
      </w:r>
      <w:r>
        <w:t xml:space="preserve">ed. Burns, S. (Chapel Hill: University of North Caroline Press, 1997) </w:t>
      </w:r>
      <w:bookmarkEnd w:id="10"/>
      <w:r>
        <w:t>p. 27-28</w:t>
      </w:r>
    </w:p>
  </w:footnote>
  <w:footnote w:id="14">
    <w:p w14:paraId="72B1C665" w14:textId="355D4025" w:rsidR="00A56AA2" w:rsidRDefault="00A56AA2">
      <w:pPr>
        <w:pStyle w:val="FootnoteText"/>
      </w:pPr>
      <w:r>
        <w:rPr>
          <w:rStyle w:val="FootnoteReference"/>
        </w:rPr>
        <w:footnoteRef/>
      </w:r>
      <w:r>
        <w:t xml:space="preserve"> </w:t>
      </w:r>
      <w:bookmarkStart w:id="11" w:name="_Hlk502587161"/>
      <w:r>
        <w:t>W. P. Jones,</w:t>
      </w:r>
      <w:r>
        <w:rPr>
          <w:i/>
        </w:rPr>
        <w:t xml:space="preserve"> The March on Washington </w:t>
      </w:r>
      <w:r>
        <w:t xml:space="preserve">(United States of America: W.W. Norton &amp; Company, 2013) </w:t>
      </w:r>
      <w:bookmarkEnd w:id="11"/>
      <w:r>
        <w:t xml:space="preserve">p. ix-x </w:t>
      </w:r>
    </w:p>
  </w:footnote>
  <w:footnote w:id="15">
    <w:p w14:paraId="210F3DB8" w14:textId="49172638" w:rsidR="00E71DEE" w:rsidRDefault="00E71DEE">
      <w:pPr>
        <w:pStyle w:val="FootnoteText"/>
      </w:pPr>
      <w:r>
        <w:rPr>
          <w:rStyle w:val="FootnoteReference"/>
        </w:rPr>
        <w:footnoteRef/>
      </w:r>
      <w:r>
        <w:t xml:space="preserve"> </w:t>
      </w:r>
      <w:r w:rsidRPr="00E71DEE">
        <w:t xml:space="preserve">M. L. King, ‘I Have a Dream’ National Archives [online] </w:t>
      </w:r>
      <w:hyperlink r:id="rId8" w:history="1">
        <w:r w:rsidRPr="00E71DEE">
          <w:rPr>
            <w:rStyle w:val="Hyperlink"/>
          </w:rPr>
          <w:t>https://www.archives.gov/files/press/exhibits/dream-speech.pdf</w:t>
        </w:r>
      </w:hyperlink>
      <w:r w:rsidR="00872709">
        <w:t xml:space="preserve"> p. 3-4</w:t>
      </w:r>
    </w:p>
  </w:footnote>
  <w:footnote w:id="16">
    <w:p w14:paraId="2FF595D7" w14:textId="6DFCFA4F" w:rsidR="00A56AA2" w:rsidRPr="007F4A75" w:rsidRDefault="00A56AA2">
      <w:pPr>
        <w:pStyle w:val="FootnoteText"/>
      </w:pPr>
      <w:r>
        <w:rPr>
          <w:rStyle w:val="FootnoteReference"/>
        </w:rPr>
        <w:footnoteRef/>
      </w:r>
      <w:r>
        <w:t xml:space="preserve"> </w:t>
      </w:r>
      <w:bookmarkStart w:id="12" w:name="_Hlk502588704"/>
      <w:r>
        <w:t>National Archives at Kansas City, ‘</w:t>
      </w:r>
      <w:r w:rsidRPr="008F74E9">
        <w:t>50th Anniversary of the 1963 March on Washington for Jobs and Freedom Panel Discussion at the Black Archives of Mid-America</w:t>
      </w:r>
      <w:r>
        <w:t xml:space="preserve">’ [online] </w:t>
      </w:r>
      <w:hyperlink r:id="rId9" w:history="1">
        <w:r w:rsidRPr="007F4A75">
          <w:rPr>
            <w:rStyle w:val="Hyperlink"/>
          </w:rPr>
          <w:t>https://web.archive.org/web/20151004044615/http://www.archives.gov/kansas-city/press/2013/13-29.html</w:t>
        </w:r>
      </w:hyperlink>
      <w:bookmarkEnd w:id="12"/>
      <w:r w:rsidRPr="007F4A75">
        <w:t xml:space="preserve"> </w:t>
      </w:r>
    </w:p>
  </w:footnote>
  <w:footnote w:id="17">
    <w:p w14:paraId="3D047CC4" w14:textId="40789E89" w:rsidR="00A56AA2" w:rsidRDefault="00A56AA2">
      <w:pPr>
        <w:pStyle w:val="FootnoteText"/>
      </w:pPr>
      <w:r>
        <w:rPr>
          <w:rStyle w:val="FootnoteReference"/>
        </w:rPr>
        <w:footnoteRef/>
      </w:r>
      <w:r>
        <w:t xml:space="preserve"> Jones, </w:t>
      </w:r>
      <w:r>
        <w:rPr>
          <w:i/>
        </w:rPr>
        <w:t>The March on Washington</w:t>
      </w:r>
      <w:r w:rsidRPr="007E7D7A">
        <w:t>, p.</w:t>
      </w:r>
      <w:r>
        <w:t xml:space="preserve"> x</w:t>
      </w:r>
    </w:p>
  </w:footnote>
  <w:footnote w:id="18">
    <w:p w14:paraId="55FC5243" w14:textId="00612B09" w:rsidR="00A56AA2" w:rsidRDefault="00A56AA2">
      <w:pPr>
        <w:pStyle w:val="FootnoteText"/>
      </w:pPr>
      <w:r>
        <w:rPr>
          <w:rStyle w:val="FootnoteReference"/>
        </w:rPr>
        <w:footnoteRef/>
      </w:r>
      <w:r>
        <w:t xml:space="preserve"> </w:t>
      </w:r>
      <w:r w:rsidRPr="0019216A">
        <w:t>J. A. Kirk, ‘Did Martin Luther King achieve his life’s dream?’</w:t>
      </w:r>
      <w:r w:rsidRPr="007F4A75">
        <w:rPr>
          <w:i/>
        </w:rPr>
        <w:t xml:space="preserve"> BBC</w:t>
      </w:r>
      <w:r w:rsidRPr="0019216A">
        <w:t xml:space="preserve"> [online] </w:t>
      </w:r>
      <w:hyperlink r:id="rId10" w:history="1">
        <w:r w:rsidRPr="0019216A">
          <w:rPr>
            <w:rStyle w:val="Hyperlink"/>
          </w:rPr>
          <w:t>http://www.bbc.co.uk/timelines/z86tn39</w:t>
        </w:r>
      </w:hyperlink>
      <w:r>
        <w:t xml:space="preserve"> </w:t>
      </w:r>
    </w:p>
  </w:footnote>
  <w:footnote w:id="19">
    <w:p w14:paraId="211FB278" w14:textId="444B2A9A" w:rsidR="00A56AA2" w:rsidRPr="00C45ADE" w:rsidRDefault="00A56AA2">
      <w:pPr>
        <w:pStyle w:val="FootnoteText"/>
      </w:pPr>
      <w:r>
        <w:rPr>
          <w:rStyle w:val="FootnoteReference"/>
        </w:rPr>
        <w:footnoteRef/>
      </w:r>
      <w:r>
        <w:t xml:space="preserve"> Jones, </w:t>
      </w:r>
      <w:r>
        <w:rPr>
          <w:i/>
        </w:rPr>
        <w:t xml:space="preserve">The March on Washington, </w:t>
      </w:r>
      <w:r>
        <w:t xml:space="preserve">p. xviii </w:t>
      </w:r>
    </w:p>
  </w:footnote>
  <w:footnote w:id="20">
    <w:p w14:paraId="0ED8DFB3" w14:textId="024FC0FE" w:rsidR="00A56AA2" w:rsidRPr="00812DB1" w:rsidRDefault="00A56AA2">
      <w:pPr>
        <w:pStyle w:val="FootnoteText"/>
      </w:pPr>
      <w:r>
        <w:rPr>
          <w:rStyle w:val="FootnoteReference"/>
        </w:rPr>
        <w:footnoteRef/>
      </w:r>
      <w:r>
        <w:t xml:space="preserve"> Jones, </w:t>
      </w:r>
      <w:r>
        <w:rPr>
          <w:i/>
        </w:rPr>
        <w:t xml:space="preserve">The March on Washington, </w:t>
      </w:r>
      <w:r>
        <w:t>p. xviii- xix</w:t>
      </w:r>
    </w:p>
  </w:footnote>
  <w:footnote w:id="21">
    <w:p w14:paraId="7F9F0576" w14:textId="4EB20966" w:rsidR="00A56AA2" w:rsidRPr="00072240" w:rsidRDefault="00A56AA2">
      <w:pPr>
        <w:pStyle w:val="FootnoteText"/>
      </w:pPr>
      <w:r>
        <w:rPr>
          <w:rStyle w:val="FootnoteReference"/>
        </w:rPr>
        <w:footnoteRef/>
      </w:r>
      <w:r>
        <w:t xml:space="preserve"> </w:t>
      </w:r>
      <w:bookmarkStart w:id="13" w:name="_Hlk502605383"/>
      <w:r>
        <w:t>C. Sitton ‘</w:t>
      </w:r>
      <w:r w:rsidRPr="00072240">
        <w:t>Birmingham Bomb Kills 4 Negro Girls In Church; Riots Flare; 2 Boys Slain</w:t>
      </w:r>
      <w:r>
        <w:t xml:space="preserve">’ </w:t>
      </w:r>
      <w:r>
        <w:rPr>
          <w:i/>
        </w:rPr>
        <w:t xml:space="preserve">The New York Times. </w:t>
      </w:r>
      <w:r>
        <w:t>1963</w:t>
      </w:r>
    </w:p>
    <w:bookmarkEnd w:id="13"/>
  </w:footnote>
  <w:footnote w:id="22">
    <w:p w14:paraId="2F90A932" w14:textId="034B5B9C" w:rsidR="00A56AA2" w:rsidRPr="007F4A75" w:rsidRDefault="00A56AA2">
      <w:pPr>
        <w:pStyle w:val="FootnoteText"/>
      </w:pPr>
      <w:r>
        <w:rPr>
          <w:rStyle w:val="FootnoteReference"/>
        </w:rPr>
        <w:footnoteRef/>
      </w:r>
      <w:r>
        <w:t xml:space="preserve"> </w:t>
      </w:r>
      <w:bookmarkStart w:id="14" w:name="_Hlk502604577"/>
      <w:r>
        <w:t xml:space="preserve">National Park Service. </w:t>
      </w:r>
      <w:bookmarkStart w:id="15" w:name="_Hlk502674389"/>
      <w:r>
        <w:t xml:space="preserve">(no date). </w:t>
      </w:r>
      <w:bookmarkEnd w:id="15"/>
      <w:r>
        <w:t xml:space="preserve">‘Civil Rights Act of 1964’ [online] </w:t>
      </w:r>
      <w:hyperlink r:id="rId11" w:history="1">
        <w:r w:rsidRPr="00063B22">
          <w:rPr>
            <w:rStyle w:val="Hyperlink"/>
          </w:rPr>
          <w:t>https://www.nps.gov/articles/civil-rights-act.htm</w:t>
        </w:r>
      </w:hyperlink>
      <w:bookmarkEnd w:id="14"/>
      <w:r>
        <w:t xml:space="preserve">; </w:t>
      </w:r>
      <w:bookmarkStart w:id="16" w:name="_Hlk502604790"/>
      <w:r>
        <w:t>National Park Service.</w:t>
      </w:r>
      <w:r w:rsidRPr="0091627A">
        <w:t xml:space="preserve"> </w:t>
      </w:r>
      <w:r>
        <w:t xml:space="preserve">(no date).  ‘Four Little Girls’ [online] </w:t>
      </w:r>
      <w:r w:rsidRPr="007F4A75">
        <w:t xml:space="preserve"> </w:t>
      </w:r>
      <w:hyperlink r:id="rId12" w:history="1">
        <w:r w:rsidRPr="007F4A75">
          <w:rPr>
            <w:rStyle w:val="Hyperlink"/>
          </w:rPr>
          <w:t>https://www.nps.gov/articles/fourlittlegirls.htm?utm_source=article&amp;utm_medium=website&amp;utm_campaign=experience_more</w:t>
        </w:r>
      </w:hyperlink>
      <w:r w:rsidRPr="007F4A75">
        <w:t xml:space="preserve"> </w:t>
      </w:r>
      <w:bookmarkEnd w:id="16"/>
    </w:p>
  </w:footnote>
  <w:footnote w:id="23">
    <w:p w14:paraId="21772E7A" w14:textId="32A1A3A8" w:rsidR="00A56AA2" w:rsidRPr="000F7608" w:rsidRDefault="00A56AA2">
      <w:pPr>
        <w:pStyle w:val="FootnoteText"/>
      </w:pPr>
      <w:r>
        <w:rPr>
          <w:rStyle w:val="FootnoteReference"/>
        </w:rPr>
        <w:footnoteRef/>
      </w:r>
      <w:r>
        <w:t xml:space="preserve"> Jones, </w:t>
      </w:r>
      <w:r>
        <w:rPr>
          <w:i/>
        </w:rPr>
        <w:t xml:space="preserve">The March on Washington, </w:t>
      </w:r>
      <w:r>
        <w:t xml:space="preserve">p. xi </w:t>
      </w:r>
    </w:p>
  </w:footnote>
  <w:footnote w:id="24">
    <w:p w14:paraId="54389766" w14:textId="68C73B44" w:rsidR="00A56AA2" w:rsidRDefault="00A56AA2">
      <w:pPr>
        <w:pStyle w:val="FootnoteText"/>
      </w:pPr>
      <w:r>
        <w:rPr>
          <w:rStyle w:val="FootnoteReference"/>
        </w:rPr>
        <w:footnoteRef/>
      </w:r>
      <w:bookmarkStart w:id="17" w:name="_Hlk502610117"/>
      <w:r>
        <w:t xml:space="preserve">H. J. </w:t>
      </w:r>
      <w:bookmarkStart w:id="18" w:name="_Hlk502669366"/>
      <w:r>
        <w:t xml:space="preserve">Richardson III, </w:t>
      </w:r>
      <w:r>
        <w:rPr>
          <w:i/>
        </w:rPr>
        <w:t>From Birmingham’s Jail to Beyond the Riverside Church: Martin Luther King’s Global Authority</w:t>
      </w:r>
      <w:r w:rsidRPr="004A7AFB">
        <w:t xml:space="preserve"> </w:t>
      </w:r>
      <w:bookmarkEnd w:id="17"/>
      <w:bookmarkEnd w:id="18"/>
      <w:r>
        <w:t>p. 24</w:t>
      </w:r>
    </w:p>
  </w:footnote>
  <w:footnote w:id="25">
    <w:p w14:paraId="3252C4F2" w14:textId="7D4203C2" w:rsidR="00991365" w:rsidRDefault="00991365">
      <w:pPr>
        <w:pStyle w:val="FootnoteText"/>
      </w:pPr>
      <w:r>
        <w:rPr>
          <w:rStyle w:val="FootnoteReference"/>
        </w:rPr>
        <w:footnoteRef/>
      </w:r>
      <w:r>
        <w:t xml:space="preserve"> </w:t>
      </w:r>
      <w:r w:rsidRPr="00991365">
        <w:t xml:space="preserve">M. L. King, ‘Beyond Vietnam’ </w:t>
      </w:r>
      <w:r w:rsidRPr="00991365">
        <w:rPr>
          <w:i/>
        </w:rPr>
        <w:t>A Call to Conscience: The Landmark Speeches of Dr. Martin Luther King, Jr</w:t>
      </w:r>
      <w:r w:rsidRPr="00991365">
        <w:t xml:space="preserve">  </w:t>
      </w:r>
      <w:r w:rsidR="00E8315E">
        <w:t xml:space="preserve">[online] </w:t>
      </w:r>
      <w:hyperlink r:id="rId13" w:history="1">
        <w:r w:rsidRPr="00991365">
          <w:rPr>
            <w:rStyle w:val="Hyperlink"/>
          </w:rPr>
          <w:t>http://kingencyclopedia.stanford.edu/kingweb/publications/speeches/Beyond_Vietnam.pdf</w:t>
        </w:r>
      </w:hyperlink>
    </w:p>
  </w:footnote>
  <w:footnote w:id="26">
    <w:p w14:paraId="62538E6F" w14:textId="47BEA1E1" w:rsidR="001C256E" w:rsidRDefault="001C256E">
      <w:pPr>
        <w:pStyle w:val="FootnoteText"/>
      </w:pPr>
      <w:r>
        <w:rPr>
          <w:rStyle w:val="FootnoteReference"/>
        </w:rPr>
        <w:footnoteRef/>
      </w:r>
      <w:r>
        <w:t xml:space="preserve"> Noble Prize, ‘Martin Luther King Jr. – Facts’ </w:t>
      </w:r>
      <w:r w:rsidR="00E8315E">
        <w:t xml:space="preserve">[online] </w:t>
      </w:r>
      <w:hyperlink r:id="rId14" w:history="1">
        <w:r w:rsidR="00E8315E" w:rsidRPr="004557BD">
          <w:rPr>
            <w:rStyle w:val="Hyperlink"/>
          </w:rPr>
          <w:t>https://www.nobelprize.org/nobel_prizes/peace/laureates/1964/king-facts.html</w:t>
        </w:r>
      </w:hyperlink>
      <w:r w:rsidR="00E8315E">
        <w:t xml:space="preserve"> </w:t>
      </w:r>
    </w:p>
  </w:footnote>
  <w:footnote w:id="27">
    <w:p w14:paraId="54FF5624" w14:textId="1D38C041" w:rsidR="00A56AA2" w:rsidRPr="00500E15" w:rsidRDefault="00A56AA2">
      <w:pPr>
        <w:pStyle w:val="FootnoteText"/>
      </w:pPr>
      <w:r>
        <w:rPr>
          <w:rStyle w:val="FootnoteReference"/>
        </w:rPr>
        <w:footnoteRef/>
      </w:r>
      <w:r>
        <w:t xml:space="preserve"> </w:t>
      </w:r>
      <w:r w:rsidRPr="00500E15">
        <w:t xml:space="preserve">Richardson III, </w:t>
      </w:r>
      <w:r w:rsidRPr="00500E15">
        <w:rPr>
          <w:i/>
        </w:rPr>
        <w:t>From Birmingham’s Jail to Beyond the Riverside Church: Martin Luther King’s Global Authority</w:t>
      </w:r>
      <w:r>
        <w:rPr>
          <w:i/>
        </w:rPr>
        <w:t xml:space="preserve">, </w:t>
      </w:r>
      <w:r>
        <w:t>p. 29-30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47A"/>
    <w:rsid w:val="000037E0"/>
    <w:rsid w:val="0001588C"/>
    <w:rsid w:val="000234F5"/>
    <w:rsid w:val="00024E2C"/>
    <w:rsid w:val="0002583F"/>
    <w:rsid w:val="00027C60"/>
    <w:rsid w:val="0003041E"/>
    <w:rsid w:val="00041D0B"/>
    <w:rsid w:val="00042B45"/>
    <w:rsid w:val="00053AB0"/>
    <w:rsid w:val="00072240"/>
    <w:rsid w:val="00081DCA"/>
    <w:rsid w:val="000B22FD"/>
    <w:rsid w:val="000C5C13"/>
    <w:rsid w:val="000C7B5E"/>
    <w:rsid w:val="000C7C82"/>
    <w:rsid w:val="000E356D"/>
    <w:rsid w:val="000F7608"/>
    <w:rsid w:val="00116A61"/>
    <w:rsid w:val="00117E75"/>
    <w:rsid w:val="0012359E"/>
    <w:rsid w:val="00141F4C"/>
    <w:rsid w:val="00150DD1"/>
    <w:rsid w:val="00156E40"/>
    <w:rsid w:val="001855E5"/>
    <w:rsid w:val="001857A7"/>
    <w:rsid w:val="00187466"/>
    <w:rsid w:val="0019216A"/>
    <w:rsid w:val="00193407"/>
    <w:rsid w:val="001951F8"/>
    <w:rsid w:val="0019571C"/>
    <w:rsid w:val="001A1437"/>
    <w:rsid w:val="001A7A14"/>
    <w:rsid w:val="001C256E"/>
    <w:rsid w:val="001C3E36"/>
    <w:rsid w:val="001C71AA"/>
    <w:rsid w:val="001E406A"/>
    <w:rsid w:val="002060E5"/>
    <w:rsid w:val="00206629"/>
    <w:rsid w:val="0021520F"/>
    <w:rsid w:val="00242BD8"/>
    <w:rsid w:val="00244B55"/>
    <w:rsid w:val="00261A1C"/>
    <w:rsid w:val="00271822"/>
    <w:rsid w:val="00284F88"/>
    <w:rsid w:val="00295792"/>
    <w:rsid w:val="002A5B80"/>
    <w:rsid w:val="002A62D1"/>
    <w:rsid w:val="002C2991"/>
    <w:rsid w:val="002D1C50"/>
    <w:rsid w:val="002D4798"/>
    <w:rsid w:val="002D67D2"/>
    <w:rsid w:val="002E0323"/>
    <w:rsid w:val="003034C6"/>
    <w:rsid w:val="003035CC"/>
    <w:rsid w:val="00304338"/>
    <w:rsid w:val="00310B0D"/>
    <w:rsid w:val="00310E18"/>
    <w:rsid w:val="00317B3B"/>
    <w:rsid w:val="0033371E"/>
    <w:rsid w:val="00340213"/>
    <w:rsid w:val="00344687"/>
    <w:rsid w:val="003476C8"/>
    <w:rsid w:val="00350590"/>
    <w:rsid w:val="00357119"/>
    <w:rsid w:val="003579EC"/>
    <w:rsid w:val="00357ABE"/>
    <w:rsid w:val="003618F3"/>
    <w:rsid w:val="003704C8"/>
    <w:rsid w:val="0037117E"/>
    <w:rsid w:val="003875D9"/>
    <w:rsid w:val="00393630"/>
    <w:rsid w:val="0039532F"/>
    <w:rsid w:val="003A094C"/>
    <w:rsid w:val="003A2BD2"/>
    <w:rsid w:val="003A6C08"/>
    <w:rsid w:val="003D1959"/>
    <w:rsid w:val="003D6B74"/>
    <w:rsid w:val="003F27E1"/>
    <w:rsid w:val="003F30BA"/>
    <w:rsid w:val="00416EAA"/>
    <w:rsid w:val="00423538"/>
    <w:rsid w:val="0043355B"/>
    <w:rsid w:val="00444C30"/>
    <w:rsid w:val="004479B2"/>
    <w:rsid w:val="004635FA"/>
    <w:rsid w:val="00474350"/>
    <w:rsid w:val="00484098"/>
    <w:rsid w:val="0048574A"/>
    <w:rsid w:val="004A7AFB"/>
    <w:rsid w:val="004B2816"/>
    <w:rsid w:val="004D05A1"/>
    <w:rsid w:val="004D1F08"/>
    <w:rsid w:val="004D7E56"/>
    <w:rsid w:val="004E2CA5"/>
    <w:rsid w:val="004E759D"/>
    <w:rsid w:val="00500E15"/>
    <w:rsid w:val="00502645"/>
    <w:rsid w:val="00524683"/>
    <w:rsid w:val="00527EBE"/>
    <w:rsid w:val="005350E8"/>
    <w:rsid w:val="005458BC"/>
    <w:rsid w:val="00547840"/>
    <w:rsid w:val="00551BD9"/>
    <w:rsid w:val="00565E99"/>
    <w:rsid w:val="00567932"/>
    <w:rsid w:val="00577401"/>
    <w:rsid w:val="00580000"/>
    <w:rsid w:val="005C6974"/>
    <w:rsid w:val="005C79B5"/>
    <w:rsid w:val="005E39B5"/>
    <w:rsid w:val="006273CB"/>
    <w:rsid w:val="0066642C"/>
    <w:rsid w:val="00684C20"/>
    <w:rsid w:val="00685A6C"/>
    <w:rsid w:val="00690641"/>
    <w:rsid w:val="006B4BFF"/>
    <w:rsid w:val="006D57DB"/>
    <w:rsid w:val="006E26A6"/>
    <w:rsid w:val="006F423F"/>
    <w:rsid w:val="007247D0"/>
    <w:rsid w:val="00744522"/>
    <w:rsid w:val="007617F9"/>
    <w:rsid w:val="0076216C"/>
    <w:rsid w:val="00763BD3"/>
    <w:rsid w:val="00764FB7"/>
    <w:rsid w:val="00770665"/>
    <w:rsid w:val="00782CAE"/>
    <w:rsid w:val="007E3731"/>
    <w:rsid w:val="007E66D6"/>
    <w:rsid w:val="007E7D7A"/>
    <w:rsid w:val="007F4A75"/>
    <w:rsid w:val="007F4ECA"/>
    <w:rsid w:val="00800A8C"/>
    <w:rsid w:val="00805C69"/>
    <w:rsid w:val="00812DB1"/>
    <w:rsid w:val="0081538E"/>
    <w:rsid w:val="00824E29"/>
    <w:rsid w:val="008520BF"/>
    <w:rsid w:val="0085369F"/>
    <w:rsid w:val="00862062"/>
    <w:rsid w:val="00872709"/>
    <w:rsid w:val="00876ACE"/>
    <w:rsid w:val="008976A2"/>
    <w:rsid w:val="008A4E67"/>
    <w:rsid w:val="008A65F7"/>
    <w:rsid w:val="008D1F1B"/>
    <w:rsid w:val="008E1DFB"/>
    <w:rsid w:val="008F6140"/>
    <w:rsid w:val="008F74E9"/>
    <w:rsid w:val="00901B1B"/>
    <w:rsid w:val="00904477"/>
    <w:rsid w:val="00910A6E"/>
    <w:rsid w:val="0091627A"/>
    <w:rsid w:val="009273A7"/>
    <w:rsid w:val="00931D27"/>
    <w:rsid w:val="0094096B"/>
    <w:rsid w:val="00945ACC"/>
    <w:rsid w:val="0097522C"/>
    <w:rsid w:val="009757B4"/>
    <w:rsid w:val="00991365"/>
    <w:rsid w:val="00995389"/>
    <w:rsid w:val="009A355E"/>
    <w:rsid w:val="009D7A6A"/>
    <w:rsid w:val="009E1749"/>
    <w:rsid w:val="009E58BE"/>
    <w:rsid w:val="009F0C80"/>
    <w:rsid w:val="00A0321C"/>
    <w:rsid w:val="00A03791"/>
    <w:rsid w:val="00A13F3A"/>
    <w:rsid w:val="00A23E8D"/>
    <w:rsid w:val="00A25D95"/>
    <w:rsid w:val="00A403C9"/>
    <w:rsid w:val="00A4492A"/>
    <w:rsid w:val="00A45EA3"/>
    <w:rsid w:val="00A56AA2"/>
    <w:rsid w:val="00A60F23"/>
    <w:rsid w:val="00A728F1"/>
    <w:rsid w:val="00A82182"/>
    <w:rsid w:val="00A90089"/>
    <w:rsid w:val="00A90A11"/>
    <w:rsid w:val="00A93EA6"/>
    <w:rsid w:val="00A947E9"/>
    <w:rsid w:val="00AA2DCA"/>
    <w:rsid w:val="00AA64E8"/>
    <w:rsid w:val="00AE5082"/>
    <w:rsid w:val="00AF01E3"/>
    <w:rsid w:val="00AF13EF"/>
    <w:rsid w:val="00AF70A9"/>
    <w:rsid w:val="00B0005A"/>
    <w:rsid w:val="00B10AD2"/>
    <w:rsid w:val="00B119B0"/>
    <w:rsid w:val="00B31F1D"/>
    <w:rsid w:val="00B61FBC"/>
    <w:rsid w:val="00B66E1A"/>
    <w:rsid w:val="00B73910"/>
    <w:rsid w:val="00B743BF"/>
    <w:rsid w:val="00B85189"/>
    <w:rsid w:val="00B933A7"/>
    <w:rsid w:val="00BA07DF"/>
    <w:rsid w:val="00BA3870"/>
    <w:rsid w:val="00BB62B8"/>
    <w:rsid w:val="00BB7B9F"/>
    <w:rsid w:val="00BD13F3"/>
    <w:rsid w:val="00BD2719"/>
    <w:rsid w:val="00BD4BCB"/>
    <w:rsid w:val="00C0408C"/>
    <w:rsid w:val="00C202BD"/>
    <w:rsid w:val="00C30CC7"/>
    <w:rsid w:val="00C45ADE"/>
    <w:rsid w:val="00C60829"/>
    <w:rsid w:val="00C6664A"/>
    <w:rsid w:val="00C86EE5"/>
    <w:rsid w:val="00C928BA"/>
    <w:rsid w:val="00CA2695"/>
    <w:rsid w:val="00CD35B0"/>
    <w:rsid w:val="00CD59EF"/>
    <w:rsid w:val="00CE0059"/>
    <w:rsid w:val="00CE2634"/>
    <w:rsid w:val="00CE3B30"/>
    <w:rsid w:val="00D007B8"/>
    <w:rsid w:val="00D02759"/>
    <w:rsid w:val="00D074BC"/>
    <w:rsid w:val="00D4018C"/>
    <w:rsid w:val="00D67089"/>
    <w:rsid w:val="00D734B8"/>
    <w:rsid w:val="00D766FD"/>
    <w:rsid w:val="00D8447A"/>
    <w:rsid w:val="00D90417"/>
    <w:rsid w:val="00D92173"/>
    <w:rsid w:val="00D95A8B"/>
    <w:rsid w:val="00DB37D0"/>
    <w:rsid w:val="00DD4F13"/>
    <w:rsid w:val="00DD71C2"/>
    <w:rsid w:val="00DE3473"/>
    <w:rsid w:val="00DE3E2A"/>
    <w:rsid w:val="00E13531"/>
    <w:rsid w:val="00E50C33"/>
    <w:rsid w:val="00E56787"/>
    <w:rsid w:val="00E71DEE"/>
    <w:rsid w:val="00E723A8"/>
    <w:rsid w:val="00E8315E"/>
    <w:rsid w:val="00E9011E"/>
    <w:rsid w:val="00ED7555"/>
    <w:rsid w:val="00EF5144"/>
    <w:rsid w:val="00EF5E4E"/>
    <w:rsid w:val="00F402B4"/>
    <w:rsid w:val="00F4680A"/>
    <w:rsid w:val="00F55079"/>
    <w:rsid w:val="00F93373"/>
    <w:rsid w:val="00FA78A2"/>
    <w:rsid w:val="00FA7E45"/>
    <w:rsid w:val="00FC0B03"/>
    <w:rsid w:val="00FD08F7"/>
    <w:rsid w:val="00FE4553"/>
    <w:rsid w:val="00FF00ED"/>
    <w:rsid w:val="00FF1926"/>
    <w:rsid w:val="00FF3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C843E8"/>
  <w15:chartTrackingRefBased/>
  <w15:docId w15:val="{9DBCF826-3E76-4C9C-B67E-767EDDB96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D6B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6B74"/>
    <w:rPr>
      <w:sz w:val="20"/>
      <w:szCs w:val="20"/>
    </w:rPr>
  </w:style>
  <w:style w:type="character" w:styleId="FootnoteReference">
    <w:name w:val="footnote reference"/>
    <w:basedOn w:val="DefaultParagraphFont"/>
    <w:uiPriority w:val="99"/>
    <w:semiHidden/>
    <w:unhideWhenUsed/>
    <w:rsid w:val="003D6B74"/>
    <w:rPr>
      <w:vertAlign w:val="superscript"/>
    </w:rPr>
  </w:style>
  <w:style w:type="character" w:styleId="Hyperlink">
    <w:name w:val="Hyperlink"/>
    <w:basedOn w:val="DefaultParagraphFont"/>
    <w:uiPriority w:val="99"/>
    <w:unhideWhenUsed/>
    <w:rsid w:val="00551BD9"/>
    <w:rPr>
      <w:color w:val="0563C1" w:themeColor="hyperlink"/>
      <w:u w:val="single"/>
    </w:rPr>
  </w:style>
  <w:style w:type="character" w:styleId="UnresolvedMention">
    <w:name w:val="Unresolved Mention"/>
    <w:basedOn w:val="DefaultParagraphFont"/>
    <w:uiPriority w:val="99"/>
    <w:semiHidden/>
    <w:unhideWhenUsed/>
    <w:rsid w:val="00551BD9"/>
    <w:rPr>
      <w:color w:val="808080"/>
      <w:shd w:val="clear" w:color="auto" w:fill="E6E6E6"/>
    </w:rPr>
  </w:style>
  <w:style w:type="character" w:styleId="CommentReference">
    <w:name w:val="annotation reference"/>
    <w:basedOn w:val="DefaultParagraphFont"/>
    <w:uiPriority w:val="99"/>
    <w:semiHidden/>
    <w:unhideWhenUsed/>
    <w:rsid w:val="00E723A8"/>
    <w:rPr>
      <w:sz w:val="16"/>
      <w:szCs w:val="16"/>
    </w:rPr>
  </w:style>
  <w:style w:type="paragraph" w:styleId="CommentText">
    <w:name w:val="annotation text"/>
    <w:basedOn w:val="Normal"/>
    <w:link w:val="CommentTextChar"/>
    <w:uiPriority w:val="99"/>
    <w:semiHidden/>
    <w:unhideWhenUsed/>
    <w:rsid w:val="00E723A8"/>
    <w:pPr>
      <w:spacing w:line="240" w:lineRule="auto"/>
    </w:pPr>
    <w:rPr>
      <w:sz w:val="20"/>
      <w:szCs w:val="20"/>
    </w:rPr>
  </w:style>
  <w:style w:type="character" w:customStyle="1" w:styleId="CommentTextChar">
    <w:name w:val="Comment Text Char"/>
    <w:basedOn w:val="DefaultParagraphFont"/>
    <w:link w:val="CommentText"/>
    <w:uiPriority w:val="99"/>
    <w:semiHidden/>
    <w:rsid w:val="00E723A8"/>
    <w:rPr>
      <w:sz w:val="20"/>
      <w:szCs w:val="20"/>
    </w:rPr>
  </w:style>
  <w:style w:type="paragraph" w:styleId="CommentSubject">
    <w:name w:val="annotation subject"/>
    <w:basedOn w:val="CommentText"/>
    <w:next w:val="CommentText"/>
    <w:link w:val="CommentSubjectChar"/>
    <w:uiPriority w:val="99"/>
    <w:semiHidden/>
    <w:unhideWhenUsed/>
    <w:rsid w:val="00E723A8"/>
    <w:rPr>
      <w:b/>
      <w:bCs/>
    </w:rPr>
  </w:style>
  <w:style w:type="character" w:customStyle="1" w:styleId="CommentSubjectChar">
    <w:name w:val="Comment Subject Char"/>
    <w:basedOn w:val="CommentTextChar"/>
    <w:link w:val="CommentSubject"/>
    <w:uiPriority w:val="99"/>
    <w:semiHidden/>
    <w:rsid w:val="00E723A8"/>
    <w:rPr>
      <w:b/>
      <w:bCs/>
      <w:sz w:val="20"/>
      <w:szCs w:val="20"/>
    </w:rPr>
  </w:style>
  <w:style w:type="paragraph" w:styleId="BalloonText">
    <w:name w:val="Balloon Text"/>
    <w:basedOn w:val="Normal"/>
    <w:link w:val="BalloonTextChar"/>
    <w:uiPriority w:val="99"/>
    <w:semiHidden/>
    <w:unhideWhenUsed/>
    <w:rsid w:val="00E723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3A8"/>
    <w:rPr>
      <w:rFonts w:ascii="Segoe UI" w:hAnsi="Segoe UI" w:cs="Segoe UI"/>
      <w:sz w:val="18"/>
      <w:szCs w:val="18"/>
    </w:rPr>
  </w:style>
  <w:style w:type="paragraph" w:styleId="Revision">
    <w:name w:val="Revision"/>
    <w:hidden/>
    <w:uiPriority w:val="99"/>
    <w:semiHidden/>
    <w:rsid w:val="00344687"/>
    <w:pPr>
      <w:spacing w:after="0" w:line="240" w:lineRule="auto"/>
    </w:pPr>
  </w:style>
  <w:style w:type="character" w:styleId="FollowedHyperlink">
    <w:name w:val="FollowedHyperlink"/>
    <w:basedOn w:val="DefaultParagraphFont"/>
    <w:uiPriority w:val="99"/>
    <w:semiHidden/>
    <w:unhideWhenUsed/>
    <w:rsid w:val="003446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selaw.findlaw.com/us-supreme-court/163/537.html" TargetMode="External"/><Relationship Id="rId13" Type="http://schemas.openxmlformats.org/officeDocument/2006/relationships/hyperlink" Target="http://www.bbc.co.uk/timelines/z86tn39" TargetMode="External"/><Relationship Id="rId18" Type="http://schemas.openxmlformats.org/officeDocument/2006/relationships/hyperlink" Target="http://www.encyclopediaofalabama.org/article/h-124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podcasts.shelbyed.k12.al.us/lguin/files/2013/01/1963-NY-Times-Article.pdf" TargetMode="External"/><Relationship Id="rId12" Type="http://schemas.openxmlformats.org/officeDocument/2006/relationships/hyperlink" Target="https://blacklivesmatter.com/about/what-we-believe/" TargetMode="External"/><Relationship Id="rId17" Type="http://schemas.openxmlformats.org/officeDocument/2006/relationships/hyperlink" Target="https://www.nobelprize.org/nobel_prizes/peace/laureates/1964/king-facts.html" TargetMode="External"/><Relationship Id="rId2" Type="http://schemas.openxmlformats.org/officeDocument/2006/relationships/styles" Target="styles.xml"/><Relationship Id="rId16" Type="http://schemas.openxmlformats.org/officeDocument/2006/relationships/hyperlink" Target="https://www.nps.gov/articles/fourlittlegirls.htm?utm_source=article&amp;utm_medium=website&amp;utm_campaign=experience_mo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avalon.law.yale.edu/18th_century/amend1.asp" TargetMode="External"/><Relationship Id="rId5" Type="http://schemas.openxmlformats.org/officeDocument/2006/relationships/footnotes" Target="footnotes.xml"/><Relationship Id="rId15" Type="http://schemas.openxmlformats.org/officeDocument/2006/relationships/hyperlink" Target="https://www.nps.gov/articles/civil-rights-act.htm" TargetMode="External"/><Relationship Id="rId10" Type="http://schemas.openxmlformats.org/officeDocument/2006/relationships/hyperlink" Target="http://kingencyclopedia.stanford.edu/kingweb/publications/speeches/Beyond_Vietnam.pdf" TargetMode="External"/><Relationship Id="rId19" Type="http://schemas.openxmlformats.org/officeDocument/2006/relationships/hyperlink" Target="https://poseidon01.ssrn.com/delivery.php?ID=953069091068006122076124094107077085042081072032058071029073122099121071096005028018037005034102047046050080082082121123065087055020062006009078080115066004070005060002071103102112115072102115071001087070076103091072107091073116007031084086089065089&amp;EXT=pdf" TargetMode="External"/><Relationship Id="rId4" Type="http://schemas.openxmlformats.org/officeDocument/2006/relationships/webSettings" Target="webSettings.xml"/><Relationship Id="rId9" Type="http://schemas.openxmlformats.org/officeDocument/2006/relationships/hyperlink" Target="https://www.archives.gov/files/press/exhibits/dream-speech.pdf" TargetMode="External"/><Relationship Id="rId14" Type="http://schemas.openxmlformats.org/officeDocument/2006/relationships/hyperlink" Target="https://web.archive.org/web/20151004044615/http://www.archives.gov/kansas-city/press/2013/13-29.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rchives.gov/files/press/exhibits/dream-speech.pdf" TargetMode="External"/><Relationship Id="rId13" Type="http://schemas.openxmlformats.org/officeDocument/2006/relationships/hyperlink" Target="http://kingencyclopedia.stanford.edu/kingweb/publications/speeches/Beyond_Vietnam.pdf" TargetMode="External"/><Relationship Id="rId3" Type="http://schemas.openxmlformats.org/officeDocument/2006/relationships/hyperlink" Target="http://avalon.law.yale.edu/18th_century/amend1.asp" TargetMode="External"/><Relationship Id="rId7" Type="http://schemas.openxmlformats.org/officeDocument/2006/relationships/hyperlink" Target="http://www.bbc.co.uk/timelines/z86tn39" TargetMode="External"/><Relationship Id="rId12" Type="http://schemas.openxmlformats.org/officeDocument/2006/relationships/hyperlink" Target="https://www.nps.gov/articles/fourlittlegirls.htm?utm_source=article&amp;utm_medium=website&amp;utm_campaign=experience_more" TargetMode="External"/><Relationship Id="rId2" Type="http://schemas.openxmlformats.org/officeDocument/2006/relationships/hyperlink" Target="http://kingencyclopedia.stanford.edu/kingweb/publications/speeches/Beyond_Vietnam.pdf" TargetMode="External"/><Relationship Id="rId1" Type="http://schemas.openxmlformats.org/officeDocument/2006/relationships/hyperlink" Target="https://www.archives.gov/files/press/exhibits/dream-speech.pdf" TargetMode="External"/><Relationship Id="rId6" Type="http://schemas.openxmlformats.org/officeDocument/2006/relationships/hyperlink" Target="https://blacklivesmatter.com/about/what-we-believe/" TargetMode="External"/><Relationship Id="rId11" Type="http://schemas.openxmlformats.org/officeDocument/2006/relationships/hyperlink" Target="https://www.nps.gov/articles/civil-rights-act.htm" TargetMode="External"/><Relationship Id="rId5" Type="http://schemas.openxmlformats.org/officeDocument/2006/relationships/hyperlink" Target="http://caselaw.findlaw.com/us-supreme-court/163/537.html" TargetMode="External"/><Relationship Id="rId10" Type="http://schemas.openxmlformats.org/officeDocument/2006/relationships/hyperlink" Target="http://www.bbc.co.uk/timelines/z86tn39" TargetMode="External"/><Relationship Id="rId4" Type="http://schemas.openxmlformats.org/officeDocument/2006/relationships/hyperlink" Target="http://www.encyclopediaofalabama.org/article/h-1248" TargetMode="External"/><Relationship Id="rId9" Type="http://schemas.openxmlformats.org/officeDocument/2006/relationships/hyperlink" Target="https://web.archive.org/web/20151004044615/http://www.archives.gov/kansas-city/press/2013/13-29.html" TargetMode="External"/><Relationship Id="rId14" Type="http://schemas.openxmlformats.org/officeDocument/2006/relationships/hyperlink" Target="https://www.nobelprize.org/nobel_prizes/peace/laureates/1964/king-fac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F8F89E-6C9D-4513-906D-AB85DC1AD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2334</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Diamond</dc:creator>
  <cp:keywords/>
  <dc:description/>
  <cp:lastModifiedBy>Rebecca Diamond</cp:lastModifiedBy>
  <cp:revision>2</cp:revision>
  <dcterms:created xsi:type="dcterms:W3CDTF">2018-01-04T15:14:00Z</dcterms:created>
  <dcterms:modified xsi:type="dcterms:W3CDTF">2018-01-04T15:14:00Z</dcterms:modified>
</cp:coreProperties>
</file>