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EA1A1" w14:textId="20AA0950" w:rsidR="00C977A2" w:rsidRPr="00EB2B06" w:rsidRDefault="00046753" w:rsidP="00146D47">
      <w:pPr>
        <w:pStyle w:val="Title"/>
        <w:jc w:val="center"/>
        <w:rPr>
          <w:rStyle w:val="IntenseReference"/>
          <w:bCs w:val="0"/>
          <w:smallCaps w:val="0"/>
          <w:color w:val="000000" w:themeColor="text1"/>
          <w:spacing w:val="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B06">
        <w:rPr>
          <w:rStyle w:val="IntenseReference"/>
          <w:bCs w:val="0"/>
          <w:smallCaps w:val="0"/>
          <w:color w:val="000000" w:themeColor="text1"/>
          <w:spacing w:val="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IDLE ROCK</w:t>
      </w:r>
      <w:r w:rsidR="00D53645" w:rsidRPr="00EB2B06">
        <w:rPr>
          <w:rStyle w:val="IntenseReference"/>
          <w:bCs w:val="0"/>
          <w:smallCaps w:val="0"/>
          <w:color w:val="000000" w:themeColor="text1"/>
          <w:spacing w:val="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p w14:paraId="1AEBEAF7" w14:textId="302BCAF4" w:rsidR="007D2D27" w:rsidRPr="00EB2B06" w:rsidRDefault="000A7C0E" w:rsidP="00E85669">
      <w:pPr>
        <w:pStyle w:val="IntenseQuote"/>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B06">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RELAIS &amp;CH</w:t>
      </w:r>
      <w:r w:rsidR="004408BB" w:rsidRPr="00EB2B06">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EB2B06">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TEAUX</w:t>
      </w:r>
    </w:p>
    <w:p w14:paraId="4AE7CF07" w14:textId="26997703" w:rsidR="00F976A9" w:rsidRPr="00EB2B06" w:rsidRDefault="00F976A9" w:rsidP="00F976A9">
      <w:pPr>
        <w:pStyle w:val="Title"/>
        <w:jc w:val="center"/>
        <w:rPr>
          <w:rStyle w:val="IntenseReference"/>
          <w:smallCap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B06">
        <w:rPr>
          <w:rStyle w:val="IntenseReference"/>
          <w:smallCap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PLAN</w:t>
      </w:r>
      <w:r w:rsidR="00BB736B" w:rsidRPr="00EB2B06">
        <w:rPr>
          <w:rStyle w:val="IntenseReference"/>
          <w:smallCap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234A" w:rsidRPr="00EB2B06">
        <w:rPr>
          <w:rStyle w:val="IntenseReference"/>
          <w:smallCap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STRUCTURE</w:t>
      </w:r>
    </w:p>
    <w:p w14:paraId="63969C7B" w14:textId="77777777" w:rsidR="00F976A9" w:rsidRPr="00EB2B06" w:rsidRDefault="00F976A9" w:rsidP="00F976A9">
      <w:pPr>
        <w:pStyle w:val="Title"/>
        <w:jc w:val="center"/>
        <w:rPr>
          <w:rStyle w:val="IntenseReference"/>
          <w:smallCap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5E6847" w14:textId="77777777" w:rsidR="00277A52" w:rsidRDefault="00277A52" w:rsidP="00F976A9">
      <w:pPr>
        <w:pStyle w:val="Title"/>
        <w:jc w:val="center"/>
        <w:rPr>
          <w:rStyle w:val="IntenseReference"/>
        </w:rPr>
      </w:pPr>
    </w:p>
    <w:p w14:paraId="0F790EA0" w14:textId="77777777" w:rsidR="00277A52" w:rsidRDefault="00277A52" w:rsidP="00F976A9">
      <w:pPr>
        <w:pStyle w:val="Title"/>
        <w:jc w:val="center"/>
        <w:rPr>
          <w:rStyle w:val="IntenseReference"/>
        </w:rPr>
      </w:pPr>
    </w:p>
    <w:p w14:paraId="0D4B2DD4" w14:textId="77777777" w:rsidR="001D7786" w:rsidRPr="001D7786" w:rsidRDefault="001D7786" w:rsidP="001D7786"/>
    <w:p w14:paraId="303D69B1" w14:textId="77777777" w:rsidR="00573E13" w:rsidRPr="00EB2B06" w:rsidRDefault="00277A52" w:rsidP="00573E13">
      <w:pPr>
        <w:pStyle w:val="Title"/>
        <w:spacing w:line="240" w:lineRule="auto"/>
        <w:ind w:left="359"/>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B06">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MIHAIELA VIOLETA BUGARSCHI</w:t>
      </w:r>
    </w:p>
    <w:p w14:paraId="6CF17DD0" w14:textId="77777777" w:rsidR="0027132A" w:rsidRPr="00EB2B06" w:rsidRDefault="00B471E4" w:rsidP="00573E13">
      <w:pPr>
        <w:pStyle w:val="Title"/>
        <w:spacing w:line="240" w:lineRule="auto"/>
        <w:ind w:left="359"/>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B06">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 STUDENT: 2107140</w:t>
      </w:r>
    </w:p>
    <w:p w14:paraId="56E667E1" w14:textId="77777777" w:rsidR="008A1A2B" w:rsidRPr="00EB2B06" w:rsidRDefault="0027132A" w:rsidP="00573E13">
      <w:pPr>
        <w:pStyle w:val="Title"/>
        <w:spacing w:line="240" w:lineRule="auto"/>
        <w:ind w:left="359"/>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B06">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MARKETING </w:t>
      </w:r>
      <w:r w:rsidR="008A1A2B" w:rsidRPr="00EB2B06">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ESSENTIALS BMIH4005</w:t>
      </w:r>
    </w:p>
    <w:p w14:paraId="2C5612A8" w14:textId="15CB51C1" w:rsidR="00155635" w:rsidRPr="00EB2B06" w:rsidRDefault="00380560" w:rsidP="00573E13">
      <w:pPr>
        <w:pStyle w:val="Title"/>
        <w:spacing w:line="240" w:lineRule="auto"/>
        <w:ind w:left="359"/>
        <w:rPr>
          <w:rStyle w:val="IntenseReference"/>
          <w:smallCaps w:val="0"/>
          <w:color w:val="000000" w:themeColor="text1"/>
          <w:spacing w:val="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B06">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w:t>
      </w:r>
      <w:r w:rsidR="004923A1" w:rsidRPr="00EB2B06">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B2B06">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34DEE">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A70F2B" w:rsidRPr="00EB2B06">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004923A1" w:rsidRPr="00EB2B06">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95A25" w:rsidRPr="00EB2B06">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923A1" w:rsidRPr="00EB2B06">
        <w:rPr>
          <w:rStyle w:val="IntenseReference"/>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HUW THOMAS</w:t>
      </w:r>
      <w:r w:rsidR="00B95A25" w:rsidRPr="00EB2B06">
        <w:rPr>
          <w:rStyle w:val="IntenseReference"/>
          <w:smallCaps w:val="0"/>
          <w:color w:val="000000" w:themeColor="text1"/>
          <w:spacing w:val="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E4836" w:rsidRPr="00EB2B06">
        <w:rPr>
          <w:rStyle w:val="IntenseReference"/>
          <w:smallCap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2C5612B6" w14:textId="77777777" w:rsidR="00155635" w:rsidRPr="00EB2B06" w:rsidRDefault="00EE4836">
      <w:pPr>
        <w:pStyle w:val="Heading1"/>
        <w:jc w:val="both"/>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B0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p>
    <w:p w14:paraId="2C5612B7" w14:textId="77777777" w:rsidR="00155635" w:rsidRDefault="00155635"/>
    <w:p w14:paraId="2C5612B8" w14:textId="772E3BFB" w:rsidR="00155635" w:rsidRDefault="00EE4836">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To develop this marketing plan, the chosen hotel is the “idle rock restaurant” which provides a vast variety of services and products. This restaurant is located in the United Kingdom's St. Mawes, a village on the Roseland Peninsula on the south coast of Cornwall. It is one finest </w:t>
      </w:r>
      <w:r w:rsidR="00CC28DB">
        <w:rPr>
          <w:rFonts w:ascii="Times New Roman" w:eastAsia="Times New Roman" w:hAnsi="Times New Roman" w:cs="Times New Roman"/>
          <w:color w:val="0E101A"/>
          <w:sz w:val="24"/>
          <w:szCs w:val="24"/>
        </w:rPr>
        <w:t>destination</w:t>
      </w:r>
      <w:r>
        <w:rPr>
          <w:rFonts w:ascii="Times New Roman" w:eastAsia="Times New Roman" w:hAnsi="Times New Roman" w:cs="Times New Roman"/>
          <w:color w:val="0E101A"/>
          <w:sz w:val="24"/>
          <w:szCs w:val="24"/>
        </w:rPr>
        <w:t xml:space="preserve"> for, wildlife enthusiasts, walkers, and water sport enthusiasts. In general, the United Kingdom is one of the countries that is a mix of many cultures, with many old buildings that add to the country's inherent beauty and create a huge draw for visitors (Khan</w:t>
      </w:r>
      <w:r w:rsidR="00716A2E">
        <w:rPr>
          <w:rFonts w:ascii="Times New Roman" w:eastAsia="Times New Roman" w:hAnsi="Times New Roman" w:cs="Times New Roman"/>
          <w:color w:val="0E101A"/>
          <w:sz w:val="24"/>
          <w:szCs w:val="24"/>
        </w:rPr>
        <w:t xml:space="preserve"> </w:t>
      </w:r>
      <w:r w:rsidR="00E8300A">
        <w:rPr>
          <w:rFonts w:ascii="Times New Roman" w:eastAsia="Times New Roman" w:hAnsi="Times New Roman" w:cs="Times New Roman"/>
          <w:color w:val="0E101A"/>
          <w:sz w:val="24"/>
          <w:szCs w:val="24"/>
        </w:rPr>
        <w:t>et al</w:t>
      </w:r>
      <w:r w:rsidR="00716A2E">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 xml:space="preserve"> 2019). Therefore, the current report aims to develop a marketing plan for the restaurant whose main purpose is to attract new customers after the pandemic’s lockdown. </w:t>
      </w:r>
    </w:p>
    <w:p w14:paraId="2C5612B9" w14:textId="77777777" w:rsidR="00155635" w:rsidRPr="00EB2B06" w:rsidRDefault="00EE4836">
      <w:pPr>
        <w:pStyle w:val="Heading1"/>
        <w:jc w:val="both"/>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B0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Marketing Mix</w:t>
      </w:r>
    </w:p>
    <w:p w14:paraId="2C5612BA" w14:textId="77777777" w:rsidR="00155635" w:rsidRDefault="00155635"/>
    <w:p w14:paraId="2C5612BB" w14:textId="6C9E5941" w:rsidR="00155635" w:rsidRDefault="00EE4836">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terms of the restaurant's marketing mix, it offers a distinctive product </w:t>
      </w:r>
      <w:r w:rsidR="00087024">
        <w:rPr>
          <w:rFonts w:ascii="Times New Roman" w:eastAsia="Times New Roman" w:hAnsi="Times New Roman" w:cs="Times New Roman"/>
          <w:color w:val="0E101A"/>
          <w:sz w:val="24"/>
          <w:szCs w:val="24"/>
        </w:rPr>
        <w:t>including</w:t>
      </w:r>
      <w:r>
        <w:rPr>
          <w:rFonts w:ascii="Times New Roman" w:eastAsia="Times New Roman" w:hAnsi="Times New Roman" w:cs="Times New Roman"/>
          <w:color w:val="0E101A"/>
          <w:sz w:val="24"/>
          <w:szCs w:val="24"/>
        </w:rPr>
        <w:t xml:space="preserve"> a flavoured product that is locally produced and platter in a way that relates to the stories brought to fruition via wisely catering the relations with fishermen, local suppliers, and farmers, which adds the value to attract customers. Furthermore, according to </w:t>
      </w:r>
      <w:r w:rsidR="00087024">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Gao</w:t>
      </w:r>
      <w:r w:rsidR="00C34C48">
        <w:rPr>
          <w:rFonts w:ascii="Times New Roman" w:eastAsia="Times New Roman" w:hAnsi="Times New Roman" w:cs="Times New Roman"/>
          <w:color w:val="0E101A"/>
          <w:sz w:val="24"/>
          <w:szCs w:val="24"/>
        </w:rPr>
        <w:t>,</w:t>
      </w:r>
      <w:r w:rsidR="00E15269">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 xml:space="preserve">2020) research, with the greatest product design, distribution is another crucial stage in maximizing revenue. To do so, the distribution channel used by the company which helps customers to locate the area is by the website. Because pandemic victims are largely at home, having a presence on the website is extremely important. The company can opt for a retail distribution strategy by opening a certain outlet in other parts of the UK. In addition, the pricing strategy within the area is mostly price matching, by determining competitors' rates and matching their prices according to it. Moreover, linking to the customer’s value, the company can opt to do Value-based pricing, by displaying factors that create the value. Moreover can target a bundle pricing strategy by giving packages that can help in attracting customers. As research </w:t>
      </w:r>
      <w:r w:rsidR="006D3597">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 xml:space="preserve">Wu </w:t>
      </w:r>
      <w:r w:rsidR="00DC3811">
        <w:rPr>
          <w:rFonts w:ascii="Times New Roman" w:eastAsia="Times New Roman" w:hAnsi="Times New Roman" w:cs="Times New Roman"/>
          <w:color w:val="0E101A"/>
          <w:sz w:val="24"/>
          <w:szCs w:val="24"/>
        </w:rPr>
        <w:t>and Yang</w:t>
      </w:r>
      <w:r w:rsidR="00CC345E">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 xml:space="preserve">2018), mentioned that, almost 56% of customers are attracted by the bundle pricing strategy in the UK. Moreover, the hotel can select digital mediums to advertise their product and services. </w:t>
      </w:r>
    </w:p>
    <w:p w14:paraId="2C5612BC" w14:textId="3C65891B" w:rsidR="00155635" w:rsidRPr="00EB2B06" w:rsidRDefault="00EE4836">
      <w:pPr>
        <w:pStyle w:val="Heading1"/>
        <w:jc w:val="both"/>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B0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Micro Environmental Factor</w:t>
      </w:r>
      <w:r w:rsidR="001507A5" w:rsidRPr="00EB2B0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341A9" w:rsidRPr="00EB2B0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w:t>
      </w:r>
      <w:r w:rsidR="001507A5" w:rsidRPr="00EB2B0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C5612BD" w14:textId="77777777" w:rsidR="00155635" w:rsidRPr="000532D1" w:rsidRDefault="00155635">
      <w:pPr>
        <w:rPr>
          <w:color w:val="4F81BD" w:themeColor="accent1"/>
        </w:rPr>
      </w:pPr>
    </w:p>
    <w:p w14:paraId="2C5612BE" w14:textId="77777777" w:rsidR="00155635" w:rsidRDefault="00EE4836">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Furthermore, micro environmental factors strengthening Idle Rocks are related to the huge selection of products and services ranging from dining, stay, gift vouchers, and accommodation that provide clients with a home-like feel. Moreover, the weakness of the restaurant is its low </w:t>
      </w:r>
      <w:r>
        <w:rPr>
          <w:rFonts w:ascii="Times New Roman" w:eastAsia="Times New Roman" w:hAnsi="Times New Roman" w:cs="Times New Roman"/>
          <w:color w:val="0E101A"/>
          <w:sz w:val="24"/>
          <w:szCs w:val="24"/>
        </w:rPr>
        <w:lastRenderedPageBreak/>
        <w:t>visibility on social media. The major opportunity for the restaurant is to use the scenic beauty of the village to attract customers, also, the village's lower population may be a benefit in attracting customers during the pandemic, since people are anxious about being surrounded by fewer people. However, the company's biggest threat is growing competition in the restaurant services market. </w:t>
      </w:r>
    </w:p>
    <w:p w14:paraId="2C5612BF" w14:textId="67529925" w:rsidR="00155635" w:rsidRDefault="00EE4836">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For developing the hotel's marketing plan, it can leverage its strengths by diversifying its product offering. Because the company focuses on health and wellness, they can offer food goods as well as services related to physical activity and the gym. Furthermore, they must address their weaknesses by advertising their product and service on social media; to do so, they can use the campaign marketing technique, which, according to a study by</w:t>
      </w:r>
      <w:r w:rsidR="004479CB">
        <w:rPr>
          <w:rFonts w:ascii="Times New Roman" w:eastAsia="Times New Roman" w:hAnsi="Times New Roman" w:cs="Times New Roman"/>
          <w:color w:val="0E101A"/>
          <w:sz w:val="24"/>
          <w:szCs w:val="24"/>
        </w:rPr>
        <w:t xml:space="preserve"> </w:t>
      </w:r>
      <w:r w:rsidR="00F03C6D">
        <w:rPr>
          <w:rFonts w:ascii="Times New Roman" w:eastAsia="Times New Roman" w:hAnsi="Times New Roman" w:cs="Times New Roman"/>
          <w:color w:val="0E101A"/>
          <w:sz w:val="24"/>
          <w:szCs w:val="24"/>
        </w:rPr>
        <w:t>(Király</w:t>
      </w:r>
      <w:r>
        <w:rPr>
          <w:rFonts w:ascii="Times New Roman" w:eastAsia="Times New Roman" w:hAnsi="Times New Roman" w:cs="Times New Roman"/>
          <w:color w:val="0E101A"/>
          <w:sz w:val="24"/>
          <w:szCs w:val="24"/>
        </w:rPr>
        <w:t xml:space="preserve"> et al. 2020), brings high engagement and sales to the brand. They can also work with brands that promote sustainability to increase their visibility. The hotel might make use of this opportunity by designing hotel rooms that face the nicest views. Furthermore, they can address the threat by making a high presence in the market and making loyal customers.</w:t>
      </w:r>
    </w:p>
    <w:p w14:paraId="2C5612C0" w14:textId="7CA26629" w:rsidR="00155635" w:rsidRPr="00EB2B06" w:rsidRDefault="00EE4836">
      <w:pPr>
        <w:pStyle w:val="Heading1"/>
        <w:jc w:val="both"/>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B0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Macro Environmental Factor </w:t>
      </w:r>
      <w:r w:rsidR="007341A9" w:rsidRPr="00EB2B0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(PESTEL</w:t>
      </w:r>
      <w:r w:rsidR="003B54CE" w:rsidRPr="00EB2B0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C5612C1" w14:textId="77777777" w:rsidR="00155635" w:rsidRDefault="00155635"/>
    <w:p w14:paraId="2C5612C2" w14:textId="0F6B5A93" w:rsidR="00155635" w:rsidRDefault="00EE4836">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Moreover, macro-environmental factor impacting the hotel industry is </w:t>
      </w:r>
      <w:r w:rsidR="00BC3969">
        <w:rPr>
          <w:rFonts w:ascii="Times New Roman" w:eastAsia="Times New Roman" w:hAnsi="Times New Roman" w:cs="Times New Roman"/>
          <w:color w:val="0E101A"/>
          <w:sz w:val="24"/>
          <w:szCs w:val="24"/>
        </w:rPr>
        <w:t>analysed</w:t>
      </w:r>
      <w:r>
        <w:rPr>
          <w:rFonts w:ascii="Times New Roman" w:eastAsia="Times New Roman" w:hAnsi="Times New Roman" w:cs="Times New Roman"/>
          <w:color w:val="0E101A"/>
          <w:sz w:val="24"/>
          <w:szCs w:val="24"/>
        </w:rPr>
        <w:t xml:space="preserve">, for this current report has chosen pestle analysis model. According to the research by </w:t>
      </w:r>
      <w:r w:rsidR="00AA6387">
        <w:rPr>
          <w:rFonts w:ascii="Times New Roman" w:eastAsia="Times New Roman" w:hAnsi="Times New Roman" w:cs="Times New Roman"/>
          <w:color w:val="0E101A"/>
          <w:sz w:val="24"/>
          <w:szCs w:val="24"/>
        </w:rPr>
        <w:t>(Maxim</w:t>
      </w:r>
      <w:r w:rsidR="00051DAD">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 xml:space="preserve"> 2019), the political condition of the UK </w:t>
      </w:r>
      <w:r w:rsidR="00A325E4">
        <w:rPr>
          <w:rFonts w:ascii="Times New Roman" w:eastAsia="Times New Roman" w:hAnsi="Times New Roman" w:cs="Times New Roman"/>
          <w:color w:val="0E101A"/>
          <w:sz w:val="24"/>
          <w:szCs w:val="24"/>
        </w:rPr>
        <w:t>and</w:t>
      </w:r>
      <w:r w:rsidR="00BC3969">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of Cornwall is highly stable, also the government develop an action plan to promote the hotel industry. In addition, the country has stable GDP and high purchasing power which make people spend on hoteling activity (Baier</w:t>
      </w:r>
      <w:r w:rsidR="00051DAD">
        <w:rPr>
          <w:rFonts w:ascii="Times New Roman" w:eastAsia="Times New Roman" w:hAnsi="Times New Roman" w:cs="Times New Roman"/>
          <w:color w:val="0E101A"/>
          <w:sz w:val="24"/>
          <w:szCs w:val="24"/>
        </w:rPr>
        <w:t xml:space="preserve"> and Welfens</w:t>
      </w:r>
      <w:r w:rsidR="00AA6387">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 xml:space="preserve"> 2019). Moreover, the social culture of the UK and Cornwall is highly </w:t>
      </w:r>
      <w:r w:rsidR="00BC3969">
        <w:rPr>
          <w:rFonts w:ascii="Times New Roman" w:eastAsia="Times New Roman" w:hAnsi="Times New Roman" w:cs="Times New Roman"/>
          <w:color w:val="0E101A"/>
          <w:sz w:val="24"/>
          <w:szCs w:val="24"/>
        </w:rPr>
        <w:t>welcoming,</w:t>
      </w:r>
      <w:r>
        <w:rPr>
          <w:rFonts w:ascii="Times New Roman" w:eastAsia="Times New Roman" w:hAnsi="Times New Roman" w:cs="Times New Roman"/>
          <w:color w:val="0E101A"/>
          <w:sz w:val="24"/>
          <w:szCs w:val="24"/>
        </w:rPr>
        <w:t xml:space="preserve"> and people have an open mind attitude for different races. Also, Travellers, have more transportation options due to the high advancement in technology and by the launch of the “London cycle hire scheme” (Ding</w:t>
      </w:r>
      <w:r w:rsidR="00AA6387">
        <w:rPr>
          <w:rFonts w:ascii="Times New Roman" w:eastAsia="Times New Roman" w:hAnsi="Times New Roman" w:cs="Times New Roman"/>
          <w:color w:val="0E101A"/>
          <w:sz w:val="24"/>
          <w:szCs w:val="24"/>
        </w:rPr>
        <w:t xml:space="preserve"> et al.</w:t>
      </w:r>
      <w:r>
        <w:rPr>
          <w:rFonts w:ascii="Times New Roman" w:eastAsia="Times New Roman" w:hAnsi="Times New Roman" w:cs="Times New Roman"/>
          <w:color w:val="0E101A"/>
          <w:sz w:val="24"/>
          <w:szCs w:val="24"/>
        </w:rPr>
        <w:t xml:space="preserve"> 2021). Moreover, an environmental factor of low carbon emission, the green economy is high in practice in this area (Gibbs</w:t>
      </w:r>
      <w:r w:rsidR="00E157B4">
        <w:rPr>
          <w:rFonts w:ascii="Times New Roman" w:eastAsia="Times New Roman" w:hAnsi="Times New Roman" w:cs="Times New Roman"/>
          <w:color w:val="0E101A"/>
          <w:sz w:val="24"/>
          <w:szCs w:val="24"/>
        </w:rPr>
        <w:t xml:space="preserve"> and O’Neill</w:t>
      </w:r>
      <w:r w:rsidR="00CE02D0">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 xml:space="preserve"> 2015). Furthermore, hotels can benefit from the political situation because it is easier to sell products and services lawfully when the government is involved (</w:t>
      </w:r>
      <w:r>
        <w:rPr>
          <w:rFonts w:ascii="Times New Roman" w:eastAsia="Times New Roman" w:hAnsi="Times New Roman" w:cs="Times New Roman"/>
          <w:color w:val="222222"/>
          <w:sz w:val="24"/>
          <w:szCs w:val="24"/>
          <w:highlight w:val="white"/>
        </w:rPr>
        <w:t>Qian,</w:t>
      </w:r>
      <w:r w:rsidR="00CE02D0">
        <w:rPr>
          <w:rFonts w:ascii="Times New Roman" w:eastAsia="Times New Roman" w:hAnsi="Times New Roman" w:cs="Times New Roman"/>
          <w:color w:val="222222"/>
          <w:sz w:val="24"/>
          <w:szCs w:val="24"/>
          <w:highlight w:val="white"/>
        </w:rPr>
        <w:t xml:space="preserve"> Law and Fan</w:t>
      </w:r>
      <w:r w:rsidR="009D0679">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color w:val="0E101A"/>
          <w:sz w:val="24"/>
          <w:szCs w:val="24"/>
        </w:rPr>
        <w:t xml:space="preserve">. Also, the social component of having a large purchasing power might assist a corporation in increasing product sales, reducing the necessity for a price skimming </w:t>
      </w:r>
      <w:r w:rsidR="00F649B0">
        <w:rPr>
          <w:rFonts w:ascii="Times New Roman" w:eastAsia="Times New Roman" w:hAnsi="Times New Roman" w:cs="Times New Roman"/>
          <w:color w:val="0E101A"/>
          <w:sz w:val="24"/>
          <w:szCs w:val="24"/>
        </w:rPr>
        <w:t>approach.</w:t>
      </w:r>
      <w:r w:rsidR="00F649B0">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Winfree</w:t>
      </w:r>
      <w:r w:rsidR="009D0679">
        <w:rPr>
          <w:rFonts w:ascii="Times New Roman" w:eastAsia="Times New Roman" w:hAnsi="Times New Roman" w:cs="Times New Roman"/>
          <w:color w:val="222222"/>
          <w:sz w:val="24"/>
          <w:szCs w:val="24"/>
          <w:highlight w:val="white"/>
        </w:rPr>
        <w:t xml:space="preserve"> and Watson</w:t>
      </w:r>
      <w:r w:rsidR="00613756">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2017).</w:t>
      </w:r>
      <w:r>
        <w:rPr>
          <w:rFonts w:ascii="Times New Roman" w:eastAsia="Times New Roman" w:hAnsi="Times New Roman" w:cs="Times New Roman"/>
          <w:color w:val="0E101A"/>
          <w:sz w:val="24"/>
          <w:szCs w:val="24"/>
        </w:rPr>
        <w:t xml:space="preserve"> The company's greatest challenge, though, is adhering to environmental laws and achieving zero carbon emissions in its food manufacturing.</w:t>
      </w:r>
    </w:p>
    <w:p w14:paraId="2C5612C3" w14:textId="77777777" w:rsidR="00155635" w:rsidRPr="00EB2B06" w:rsidRDefault="00EE4836">
      <w:pPr>
        <w:pStyle w:val="Heading1"/>
        <w:jc w:val="both"/>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B0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Customer Value and Engagement</w:t>
      </w:r>
    </w:p>
    <w:p w14:paraId="2C5612C4" w14:textId="77777777" w:rsidR="00155635" w:rsidRPr="00EB2B06" w:rsidRDefault="001556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5612C5" w14:textId="5E46768F" w:rsidR="00155635" w:rsidRDefault="00EE4836">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Customer’s value practicing in the hotel by providing entertainment facilities such as movies, night out facilities, spa facilities, flavoured food items. However, customer value elevated to a large extent by providing them ease in transaction and booking, also by delighting customers during the whole trip, which can be done through using automation technique (Raj</w:t>
      </w:r>
      <w:r w:rsidR="00613756">
        <w:rPr>
          <w:rFonts w:ascii="Times New Roman" w:eastAsia="Times New Roman" w:hAnsi="Times New Roman" w:cs="Times New Roman"/>
          <w:color w:val="0E101A"/>
          <w:sz w:val="24"/>
          <w:szCs w:val="24"/>
        </w:rPr>
        <w:t xml:space="preserve"> et al</w:t>
      </w:r>
      <w:r w:rsidR="00592AEE">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2015). Moreover, for developing the long-term value, the company should use a customer relationship management strategy that helps them in improving the buying process because by increasing the relation with the customer, customers are more likely to purchase the product or service. Considering the benefit offered by using the automation technique, is related to ease the transaction and easy access also it helps them to get fast delivery also it helps to solve the query quickly (Aljawarneh</w:t>
      </w:r>
      <w:r w:rsidR="00592AEE">
        <w:rPr>
          <w:rFonts w:ascii="Times New Roman" w:eastAsia="Times New Roman" w:hAnsi="Times New Roman" w:cs="Times New Roman"/>
          <w:color w:val="0E101A"/>
          <w:sz w:val="24"/>
          <w:szCs w:val="24"/>
        </w:rPr>
        <w:t xml:space="preserve"> and Al-Omari, </w:t>
      </w:r>
      <w:r>
        <w:rPr>
          <w:rFonts w:ascii="Times New Roman" w:eastAsia="Times New Roman" w:hAnsi="Times New Roman" w:cs="Times New Roman"/>
          <w:color w:val="0E101A"/>
          <w:sz w:val="24"/>
          <w:szCs w:val="24"/>
        </w:rPr>
        <w:t xml:space="preserve">2018). Research by </w:t>
      </w:r>
      <w:r w:rsidR="00C00138">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Shin</w:t>
      </w:r>
      <w:r w:rsidR="00C00138">
        <w:rPr>
          <w:rFonts w:ascii="Times New Roman" w:eastAsia="Times New Roman" w:hAnsi="Times New Roman" w:cs="Times New Roman"/>
          <w:color w:val="0E101A"/>
          <w:sz w:val="24"/>
          <w:szCs w:val="24"/>
        </w:rPr>
        <w:t>, Perdue and Pendelaere</w:t>
      </w:r>
      <w:r w:rsidR="00AD0AE0">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 xml:space="preserve">2020), addresses that, for increasing visitor engagement, the company can develop customization options and </w:t>
      </w:r>
      <w:r w:rsidR="00103D12">
        <w:rPr>
          <w:rFonts w:ascii="Times New Roman" w:eastAsia="Times New Roman" w:hAnsi="Times New Roman" w:cs="Times New Roman"/>
          <w:color w:val="0E101A"/>
          <w:sz w:val="24"/>
          <w:szCs w:val="24"/>
        </w:rPr>
        <w:t>integrate</w:t>
      </w:r>
      <w:r>
        <w:rPr>
          <w:rFonts w:ascii="Times New Roman" w:eastAsia="Times New Roman" w:hAnsi="Times New Roman" w:cs="Times New Roman"/>
          <w:color w:val="0E101A"/>
          <w:sz w:val="24"/>
          <w:szCs w:val="24"/>
        </w:rPr>
        <w:t xml:space="preserve"> social media into the buying experience. Moreover, the company can increase customer engagement by taking reviews about the service and the product used, to do this, the company can select to use social media channels, video marketing, email marketing, </w:t>
      </w:r>
      <w:r w:rsidR="00103D12">
        <w:rPr>
          <w:rFonts w:ascii="Times New Roman" w:eastAsia="Times New Roman" w:hAnsi="Times New Roman" w:cs="Times New Roman"/>
          <w:color w:val="0E101A"/>
          <w:sz w:val="24"/>
          <w:szCs w:val="24"/>
        </w:rPr>
        <w:t>and</w:t>
      </w:r>
      <w:r>
        <w:rPr>
          <w:rFonts w:ascii="Times New Roman" w:eastAsia="Times New Roman" w:hAnsi="Times New Roman" w:cs="Times New Roman"/>
          <w:color w:val="0E101A"/>
          <w:sz w:val="24"/>
          <w:szCs w:val="24"/>
        </w:rPr>
        <w:t xml:space="preserve"> direct selling. </w:t>
      </w:r>
    </w:p>
    <w:p w14:paraId="2C5612C6" w14:textId="77777777" w:rsidR="00155635" w:rsidRPr="00EB2B06" w:rsidRDefault="00EE4836">
      <w:pPr>
        <w:pStyle w:val="Heading1"/>
        <w:jc w:val="both"/>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B0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use of Digital Marketing</w:t>
      </w:r>
    </w:p>
    <w:p w14:paraId="2C5612C7" w14:textId="77777777" w:rsidR="00155635" w:rsidRDefault="00155635">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p>
    <w:p w14:paraId="2C5612C8" w14:textId="2ADECA11" w:rsidR="00155635" w:rsidRDefault="00EE4836">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Furthermore, hotels can utilize a digital marketing plan that includes campaign strategy, pay-per-click strategy, content marketing, and search engine optimization strategy to assist them to stay on top. Also, employing these strategies can assist a firm in identifying potential clients as well as generating the intended money (</w:t>
      </w:r>
      <w:r>
        <w:rPr>
          <w:rFonts w:ascii="Times New Roman" w:eastAsia="Times New Roman" w:hAnsi="Times New Roman" w:cs="Times New Roman"/>
          <w:color w:val="222222"/>
          <w:sz w:val="24"/>
          <w:szCs w:val="24"/>
          <w:highlight w:val="white"/>
        </w:rPr>
        <w:t>Aday,</w:t>
      </w:r>
      <w:r w:rsidR="00AD0AE0">
        <w:rPr>
          <w:rFonts w:ascii="Times New Roman" w:eastAsia="Times New Roman" w:hAnsi="Times New Roman" w:cs="Times New Roman"/>
          <w:color w:val="222222"/>
          <w:sz w:val="24"/>
          <w:szCs w:val="24"/>
          <w:highlight w:val="white"/>
        </w:rPr>
        <w:t xml:space="preserve"> Lui and </w:t>
      </w:r>
      <w:r w:rsidR="00973D2B">
        <w:rPr>
          <w:rFonts w:ascii="Times New Roman" w:eastAsia="Times New Roman" w:hAnsi="Times New Roman" w:cs="Times New Roman"/>
          <w:color w:val="222222"/>
          <w:sz w:val="24"/>
          <w:szCs w:val="24"/>
          <w:highlight w:val="white"/>
        </w:rPr>
        <w:t xml:space="preserve">Walls, </w:t>
      </w:r>
      <w:r>
        <w:rPr>
          <w:rFonts w:ascii="Times New Roman" w:eastAsia="Times New Roman" w:hAnsi="Times New Roman" w:cs="Times New Roman"/>
          <w:color w:val="222222"/>
          <w:sz w:val="24"/>
          <w:szCs w:val="24"/>
          <w:highlight w:val="white"/>
        </w:rPr>
        <w:t>2017</w:t>
      </w:r>
      <w:r w:rsidR="00AD0AE0">
        <w:rPr>
          <w:rFonts w:ascii="Times New Roman" w:eastAsia="Times New Roman" w:hAnsi="Times New Roman" w:cs="Times New Roman"/>
          <w:color w:val="222222"/>
          <w:sz w:val="24"/>
          <w:szCs w:val="24"/>
          <w:highlight w:val="white"/>
        </w:rPr>
        <w:t>).</w:t>
      </w:r>
      <w:r w:rsidR="00AD0AE0">
        <w:rPr>
          <w:rFonts w:ascii="Times New Roman" w:eastAsia="Times New Roman" w:hAnsi="Times New Roman" w:cs="Times New Roman"/>
          <w:color w:val="0E101A"/>
          <w:sz w:val="24"/>
          <w:szCs w:val="24"/>
        </w:rPr>
        <w:t xml:space="preserve"> As</w:t>
      </w:r>
      <w:r>
        <w:rPr>
          <w:rFonts w:ascii="Times New Roman" w:eastAsia="Times New Roman" w:hAnsi="Times New Roman" w:cs="Times New Roman"/>
          <w:color w:val="0E101A"/>
          <w:sz w:val="24"/>
          <w:szCs w:val="24"/>
        </w:rPr>
        <w:t xml:space="preserve"> individuals are more likely to click on advertising unconsciously after discovering a light match in the indicated and wanted demand.</w:t>
      </w:r>
      <w:r>
        <w:rPr>
          <w:rFonts w:ascii="Times New Roman" w:eastAsia="Times New Roman" w:hAnsi="Times New Roman" w:cs="Times New Roman"/>
          <w:color w:val="222222"/>
          <w:sz w:val="24"/>
          <w:szCs w:val="24"/>
          <w:highlight w:val="white"/>
        </w:rPr>
        <w:t xml:space="preserve"> (Youn</w:t>
      </w:r>
      <w:r w:rsidR="00973D2B">
        <w:rPr>
          <w:rFonts w:ascii="Times New Roman" w:eastAsia="Times New Roman" w:hAnsi="Times New Roman" w:cs="Times New Roman"/>
          <w:color w:val="222222"/>
          <w:sz w:val="24"/>
          <w:szCs w:val="24"/>
          <w:highlight w:val="white"/>
        </w:rPr>
        <w:t xml:space="preserve"> and Kim</w:t>
      </w:r>
      <w:r w:rsidR="00AC4F0A">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color w:val="0E101A"/>
          <w:sz w:val="24"/>
          <w:szCs w:val="24"/>
        </w:rPr>
        <w:t xml:space="preserve"> Investors and fundraisers can contribute to the development of this plan, and it can be managed using software and tools. </w:t>
      </w:r>
      <w:r w:rsidR="00A325E4">
        <w:rPr>
          <w:rFonts w:ascii="Times New Roman" w:eastAsia="Times New Roman" w:hAnsi="Times New Roman" w:cs="Times New Roman"/>
          <w:color w:val="0E101A"/>
          <w:sz w:val="24"/>
          <w:szCs w:val="24"/>
        </w:rPr>
        <w:t>To</w:t>
      </w:r>
      <w:r>
        <w:rPr>
          <w:rFonts w:ascii="Times New Roman" w:eastAsia="Times New Roman" w:hAnsi="Times New Roman" w:cs="Times New Roman"/>
          <w:color w:val="0E101A"/>
          <w:sz w:val="24"/>
          <w:szCs w:val="24"/>
        </w:rPr>
        <w:t xml:space="preserve"> find the potential investor, the company can use social media websites, also this medium can be used for fundraising as well. As the company is practicing with the sustainability measure hence the company can make a campaign strategy to raise funds to support sustainability practice. The message that the hotel marketing campaign must give is that visiting the idle rock restaurant during a pandemic is extremely safe due to the low population in the area and because we are taking cautious measures and supplying sanitary meals to you. They can also transmit the </w:t>
      </w:r>
      <w:r>
        <w:rPr>
          <w:rFonts w:ascii="Times New Roman" w:eastAsia="Times New Roman" w:hAnsi="Times New Roman" w:cs="Times New Roman"/>
          <w:color w:val="0E101A"/>
          <w:sz w:val="24"/>
          <w:szCs w:val="24"/>
        </w:rPr>
        <w:lastRenderedPageBreak/>
        <w:t xml:space="preserve">message that mental calm is necessary after the long lockdown, which can be readily obtained by staying at a hotel that has a beautiful view. </w:t>
      </w:r>
    </w:p>
    <w:p w14:paraId="2C5612C9" w14:textId="77777777" w:rsidR="00155635" w:rsidRPr="00EB2B06" w:rsidRDefault="00EE4836">
      <w:pPr>
        <w:pStyle w:val="Heading1"/>
        <w:jc w:val="both"/>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2B0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2C5612CA" w14:textId="77777777" w:rsidR="00155635" w:rsidRDefault="00155635"/>
    <w:p w14:paraId="2C5612CB" w14:textId="52340558" w:rsidR="00155635" w:rsidRDefault="00EE4836">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w:t>
      </w:r>
      <w:r w:rsidR="00C931E2">
        <w:rPr>
          <w:rFonts w:ascii="Times New Roman" w:eastAsia="Times New Roman" w:hAnsi="Times New Roman" w:cs="Times New Roman"/>
          <w:color w:val="0E101A"/>
          <w:sz w:val="24"/>
          <w:szCs w:val="24"/>
        </w:rPr>
        <w:t>I</w:t>
      </w:r>
      <w:r>
        <w:rPr>
          <w:rFonts w:ascii="Times New Roman" w:eastAsia="Times New Roman" w:hAnsi="Times New Roman" w:cs="Times New Roman"/>
          <w:color w:val="0E101A"/>
          <w:sz w:val="24"/>
          <w:szCs w:val="24"/>
        </w:rPr>
        <w:t>dle rock</w:t>
      </w:r>
      <w:r w:rsidR="00B50AA6">
        <w:rPr>
          <w:rFonts w:ascii="Times New Roman" w:eastAsia="Times New Roman" w:hAnsi="Times New Roman" w:cs="Times New Roman"/>
          <w:color w:val="0E101A"/>
          <w:sz w:val="24"/>
          <w:szCs w:val="24"/>
        </w:rPr>
        <w:t>s</w:t>
      </w:r>
      <w:r>
        <w:rPr>
          <w:rFonts w:ascii="Times New Roman" w:eastAsia="Times New Roman" w:hAnsi="Times New Roman" w:cs="Times New Roman"/>
          <w:color w:val="0E101A"/>
          <w:sz w:val="24"/>
          <w:szCs w:val="24"/>
        </w:rPr>
        <w:t xml:space="preserve"> </w:t>
      </w:r>
      <w:r w:rsidR="004C486B">
        <w:rPr>
          <w:rFonts w:ascii="Times New Roman" w:eastAsia="Times New Roman" w:hAnsi="Times New Roman" w:cs="Times New Roman"/>
          <w:color w:val="0E101A"/>
          <w:sz w:val="24"/>
          <w:szCs w:val="24"/>
        </w:rPr>
        <w:t>is in</w:t>
      </w:r>
      <w:r>
        <w:rPr>
          <w:rFonts w:ascii="Times New Roman" w:eastAsia="Times New Roman" w:hAnsi="Times New Roman" w:cs="Times New Roman"/>
          <w:color w:val="0E101A"/>
          <w:sz w:val="24"/>
          <w:szCs w:val="24"/>
        </w:rPr>
        <w:t xml:space="preserve"> St. Mawes in the UK, which provides the restaurant best place to attract customers </w:t>
      </w:r>
      <w:r w:rsidR="006A4815">
        <w:rPr>
          <w:rFonts w:ascii="Times New Roman" w:eastAsia="Times New Roman" w:hAnsi="Times New Roman" w:cs="Times New Roman"/>
          <w:color w:val="0E101A"/>
          <w:sz w:val="24"/>
          <w:szCs w:val="24"/>
        </w:rPr>
        <w:t>b</w:t>
      </w:r>
      <w:r>
        <w:rPr>
          <w:rFonts w:ascii="Times New Roman" w:eastAsia="Times New Roman" w:hAnsi="Times New Roman" w:cs="Times New Roman"/>
          <w:color w:val="0E101A"/>
          <w:sz w:val="24"/>
          <w:szCs w:val="24"/>
        </w:rPr>
        <w:t xml:space="preserve">ecause of the high culture, low population, and stunning scenic views. The present report has mentioned the vast variety of projects as the strength of the hotel and the vast options of relaxing services. Moreover, the weakness of the company is its low presence on social media, because of this, a company might have to face low visibility, lack of sales, lack of awareness about the service and the product provided by the company, </w:t>
      </w:r>
      <w:r w:rsidR="004C486B">
        <w:rPr>
          <w:rFonts w:ascii="Times New Roman" w:eastAsia="Times New Roman" w:hAnsi="Times New Roman" w:cs="Times New Roman"/>
          <w:color w:val="0E101A"/>
          <w:sz w:val="24"/>
          <w:szCs w:val="24"/>
        </w:rPr>
        <w:t>and</w:t>
      </w:r>
      <w:r>
        <w:rPr>
          <w:rFonts w:ascii="Times New Roman" w:eastAsia="Times New Roman" w:hAnsi="Times New Roman" w:cs="Times New Roman"/>
          <w:color w:val="0E101A"/>
          <w:sz w:val="24"/>
          <w:szCs w:val="24"/>
        </w:rPr>
        <w:t xml:space="preserve"> low reputation. Furthermore, the macro-environmental component encourages clients to visit the restaurant as the country has a strong political history, well-structured transportation system, vast variety of cultures, and no barrier in language. Due to some threats and weaknesses, the present research recommends using social media and automation technology in practice.</w:t>
      </w:r>
    </w:p>
    <w:p w14:paraId="2C5612CC" w14:textId="77777777" w:rsidR="00155635" w:rsidRDefault="00155635">
      <w:pPr>
        <w:pBdr>
          <w:top w:val="nil"/>
          <w:left w:val="nil"/>
          <w:bottom w:val="nil"/>
          <w:right w:val="nil"/>
          <w:between w:val="nil"/>
        </w:pBdr>
        <w:spacing w:after="0" w:line="360" w:lineRule="auto"/>
        <w:jc w:val="both"/>
        <w:rPr>
          <w:rFonts w:ascii="Times New Roman" w:eastAsia="Times New Roman" w:hAnsi="Times New Roman" w:cs="Times New Roman"/>
          <w:color w:val="0E101A"/>
          <w:sz w:val="24"/>
          <w:szCs w:val="24"/>
        </w:rPr>
      </w:pPr>
    </w:p>
    <w:p w14:paraId="2C5612CD" w14:textId="77777777" w:rsidR="00155635" w:rsidRDefault="00EE4836">
      <w:pPr>
        <w:pStyle w:val="Heading1"/>
        <w:spacing w:before="0" w:line="360" w:lineRule="auto"/>
        <w:jc w:val="both"/>
        <w:rPr>
          <w:b w:val="0"/>
          <w:color w:val="0E101A"/>
          <w:sz w:val="24"/>
          <w:szCs w:val="24"/>
        </w:rPr>
      </w:pPr>
      <w:r>
        <w:rPr>
          <w:b w:val="0"/>
          <w:color w:val="0E101A"/>
          <w:sz w:val="24"/>
          <w:szCs w:val="24"/>
        </w:rPr>
        <w:t> </w:t>
      </w:r>
    </w:p>
    <w:p w14:paraId="2C5612CE" w14:textId="77777777" w:rsidR="00155635" w:rsidRDefault="00EE4836">
      <w:pPr>
        <w:jc w:val="both"/>
        <w:rPr>
          <w:rFonts w:ascii="Times New Roman" w:eastAsia="Times New Roman" w:hAnsi="Times New Roman" w:cs="Times New Roman"/>
          <w:sz w:val="24"/>
          <w:szCs w:val="24"/>
        </w:rPr>
      </w:pPr>
      <w:r>
        <w:br w:type="page"/>
      </w:r>
    </w:p>
    <w:p w14:paraId="2C5612CF" w14:textId="77777777" w:rsidR="00155635" w:rsidRDefault="00155635">
      <w:pPr>
        <w:spacing w:line="360" w:lineRule="auto"/>
        <w:jc w:val="both"/>
        <w:rPr>
          <w:rFonts w:ascii="Times New Roman" w:eastAsia="Times New Roman" w:hAnsi="Times New Roman" w:cs="Times New Roman"/>
          <w:sz w:val="24"/>
          <w:szCs w:val="24"/>
        </w:rPr>
      </w:pPr>
    </w:p>
    <w:p w14:paraId="2C5612D0" w14:textId="77777777" w:rsidR="00155635" w:rsidRPr="00EB2B06" w:rsidRDefault="00EE4836">
      <w:pPr>
        <w:spacing w:line="360" w:lineRule="auto"/>
        <w:jc w:val="center"/>
        <w:rPr>
          <w:rFonts w:ascii="Times New Roman" w:eastAsia="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1t3h5sf" w:colFirst="0" w:colLast="0"/>
      <w:bookmarkEnd w:id="0"/>
      <w:r w:rsidRPr="00EB2B06">
        <w:rPr>
          <w:rFonts w:ascii="Times New Roman" w:eastAsia="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2C5612D1" w14:textId="77777777" w:rsidR="00155635" w:rsidRDefault="00EE4836">
      <w:pPr>
        <w:spacing w:line="360" w:lineRule="auto"/>
        <w:ind w:left="720" w:hanging="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Aday, J.B., Lui, S. and Walls, A.R., (2017). Innovation in hospitality service experience creation and delivery. In </w:t>
      </w:r>
      <w:r>
        <w:rPr>
          <w:rFonts w:ascii="Times New Roman" w:eastAsia="Times New Roman" w:hAnsi="Times New Roman" w:cs="Times New Roman"/>
          <w:i/>
          <w:color w:val="222222"/>
          <w:sz w:val="24"/>
          <w:szCs w:val="24"/>
          <w:highlight w:val="white"/>
        </w:rPr>
        <w:t>The Routledge Handbook of Hospitality Marketing</w:t>
      </w:r>
      <w:r>
        <w:rPr>
          <w:rFonts w:ascii="Times New Roman" w:eastAsia="Times New Roman" w:hAnsi="Times New Roman" w:cs="Times New Roman"/>
          <w:color w:val="222222"/>
          <w:sz w:val="24"/>
          <w:szCs w:val="24"/>
          <w:highlight w:val="white"/>
        </w:rPr>
        <w:t> (pp. 437-448). Routledge.</w:t>
      </w:r>
    </w:p>
    <w:p w14:paraId="2C5612D2" w14:textId="77777777" w:rsidR="00155635" w:rsidRDefault="00EE4836">
      <w:pPr>
        <w:spacing w:line="360" w:lineRule="auto"/>
        <w:ind w:left="720" w:hanging="36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Aljawarneh, N. and Al-Omari, Z., (2018). The role of enterprise resource planning systems ERP in improving customer relationship management CRM: An empirical study of safeway company of Jordan. </w:t>
      </w:r>
      <w:r>
        <w:rPr>
          <w:rFonts w:ascii="Times New Roman" w:eastAsia="Times New Roman" w:hAnsi="Times New Roman" w:cs="Times New Roman"/>
          <w:i/>
          <w:color w:val="222222"/>
          <w:sz w:val="24"/>
          <w:szCs w:val="24"/>
          <w:highlight w:val="white"/>
        </w:rPr>
        <w:t>International Journal of Business and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(8), pp.86-100.</w:t>
      </w:r>
    </w:p>
    <w:p w14:paraId="2C5612D3" w14:textId="77777777" w:rsidR="00155635" w:rsidRDefault="00EE4836">
      <w:pPr>
        <w:spacing w:line="360" w:lineRule="auto"/>
        <w:ind w:left="720" w:hanging="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Baier, F.J. and Welfens, P.J., (2019). The UK’s banking FDI flows and Total British FDI: a dynamic BREXIT analysis. </w:t>
      </w:r>
      <w:r>
        <w:rPr>
          <w:rFonts w:ascii="Times New Roman" w:eastAsia="Times New Roman" w:hAnsi="Times New Roman" w:cs="Times New Roman"/>
          <w:i/>
          <w:color w:val="222222"/>
          <w:sz w:val="24"/>
          <w:szCs w:val="24"/>
          <w:highlight w:val="white"/>
        </w:rPr>
        <w:t>International Economics and Economic Policy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(1), pp.193-213.</w:t>
      </w:r>
    </w:p>
    <w:p w14:paraId="2C5612D4" w14:textId="06596263" w:rsidR="00155635" w:rsidRDefault="00EE4836">
      <w:pPr>
        <w:spacing w:line="360" w:lineRule="auto"/>
        <w:ind w:left="720" w:hanging="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Ding, H.</w:t>
      </w:r>
      <w:r w:rsidR="00170455">
        <w:rPr>
          <w:rFonts w:ascii="Times New Roman" w:eastAsia="Times New Roman" w:hAnsi="Times New Roman" w:cs="Times New Roman"/>
          <w:color w:val="222222"/>
          <w:sz w:val="24"/>
          <w:szCs w:val="24"/>
          <w:highlight w:val="white"/>
        </w:rPr>
        <w:t xml:space="preserve"> </w:t>
      </w:r>
      <w:r w:rsidR="00601EB3">
        <w:rPr>
          <w:rFonts w:ascii="Times New Roman" w:eastAsia="Times New Roman" w:hAnsi="Times New Roman" w:cs="Times New Roman"/>
          <w:color w:val="222222"/>
          <w:sz w:val="24"/>
          <w:szCs w:val="24"/>
          <w:highlight w:val="white"/>
        </w:rPr>
        <w:t>et al (</w:t>
      </w:r>
      <w:r>
        <w:rPr>
          <w:rFonts w:ascii="Times New Roman" w:eastAsia="Times New Roman" w:hAnsi="Times New Roman" w:cs="Times New Roman"/>
          <w:color w:val="222222"/>
          <w:sz w:val="24"/>
          <w:szCs w:val="24"/>
          <w:highlight w:val="white"/>
        </w:rPr>
        <w:t>2021</w:t>
      </w:r>
      <w:r w:rsidR="00601EB3">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Effect of London cycle hire scheme on bicycle safety. </w:t>
      </w:r>
      <w:r>
        <w:rPr>
          <w:rFonts w:ascii="Times New Roman" w:eastAsia="Times New Roman" w:hAnsi="Times New Roman" w:cs="Times New Roman"/>
          <w:i/>
          <w:color w:val="222222"/>
          <w:sz w:val="24"/>
          <w:szCs w:val="24"/>
          <w:highlight w:val="white"/>
        </w:rPr>
        <w:t>Travel behaviour and society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pp.227-235.</w:t>
      </w:r>
    </w:p>
    <w:p w14:paraId="2C5612D5" w14:textId="77777777" w:rsidR="00155635" w:rsidRDefault="00EE4836">
      <w:pPr>
        <w:spacing w:line="360" w:lineRule="auto"/>
        <w:ind w:left="720" w:hanging="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Gao, F., (2020). Cause marketing: Product pricing, design, and distribution. </w:t>
      </w:r>
      <w:r>
        <w:rPr>
          <w:rFonts w:ascii="Times New Roman" w:eastAsia="Times New Roman" w:hAnsi="Times New Roman" w:cs="Times New Roman"/>
          <w:i/>
          <w:color w:val="222222"/>
          <w:sz w:val="24"/>
          <w:szCs w:val="24"/>
          <w:highlight w:val="white"/>
        </w:rPr>
        <w:t>Manufacturing &amp; Service Operations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(4), pp.775-791.</w:t>
      </w:r>
    </w:p>
    <w:p w14:paraId="2C5612D6" w14:textId="77777777" w:rsidR="00155635" w:rsidRDefault="00EE4836">
      <w:pPr>
        <w:spacing w:line="360" w:lineRule="auto"/>
        <w:ind w:left="720" w:hanging="36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Gibbs, D. and O’Neill, K., (2015). Building a green economy? Sustainability transitions in the UK building sector. </w:t>
      </w:r>
      <w:r>
        <w:rPr>
          <w:rFonts w:ascii="Times New Roman" w:eastAsia="Times New Roman" w:hAnsi="Times New Roman" w:cs="Times New Roman"/>
          <w:i/>
          <w:color w:val="222222"/>
          <w:sz w:val="24"/>
          <w:szCs w:val="24"/>
          <w:highlight w:val="white"/>
        </w:rPr>
        <w:t>Geoforum</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 pp.133-141.</w:t>
      </w:r>
    </w:p>
    <w:p w14:paraId="2C5612D7" w14:textId="2E55168B" w:rsidR="00155635" w:rsidRDefault="00EE4836">
      <w:pPr>
        <w:spacing w:line="360" w:lineRule="auto"/>
        <w:ind w:left="720" w:hanging="36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Khan, Z.</w:t>
      </w:r>
      <w:r w:rsidR="003F42BA">
        <w:rPr>
          <w:rFonts w:ascii="Times New Roman" w:eastAsia="Times New Roman" w:hAnsi="Times New Roman" w:cs="Times New Roman"/>
          <w:color w:val="222222"/>
          <w:sz w:val="24"/>
          <w:szCs w:val="24"/>
          <w:highlight w:val="white"/>
        </w:rPr>
        <w:t xml:space="preserve"> et al</w:t>
      </w:r>
      <w:r w:rsidR="007A7D28">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(2019). Human resource management in Chinese multinationals in the United Kingdom: The interplay of institutions, culture, and strategic choice. </w:t>
      </w:r>
      <w:r>
        <w:rPr>
          <w:rFonts w:ascii="Times New Roman" w:eastAsia="Times New Roman" w:hAnsi="Times New Roman" w:cs="Times New Roman"/>
          <w:i/>
          <w:color w:val="222222"/>
          <w:sz w:val="24"/>
          <w:szCs w:val="24"/>
          <w:highlight w:val="white"/>
        </w:rPr>
        <w:t>Human Resource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58</w:t>
      </w:r>
      <w:r>
        <w:rPr>
          <w:rFonts w:ascii="Times New Roman" w:eastAsia="Times New Roman" w:hAnsi="Times New Roman" w:cs="Times New Roman"/>
          <w:color w:val="222222"/>
          <w:sz w:val="24"/>
          <w:szCs w:val="24"/>
          <w:highlight w:val="white"/>
        </w:rPr>
        <w:t>(5), pp.473-487.</w:t>
      </w:r>
    </w:p>
    <w:p w14:paraId="2C5612D8" w14:textId="121B192D" w:rsidR="00155635" w:rsidRDefault="00EE4836">
      <w:pPr>
        <w:spacing w:line="360" w:lineRule="auto"/>
        <w:ind w:left="720" w:hanging="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Király, O</w:t>
      </w:r>
      <w:r w:rsidR="00B6641F">
        <w:rPr>
          <w:rFonts w:ascii="Times New Roman" w:eastAsia="Times New Roman" w:hAnsi="Times New Roman" w:cs="Times New Roman"/>
          <w:color w:val="222222"/>
          <w:sz w:val="24"/>
          <w:szCs w:val="24"/>
          <w:highlight w:val="white"/>
        </w:rPr>
        <w:t>. et al</w:t>
      </w:r>
      <w:r>
        <w:rPr>
          <w:rFonts w:ascii="Times New Roman" w:eastAsia="Times New Roman" w:hAnsi="Times New Roman" w:cs="Times New Roman"/>
          <w:color w:val="222222"/>
          <w:sz w:val="24"/>
          <w:szCs w:val="24"/>
          <w:highlight w:val="white"/>
        </w:rPr>
        <w:t xml:space="preserve"> (2020). Preventing problematic internet use during the COVID-19 pandemic: Consensus guidance. </w:t>
      </w:r>
      <w:r>
        <w:rPr>
          <w:rFonts w:ascii="Times New Roman" w:eastAsia="Times New Roman" w:hAnsi="Times New Roman" w:cs="Times New Roman"/>
          <w:i/>
          <w:color w:val="222222"/>
          <w:sz w:val="24"/>
          <w:szCs w:val="24"/>
          <w:highlight w:val="white"/>
        </w:rPr>
        <w:t>Comprehensive psychiatry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100</w:t>
      </w:r>
      <w:r>
        <w:rPr>
          <w:rFonts w:ascii="Times New Roman" w:eastAsia="Times New Roman" w:hAnsi="Times New Roman" w:cs="Times New Roman"/>
          <w:color w:val="222222"/>
          <w:sz w:val="24"/>
          <w:szCs w:val="24"/>
          <w:highlight w:val="white"/>
        </w:rPr>
        <w:t>, p.152180.</w:t>
      </w:r>
    </w:p>
    <w:p w14:paraId="2C5612D9" w14:textId="77777777" w:rsidR="00155635" w:rsidRDefault="00EE4836">
      <w:pPr>
        <w:spacing w:line="360" w:lineRule="auto"/>
        <w:ind w:left="720" w:hanging="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Maxim, C., (2019). Challenges faced by world tourism cities–London’s perspective.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(9), pp.1006-1024.</w:t>
      </w:r>
    </w:p>
    <w:p w14:paraId="2C5612DA" w14:textId="77777777" w:rsidR="00155635" w:rsidRDefault="00EE4836">
      <w:pPr>
        <w:spacing w:line="360" w:lineRule="auto"/>
        <w:ind w:left="720" w:hanging="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Qian, J., Law, R., and Fan, D.X., (2020). Exploring tourists' experience at private social dining: Dimensionality and satisfaction. </w:t>
      </w:r>
      <w:r>
        <w:rPr>
          <w:rFonts w:ascii="Times New Roman" w:eastAsia="Times New Roman" w:hAnsi="Times New Roman" w:cs="Times New Roman"/>
          <w:i/>
          <w:color w:val="222222"/>
          <w:sz w:val="24"/>
          <w:szCs w:val="24"/>
          <w:highlight w:val="white"/>
        </w:rPr>
        <w:t>International Journal of Tourism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(6), pp.776-787.</w:t>
      </w:r>
    </w:p>
    <w:p w14:paraId="2C5612DB" w14:textId="530E3A43" w:rsidR="00155635" w:rsidRDefault="00EE4836">
      <w:pPr>
        <w:spacing w:line="360" w:lineRule="auto"/>
        <w:ind w:left="720" w:hanging="36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Raj, P.</w:t>
      </w:r>
      <w:r w:rsidR="00D71E8B">
        <w:rPr>
          <w:rFonts w:ascii="Times New Roman" w:eastAsia="Times New Roman" w:hAnsi="Times New Roman" w:cs="Times New Roman"/>
          <w:color w:val="222222"/>
          <w:sz w:val="24"/>
          <w:szCs w:val="24"/>
          <w:highlight w:val="white"/>
        </w:rPr>
        <w:t xml:space="preserve"> et al </w:t>
      </w:r>
      <w:r>
        <w:rPr>
          <w:rFonts w:ascii="Times New Roman" w:eastAsia="Times New Roman" w:hAnsi="Times New Roman" w:cs="Times New Roman"/>
          <w:color w:val="222222"/>
          <w:sz w:val="24"/>
          <w:szCs w:val="24"/>
          <w:highlight w:val="white"/>
        </w:rPr>
        <w:t>(2015). High-performance big-data analytics. </w:t>
      </w:r>
      <w:r>
        <w:rPr>
          <w:rFonts w:ascii="Times New Roman" w:eastAsia="Times New Roman" w:hAnsi="Times New Roman" w:cs="Times New Roman"/>
          <w:i/>
          <w:color w:val="222222"/>
          <w:sz w:val="24"/>
          <w:szCs w:val="24"/>
          <w:highlight w:val="white"/>
        </w:rPr>
        <w:t>Computing Systems and Approaches (Springer, 2015)</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w:t>
      </w:r>
    </w:p>
    <w:p w14:paraId="2C5612DC" w14:textId="77777777" w:rsidR="00155635" w:rsidRDefault="00EE4836">
      <w:pPr>
        <w:spacing w:line="360" w:lineRule="auto"/>
        <w:ind w:left="720" w:hanging="36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Shin, H., Perdue, R.R. and Pandelaere, M., (2020). Managing customer reviews for value co-creation: An empowerment theory perspective. </w:t>
      </w:r>
      <w:r>
        <w:rPr>
          <w:rFonts w:ascii="Times New Roman" w:eastAsia="Times New Roman" w:hAnsi="Times New Roman" w:cs="Times New Roman"/>
          <w:i/>
          <w:color w:val="222222"/>
          <w:sz w:val="24"/>
          <w:szCs w:val="24"/>
          <w:highlight w:val="white"/>
        </w:rPr>
        <w:t>Journal of Travel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(5), pp.792-810.</w:t>
      </w:r>
    </w:p>
    <w:p w14:paraId="2C5612DD" w14:textId="77777777" w:rsidR="00155635" w:rsidRDefault="00EE4836">
      <w:pPr>
        <w:spacing w:line="360" w:lineRule="auto"/>
        <w:ind w:left="720" w:hanging="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Winfree, J. and Watson, P., (2017). The welfare economics of “buy local”. </w:t>
      </w:r>
      <w:r>
        <w:rPr>
          <w:rFonts w:ascii="Times New Roman" w:eastAsia="Times New Roman" w:hAnsi="Times New Roman" w:cs="Times New Roman"/>
          <w:i/>
          <w:color w:val="222222"/>
          <w:sz w:val="24"/>
          <w:szCs w:val="24"/>
          <w:highlight w:val="white"/>
        </w:rPr>
        <w:t>American Journal of Agricultural Economics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99</w:t>
      </w:r>
      <w:r>
        <w:rPr>
          <w:rFonts w:ascii="Times New Roman" w:eastAsia="Times New Roman" w:hAnsi="Times New Roman" w:cs="Times New Roman"/>
          <w:color w:val="222222"/>
          <w:sz w:val="24"/>
          <w:szCs w:val="24"/>
          <w:highlight w:val="white"/>
        </w:rPr>
        <w:t>(4), pp.971-987.</w:t>
      </w:r>
    </w:p>
    <w:p w14:paraId="2C5612DE" w14:textId="77777777" w:rsidR="00155635" w:rsidRDefault="00EE4836">
      <w:pPr>
        <w:spacing w:line="360" w:lineRule="auto"/>
        <w:ind w:left="720" w:hanging="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Wu, C.A. and Yang, L., (2018). Bundle pricing of congested services. </w:t>
      </w:r>
      <w:r>
        <w:rPr>
          <w:rFonts w:ascii="Times New Roman" w:eastAsia="Times New Roman" w:hAnsi="Times New Roman" w:cs="Times New Roman"/>
          <w:i/>
          <w:color w:val="222222"/>
          <w:sz w:val="24"/>
          <w:szCs w:val="24"/>
          <w:highlight w:val="white"/>
        </w:rPr>
        <w:t>Luyi, Bundle Pricing of Congested Services (September 30, 2018)</w:t>
      </w:r>
      <w:r>
        <w:rPr>
          <w:rFonts w:ascii="Times New Roman" w:eastAsia="Times New Roman" w:hAnsi="Times New Roman" w:cs="Times New Roman"/>
          <w:color w:val="222222"/>
          <w:sz w:val="24"/>
          <w:szCs w:val="24"/>
          <w:highlight w:val="white"/>
        </w:rPr>
        <w:t>.</w:t>
      </w:r>
    </w:p>
    <w:p w14:paraId="2C5612DF" w14:textId="068926E8" w:rsidR="00155635" w:rsidRDefault="00EE4836">
      <w:pPr>
        <w:spacing w:line="360" w:lineRule="auto"/>
        <w:ind w:left="720" w:hanging="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Youn, S. and Kim, S., (2019). Newsfeed native advertising on Facebook: young millennials’ knowledge, pet peeves, </w:t>
      </w:r>
      <w:r w:rsidR="007341A9">
        <w:rPr>
          <w:rFonts w:ascii="Times New Roman" w:eastAsia="Times New Roman" w:hAnsi="Times New Roman" w:cs="Times New Roman"/>
          <w:color w:val="222222"/>
          <w:sz w:val="24"/>
          <w:szCs w:val="24"/>
          <w:highlight w:val="white"/>
        </w:rPr>
        <w:t>reactance,</w:t>
      </w:r>
      <w:r w:rsidR="00E55102">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and ad avoidance. </w:t>
      </w:r>
      <w:r>
        <w:rPr>
          <w:rFonts w:ascii="Times New Roman" w:eastAsia="Times New Roman" w:hAnsi="Times New Roman" w:cs="Times New Roman"/>
          <w:i/>
          <w:color w:val="222222"/>
          <w:sz w:val="24"/>
          <w:szCs w:val="24"/>
          <w:highlight w:val="white"/>
        </w:rPr>
        <w:t>International Journal of Advertising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(5), pp.651-683.</w:t>
      </w:r>
    </w:p>
    <w:sectPr w:rsidR="00155635">
      <w:headerReference w:type="default" r:id="rId7"/>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A7A3B" w14:textId="77777777" w:rsidR="00194BF7" w:rsidRDefault="00194BF7">
      <w:pPr>
        <w:spacing w:after="0" w:line="240" w:lineRule="auto"/>
      </w:pPr>
      <w:r>
        <w:separator/>
      </w:r>
    </w:p>
  </w:endnote>
  <w:endnote w:type="continuationSeparator" w:id="0">
    <w:p w14:paraId="1F27399E" w14:textId="77777777" w:rsidR="00194BF7" w:rsidRDefault="00194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7471B" w14:textId="77777777" w:rsidR="00194BF7" w:rsidRDefault="00194BF7">
      <w:pPr>
        <w:spacing w:after="0" w:line="240" w:lineRule="auto"/>
      </w:pPr>
      <w:r>
        <w:separator/>
      </w:r>
    </w:p>
  </w:footnote>
  <w:footnote w:type="continuationSeparator" w:id="0">
    <w:p w14:paraId="0690B68F" w14:textId="77777777" w:rsidR="00194BF7" w:rsidRDefault="00194B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612E3" w14:textId="77777777" w:rsidR="00155635" w:rsidRDefault="00EE4836">
    <w:pPr>
      <w:pBdr>
        <w:top w:val="nil"/>
        <w:left w:val="nil"/>
        <w:bottom w:val="nil"/>
        <w:right w:val="nil"/>
        <w:between w:val="nil"/>
      </w:pBdr>
      <w:tabs>
        <w:tab w:val="center" w:pos="4513"/>
        <w:tab w:val="right" w:pos="9026"/>
      </w:tabs>
      <w:spacing w:after="0" w:line="240" w:lineRule="auto"/>
      <w:rPr>
        <w:color w:val="000000"/>
      </w:rPr>
    </w:pPr>
    <w:r>
      <w:rPr>
        <w:color w:val="000000"/>
      </w:rPr>
      <w:t xml:space="preserve">Marketing Report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2C495B"/>
    <w:multiLevelType w:val="hybridMultilevel"/>
    <w:tmpl w:val="C4766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635"/>
    <w:rsid w:val="00035D8C"/>
    <w:rsid w:val="00046753"/>
    <w:rsid w:val="00051DAD"/>
    <w:rsid w:val="000532D1"/>
    <w:rsid w:val="00087024"/>
    <w:rsid w:val="000A7C0E"/>
    <w:rsid w:val="00103D12"/>
    <w:rsid w:val="00117A50"/>
    <w:rsid w:val="00142BE4"/>
    <w:rsid w:val="00146D47"/>
    <w:rsid w:val="001507A5"/>
    <w:rsid w:val="00155635"/>
    <w:rsid w:val="00170455"/>
    <w:rsid w:val="00194BF7"/>
    <w:rsid w:val="001D277B"/>
    <w:rsid w:val="001D7786"/>
    <w:rsid w:val="00234DEE"/>
    <w:rsid w:val="0024140A"/>
    <w:rsid w:val="0027132A"/>
    <w:rsid w:val="00277A52"/>
    <w:rsid w:val="002C6B08"/>
    <w:rsid w:val="00312818"/>
    <w:rsid w:val="00356F73"/>
    <w:rsid w:val="00380560"/>
    <w:rsid w:val="003A1FE2"/>
    <w:rsid w:val="003B54CE"/>
    <w:rsid w:val="003F42BA"/>
    <w:rsid w:val="004408BB"/>
    <w:rsid w:val="004479CB"/>
    <w:rsid w:val="004707E6"/>
    <w:rsid w:val="00482F31"/>
    <w:rsid w:val="004923A1"/>
    <w:rsid w:val="004C486B"/>
    <w:rsid w:val="004F03A7"/>
    <w:rsid w:val="004F5EEC"/>
    <w:rsid w:val="00573E13"/>
    <w:rsid w:val="00592AEE"/>
    <w:rsid w:val="005F2061"/>
    <w:rsid w:val="005F234A"/>
    <w:rsid w:val="005F26B1"/>
    <w:rsid w:val="00601EB3"/>
    <w:rsid w:val="00613756"/>
    <w:rsid w:val="00661E16"/>
    <w:rsid w:val="00670C73"/>
    <w:rsid w:val="006A4815"/>
    <w:rsid w:val="006D3597"/>
    <w:rsid w:val="006F16D7"/>
    <w:rsid w:val="00716A2E"/>
    <w:rsid w:val="007341A9"/>
    <w:rsid w:val="0078492C"/>
    <w:rsid w:val="007922F6"/>
    <w:rsid w:val="007A7D28"/>
    <w:rsid w:val="007D2D27"/>
    <w:rsid w:val="00822B36"/>
    <w:rsid w:val="008A1A2B"/>
    <w:rsid w:val="008F7DA2"/>
    <w:rsid w:val="00905CF6"/>
    <w:rsid w:val="00951CFE"/>
    <w:rsid w:val="00973D2B"/>
    <w:rsid w:val="009D0679"/>
    <w:rsid w:val="00A325E4"/>
    <w:rsid w:val="00A325F6"/>
    <w:rsid w:val="00A61BFA"/>
    <w:rsid w:val="00A70F2B"/>
    <w:rsid w:val="00AA6387"/>
    <w:rsid w:val="00AC4F0A"/>
    <w:rsid w:val="00AD0AE0"/>
    <w:rsid w:val="00AE3C40"/>
    <w:rsid w:val="00B311F5"/>
    <w:rsid w:val="00B44EE4"/>
    <w:rsid w:val="00B471E4"/>
    <w:rsid w:val="00B50AA6"/>
    <w:rsid w:val="00B6641F"/>
    <w:rsid w:val="00B95A25"/>
    <w:rsid w:val="00B9716D"/>
    <w:rsid w:val="00BA65C6"/>
    <w:rsid w:val="00BB736B"/>
    <w:rsid w:val="00BC3969"/>
    <w:rsid w:val="00C00138"/>
    <w:rsid w:val="00C0327D"/>
    <w:rsid w:val="00C05915"/>
    <w:rsid w:val="00C34C48"/>
    <w:rsid w:val="00C53880"/>
    <w:rsid w:val="00C648EC"/>
    <w:rsid w:val="00C931E2"/>
    <w:rsid w:val="00C977A2"/>
    <w:rsid w:val="00CC28DB"/>
    <w:rsid w:val="00CC345E"/>
    <w:rsid w:val="00CD08C0"/>
    <w:rsid w:val="00CE02D0"/>
    <w:rsid w:val="00CE5A72"/>
    <w:rsid w:val="00D2339B"/>
    <w:rsid w:val="00D53645"/>
    <w:rsid w:val="00D71E8B"/>
    <w:rsid w:val="00D9477B"/>
    <w:rsid w:val="00DC3811"/>
    <w:rsid w:val="00DF62B9"/>
    <w:rsid w:val="00E11D78"/>
    <w:rsid w:val="00E15269"/>
    <w:rsid w:val="00E157B4"/>
    <w:rsid w:val="00E234E3"/>
    <w:rsid w:val="00E5456C"/>
    <w:rsid w:val="00E54F7F"/>
    <w:rsid w:val="00E55102"/>
    <w:rsid w:val="00E8300A"/>
    <w:rsid w:val="00E85669"/>
    <w:rsid w:val="00EB2B06"/>
    <w:rsid w:val="00EE4836"/>
    <w:rsid w:val="00EF6F6B"/>
    <w:rsid w:val="00F03C6D"/>
    <w:rsid w:val="00F26193"/>
    <w:rsid w:val="00F649B0"/>
    <w:rsid w:val="00F976A9"/>
    <w:rsid w:val="00FD4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612A6"/>
  <w15:docId w15:val="{B44CC863-F472-4048-94D1-964B70E31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Times New Roman" w:eastAsia="Times New Roman" w:hAnsi="Times New Roman" w:cs="Times New Roman"/>
      <w:b/>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IntenseReference">
    <w:name w:val="Intense Reference"/>
    <w:basedOn w:val="DefaultParagraphFont"/>
    <w:uiPriority w:val="32"/>
    <w:qFormat/>
    <w:rsid w:val="005F26B1"/>
    <w:rPr>
      <w:b/>
      <w:bCs/>
      <w:smallCaps/>
      <w:color w:val="4F81BD" w:themeColor="accent1"/>
      <w:spacing w:val="5"/>
    </w:rPr>
  </w:style>
  <w:style w:type="paragraph" w:styleId="IntenseQuote">
    <w:name w:val="Intense Quote"/>
    <w:basedOn w:val="Normal"/>
    <w:next w:val="Normal"/>
    <w:link w:val="IntenseQuoteChar"/>
    <w:uiPriority w:val="30"/>
    <w:qFormat/>
    <w:rsid w:val="00E8566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85669"/>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7</Pages>
  <Words>1714</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MARKETING PLAN</vt:lpstr>
    </vt:vector>
  </TitlesOfParts>
  <Company/>
  <LinksUpToDate>false</LinksUpToDate>
  <CharactersWithSpaces>11468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dc:title>
  <cp:lastModifiedBy>Mihaiela Bugarschi</cp:lastModifiedBy>
  <cp:revision>99</cp:revision>
  <dcterms:created xsi:type="dcterms:W3CDTF">2021-11-11T17:39:00Z</dcterms:created>
  <dcterms:modified xsi:type="dcterms:W3CDTF">2021-12-02T17:49:00Z</dcterms:modified>
</cp:coreProperties>
</file>