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6070F2" w14:textId="77777777" w:rsidR="00F42923" w:rsidRPr="005274FC" w:rsidRDefault="00F42923" w:rsidP="00F42923">
      <w:pPr>
        <w:spacing w:line="480" w:lineRule="auto"/>
        <w:ind w:firstLine="720"/>
        <w:jc w:val="both"/>
      </w:pPr>
      <w:r w:rsidRPr="005274FC">
        <w:t>This essay critically examines the various factors influencing eyewitness</w:t>
      </w:r>
      <w:r>
        <w:t>es’</w:t>
      </w:r>
      <w:r w:rsidRPr="005274FC">
        <w:t xml:space="preserve"> decision-making </w:t>
      </w:r>
      <w:r>
        <w:t>when participating in</w:t>
      </w:r>
      <w:r w:rsidRPr="005274FC">
        <w:t xml:space="preserve"> police lineups. It </w:t>
      </w:r>
      <w:r>
        <w:t xml:space="preserve">aims to </w:t>
      </w:r>
      <w:r w:rsidRPr="005274FC">
        <w:t>explore</w:t>
      </w:r>
      <w:r>
        <w:t xml:space="preserve"> the</w:t>
      </w:r>
      <w:r w:rsidRPr="005274FC">
        <w:t xml:space="preserve"> </w:t>
      </w:r>
      <w:r>
        <w:t>relevant theories on how these decisions are made, focusing on the relative judgement strategy, a key theory in the associated literature. This can</w:t>
      </w:r>
      <w:r w:rsidRPr="005274FC">
        <w:t xml:space="preserve"> shed light on how eyewitnesses arrive at </w:t>
      </w:r>
      <w:r>
        <w:t>a decision</w:t>
      </w:r>
      <w:r w:rsidRPr="005274FC">
        <w:t xml:space="preserve"> </w:t>
      </w:r>
      <w:r>
        <w:t>and offer</w:t>
      </w:r>
      <w:r w:rsidRPr="005274FC">
        <w:t xml:space="preserve"> a comprehensive understanding of the complexities involved in the process</w:t>
      </w:r>
      <w:r>
        <w:t xml:space="preserve">. </w:t>
      </w:r>
      <w:r w:rsidRPr="00123317">
        <w:t xml:space="preserve">Eyewitness identification through a police lineup plays a crucial role in judicial proceedings and often </w:t>
      </w:r>
      <w:r>
        <w:t>substantially influences</w:t>
      </w:r>
      <w:r w:rsidRPr="00123317">
        <w:t xml:space="preserve"> criminal trials.</w:t>
      </w:r>
      <w:r w:rsidRPr="00CA29A7">
        <w:rPr>
          <w:color w:val="FF0000"/>
        </w:rPr>
        <w:t xml:space="preserve"> </w:t>
      </w:r>
      <w:r w:rsidRPr="005274FC">
        <w:t xml:space="preserve">However, it is susceptible to a range of psychological factors that can compromise its accuracy, including memory distortion, stress-induced alterations, </w:t>
      </w:r>
      <w:r>
        <w:t xml:space="preserve">racial profiling, </w:t>
      </w:r>
      <w:r w:rsidRPr="005274FC">
        <w:t>suggestive questioning, and the proliferation of misinformation (Loftus, 2019).</w:t>
      </w:r>
    </w:p>
    <w:p w14:paraId="47D9BD6B" w14:textId="77777777" w:rsidR="00F42923" w:rsidRPr="005274FC" w:rsidRDefault="00F42923" w:rsidP="00F42923">
      <w:pPr>
        <w:spacing w:line="480" w:lineRule="auto"/>
        <w:ind w:firstLine="720"/>
        <w:jc w:val="both"/>
      </w:pPr>
      <w:r w:rsidRPr="005274FC">
        <w:t xml:space="preserve">A police lineup </w:t>
      </w:r>
      <w:r>
        <w:t>can be</w:t>
      </w:r>
      <w:r w:rsidRPr="005274FC">
        <w:t xml:space="preserve"> an essential tool in criminal investigations. </w:t>
      </w:r>
      <w:r>
        <w:t xml:space="preserve">A police lineup can take different forms, including simultaneous, sequential and blank. This essay will focus on simultaneous lineups and the corresponding concept of relative judgement strategy while briefly using the other two types to examine some of the limitations of the relative judgement strategy.  A simultaneous lineup is whereby </w:t>
      </w:r>
      <w:r w:rsidRPr="005274FC">
        <w:t>suspec</w:t>
      </w:r>
      <w:r>
        <w:t>ts are</w:t>
      </w:r>
      <w:r w:rsidRPr="005274FC">
        <w:t xml:space="preserve"> placed alongside individuals with similar </w:t>
      </w:r>
      <w:r>
        <w:t xml:space="preserve">matching </w:t>
      </w:r>
      <w:r w:rsidRPr="005274FC">
        <w:t xml:space="preserve">physical characteristics, creating a </w:t>
      </w:r>
      <w:r w:rsidRPr="005C218D">
        <w:rPr>
          <w:color w:val="000000" w:themeColor="text1"/>
        </w:rPr>
        <w:t xml:space="preserve">controlled </w:t>
      </w:r>
      <w:r w:rsidRPr="005274FC">
        <w:t>environment for identification. The witness or victim is then asked to identify</w:t>
      </w:r>
      <w:r>
        <w:t>, based solely on recollection,</w:t>
      </w:r>
      <w:r w:rsidRPr="005274FC">
        <w:t xml:space="preserve"> the person they believe committed the crime. This method tests the reliability of the witness's memory and plays a crucial role in linking the suspect to the crime (Wells &amp; Olson, 2003). </w:t>
      </w:r>
      <w:r>
        <w:t>However, the practice of a simultaneous lineup and the corresponding relative judgement strategy magnifies the s</w:t>
      </w:r>
      <w:r w:rsidRPr="00CD40ED">
        <w:t>usceptibility</w:t>
      </w:r>
      <w:r>
        <w:t xml:space="preserve"> of the evidence to the factors and associated biases listed above.</w:t>
      </w:r>
    </w:p>
    <w:p w14:paraId="074492FB" w14:textId="77777777" w:rsidR="00F42923" w:rsidRPr="005274FC" w:rsidRDefault="00F42923" w:rsidP="00F42923">
      <w:pPr>
        <w:spacing w:line="480" w:lineRule="auto"/>
        <w:ind w:firstLine="720"/>
        <w:jc w:val="both"/>
      </w:pPr>
      <w:r w:rsidRPr="005274FC">
        <w:t>This analysis will examine on-campus mock eyewitness scenarios, including a staged police lineup, to demonstrate how easily potential subjects can be misidentified. In real-world contexts, such misidentifications can lead to wrongful convictions, raising concerns about the reliability of police lineups as evidence. The evaluation will consider key theories of eyewitness decision-making during lineups, compare contrasting perspectives, and review related research.</w:t>
      </w:r>
      <w:r>
        <w:t xml:space="preserve"> </w:t>
      </w:r>
      <w:r>
        <w:lastRenderedPageBreak/>
        <w:t xml:space="preserve">This essay contends that several psychological elements, including memory distortion, stress, and the structure of lineups, have a profound effect on the accuracy of eyewitnesses, frequently resulting in misidentifications that compromise the justice system. </w:t>
      </w:r>
    </w:p>
    <w:p w14:paraId="52493CF0" w14:textId="77777777" w:rsidR="00F42923" w:rsidRDefault="00F42923" w:rsidP="00F42923">
      <w:pPr>
        <w:spacing w:line="480" w:lineRule="auto"/>
        <w:ind w:firstLine="720"/>
        <w:jc w:val="both"/>
      </w:pPr>
    </w:p>
    <w:p w14:paraId="2A515617" w14:textId="77777777" w:rsidR="00F42923" w:rsidRDefault="00F42923" w:rsidP="00F42923">
      <w:pPr>
        <w:spacing w:line="480" w:lineRule="auto"/>
        <w:ind w:firstLine="720"/>
        <w:jc w:val="both"/>
      </w:pPr>
    </w:p>
    <w:p w14:paraId="0164B1BB" w14:textId="5EB39469" w:rsidR="00F42923" w:rsidRPr="00830365" w:rsidRDefault="00F42923" w:rsidP="00F42923">
      <w:pPr>
        <w:spacing w:line="480" w:lineRule="auto"/>
        <w:ind w:firstLine="720"/>
        <w:jc w:val="both"/>
      </w:pPr>
      <w:r>
        <w:t>A modern and c</w:t>
      </w:r>
      <w:r w:rsidRPr="00830365">
        <w:t>ontemporary society critically examines the criminal justice system, analysing its various components and potential shortcomings. Each stage of the system</w:t>
      </w:r>
      <w:r>
        <w:t>, from arrest to sentencing,</w:t>
      </w:r>
      <w:r w:rsidRPr="00830365">
        <w:t xml:space="preserve"> presents </w:t>
      </w:r>
      <w:r>
        <w:t xml:space="preserve">distinct </w:t>
      </w:r>
      <w:r w:rsidRPr="00830365">
        <w:t>challenges and fosters ongoing debate. One particularly contentious issue is the use of police lineups and eyewitness identification. In the Cognition in Action module, students participated in a simulated</w:t>
      </w:r>
      <w:r>
        <w:t xml:space="preserve"> </w:t>
      </w:r>
      <w:r w:rsidRPr="00830365">
        <w:t>eyewitness lineup. Half of the class viewed a video featuring the perpetrator, while the other half left the room without prior exposure to the suspect</w:t>
      </w:r>
      <w:r>
        <w:t>. T</w:t>
      </w:r>
      <w:r w:rsidRPr="00830365">
        <w:t>his experimental design aimed to explore the inconsistencies that can emerge in eyewitness testimonies.</w:t>
      </w:r>
    </w:p>
    <w:p w14:paraId="0F030DD5" w14:textId="77777777" w:rsidR="00F42923" w:rsidRDefault="00F42923" w:rsidP="00F42923">
      <w:pPr>
        <w:spacing w:line="480" w:lineRule="auto"/>
        <w:ind w:firstLine="720"/>
        <w:jc w:val="both"/>
      </w:pPr>
      <w:r w:rsidRPr="00DE385D">
        <w:rPr>
          <w:color w:val="000000" w:themeColor="text1"/>
        </w:rPr>
        <w:t xml:space="preserve">The lineup utilised a simultaneous format in which photographs of potential perpetrators were presented side by side (Menne et al., 2023). This </w:t>
      </w:r>
      <w:r w:rsidRPr="00830365">
        <w:t>method primarily relies on relative judgment, a cognitive process in which witnesses compare lineup members against one another rather than recalling the perpetrator independently (Wells, 1984b). Within the context of police investigations, the relative judgment strategy increases the likelihood that witnesses will choose the individual who most closely resembles their memory of the perpetrator rather than making an absolute identification</w:t>
      </w:r>
      <w:r>
        <w:t xml:space="preserve"> from recall during a police lineup</w:t>
      </w:r>
      <w:r w:rsidRPr="00830365">
        <w:t>.</w:t>
      </w:r>
      <w:r>
        <w:t xml:space="preserve"> </w:t>
      </w:r>
      <w:r w:rsidRPr="00996D25">
        <w:t xml:space="preserve">There are numerous approaches to each </w:t>
      </w:r>
      <w:r>
        <w:t xml:space="preserve">eyewitness model </w:t>
      </w:r>
      <w:r w:rsidRPr="00996D25">
        <w:t>within the system, and it's crucial to recogni</w:t>
      </w:r>
      <w:r>
        <w:t>s</w:t>
      </w:r>
      <w:r w:rsidRPr="00996D25">
        <w:t>e that not all methods produce reliable result</w:t>
      </w:r>
      <w:r>
        <w:t>s</w:t>
      </w:r>
      <w:r w:rsidRPr="00996D25">
        <w:t xml:space="preserve">. </w:t>
      </w:r>
      <w:r w:rsidRPr="004B1B3E">
        <w:t>Misidentification by eyewitnesses has led to the wrongful convictions of countless innocent individuals</w:t>
      </w:r>
      <w:r>
        <w:t xml:space="preserve">; </w:t>
      </w:r>
      <w:r w:rsidRPr="004B1B3E">
        <w:t xml:space="preserve">72 % of DNA exoneration cases </w:t>
      </w:r>
      <w:r>
        <w:t xml:space="preserve">included a police line whereby the suspect who was later exonerated was chosen by the victim </w:t>
      </w:r>
      <w:r w:rsidRPr="004B1B3E">
        <w:t>(McAdoo &amp; Gronlund, 2016</w:t>
      </w:r>
      <w:r>
        <w:t xml:space="preserve">; </w:t>
      </w:r>
      <w:r w:rsidRPr="00C71D2F">
        <w:lastRenderedPageBreak/>
        <w:t>Ricigliano, 2018)</w:t>
      </w:r>
      <w:r>
        <w:t>. Given their significant impact on justice and public trust, t</w:t>
      </w:r>
      <w:r w:rsidRPr="00996D25">
        <w:t xml:space="preserve">his calls for </w:t>
      </w:r>
      <w:r>
        <w:t>thoroughly re-evaluating</w:t>
      </w:r>
      <w:r w:rsidRPr="00996D25">
        <w:t xml:space="preserve"> how we utili</w:t>
      </w:r>
      <w:r>
        <w:t>s</w:t>
      </w:r>
      <w:r w:rsidRPr="00996D25">
        <w:t>e these identification techniques</w:t>
      </w:r>
      <w:r>
        <w:t xml:space="preserve">. </w:t>
      </w:r>
    </w:p>
    <w:p w14:paraId="03364F05" w14:textId="77777777" w:rsidR="00F42923" w:rsidRDefault="00F42923" w:rsidP="00F42923">
      <w:pPr>
        <w:spacing w:line="480" w:lineRule="auto"/>
        <w:ind w:firstLine="720"/>
        <w:jc w:val="both"/>
      </w:pPr>
      <w:r>
        <w:t xml:space="preserve">Witnesses to crimes not only need to accurately recall numerous details about the events, but they also must remember the faces and distinguishing features of the offenders. Often, they are required to describe these individuals to the police and later identify them from collections of mug shots or lineups. Research indicates that while eyewitnesses can make critical identification errors, especially in simultaneous lineups due to the relative judgement theory, these mistakes are often understandable and even predictable (Cutler, 1995). Several factors significantly increase the likelihood of errors in eyewitness identification. Among these factors are inadequate vision or poor viewing conditions during the crime, highly stressful witnessing experiences, insufficient time to observe the perpetrator or perpetrators, and excessive delays between witnessing the event and making an identification. Additionally, the difficulty of identifying a perpetrator from a race different from one’s own also contributes to these errors (Burton et al., 1999; </w:t>
      </w:r>
      <w:proofErr w:type="spellStart"/>
      <w:r>
        <w:t>Deffenbacher</w:t>
      </w:r>
      <w:proofErr w:type="spellEnd"/>
      <w:r>
        <w:t xml:space="preserve"> et al., 2004; Bornstein et al., 2012). </w:t>
      </w:r>
    </w:p>
    <w:p w14:paraId="558218FE" w14:textId="77777777" w:rsidR="00F42923" w:rsidRPr="00FC7122" w:rsidRDefault="00F42923" w:rsidP="00F42923">
      <w:pPr>
        <w:spacing w:line="480" w:lineRule="auto"/>
        <w:ind w:firstLine="720"/>
        <w:jc w:val="both"/>
      </w:pPr>
      <w:r>
        <w:t>Unfortunately, eyewitnesses are</w:t>
      </w:r>
      <w:r w:rsidRPr="000059F9">
        <w:t xml:space="preserve"> particularly vulnerable to errors in their testimonies. </w:t>
      </w:r>
      <w:r>
        <w:t>Experts in memory research and legal practices have</w:t>
      </w:r>
      <w:r w:rsidRPr="000059F9">
        <w:t xml:space="preserve"> thoroughly documented, analysed, and critiqued </w:t>
      </w:r>
      <w:r>
        <w:t>the potential for mistakes in their account</w:t>
      </w:r>
      <w:r w:rsidRPr="000059F9">
        <w:t>s. Such errors can significantly impact judicial outcomes, leading to wrongful convictions or the dismissal of valid claims. Therefore, understanding the limitations of eyewitness testimony is crucial in legal settings and beyond (Doyle, 2005; Wells et al., 2020).</w:t>
      </w:r>
      <w:r>
        <w:t xml:space="preserve"> </w:t>
      </w:r>
      <w:r w:rsidRPr="00FC7122">
        <w:t xml:space="preserve">Research indicates that misinformation can significantly distort memory, particularly in social contexts (Gabbert et al., 2004). This issue becomes particularly evident in cases where multiple individuals witness a crime. Under such circumstances, witnesses frequently engage in discussions while awaiting law enforcement, exchanging their observations. However, because each witness perceives the event from a unique vantage point, they focus on and recall different details. As a result, post-event discussions </w:t>
      </w:r>
      <w:r>
        <w:t xml:space="preserve">reinforce shared </w:t>
      </w:r>
      <w:r>
        <w:lastRenderedPageBreak/>
        <w:t>memories and</w:t>
      </w:r>
      <w:r w:rsidRPr="00FC7122">
        <w:t xml:space="preserve"> inadvertently distort or contaminate individual recollections (Paterson &amp; Kemp, 2006; Takarangi et al., 2006).</w:t>
      </w:r>
    </w:p>
    <w:p w14:paraId="7B05A3DF" w14:textId="77777777" w:rsidR="00F42923" w:rsidRPr="00FC7122" w:rsidRDefault="00F42923" w:rsidP="00F42923">
      <w:pPr>
        <w:spacing w:line="480" w:lineRule="auto"/>
        <w:ind w:firstLine="720"/>
        <w:jc w:val="both"/>
      </w:pPr>
      <w:r w:rsidRPr="00FC7122">
        <w:t xml:space="preserve">This </w:t>
      </w:r>
      <w:r>
        <w:t>contamination into individually witnessed events</w:t>
      </w:r>
      <w:r w:rsidRPr="00FC7122">
        <w:t xml:space="preserve"> was observed during the in-class exercise, where</w:t>
      </w:r>
      <w:r>
        <w:t>by</w:t>
      </w:r>
      <w:r w:rsidRPr="00FC7122">
        <w:t xml:space="preserve"> participants naturally shared their observations and identified specific characteristics of the suspected perpetrator. Analysis of the mock eyewitness interviews revealed that each ‘witness’ emphasi</w:t>
      </w:r>
      <w:r>
        <w:t>s</w:t>
      </w:r>
      <w:r w:rsidRPr="00FC7122">
        <w:t>ed different aspects of the event. For instance, EW1 primarily focused on the spatial layout and features of the room, whereas EW2 and EW4 concentrated on the male figure present in the scene. These findings support the notion that an individual's unique perspective shapes their perception and recollection of an event, reinforcing prior research on memory distortion in eyewitness testimony (Takarangi et al., 2006).</w:t>
      </w:r>
    </w:p>
    <w:p w14:paraId="226CA823" w14:textId="77777777" w:rsidR="00F42923" w:rsidRDefault="00F42923" w:rsidP="00F42923">
      <w:pPr>
        <w:spacing w:line="480" w:lineRule="auto"/>
        <w:ind w:firstLine="720"/>
        <w:jc w:val="both"/>
      </w:pPr>
      <w:r w:rsidRPr="00A5645F">
        <w:rPr>
          <w:color w:val="000000" w:themeColor="text1"/>
        </w:rPr>
        <w:t xml:space="preserve">Similar to the simulation conducted in the classroom module, the traditional lineup format necessitates that witnesses </w:t>
      </w:r>
      <w:r>
        <w:rPr>
          <w:color w:val="000000" w:themeColor="text1"/>
        </w:rPr>
        <w:t>perform</w:t>
      </w:r>
      <w:r w:rsidRPr="00A5645F">
        <w:rPr>
          <w:color w:val="000000" w:themeColor="text1"/>
        </w:rPr>
        <w:t xml:space="preserve"> comparative evaluations of individuals</w:t>
      </w:r>
      <w:r w:rsidRPr="00A5645F">
        <w:rPr>
          <w:color w:val="FF0000"/>
        </w:rPr>
        <w:t xml:space="preserve">. </w:t>
      </w:r>
      <w:r>
        <w:t xml:space="preserve">This process cultivates relative judgments, wherein decisions are derived from perceived similarities rather than absolute characteristics. </w:t>
      </w:r>
      <w:r w:rsidRPr="002D1D97">
        <w:t xml:space="preserve">This method increases the risk of false identification, </w:t>
      </w:r>
      <w:r>
        <w:t>main</w:t>
      </w:r>
      <w:r w:rsidRPr="002D1D97">
        <w:t>ly when the perpetrator is absent. In such scenarios, witnesses may select the individual most closely resembling the suspect, potentially leading to wrongful identification. This risk becomes especially critical when an innocent suspect is included alongside individuals who do not resemble the perpetrator, highlighting the necessity for structured lineup</w:t>
      </w:r>
      <w:r>
        <w:t xml:space="preserve"> principles</w:t>
      </w:r>
      <w:r w:rsidRPr="002D1D97">
        <w:t xml:space="preserve"> to mitigate bias (Fife et al., 2013).</w:t>
      </w:r>
    </w:p>
    <w:p w14:paraId="3D7AFF70" w14:textId="77777777" w:rsidR="00F42923" w:rsidRDefault="00F42923" w:rsidP="00F42923">
      <w:pPr>
        <w:spacing w:line="480" w:lineRule="auto"/>
        <w:ind w:firstLine="720"/>
        <w:jc w:val="both"/>
      </w:pPr>
      <w:r w:rsidRPr="000059F9">
        <w:t>Another factor influencing relative judg</w:t>
      </w:r>
      <w:r>
        <w:t>e</w:t>
      </w:r>
      <w:r w:rsidRPr="000059F9">
        <w:t xml:space="preserve">ment is memory, which can be affected by several variables. A meta-analysis of 27 eyewitness memory studies indicates </w:t>
      </w:r>
      <w:r>
        <w:t xml:space="preserve">that </w:t>
      </w:r>
      <w:r w:rsidRPr="000059F9">
        <w:t xml:space="preserve">increased stress negatively impacts </w:t>
      </w:r>
      <w:r>
        <w:t>the perpetrators and crime-related details' memory</w:t>
      </w:r>
      <w:r w:rsidRPr="000059F9">
        <w:t xml:space="preserve"> (Marr et al., 2020). When witnessing a violent crime, an eyewitness typically experiences a stress response, which can impair memory accuracy (</w:t>
      </w:r>
      <w:proofErr w:type="spellStart"/>
      <w:r w:rsidRPr="000059F9">
        <w:t>Deffenbacher</w:t>
      </w:r>
      <w:proofErr w:type="spellEnd"/>
      <w:r w:rsidRPr="000059F9">
        <w:t xml:space="preserve"> et al., 2004b). In many countries, the judicial system relies on judges and jurors to assess information from various sources with differing reliability. </w:t>
      </w:r>
      <w:r w:rsidRPr="000059F9">
        <w:lastRenderedPageBreak/>
        <w:t xml:space="preserve">The misconception that </w:t>
      </w:r>
      <w:r>
        <w:t xml:space="preserve">a </w:t>
      </w:r>
      <w:r w:rsidRPr="000059F9">
        <w:t>strong memory is always accurate and immune to distortion or decay is regrettable (Lacy &amp; Stark, 2013).</w:t>
      </w:r>
      <w:r>
        <w:t xml:space="preserve"> </w:t>
      </w:r>
      <w:r w:rsidRPr="007E3A24">
        <w:t xml:space="preserve">Given that memory plays a crucial role in relative judgement, it's understandable that recalling events leading up to or during a crime requires considerable effort. The stress associated with police interviews and attending lineups can hinder victims or eyewitnesses from fully remembering the incident. Consequently, they may forget essential details, including the </w:t>
      </w:r>
      <w:r>
        <w:t xml:space="preserve">perpetrator's appearance </w:t>
      </w:r>
      <w:r w:rsidRPr="007E3A24">
        <w:t>(Wulff &amp; Thomas, 2021)</w:t>
      </w:r>
      <w:r>
        <w:t xml:space="preserve">. </w:t>
      </w:r>
    </w:p>
    <w:p w14:paraId="32A6326C" w14:textId="77777777" w:rsidR="00F42923" w:rsidRDefault="00F42923" w:rsidP="00F42923">
      <w:pPr>
        <w:spacing w:line="480" w:lineRule="auto"/>
        <w:ind w:firstLine="720"/>
        <w:jc w:val="both"/>
      </w:pPr>
      <w:r w:rsidRPr="000059F9">
        <w:t>Other factors can affect an eyewitness’s decision-making in a police lineup. Research shows that faces displaying anger significantly enhance short-term memory, increasing the likelihood of correct identification shortly after the event. This effect differs from that of happy or neutral expressions (Jackson et al., 2008; Jackson et al., 2009). Thus, a suspect’s facial expression can be crucial for eyewitness memory, especially if the lineup occurs weeks or months later. Additionally, studies show that young children and older adults can identify suspects nearly as effectively as young adults. However, mistaken identifications are more frequent among young children and the elderly when the suspect is absent. Furthermore, people generally recogni</w:t>
      </w:r>
      <w:r>
        <w:t>s</w:t>
      </w:r>
      <w:r w:rsidRPr="000059F9">
        <w:t>e faces from their own race or ethnic background better than those from other groups (Wells &amp; Olson, 2003). The presence of a weapon during an incident can also divert attention from key details, such as the suspect’s facial features, making accurate identification more difficult (Carlson et al., 2017).</w:t>
      </w:r>
    </w:p>
    <w:p w14:paraId="2CE91EB2" w14:textId="77777777" w:rsidR="00F42923" w:rsidRDefault="00F42923" w:rsidP="00F42923">
      <w:pPr>
        <w:spacing w:line="480" w:lineRule="auto"/>
        <w:ind w:firstLine="720"/>
        <w:jc w:val="both"/>
      </w:pPr>
      <w:r>
        <w:t xml:space="preserve">This idea connects directly to the mock lineup performed in class, demonstrating how eyewitnesses' dependence on relative judgement influenced their decision-making. Through discussions and comparisons among the lineup, students experienced how minor biases and memory distortions could lead to misidentifications. This interactive exercise effectively highlighted the psychological factors that lead to eyewitness identification errors and emphasised the necessity for careful lineup procedures to prevent wrongful accusations. Common assumptions included that the subject had a beard and wore a greyish top. However, </w:t>
      </w:r>
      <w:r>
        <w:lastRenderedPageBreak/>
        <w:t>during the class discussions, students described the beard in varying ways- some referred to it as short, while others called it stubble or a modern, chiselled beard. This highlights how individual perceptions can shape viewpoints and discussions among students.</w:t>
      </w:r>
    </w:p>
    <w:p w14:paraId="064B54C1" w14:textId="77777777" w:rsidR="00F42923" w:rsidRPr="004614C2" w:rsidRDefault="00F42923" w:rsidP="00F42923">
      <w:pPr>
        <w:spacing w:line="480" w:lineRule="auto"/>
        <w:ind w:firstLine="720"/>
        <w:jc w:val="both"/>
      </w:pPr>
      <w:r w:rsidRPr="0055590B">
        <w:t>The relative judgement approach tends to work well in target-present lineups</w:t>
      </w:r>
      <w:r>
        <w:t xml:space="preserve"> with </w:t>
      </w:r>
      <w:r w:rsidRPr="0055590B">
        <w:t xml:space="preserve">those containing the actual perpetrator. In these situations, witnesses employing relative judgment are more inclined to accurately identify the culprit, as the genuine suspect is more distinguishable </w:t>
      </w:r>
      <w:r>
        <w:t>than</w:t>
      </w:r>
      <w:r w:rsidRPr="0055590B">
        <w:t xml:space="preserve"> the fillers (McAdoo &amp; Gronlund, 2016b).</w:t>
      </w:r>
      <w:r>
        <w:t xml:space="preserve"> Furthermore, the relative judgement lineup does pose a faster selection rate, using fewer resources as the lineups are presented in one sitting, with little notable police attendance. Much of the literature critiques the comparative judgments witnesses make during lineups. However, some research indicates that relative judgment can boost witnesses' confidence in their selections. This occurs because witnesses compare options instead of relying purely on memory recall. Additionally, studies show that in controlled situations, like using fair lineups and gathering immediate confidence statements without outside interference, there's a strong link between high confidence and accuracy (Wixted &amp; Wells, 2017). </w:t>
      </w:r>
      <w:r w:rsidRPr="00B164B7">
        <w:t>However, it is important to consider that while the relative judgment strategy plays a role in an eyewitness’s selection of a perpetrator based on their perceived resemblance to the individual involved, it also relies on memory recall. This process may be further complicated by cognitive limitations and the emotional distress associated with reliving a potentially traumatic event</w:t>
      </w:r>
      <w:r>
        <w:t xml:space="preserve">, resulting in unreliability </w:t>
      </w:r>
      <w:r>
        <w:rPr>
          <w:color w:val="000000"/>
        </w:rPr>
        <w:t>(</w:t>
      </w:r>
      <w:proofErr w:type="spellStart"/>
      <w:r>
        <w:rPr>
          <w:color w:val="000000"/>
        </w:rPr>
        <w:t>Geijsen</w:t>
      </w:r>
      <w:proofErr w:type="spellEnd"/>
      <w:r>
        <w:rPr>
          <w:color w:val="000000"/>
        </w:rPr>
        <w:t xml:space="preserve"> et al., 2018).</w:t>
      </w:r>
    </w:p>
    <w:p w14:paraId="12FF2B89" w14:textId="77777777" w:rsidR="00F42923" w:rsidRDefault="00F42923" w:rsidP="00F42923">
      <w:pPr>
        <w:spacing w:line="480" w:lineRule="auto"/>
        <w:ind w:firstLine="720"/>
        <w:jc w:val="both"/>
      </w:pPr>
      <w:r>
        <w:t xml:space="preserve">To combat some of the limitations of relative judgement, namely cognitive biases, racial profiling and witness overconfidence, a </w:t>
      </w:r>
      <w:r w:rsidRPr="004614C2">
        <w:t>sequential lineup approach</w:t>
      </w:r>
      <w:r>
        <w:t xml:space="preserve"> can be taken. This is whereby</w:t>
      </w:r>
      <w:r w:rsidRPr="004614C2">
        <w:t xml:space="preserve"> individuals </w:t>
      </w:r>
      <w:r>
        <w:t>present o</w:t>
      </w:r>
      <w:r w:rsidRPr="004614C2">
        <w:t xml:space="preserve">ne at a time, requiring witnesses to make an independent decision about each person before </w:t>
      </w:r>
      <w:r>
        <w:t>moving on</w:t>
      </w:r>
      <w:r w:rsidRPr="004614C2">
        <w:t xml:space="preserve"> to the next. By prompting absolute judg</w:t>
      </w:r>
      <w:r>
        <w:t>e</w:t>
      </w:r>
      <w:r w:rsidRPr="004614C2">
        <w:t xml:space="preserve">ment, this method reduces the tendency for witnesses to compare lineup members </w:t>
      </w:r>
      <w:r>
        <w:t>with</w:t>
      </w:r>
      <w:r w:rsidRPr="004614C2">
        <w:t xml:space="preserve"> one another.</w:t>
      </w:r>
      <w:r w:rsidRPr="0005737B">
        <w:rPr>
          <w:rFonts w:ascii="-webkit-standard" w:hAnsi="-webkit-standard"/>
          <w:color w:val="000000"/>
          <w:sz w:val="27"/>
          <w:szCs w:val="27"/>
        </w:rPr>
        <w:t xml:space="preserve"> </w:t>
      </w:r>
      <w:r w:rsidRPr="002D1D97">
        <w:t xml:space="preserve">Instead of independent evaluations, each person is compared to the witness's recollection of the suspect, </w:t>
      </w:r>
      <w:r w:rsidRPr="002D1D97">
        <w:lastRenderedPageBreak/>
        <w:t xml:space="preserve">enhancing accuracy in identifications and decreasing the chance of mistakes (Meisters et al., 2018). Nevertheless, Lindsay and Wells (1985) emphasised the critical need for adequate police resources to facilitate multiple lineups. </w:t>
      </w:r>
      <w:r>
        <w:t>Therefore, it hypothesised that</w:t>
      </w:r>
      <w:r w:rsidRPr="002D1D97">
        <w:t xml:space="preserve"> the sequential method effectively reduces instances of false identifications.</w:t>
      </w:r>
    </w:p>
    <w:p w14:paraId="6235DBD1" w14:textId="77777777" w:rsidR="00F42923" w:rsidRDefault="00F42923" w:rsidP="00F42923">
      <w:pPr>
        <w:spacing w:line="480" w:lineRule="auto"/>
        <w:ind w:firstLine="720"/>
        <w:jc w:val="both"/>
      </w:pPr>
      <w:r>
        <w:t>Another hypothesised method to reduce incorrect outcomes from police lineups is conducting</w:t>
      </w:r>
      <w:r w:rsidRPr="004614C2">
        <w:t xml:space="preserve"> a blank lineup, which consists solely of non-suspects and excludes the actual suspect, serves as an effective screening tool for identifying and excluding witnesses prone to guesswork or external pressures. This strategy significantly enhances the reliability of identifications made during the subsequent actual lineup, leading to more accurate and trustworthy outcomes (</w:t>
      </w:r>
      <w:proofErr w:type="spellStart"/>
      <w:r w:rsidRPr="004614C2">
        <w:t>Kucina</w:t>
      </w:r>
      <w:proofErr w:type="spellEnd"/>
      <w:r w:rsidRPr="004614C2">
        <w:t xml:space="preserve"> et al., 2020). This approach is particularly valuable in mitigating the risks associated with over-reliance on relative judg</w:t>
      </w:r>
      <w:r>
        <w:t>e</w:t>
      </w:r>
      <w:r w:rsidRPr="004614C2">
        <w:t>ments, a common cause of inaccurate eyewitness identifications (Wells, 1984). While the relative judg</w:t>
      </w:r>
      <w:r>
        <w:t>e</w:t>
      </w:r>
      <w:r w:rsidRPr="004614C2">
        <w:t>ment approach is considered "useful and unflawed" in guilty-suspect lineups, it becomes "dysfunctional" and "dangerous" in innocent-suspect lineups (Wells, 1993). This distinction highlights that, although relative judg</w:t>
      </w:r>
      <w:r>
        <w:t>e</w:t>
      </w:r>
      <w:r w:rsidRPr="004614C2">
        <w:t>ments do not impede correct identifications, they increase the likelihood of false identifications compared to absolute judg</w:t>
      </w:r>
      <w:r>
        <w:t>e</w:t>
      </w:r>
      <w:r w:rsidRPr="004614C2">
        <w:t>ments (Moreland &amp; Clark, 2019).</w:t>
      </w:r>
    </w:p>
    <w:p w14:paraId="473ED1D8" w14:textId="77777777" w:rsidR="00F42923" w:rsidRDefault="00F42923" w:rsidP="00F42923">
      <w:pPr>
        <w:spacing w:line="480" w:lineRule="auto"/>
        <w:ind w:firstLine="720"/>
        <w:jc w:val="both"/>
      </w:pPr>
      <w:r>
        <w:t xml:space="preserve">In summary, the reliability of eyewitness decision-making in police lineups is a multifaceted issue shaped by a range of cognitive, psychological, and situational elements. This analysis has underscored the inherent challenges in the process, such as memory distortion, stress, misinformation, and the differences between relative and absolute judgments. Findings from the mock lineup conducted in the Cognition in Action module further support existing research, highlighting how easily eyewitnesses can be led astray and the risks of misidentification in critical legal situations. While the relative judgment strategy may lead to the correct outcomes in target-present lineups, it presents serious dangers in target-absent cases, heightening the chances of false identifications. Additionally, the weight of the evidence drawn from this process </w:t>
      </w:r>
      <w:r>
        <w:lastRenderedPageBreak/>
        <w:t>in target present outcomes must be considered around the variety of biases surrounding it.  Alternative methods like sequential and blank lineups have been suggested to address these concerns, focusing on promoting independent decision-making over comparative assessment. Moreover, factors such as stress, facial expressions, and racial biases further complicate the reliability of eyewitness accounts, necessitating ongoing examination of lineup protocols.</w:t>
      </w:r>
    </w:p>
    <w:p w14:paraId="50051B0B" w14:textId="77777777" w:rsidR="00F42923" w:rsidRDefault="00F42923" w:rsidP="00F42923">
      <w:pPr>
        <w:spacing w:line="480" w:lineRule="auto"/>
        <w:ind w:firstLine="720"/>
        <w:jc w:val="both"/>
      </w:pPr>
      <w:r>
        <w:t xml:space="preserve">Given the significant impact of eyewitness testimony in criminal trials and the possible repercussions of misidentifications, it is essential to enhance police lineup procedures for better accuracy and fairness. Adopting structured lineup principles, ensuring lineups that minimise bias, and including expert insights on memory fallibility can help prevent wrongful convictions. </w:t>
      </w:r>
      <w:r w:rsidRPr="00725EF4">
        <w:t>Police interview teams can enhance lineup techniques and assist victims in decision-making by securing sufficient funding for comprehensive support packages. This includes reducing wait times for victims involved in lineups and providing relevant mental health resources. These changes could lead to better victim feedback and improved accuracy in police lineups.</w:t>
      </w:r>
      <w:r>
        <w:t xml:space="preserve"> Future research should explore innovative strategies and guiding principles for improving the accuracy of eyewitness identifications, thereby reinforcing the integrity of the criminal justice system and upholding the principle of justice.</w:t>
      </w:r>
    </w:p>
    <w:p w14:paraId="6EEB4B16" w14:textId="77777777" w:rsidR="00F42923" w:rsidRDefault="00F42923" w:rsidP="00F42923">
      <w:pPr>
        <w:spacing w:line="480" w:lineRule="auto"/>
        <w:ind w:firstLine="720"/>
        <w:jc w:val="both"/>
      </w:pPr>
    </w:p>
    <w:p w14:paraId="53AC7FE1" w14:textId="77777777" w:rsidR="00F42923" w:rsidRDefault="00F42923" w:rsidP="00F42923"/>
    <w:p w14:paraId="1BB2C25E" w14:textId="77777777" w:rsidR="00F42923" w:rsidRDefault="00F42923" w:rsidP="00F42923"/>
    <w:p w14:paraId="33D74BA4" w14:textId="77777777" w:rsidR="00F42923" w:rsidRPr="0091450F" w:rsidRDefault="00F42923" w:rsidP="00F42923"/>
    <w:p w14:paraId="657DB4F5" w14:textId="77777777" w:rsidR="00F42923" w:rsidRDefault="00F42923" w:rsidP="00F42923">
      <w:pPr>
        <w:pStyle w:val="ListParagraph"/>
        <w:spacing w:before="100" w:beforeAutospacing="1" w:after="100" w:afterAutospacing="1"/>
        <w:rPr>
          <w:rFonts w:ascii="Times New Roman" w:eastAsia="Times New Roman" w:hAnsi="Times New Roman" w:cs="Times New Roman"/>
          <w:color w:val="000000"/>
          <w:kern w:val="0"/>
          <w:lang w:eastAsia="en-GB"/>
          <w14:ligatures w14:val="none"/>
        </w:rPr>
      </w:pPr>
    </w:p>
    <w:p w14:paraId="229407CD" w14:textId="77777777" w:rsidR="00F42923" w:rsidRDefault="00F42923" w:rsidP="00F42923"/>
    <w:p w14:paraId="23FC136C" w14:textId="77777777" w:rsidR="00F42923" w:rsidRDefault="00F42923" w:rsidP="00F42923">
      <w:pPr>
        <w:spacing w:after="0" w:line="240" w:lineRule="auto"/>
      </w:pPr>
      <w:r>
        <w:br w:type="page"/>
      </w:r>
    </w:p>
    <w:p w14:paraId="2953884A" w14:textId="77777777" w:rsidR="0037576B" w:rsidRDefault="0037576B"/>
    <w:sectPr w:rsidR="003757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923"/>
    <w:rsid w:val="0037576B"/>
    <w:rsid w:val="00434581"/>
    <w:rsid w:val="00850F8B"/>
    <w:rsid w:val="00A90773"/>
    <w:rsid w:val="00D623D7"/>
    <w:rsid w:val="00EA1581"/>
    <w:rsid w:val="00F34984"/>
    <w:rsid w:val="00F429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F0A5FF"/>
  <w15:chartTrackingRefBased/>
  <w15:docId w15:val="{CDB480EE-8B88-AC43-B34E-A58ECF343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2923"/>
    <w:pPr>
      <w:spacing w:after="160" w:line="259" w:lineRule="auto"/>
    </w:pPr>
    <w:rPr>
      <w:rFonts w:eastAsiaTheme="minorEastAsia"/>
      <w:sz w:val="22"/>
      <w:szCs w:val="22"/>
      <w:lang w:eastAsia="zh-CN"/>
    </w:rPr>
  </w:style>
  <w:style w:type="paragraph" w:styleId="Heading1">
    <w:name w:val="heading 1"/>
    <w:basedOn w:val="Normal"/>
    <w:next w:val="Normal"/>
    <w:link w:val="Heading1Char"/>
    <w:uiPriority w:val="9"/>
    <w:qFormat/>
    <w:rsid w:val="00F42923"/>
    <w:pPr>
      <w:keepNext/>
      <w:keepLines/>
      <w:spacing w:before="360" w:after="80" w:line="240" w:lineRule="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F42923"/>
    <w:pPr>
      <w:keepNext/>
      <w:keepLines/>
      <w:spacing w:before="160" w:after="80" w:line="240" w:lineRule="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F42923"/>
    <w:pPr>
      <w:keepNext/>
      <w:keepLines/>
      <w:spacing w:before="160" w:after="80" w:line="240" w:lineRule="auto"/>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F42923"/>
    <w:pPr>
      <w:keepNext/>
      <w:keepLines/>
      <w:spacing w:before="80" w:after="40" w:line="240" w:lineRule="auto"/>
      <w:outlineLvl w:val="3"/>
    </w:pPr>
    <w:rPr>
      <w:rFonts w:eastAsiaTheme="majorEastAsia" w:cstheme="majorBidi"/>
      <w:i/>
      <w:iCs/>
      <w:color w:val="0F4761" w:themeColor="accent1" w:themeShade="BF"/>
      <w:sz w:val="24"/>
      <w:szCs w:val="24"/>
      <w:lang w:eastAsia="en-US"/>
    </w:rPr>
  </w:style>
  <w:style w:type="paragraph" w:styleId="Heading5">
    <w:name w:val="heading 5"/>
    <w:basedOn w:val="Normal"/>
    <w:next w:val="Normal"/>
    <w:link w:val="Heading5Char"/>
    <w:uiPriority w:val="9"/>
    <w:semiHidden/>
    <w:unhideWhenUsed/>
    <w:qFormat/>
    <w:rsid w:val="00F42923"/>
    <w:pPr>
      <w:keepNext/>
      <w:keepLines/>
      <w:spacing w:before="80" w:after="40" w:line="240" w:lineRule="auto"/>
      <w:outlineLvl w:val="4"/>
    </w:pPr>
    <w:rPr>
      <w:rFonts w:eastAsiaTheme="majorEastAsia" w:cstheme="majorBidi"/>
      <w:color w:val="0F4761" w:themeColor="accent1" w:themeShade="BF"/>
      <w:sz w:val="24"/>
      <w:szCs w:val="24"/>
      <w:lang w:eastAsia="en-US"/>
    </w:rPr>
  </w:style>
  <w:style w:type="paragraph" w:styleId="Heading6">
    <w:name w:val="heading 6"/>
    <w:basedOn w:val="Normal"/>
    <w:next w:val="Normal"/>
    <w:link w:val="Heading6Char"/>
    <w:uiPriority w:val="9"/>
    <w:semiHidden/>
    <w:unhideWhenUsed/>
    <w:qFormat/>
    <w:rsid w:val="00F42923"/>
    <w:pPr>
      <w:keepNext/>
      <w:keepLines/>
      <w:spacing w:before="40" w:after="0" w:line="240" w:lineRule="auto"/>
      <w:outlineLvl w:val="5"/>
    </w:pPr>
    <w:rPr>
      <w:rFonts w:eastAsiaTheme="majorEastAsia" w:cstheme="majorBidi"/>
      <w:i/>
      <w:iCs/>
      <w:color w:val="595959" w:themeColor="text1" w:themeTint="A6"/>
      <w:sz w:val="24"/>
      <w:szCs w:val="24"/>
      <w:lang w:eastAsia="en-US"/>
    </w:rPr>
  </w:style>
  <w:style w:type="paragraph" w:styleId="Heading7">
    <w:name w:val="heading 7"/>
    <w:basedOn w:val="Normal"/>
    <w:next w:val="Normal"/>
    <w:link w:val="Heading7Char"/>
    <w:uiPriority w:val="9"/>
    <w:semiHidden/>
    <w:unhideWhenUsed/>
    <w:qFormat/>
    <w:rsid w:val="00F42923"/>
    <w:pPr>
      <w:keepNext/>
      <w:keepLines/>
      <w:spacing w:before="40" w:after="0" w:line="240" w:lineRule="auto"/>
      <w:outlineLvl w:val="6"/>
    </w:pPr>
    <w:rPr>
      <w:rFonts w:eastAsiaTheme="majorEastAsia" w:cstheme="majorBidi"/>
      <w:color w:val="595959" w:themeColor="text1" w:themeTint="A6"/>
      <w:sz w:val="24"/>
      <w:szCs w:val="24"/>
      <w:lang w:eastAsia="en-US"/>
    </w:rPr>
  </w:style>
  <w:style w:type="paragraph" w:styleId="Heading8">
    <w:name w:val="heading 8"/>
    <w:basedOn w:val="Normal"/>
    <w:next w:val="Normal"/>
    <w:link w:val="Heading8Char"/>
    <w:uiPriority w:val="9"/>
    <w:semiHidden/>
    <w:unhideWhenUsed/>
    <w:qFormat/>
    <w:rsid w:val="00F42923"/>
    <w:pPr>
      <w:keepNext/>
      <w:keepLines/>
      <w:spacing w:after="0" w:line="240" w:lineRule="auto"/>
      <w:outlineLvl w:val="7"/>
    </w:pPr>
    <w:rPr>
      <w:rFonts w:eastAsiaTheme="majorEastAsia" w:cstheme="majorBidi"/>
      <w:i/>
      <w:iCs/>
      <w:color w:val="272727" w:themeColor="text1" w:themeTint="D8"/>
      <w:sz w:val="24"/>
      <w:szCs w:val="24"/>
      <w:lang w:eastAsia="en-US"/>
    </w:rPr>
  </w:style>
  <w:style w:type="paragraph" w:styleId="Heading9">
    <w:name w:val="heading 9"/>
    <w:basedOn w:val="Normal"/>
    <w:next w:val="Normal"/>
    <w:link w:val="Heading9Char"/>
    <w:uiPriority w:val="9"/>
    <w:semiHidden/>
    <w:unhideWhenUsed/>
    <w:qFormat/>
    <w:rsid w:val="00F42923"/>
    <w:pPr>
      <w:keepNext/>
      <w:keepLines/>
      <w:spacing w:after="0" w:line="240" w:lineRule="auto"/>
      <w:outlineLvl w:val="8"/>
    </w:pPr>
    <w:rPr>
      <w:rFonts w:eastAsiaTheme="majorEastAsia" w:cstheme="majorBidi"/>
      <w:color w:val="272727" w:themeColor="text1" w:themeTint="D8"/>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29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29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29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29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29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29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29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29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2923"/>
    <w:rPr>
      <w:rFonts w:eastAsiaTheme="majorEastAsia" w:cstheme="majorBidi"/>
      <w:color w:val="272727" w:themeColor="text1" w:themeTint="D8"/>
    </w:rPr>
  </w:style>
  <w:style w:type="paragraph" w:styleId="Title">
    <w:name w:val="Title"/>
    <w:basedOn w:val="Normal"/>
    <w:next w:val="Normal"/>
    <w:link w:val="TitleChar"/>
    <w:uiPriority w:val="10"/>
    <w:qFormat/>
    <w:rsid w:val="00F42923"/>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F429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2923"/>
    <w:pPr>
      <w:numPr>
        <w:ilvl w:val="1"/>
      </w:numPr>
      <w:spacing w:line="240" w:lineRule="auto"/>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F429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2923"/>
    <w:pPr>
      <w:spacing w:before="160" w:line="240" w:lineRule="auto"/>
      <w:jc w:val="center"/>
    </w:pPr>
    <w:rPr>
      <w:rFonts w:eastAsiaTheme="minorHAnsi"/>
      <w:i/>
      <w:iCs/>
      <w:color w:val="404040" w:themeColor="text1" w:themeTint="BF"/>
      <w:sz w:val="24"/>
      <w:szCs w:val="24"/>
      <w:lang w:eastAsia="en-US"/>
    </w:rPr>
  </w:style>
  <w:style w:type="character" w:customStyle="1" w:styleId="QuoteChar">
    <w:name w:val="Quote Char"/>
    <w:basedOn w:val="DefaultParagraphFont"/>
    <w:link w:val="Quote"/>
    <w:uiPriority w:val="29"/>
    <w:rsid w:val="00F42923"/>
    <w:rPr>
      <w:i/>
      <w:iCs/>
      <w:color w:val="404040" w:themeColor="text1" w:themeTint="BF"/>
    </w:rPr>
  </w:style>
  <w:style w:type="paragraph" w:styleId="ListParagraph">
    <w:name w:val="List Paragraph"/>
    <w:basedOn w:val="Normal"/>
    <w:uiPriority w:val="34"/>
    <w:qFormat/>
    <w:rsid w:val="00F42923"/>
    <w:pPr>
      <w:spacing w:after="0" w:line="240" w:lineRule="auto"/>
      <w:ind w:left="720"/>
      <w:contextualSpacing/>
    </w:pPr>
    <w:rPr>
      <w:rFonts w:eastAsiaTheme="minorHAnsi"/>
      <w:sz w:val="24"/>
      <w:szCs w:val="24"/>
      <w:lang w:eastAsia="en-US"/>
    </w:rPr>
  </w:style>
  <w:style w:type="character" w:styleId="IntenseEmphasis">
    <w:name w:val="Intense Emphasis"/>
    <w:basedOn w:val="DefaultParagraphFont"/>
    <w:uiPriority w:val="21"/>
    <w:qFormat/>
    <w:rsid w:val="00F42923"/>
    <w:rPr>
      <w:i/>
      <w:iCs/>
      <w:color w:val="0F4761" w:themeColor="accent1" w:themeShade="BF"/>
    </w:rPr>
  </w:style>
  <w:style w:type="paragraph" w:styleId="IntenseQuote">
    <w:name w:val="Intense Quote"/>
    <w:basedOn w:val="Normal"/>
    <w:next w:val="Normal"/>
    <w:link w:val="IntenseQuoteChar"/>
    <w:uiPriority w:val="30"/>
    <w:qFormat/>
    <w:rsid w:val="00F42923"/>
    <w:pPr>
      <w:pBdr>
        <w:top w:val="single" w:sz="4" w:space="10" w:color="0F4761" w:themeColor="accent1" w:themeShade="BF"/>
        <w:bottom w:val="single" w:sz="4" w:space="10" w:color="0F4761" w:themeColor="accent1" w:themeShade="BF"/>
      </w:pBdr>
      <w:spacing w:before="360" w:after="360" w:line="240" w:lineRule="auto"/>
      <w:ind w:left="864" w:right="864"/>
      <w:jc w:val="center"/>
    </w:pPr>
    <w:rPr>
      <w:rFonts w:eastAsiaTheme="minorHAnsi"/>
      <w:i/>
      <w:iCs/>
      <w:color w:val="0F4761" w:themeColor="accent1" w:themeShade="BF"/>
      <w:sz w:val="24"/>
      <w:szCs w:val="24"/>
      <w:lang w:eastAsia="en-US"/>
    </w:rPr>
  </w:style>
  <w:style w:type="character" w:customStyle="1" w:styleId="IntenseQuoteChar">
    <w:name w:val="Intense Quote Char"/>
    <w:basedOn w:val="DefaultParagraphFont"/>
    <w:link w:val="IntenseQuote"/>
    <w:uiPriority w:val="30"/>
    <w:rsid w:val="00F42923"/>
    <w:rPr>
      <w:i/>
      <w:iCs/>
      <w:color w:val="0F4761" w:themeColor="accent1" w:themeShade="BF"/>
    </w:rPr>
  </w:style>
  <w:style w:type="character" w:styleId="IntenseReference">
    <w:name w:val="Intense Reference"/>
    <w:basedOn w:val="DefaultParagraphFont"/>
    <w:uiPriority w:val="32"/>
    <w:qFormat/>
    <w:rsid w:val="00F4292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2537</Words>
  <Characters>14465</Characters>
  <Application>Microsoft Office Word</Application>
  <DocSecurity>0</DocSecurity>
  <Lines>120</Lines>
  <Paragraphs>33</Paragraphs>
  <ScaleCrop>false</ScaleCrop>
  <Company/>
  <LinksUpToDate>false</LinksUpToDate>
  <CharactersWithSpaces>16969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Wilson (2209269)</dc:creator>
  <cp:keywords/>
  <dc:description/>
  <cp:lastModifiedBy>Matt Wilson (2209269)</cp:lastModifiedBy>
  <cp:revision>1</cp:revision>
  <dcterms:created xsi:type="dcterms:W3CDTF">2025-03-18T20:54:00Z</dcterms:created>
  <dcterms:modified xsi:type="dcterms:W3CDTF">2025-03-18T20:54:00Z</dcterms:modified>
</cp:coreProperties>
</file>