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882EB" w14:textId="77777777" w:rsidR="00653C55" w:rsidRDefault="00653C55" w:rsidP="00653C55">
      <w:pPr>
        <w:rPr>
          <w:rFonts w:ascii="Arial" w:eastAsia="Times New Roman" w:hAnsi="Arial" w:cs="Arial"/>
          <w:sz w:val="24"/>
          <w:szCs w:val="24"/>
        </w:rPr>
      </w:pPr>
      <w:r>
        <w:rPr>
          <w:rFonts w:ascii="Arial" w:eastAsia="Times New Roman" w:hAnsi="Arial" w:cs="Arial"/>
          <w:sz w:val="24"/>
          <w:szCs w:val="24"/>
        </w:rPr>
        <w:t>I have chosen to write this reflective piece by using the Gibbs’ (1988)</w:t>
      </w:r>
    </w:p>
    <w:p w14:paraId="6E935B18" w14:textId="77777777" w:rsidR="00653C55" w:rsidRDefault="00653C55" w:rsidP="00653C55">
      <w:r>
        <w:rPr>
          <w:rFonts w:ascii="Arial" w:hAnsi="Arial" w:cs="Arial"/>
          <w:sz w:val="24"/>
          <w:szCs w:val="24"/>
          <w:shd w:val="clear" w:color="auto" w:fill="FFFFFF"/>
        </w:rPr>
        <w:t>Graham Gibbs created the Gibbs’ Reflective Cycle in 1988 to provide framework for learning from events.  Reaction and ideas regarding the encounter.  An assessment of the encounter, both positive and negative.  Analysis to make sense of the situation.  Conclusion about what you learned and what you could have done differently.</w:t>
      </w:r>
    </w:p>
    <w:p w14:paraId="1EA83486" w14:textId="77777777" w:rsidR="00653C55" w:rsidRDefault="00653C55" w:rsidP="00B45FB5">
      <w:pPr>
        <w:rPr>
          <w:rFonts w:ascii="Arial" w:eastAsia="Times New Roman" w:hAnsi="Arial" w:cs="Arial"/>
          <w:sz w:val="24"/>
          <w:szCs w:val="24"/>
        </w:rPr>
      </w:pPr>
    </w:p>
    <w:p w14:paraId="62FB5BC0" w14:textId="220594B5" w:rsidR="00653C55" w:rsidRPr="00653C55" w:rsidRDefault="00653C55" w:rsidP="00B45FB5">
      <w:pPr>
        <w:rPr>
          <w:rFonts w:ascii="Arial" w:eastAsia="Times New Roman" w:hAnsi="Arial" w:cs="Arial"/>
          <w:sz w:val="24"/>
          <w:szCs w:val="24"/>
          <w:u w:val="single"/>
        </w:rPr>
      </w:pPr>
      <w:r w:rsidRPr="00653C55">
        <w:rPr>
          <w:rFonts w:ascii="Arial" w:eastAsia="Times New Roman" w:hAnsi="Arial" w:cs="Arial"/>
          <w:sz w:val="24"/>
          <w:szCs w:val="24"/>
          <w:u w:val="single"/>
        </w:rPr>
        <w:t>Description</w:t>
      </w:r>
    </w:p>
    <w:p w14:paraId="63FA3FD8" w14:textId="77777777" w:rsidR="00653C55" w:rsidRDefault="00653C55" w:rsidP="00B45FB5">
      <w:pPr>
        <w:rPr>
          <w:rFonts w:ascii="Arial" w:eastAsia="Times New Roman" w:hAnsi="Arial" w:cs="Arial"/>
          <w:sz w:val="24"/>
          <w:szCs w:val="24"/>
        </w:rPr>
      </w:pPr>
    </w:p>
    <w:p w14:paraId="1ECD068A" w14:textId="43F16478" w:rsidR="00B45FB5" w:rsidRPr="00B45FB5" w:rsidRDefault="00B45FB5" w:rsidP="00B45FB5">
      <w:pPr>
        <w:rPr>
          <w:rFonts w:ascii="Arial" w:eastAsia="Times New Roman" w:hAnsi="Arial" w:cs="Arial"/>
          <w:sz w:val="24"/>
          <w:szCs w:val="24"/>
        </w:rPr>
      </w:pPr>
      <w:r w:rsidRPr="00B45FB5">
        <w:rPr>
          <w:rFonts w:ascii="Arial" w:eastAsia="Times New Roman" w:hAnsi="Arial" w:cs="Arial"/>
          <w:sz w:val="24"/>
          <w:szCs w:val="24"/>
        </w:rPr>
        <w:t>I previously worked with an individual who ha</w:t>
      </w:r>
      <w:r w:rsidR="00601F6D">
        <w:rPr>
          <w:rFonts w:ascii="Arial" w:eastAsia="Times New Roman" w:hAnsi="Arial" w:cs="Arial"/>
          <w:sz w:val="24"/>
          <w:szCs w:val="24"/>
        </w:rPr>
        <w:t>d</w:t>
      </w:r>
      <w:r w:rsidRPr="00B45FB5">
        <w:rPr>
          <w:rFonts w:ascii="Arial" w:eastAsia="Times New Roman" w:hAnsi="Arial" w:cs="Arial"/>
          <w:sz w:val="24"/>
          <w:szCs w:val="24"/>
        </w:rPr>
        <w:t xml:space="preserve"> a visual and hearing sensory impairment and lacked capacity to make </w:t>
      </w:r>
      <w:r w:rsidR="00601F6D">
        <w:rPr>
          <w:rFonts w:ascii="Arial" w:eastAsia="Times New Roman" w:hAnsi="Arial" w:cs="Arial"/>
          <w:sz w:val="24"/>
          <w:szCs w:val="24"/>
        </w:rPr>
        <w:t xml:space="preserve">a </w:t>
      </w:r>
      <w:r w:rsidRPr="00B45FB5">
        <w:rPr>
          <w:rFonts w:ascii="Arial" w:eastAsia="Times New Roman" w:hAnsi="Arial" w:cs="Arial"/>
          <w:sz w:val="24"/>
          <w:szCs w:val="24"/>
        </w:rPr>
        <w:t xml:space="preserve">safe decision regarding </w:t>
      </w:r>
      <w:r w:rsidR="003E6B10">
        <w:rPr>
          <w:rFonts w:ascii="Arial" w:eastAsia="Times New Roman" w:hAnsi="Arial" w:cs="Arial"/>
          <w:sz w:val="24"/>
          <w:szCs w:val="24"/>
        </w:rPr>
        <w:t>her</w:t>
      </w:r>
      <w:r w:rsidRPr="00B45FB5">
        <w:rPr>
          <w:rFonts w:ascii="Arial" w:eastAsia="Times New Roman" w:hAnsi="Arial" w:cs="Arial"/>
          <w:sz w:val="24"/>
          <w:szCs w:val="24"/>
        </w:rPr>
        <w:t xml:space="preserve"> health and well-being. Because of her limitations, </w:t>
      </w:r>
      <w:r w:rsidR="003E6B10">
        <w:rPr>
          <w:rFonts w:ascii="Arial" w:eastAsia="Times New Roman" w:hAnsi="Arial" w:cs="Arial"/>
          <w:sz w:val="24"/>
          <w:szCs w:val="24"/>
        </w:rPr>
        <w:t>she</w:t>
      </w:r>
      <w:r w:rsidRPr="00B45FB5">
        <w:rPr>
          <w:rFonts w:ascii="Arial" w:eastAsia="Times New Roman" w:hAnsi="Arial" w:cs="Arial"/>
          <w:sz w:val="24"/>
          <w:szCs w:val="24"/>
        </w:rPr>
        <w:t xml:space="preserve"> found it difficult to effectively communicate her needs and </w:t>
      </w:r>
      <w:r w:rsidR="00A838B8">
        <w:rPr>
          <w:rFonts w:ascii="Arial" w:eastAsia="Times New Roman" w:hAnsi="Arial" w:cs="Arial"/>
          <w:sz w:val="24"/>
          <w:szCs w:val="24"/>
        </w:rPr>
        <w:t>understand</w:t>
      </w:r>
      <w:r w:rsidR="00A86A5D">
        <w:rPr>
          <w:rFonts w:ascii="Arial" w:eastAsia="Times New Roman" w:hAnsi="Arial" w:cs="Arial"/>
          <w:sz w:val="24"/>
          <w:szCs w:val="24"/>
        </w:rPr>
        <w:t xml:space="preserve"> </w:t>
      </w:r>
      <w:r w:rsidRPr="00B45FB5">
        <w:rPr>
          <w:rFonts w:ascii="Arial" w:eastAsia="Times New Roman" w:hAnsi="Arial" w:cs="Arial"/>
          <w:sz w:val="24"/>
          <w:szCs w:val="24"/>
        </w:rPr>
        <w:t xml:space="preserve">the effect of her decisions. It was crucial to make sure that any intervention was person-centred and respectful of </w:t>
      </w:r>
      <w:r w:rsidR="00A14178">
        <w:rPr>
          <w:rFonts w:ascii="Arial" w:eastAsia="Times New Roman" w:hAnsi="Arial" w:cs="Arial"/>
          <w:sz w:val="24"/>
          <w:szCs w:val="24"/>
        </w:rPr>
        <w:t>her</w:t>
      </w:r>
      <w:r w:rsidRPr="00B45FB5">
        <w:rPr>
          <w:rFonts w:ascii="Arial" w:eastAsia="Times New Roman" w:hAnsi="Arial" w:cs="Arial"/>
          <w:sz w:val="24"/>
          <w:szCs w:val="24"/>
        </w:rPr>
        <w:t xml:space="preserve"> rights and dignity in accordance with the Mental Capacity Act</w:t>
      </w:r>
      <w:r w:rsidR="009E46B5">
        <w:rPr>
          <w:rFonts w:ascii="Arial" w:eastAsia="Times New Roman" w:hAnsi="Arial" w:cs="Arial"/>
          <w:sz w:val="24"/>
          <w:szCs w:val="24"/>
        </w:rPr>
        <w:t xml:space="preserve"> </w:t>
      </w:r>
      <w:r w:rsidR="00BB1E21">
        <w:rPr>
          <w:rFonts w:ascii="Arial" w:eastAsia="Times New Roman" w:hAnsi="Arial" w:cs="Arial"/>
          <w:sz w:val="24"/>
          <w:szCs w:val="24"/>
        </w:rPr>
        <w:t>(</w:t>
      </w:r>
      <w:r w:rsidR="009D0539">
        <w:rPr>
          <w:rFonts w:ascii="Arial" w:eastAsia="Times New Roman" w:hAnsi="Arial" w:cs="Arial"/>
          <w:sz w:val="24"/>
          <w:szCs w:val="24"/>
        </w:rPr>
        <w:t>2005</w:t>
      </w:r>
      <w:r w:rsidR="00BB1E21">
        <w:rPr>
          <w:rFonts w:ascii="Arial" w:eastAsia="Times New Roman" w:hAnsi="Arial" w:cs="Arial"/>
          <w:sz w:val="24"/>
          <w:szCs w:val="24"/>
        </w:rPr>
        <w:t>)</w:t>
      </w:r>
      <w:r w:rsidR="009E46B5">
        <w:rPr>
          <w:rFonts w:ascii="Arial" w:eastAsia="Times New Roman" w:hAnsi="Arial" w:cs="Arial"/>
          <w:sz w:val="24"/>
          <w:szCs w:val="24"/>
        </w:rPr>
        <w:t>,</w:t>
      </w:r>
      <w:r w:rsidR="006A2137">
        <w:rPr>
          <w:rFonts w:ascii="Arial" w:eastAsia="Times New Roman" w:hAnsi="Arial" w:cs="Arial"/>
          <w:sz w:val="24"/>
          <w:szCs w:val="24"/>
        </w:rPr>
        <w:t xml:space="preserve"> </w:t>
      </w:r>
      <w:r w:rsidRPr="00B45FB5">
        <w:rPr>
          <w:rFonts w:ascii="Arial" w:eastAsia="Times New Roman" w:hAnsi="Arial" w:cs="Arial"/>
          <w:sz w:val="24"/>
          <w:szCs w:val="24"/>
        </w:rPr>
        <w:t xml:space="preserve">and any other codes of conduct. </w:t>
      </w:r>
    </w:p>
    <w:p w14:paraId="7366D499" w14:textId="77777777" w:rsidR="00407D22" w:rsidRDefault="00407D22">
      <w:pPr>
        <w:rPr>
          <w:rFonts w:ascii="Arial" w:eastAsia="Times New Roman" w:hAnsi="Arial" w:cs="Arial"/>
          <w:sz w:val="24"/>
          <w:szCs w:val="24"/>
        </w:rPr>
      </w:pPr>
    </w:p>
    <w:p w14:paraId="26B793BD" w14:textId="1F5B15AA" w:rsidR="00653C55" w:rsidRPr="00C1315A" w:rsidRDefault="00C1315A">
      <w:pPr>
        <w:rPr>
          <w:rFonts w:ascii="Arial" w:eastAsia="Times New Roman" w:hAnsi="Arial" w:cs="Arial"/>
          <w:sz w:val="24"/>
          <w:szCs w:val="24"/>
          <w:u w:val="single"/>
        </w:rPr>
      </w:pPr>
      <w:r w:rsidRPr="00C1315A">
        <w:rPr>
          <w:rFonts w:ascii="Arial" w:eastAsia="Times New Roman" w:hAnsi="Arial" w:cs="Arial"/>
          <w:sz w:val="24"/>
          <w:szCs w:val="24"/>
          <w:u w:val="single"/>
        </w:rPr>
        <w:t>Feelings</w:t>
      </w:r>
    </w:p>
    <w:p w14:paraId="38936AFD" w14:textId="2A113117" w:rsidR="00407D22" w:rsidRDefault="00C809D8" w:rsidP="004500FF">
      <w:pPr>
        <w:tabs>
          <w:tab w:val="left" w:pos="2742"/>
        </w:tabs>
        <w:rPr>
          <w:rFonts w:ascii="Arial" w:eastAsia="Times New Roman" w:hAnsi="Arial" w:cs="Arial"/>
          <w:sz w:val="24"/>
          <w:szCs w:val="24"/>
        </w:rPr>
      </w:pPr>
      <w:r>
        <w:rPr>
          <w:rFonts w:ascii="Arial" w:eastAsia="Times New Roman" w:hAnsi="Arial" w:cs="Arial"/>
          <w:sz w:val="24"/>
          <w:szCs w:val="24"/>
        </w:rPr>
        <w:tab/>
      </w:r>
    </w:p>
    <w:p w14:paraId="3AA8BEC8" w14:textId="663379E2" w:rsidR="00407D22" w:rsidRDefault="00407D22" w:rsidP="00407D22">
      <w:pPr>
        <w:rPr>
          <w:rFonts w:ascii="Arial" w:eastAsia="Times New Roman" w:hAnsi="Arial" w:cs="Arial"/>
          <w:sz w:val="24"/>
          <w:szCs w:val="24"/>
        </w:rPr>
      </w:pPr>
      <w:r w:rsidRPr="00407D22">
        <w:rPr>
          <w:rFonts w:ascii="Arial" w:eastAsia="Times New Roman" w:hAnsi="Arial" w:cs="Arial"/>
          <w:sz w:val="24"/>
          <w:szCs w:val="24"/>
        </w:rPr>
        <w:t xml:space="preserve">At first, I felt a sense of responsibility to make sure </w:t>
      </w:r>
      <w:r w:rsidR="0048759E">
        <w:rPr>
          <w:rFonts w:ascii="Arial" w:eastAsia="Times New Roman" w:hAnsi="Arial" w:cs="Arial"/>
          <w:sz w:val="24"/>
          <w:szCs w:val="24"/>
        </w:rPr>
        <w:t>her</w:t>
      </w:r>
      <w:r w:rsidRPr="00407D22">
        <w:rPr>
          <w:rFonts w:ascii="Arial" w:eastAsia="Times New Roman" w:hAnsi="Arial" w:cs="Arial"/>
          <w:sz w:val="24"/>
          <w:szCs w:val="24"/>
        </w:rPr>
        <w:t xml:space="preserve"> received the best possible help and care available. I was also aware that </w:t>
      </w:r>
      <w:r w:rsidR="00F41906">
        <w:rPr>
          <w:rFonts w:ascii="Arial" w:eastAsia="Times New Roman" w:hAnsi="Arial" w:cs="Arial"/>
          <w:sz w:val="24"/>
          <w:szCs w:val="24"/>
        </w:rPr>
        <w:t>her</w:t>
      </w:r>
      <w:r w:rsidRPr="00407D22">
        <w:rPr>
          <w:rFonts w:ascii="Arial" w:eastAsia="Times New Roman" w:hAnsi="Arial" w:cs="Arial"/>
          <w:sz w:val="24"/>
          <w:szCs w:val="24"/>
        </w:rPr>
        <w:t xml:space="preserve"> lack of capacity and sensory impairment would make it difficult for us to communicate successfully. I felt slightly under pressure to adapt my approach in order to make sure she got the support she required.</w:t>
      </w:r>
    </w:p>
    <w:p w14:paraId="2D58866F" w14:textId="77777777" w:rsidR="00C1315A" w:rsidRDefault="00C1315A" w:rsidP="00407D22">
      <w:pPr>
        <w:rPr>
          <w:rFonts w:ascii="Arial" w:eastAsia="Times New Roman" w:hAnsi="Arial" w:cs="Arial"/>
          <w:sz w:val="24"/>
          <w:szCs w:val="24"/>
        </w:rPr>
      </w:pPr>
    </w:p>
    <w:p w14:paraId="2871D6BD" w14:textId="04B7A140" w:rsidR="00407D22" w:rsidRPr="000674E7" w:rsidRDefault="000674E7">
      <w:pPr>
        <w:rPr>
          <w:rFonts w:ascii="Arial" w:eastAsia="Times New Roman" w:hAnsi="Arial" w:cs="Arial"/>
          <w:sz w:val="24"/>
          <w:szCs w:val="24"/>
          <w:u w:val="single"/>
        </w:rPr>
      </w:pPr>
      <w:r w:rsidRPr="000674E7">
        <w:rPr>
          <w:rFonts w:ascii="Arial" w:eastAsia="Times New Roman" w:hAnsi="Arial" w:cs="Arial"/>
          <w:sz w:val="24"/>
          <w:szCs w:val="24"/>
          <w:u w:val="single"/>
        </w:rPr>
        <w:t>Evaluation</w:t>
      </w:r>
    </w:p>
    <w:p w14:paraId="244C6B46" w14:textId="77777777" w:rsidR="00407D22" w:rsidRDefault="00407D22">
      <w:pPr>
        <w:rPr>
          <w:rFonts w:ascii="Arial" w:eastAsia="Times New Roman" w:hAnsi="Arial" w:cs="Arial"/>
          <w:sz w:val="24"/>
          <w:szCs w:val="24"/>
        </w:rPr>
      </w:pPr>
    </w:p>
    <w:p w14:paraId="4FA16DE2" w14:textId="1A6212A5" w:rsidR="00C94278" w:rsidRPr="009A36FA" w:rsidRDefault="00C94278" w:rsidP="00C94278">
      <w:pPr>
        <w:rPr>
          <w:rFonts w:ascii="Arial" w:eastAsia="Times New Roman" w:hAnsi="Arial" w:cs="Arial"/>
          <w:sz w:val="24"/>
          <w:szCs w:val="24"/>
        </w:rPr>
      </w:pPr>
      <w:r w:rsidRPr="009A36FA">
        <w:rPr>
          <w:rFonts w:ascii="Arial" w:eastAsia="Times New Roman" w:hAnsi="Arial" w:cs="Arial"/>
          <w:sz w:val="24"/>
          <w:szCs w:val="24"/>
        </w:rPr>
        <w:t xml:space="preserve">I was able to use person-centred practice in this instance by first recognising </w:t>
      </w:r>
      <w:r w:rsidR="00393002" w:rsidRPr="009A36FA">
        <w:rPr>
          <w:rFonts w:ascii="Arial" w:eastAsia="Times New Roman" w:hAnsi="Arial" w:cs="Arial"/>
          <w:sz w:val="24"/>
          <w:szCs w:val="24"/>
        </w:rPr>
        <w:t>her</w:t>
      </w:r>
      <w:r w:rsidRPr="009A36FA">
        <w:rPr>
          <w:rFonts w:ascii="Arial" w:eastAsia="Times New Roman" w:hAnsi="Arial" w:cs="Arial"/>
          <w:sz w:val="24"/>
          <w:szCs w:val="24"/>
        </w:rPr>
        <w:t xml:space="preserve"> </w:t>
      </w:r>
      <w:r w:rsidR="00FF1050" w:rsidRPr="009A36FA">
        <w:rPr>
          <w:rFonts w:ascii="Arial" w:eastAsia="Times New Roman" w:hAnsi="Arial" w:cs="Arial"/>
          <w:sz w:val="24"/>
          <w:szCs w:val="24"/>
        </w:rPr>
        <w:t>needs</w:t>
      </w:r>
      <w:r w:rsidRPr="009A36FA">
        <w:rPr>
          <w:rFonts w:ascii="Arial" w:eastAsia="Times New Roman" w:hAnsi="Arial" w:cs="Arial"/>
          <w:sz w:val="24"/>
          <w:szCs w:val="24"/>
        </w:rPr>
        <w:t xml:space="preserve"> and preferences. I made sure the </w:t>
      </w:r>
      <w:r w:rsidR="007B7FCF">
        <w:rPr>
          <w:rFonts w:ascii="Arial" w:eastAsia="Times New Roman" w:hAnsi="Arial" w:cs="Arial"/>
          <w:sz w:val="24"/>
          <w:szCs w:val="24"/>
        </w:rPr>
        <w:t>environment</w:t>
      </w:r>
      <w:r w:rsidRPr="009A36FA">
        <w:rPr>
          <w:rFonts w:ascii="Arial" w:eastAsia="Times New Roman" w:hAnsi="Arial" w:cs="Arial"/>
          <w:sz w:val="24"/>
          <w:szCs w:val="24"/>
        </w:rPr>
        <w:t xml:space="preserve"> w</w:t>
      </w:r>
      <w:r w:rsidR="003476F0">
        <w:rPr>
          <w:rFonts w:ascii="Arial" w:eastAsia="Times New Roman" w:hAnsi="Arial" w:cs="Arial"/>
          <w:sz w:val="24"/>
          <w:szCs w:val="24"/>
        </w:rPr>
        <w:t>as adapted</w:t>
      </w:r>
      <w:r w:rsidRPr="009A36FA">
        <w:rPr>
          <w:rFonts w:ascii="Arial" w:eastAsia="Times New Roman" w:hAnsi="Arial" w:cs="Arial"/>
          <w:sz w:val="24"/>
          <w:szCs w:val="24"/>
        </w:rPr>
        <w:t xml:space="preserve"> </w:t>
      </w:r>
      <w:r w:rsidR="00064AF2" w:rsidRPr="009A36FA">
        <w:rPr>
          <w:rFonts w:ascii="Arial" w:eastAsia="Times New Roman" w:hAnsi="Arial" w:cs="Arial"/>
          <w:sz w:val="24"/>
          <w:szCs w:val="24"/>
        </w:rPr>
        <w:t xml:space="preserve">to </w:t>
      </w:r>
      <w:r w:rsidR="00996DDD">
        <w:rPr>
          <w:rFonts w:ascii="Arial" w:eastAsia="Times New Roman" w:hAnsi="Arial" w:cs="Arial"/>
          <w:sz w:val="24"/>
          <w:szCs w:val="24"/>
        </w:rPr>
        <w:t>accommodate her sensor</w:t>
      </w:r>
      <w:r w:rsidR="000A152A">
        <w:rPr>
          <w:rFonts w:ascii="Arial" w:eastAsia="Times New Roman" w:hAnsi="Arial" w:cs="Arial"/>
          <w:sz w:val="24"/>
          <w:szCs w:val="24"/>
        </w:rPr>
        <w:t>y i</w:t>
      </w:r>
      <w:r w:rsidR="0087675D">
        <w:rPr>
          <w:rFonts w:ascii="Arial" w:eastAsia="Times New Roman" w:hAnsi="Arial" w:cs="Arial"/>
          <w:sz w:val="24"/>
          <w:szCs w:val="24"/>
        </w:rPr>
        <w:t>ssues</w:t>
      </w:r>
      <w:r w:rsidR="000A152A">
        <w:rPr>
          <w:rFonts w:ascii="Arial" w:eastAsia="Times New Roman" w:hAnsi="Arial" w:cs="Arial"/>
          <w:sz w:val="24"/>
          <w:szCs w:val="24"/>
        </w:rPr>
        <w:t>, such as using appr</w:t>
      </w:r>
      <w:r w:rsidR="00C50C7B">
        <w:rPr>
          <w:rFonts w:ascii="Arial" w:eastAsia="Times New Roman" w:hAnsi="Arial" w:cs="Arial"/>
          <w:sz w:val="24"/>
          <w:szCs w:val="24"/>
        </w:rPr>
        <w:t>opriate lighting and considering her hearing needs</w:t>
      </w:r>
      <w:r w:rsidRPr="009A36FA">
        <w:rPr>
          <w:rFonts w:ascii="Arial" w:eastAsia="Times New Roman" w:hAnsi="Arial" w:cs="Arial"/>
          <w:sz w:val="24"/>
          <w:szCs w:val="24"/>
        </w:rPr>
        <w:t>. In keeping with the guidelines of the Mental Capacity Act</w:t>
      </w:r>
      <w:r w:rsidR="00A95EAF">
        <w:rPr>
          <w:rFonts w:ascii="Arial" w:eastAsia="Times New Roman" w:hAnsi="Arial" w:cs="Arial"/>
          <w:sz w:val="24"/>
          <w:szCs w:val="24"/>
        </w:rPr>
        <w:t xml:space="preserve"> (</w:t>
      </w:r>
      <w:r w:rsidR="0048759E">
        <w:rPr>
          <w:rFonts w:ascii="Arial" w:eastAsia="Times New Roman" w:hAnsi="Arial" w:cs="Arial"/>
          <w:sz w:val="24"/>
          <w:szCs w:val="24"/>
        </w:rPr>
        <w:t>Gov.uk,2023)</w:t>
      </w:r>
      <w:r w:rsidRPr="009A36FA">
        <w:rPr>
          <w:rFonts w:ascii="Arial" w:eastAsia="Times New Roman" w:hAnsi="Arial" w:cs="Arial"/>
          <w:sz w:val="24"/>
          <w:szCs w:val="24"/>
        </w:rPr>
        <w:t xml:space="preserve"> I also interacted with </w:t>
      </w:r>
      <w:r w:rsidR="00C47065" w:rsidRPr="009A36FA">
        <w:rPr>
          <w:rFonts w:ascii="Arial" w:eastAsia="Times New Roman" w:hAnsi="Arial" w:cs="Arial"/>
          <w:sz w:val="24"/>
          <w:szCs w:val="24"/>
        </w:rPr>
        <w:t>her</w:t>
      </w:r>
      <w:r w:rsidRPr="009A36FA">
        <w:rPr>
          <w:rFonts w:ascii="Arial" w:eastAsia="Times New Roman" w:hAnsi="Arial" w:cs="Arial"/>
          <w:sz w:val="24"/>
          <w:szCs w:val="24"/>
        </w:rPr>
        <w:t xml:space="preserve"> in a way that acknowledged her autonomy and dignity. My intention was to help her and promote her wellbeing by acknowledging her right to be involved in decision-making to the best of her abilities. </w:t>
      </w:r>
    </w:p>
    <w:p w14:paraId="37144B6A" w14:textId="7C95E3E1" w:rsidR="00875772" w:rsidRDefault="00875772">
      <w:pPr>
        <w:rPr>
          <w:rFonts w:ascii="Arial" w:eastAsia="Times New Roman" w:hAnsi="Arial" w:cs="Arial"/>
          <w:sz w:val="24"/>
          <w:szCs w:val="24"/>
        </w:rPr>
      </w:pPr>
    </w:p>
    <w:p w14:paraId="5336CEDC" w14:textId="4A534773" w:rsidR="004500FF" w:rsidRPr="000674E7" w:rsidRDefault="000674E7" w:rsidP="003D1EB0">
      <w:pPr>
        <w:rPr>
          <w:rFonts w:ascii="Arial" w:eastAsia="Times New Roman" w:hAnsi="Arial" w:cs="Arial"/>
          <w:sz w:val="24"/>
          <w:szCs w:val="24"/>
          <w:u w:val="single"/>
        </w:rPr>
      </w:pPr>
      <w:r w:rsidRPr="000674E7">
        <w:rPr>
          <w:rFonts w:ascii="Arial" w:eastAsia="Times New Roman" w:hAnsi="Arial" w:cs="Arial"/>
          <w:sz w:val="24"/>
          <w:szCs w:val="24"/>
          <w:u w:val="single"/>
        </w:rPr>
        <w:t>Analysis</w:t>
      </w:r>
    </w:p>
    <w:p w14:paraId="252B690C" w14:textId="77777777" w:rsidR="000674E7" w:rsidRDefault="000674E7" w:rsidP="003D1EB0">
      <w:pPr>
        <w:rPr>
          <w:rFonts w:ascii="Arial" w:eastAsia="Times New Roman" w:hAnsi="Arial" w:cs="Arial"/>
          <w:sz w:val="24"/>
          <w:szCs w:val="24"/>
        </w:rPr>
      </w:pPr>
    </w:p>
    <w:p w14:paraId="0F4D830D" w14:textId="0EA10B2F" w:rsidR="003D1EB0" w:rsidRDefault="003D1EB0" w:rsidP="003D1EB0">
      <w:pPr>
        <w:rPr>
          <w:rFonts w:ascii="Arial" w:eastAsia="Times New Roman" w:hAnsi="Arial" w:cs="Arial"/>
          <w:sz w:val="24"/>
          <w:szCs w:val="24"/>
        </w:rPr>
      </w:pPr>
      <w:r>
        <w:rPr>
          <w:rFonts w:ascii="Arial" w:eastAsia="Times New Roman" w:hAnsi="Arial" w:cs="Arial"/>
          <w:sz w:val="24"/>
          <w:szCs w:val="24"/>
        </w:rPr>
        <w:t xml:space="preserve">The use of person-centred communication methods, such as using clear and simple language, visual aids, and tactile communication, was crucial in overcoming the communication barriers presented by her impairments.  By adapting my communication to suit her needs, I was able to establish a meaningful connection and ensure that she was involved in decisions about her care to the best of her ability. </w:t>
      </w:r>
    </w:p>
    <w:p w14:paraId="4767DF2A" w14:textId="77777777" w:rsidR="009279AA" w:rsidRDefault="009279AA">
      <w:pPr>
        <w:rPr>
          <w:rFonts w:ascii="Arial" w:eastAsia="Times New Roman" w:hAnsi="Arial" w:cs="Arial"/>
          <w:sz w:val="24"/>
          <w:szCs w:val="24"/>
        </w:rPr>
      </w:pPr>
    </w:p>
    <w:p w14:paraId="3C6DFA07" w14:textId="3FF2908C" w:rsidR="000674E7" w:rsidRPr="00940016" w:rsidRDefault="00940016">
      <w:pPr>
        <w:rPr>
          <w:rFonts w:ascii="Arial" w:eastAsia="Times New Roman" w:hAnsi="Arial" w:cs="Arial"/>
          <w:sz w:val="24"/>
          <w:szCs w:val="24"/>
          <w:u w:val="single"/>
        </w:rPr>
      </w:pPr>
      <w:r w:rsidRPr="00940016">
        <w:rPr>
          <w:rFonts w:ascii="Arial" w:eastAsia="Times New Roman" w:hAnsi="Arial" w:cs="Arial"/>
          <w:sz w:val="24"/>
          <w:szCs w:val="24"/>
          <w:u w:val="single"/>
        </w:rPr>
        <w:t>Conclusion</w:t>
      </w:r>
    </w:p>
    <w:p w14:paraId="489ACE9B" w14:textId="77777777" w:rsidR="004500FF" w:rsidRDefault="004500FF" w:rsidP="00FB0FD7">
      <w:pPr>
        <w:rPr>
          <w:rFonts w:ascii="Arial" w:eastAsia="Times New Roman" w:hAnsi="Arial" w:cs="Arial"/>
          <w:sz w:val="24"/>
          <w:szCs w:val="24"/>
        </w:rPr>
      </w:pPr>
    </w:p>
    <w:p w14:paraId="6A6D91D3" w14:textId="5E51BC67" w:rsidR="00FB0FD7" w:rsidRPr="00FB0FD7" w:rsidRDefault="00FB0FD7" w:rsidP="00FB0FD7">
      <w:pPr>
        <w:rPr>
          <w:rFonts w:ascii="Arial" w:eastAsia="Times New Roman" w:hAnsi="Arial" w:cs="Arial"/>
          <w:sz w:val="24"/>
          <w:szCs w:val="24"/>
        </w:rPr>
      </w:pPr>
      <w:r w:rsidRPr="00FB0FD7">
        <w:rPr>
          <w:rFonts w:ascii="Arial" w:eastAsia="Times New Roman" w:hAnsi="Arial" w:cs="Arial"/>
          <w:sz w:val="24"/>
          <w:szCs w:val="24"/>
        </w:rPr>
        <w:t xml:space="preserve">Through my involvement, I was able to guarantee that </w:t>
      </w:r>
      <w:r w:rsidR="00F41906">
        <w:rPr>
          <w:rFonts w:ascii="Arial" w:eastAsia="Times New Roman" w:hAnsi="Arial" w:cs="Arial"/>
          <w:sz w:val="24"/>
          <w:szCs w:val="24"/>
        </w:rPr>
        <w:t>her</w:t>
      </w:r>
      <w:r w:rsidRPr="00FB0FD7">
        <w:rPr>
          <w:rFonts w:ascii="Arial" w:eastAsia="Times New Roman" w:hAnsi="Arial" w:cs="Arial"/>
          <w:sz w:val="24"/>
          <w:szCs w:val="24"/>
        </w:rPr>
        <w:t xml:space="preserve"> unique needs were recognised and met, which had a good effect on the quality of care she received. I helped</w:t>
      </w:r>
      <w:r w:rsidR="00F41906">
        <w:rPr>
          <w:rFonts w:ascii="Arial" w:eastAsia="Times New Roman" w:hAnsi="Arial" w:cs="Arial"/>
          <w:sz w:val="24"/>
          <w:szCs w:val="24"/>
        </w:rPr>
        <w:t xml:space="preserve"> her to</w:t>
      </w:r>
      <w:r w:rsidRPr="00FB0FD7">
        <w:rPr>
          <w:rFonts w:ascii="Arial" w:eastAsia="Times New Roman" w:hAnsi="Arial" w:cs="Arial"/>
          <w:sz w:val="24"/>
          <w:szCs w:val="24"/>
        </w:rPr>
        <w:t xml:space="preserve"> have a more inclusive and empowered experience by using person-</w:t>
      </w:r>
      <w:r w:rsidR="00937A33" w:rsidRPr="00FB0FD7">
        <w:rPr>
          <w:rFonts w:ascii="Arial" w:eastAsia="Times New Roman" w:hAnsi="Arial" w:cs="Arial"/>
          <w:sz w:val="24"/>
          <w:szCs w:val="24"/>
        </w:rPr>
        <w:lastRenderedPageBreak/>
        <w:t>centred</w:t>
      </w:r>
      <w:r w:rsidRPr="00FB0FD7">
        <w:rPr>
          <w:rFonts w:ascii="Arial" w:eastAsia="Times New Roman" w:hAnsi="Arial" w:cs="Arial"/>
          <w:sz w:val="24"/>
          <w:szCs w:val="24"/>
        </w:rPr>
        <w:t xml:space="preserve"> approach and tailoring my communication to her unique needs. This improved </w:t>
      </w:r>
      <w:r w:rsidR="00330482">
        <w:rPr>
          <w:rFonts w:ascii="Arial" w:eastAsia="Times New Roman" w:hAnsi="Arial" w:cs="Arial"/>
          <w:sz w:val="24"/>
          <w:szCs w:val="24"/>
        </w:rPr>
        <w:t>her</w:t>
      </w:r>
      <w:r w:rsidRPr="00FB0FD7">
        <w:rPr>
          <w:rFonts w:ascii="Arial" w:eastAsia="Times New Roman" w:hAnsi="Arial" w:cs="Arial"/>
          <w:sz w:val="24"/>
          <w:szCs w:val="24"/>
        </w:rPr>
        <w:t xml:space="preserve"> well-being and quality of life. (Tseng et al, 2018) </w:t>
      </w:r>
    </w:p>
    <w:p w14:paraId="37144B72" w14:textId="77777777" w:rsidR="00875772" w:rsidRDefault="00875772">
      <w:pPr>
        <w:rPr>
          <w:rFonts w:ascii="Arial" w:eastAsia="Times New Roman" w:hAnsi="Arial" w:cs="Arial"/>
          <w:sz w:val="24"/>
          <w:szCs w:val="24"/>
        </w:rPr>
      </w:pPr>
    </w:p>
    <w:p w14:paraId="376A44A8" w14:textId="391F1F9D" w:rsidR="00940016" w:rsidRPr="00940016" w:rsidRDefault="00940016">
      <w:pPr>
        <w:rPr>
          <w:rFonts w:ascii="Arial" w:eastAsia="Times New Roman" w:hAnsi="Arial" w:cs="Arial"/>
          <w:sz w:val="24"/>
          <w:szCs w:val="24"/>
          <w:u w:val="single"/>
        </w:rPr>
      </w:pPr>
      <w:r w:rsidRPr="00940016">
        <w:rPr>
          <w:rFonts w:ascii="Arial" w:eastAsia="Times New Roman" w:hAnsi="Arial" w:cs="Arial"/>
          <w:sz w:val="24"/>
          <w:szCs w:val="24"/>
          <w:u w:val="single"/>
        </w:rPr>
        <w:t>Action Plan</w:t>
      </w:r>
    </w:p>
    <w:p w14:paraId="3DA2A43E" w14:textId="77777777" w:rsidR="004500FF" w:rsidRDefault="004500FF">
      <w:pPr>
        <w:rPr>
          <w:rFonts w:ascii="Arial" w:eastAsia="Times New Roman" w:hAnsi="Arial" w:cs="Arial"/>
          <w:sz w:val="24"/>
          <w:szCs w:val="24"/>
        </w:rPr>
      </w:pPr>
    </w:p>
    <w:p w14:paraId="6680EFD9" w14:textId="77777777" w:rsidR="009314AB" w:rsidRDefault="00EC58B9" w:rsidP="009314AB">
      <w:pPr>
        <w:rPr>
          <w:rFonts w:ascii="Arial" w:eastAsia="Times New Roman" w:hAnsi="Arial" w:cs="Arial"/>
          <w:sz w:val="24"/>
          <w:szCs w:val="24"/>
        </w:rPr>
      </w:pPr>
      <w:r>
        <w:rPr>
          <w:rFonts w:ascii="Arial" w:eastAsia="Times New Roman" w:hAnsi="Arial" w:cs="Arial"/>
          <w:sz w:val="24"/>
          <w:szCs w:val="24"/>
        </w:rPr>
        <w:t>In the future, I will continue to educate myself on relevant legislation, such as the Mental Capacity Act and Deprivation of Liberty Safeguards, to ensure that my practice remains informed and compliant.  I will also seek to further develop my skills in adapting communication methods to different environments and individual needs, including seeking training in alternative communication techniques to better support individuals with complex needs.</w:t>
      </w:r>
      <w:r w:rsidR="009314AB">
        <w:rPr>
          <w:rFonts w:ascii="Arial" w:eastAsia="Times New Roman" w:hAnsi="Arial" w:cs="Arial"/>
          <w:sz w:val="24"/>
          <w:szCs w:val="24"/>
        </w:rPr>
        <w:t xml:space="preserve"> </w:t>
      </w:r>
      <w:r w:rsidR="009314AB">
        <w:rPr>
          <w:rFonts w:ascii="Arial" w:eastAsia="Times New Roman" w:hAnsi="Arial" w:cs="Arial"/>
          <w:sz w:val="24"/>
          <w:szCs w:val="24"/>
        </w:rPr>
        <w:t>Using the Gibbs’ (1988) Reflective Practice Model has helped me to gain valuable insights from this experience and has provided a framework for identifying areas of improvement in my practice as a physio assistant.</w:t>
      </w:r>
    </w:p>
    <w:p w14:paraId="37144B73" w14:textId="7B7E4F1D" w:rsidR="00875772" w:rsidRDefault="00875772">
      <w:pPr>
        <w:spacing w:after="240"/>
        <w:rPr>
          <w:rFonts w:ascii="Arial" w:eastAsia="Times New Roman" w:hAnsi="Arial" w:cs="Arial"/>
          <w:sz w:val="24"/>
          <w:szCs w:val="24"/>
        </w:rPr>
      </w:pPr>
    </w:p>
    <w:p w14:paraId="37144B74" w14:textId="77777777" w:rsidR="00875772" w:rsidRDefault="00875772"/>
    <w:p w14:paraId="6F45B636" w14:textId="77777777" w:rsidR="009E1693" w:rsidRDefault="009E1693" w:rsidP="009E1693">
      <w:pPr>
        <w:spacing w:after="240"/>
        <w:rPr>
          <w:rFonts w:eastAsia="Times New Roman"/>
        </w:rPr>
      </w:pPr>
    </w:p>
    <w:p w14:paraId="4DEEEFFE" w14:textId="77777777" w:rsidR="00211FA0" w:rsidRDefault="00211FA0" w:rsidP="009E1693">
      <w:pPr>
        <w:spacing w:after="240"/>
        <w:rPr>
          <w:rFonts w:ascii="Arial" w:eastAsia="Times New Roman" w:hAnsi="Arial" w:cs="Arial"/>
          <w:sz w:val="24"/>
          <w:szCs w:val="24"/>
        </w:rPr>
      </w:pPr>
    </w:p>
    <w:p w14:paraId="7464272D" w14:textId="77777777" w:rsidR="00211FA0" w:rsidRDefault="00211FA0" w:rsidP="009E1693">
      <w:pPr>
        <w:spacing w:after="240"/>
        <w:rPr>
          <w:rFonts w:ascii="Arial" w:eastAsia="Times New Roman" w:hAnsi="Arial" w:cs="Arial"/>
          <w:sz w:val="24"/>
          <w:szCs w:val="24"/>
        </w:rPr>
      </w:pPr>
    </w:p>
    <w:p w14:paraId="4BECB82C" w14:textId="77777777" w:rsidR="00211FA0" w:rsidRDefault="00211FA0" w:rsidP="009E1693">
      <w:pPr>
        <w:spacing w:after="240"/>
        <w:rPr>
          <w:rFonts w:ascii="Arial" w:eastAsia="Times New Roman" w:hAnsi="Arial" w:cs="Arial"/>
          <w:sz w:val="24"/>
          <w:szCs w:val="24"/>
        </w:rPr>
      </w:pPr>
    </w:p>
    <w:p w14:paraId="7F5A76EE" w14:textId="77777777" w:rsidR="00211FA0" w:rsidRDefault="00211FA0" w:rsidP="009E1693">
      <w:pPr>
        <w:spacing w:after="240"/>
        <w:rPr>
          <w:rFonts w:ascii="Arial" w:eastAsia="Times New Roman" w:hAnsi="Arial" w:cs="Arial"/>
          <w:sz w:val="24"/>
          <w:szCs w:val="24"/>
        </w:rPr>
      </w:pPr>
    </w:p>
    <w:p w14:paraId="04BC2460" w14:textId="77777777" w:rsidR="00211FA0" w:rsidRDefault="00211FA0" w:rsidP="009E1693">
      <w:pPr>
        <w:spacing w:after="240"/>
        <w:rPr>
          <w:rFonts w:ascii="Arial" w:eastAsia="Times New Roman" w:hAnsi="Arial" w:cs="Arial"/>
          <w:sz w:val="24"/>
          <w:szCs w:val="24"/>
        </w:rPr>
      </w:pPr>
    </w:p>
    <w:p w14:paraId="73DAAC5B" w14:textId="77777777" w:rsidR="00211FA0" w:rsidRDefault="00211FA0" w:rsidP="009E1693">
      <w:pPr>
        <w:spacing w:after="240"/>
        <w:rPr>
          <w:rFonts w:ascii="Arial" w:eastAsia="Times New Roman" w:hAnsi="Arial" w:cs="Arial"/>
          <w:sz w:val="24"/>
          <w:szCs w:val="24"/>
        </w:rPr>
      </w:pPr>
    </w:p>
    <w:p w14:paraId="21AC15A5" w14:textId="77777777" w:rsidR="00211FA0" w:rsidRDefault="00211FA0" w:rsidP="009E1693">
      <w:pPr>
        <w:spacing w:after="240"/>
        <w:rPr>
          <w:rFonts w:ascii="Arial" w:eastAsia="Times New Roman" w:hAnsi="Arial" w:cs="Arial"/>
          <w:sz w:val="24"/>
          <w:szCs w:val="24"/>
        </w:rPr>
      </w:pPr>
    </w:p>
    <w:p w14:paraId="31075C6D" w14:textId="77777777" w:rsidR="00211FA0" w:rsidRDefault="00211FA0" w:rsidP="009E1693">
      <w:pPr>
        <w:spacing w:after="240"/>
        <w:rPr>
          <w:rFonts w:ascii="Arial" w:eastAsia="Times New Roman" w:hAnsi="Arial" w:cs="Arial"/>
          <w:sz w:val="24"/>
          <w:szCs w:val="24"/>
        </w:rPr>
      </w:pPr>
    </w:p>
    <w:p w14:paraId="59A75D67" w14:textId="77777777" w:rsidR="00211FA0" w:rsidRDefault="00211FA0" w:rsidP="009E1693">
      <w:pPr>
        <w:spacing w:after="240"/>
        <w:rPr>
          <w:rFonts w:ascii="Arial" w:eastAsia="Times New Roman" w:hAnsi="Arial" w:cs="Arial"/>
          <w:sz w:val="24"/>
          <w:szCs w:val="24"/>
        </w:rPr>
      </w:pPr>
    </w:p>
    <w:p w14:paraId="01F04C5E" w14:textId="77777777" w:rsidR="00211FA0" w:rsidRDefault="00211FA0" w:rsidP="009E1693">
      <w:pPr>
        <w:spacing w:after="240"/>
        <w:rPr>
          <w:rFonts w:ascii="Arial" w:eastAsia="Times New Roman" w:hAnsi="Arial" w:cs="Arial"/>
          <w:sz w:val="24"/>
          <w:szCs w:val="24"/>
        </w:rPr>
      </w:pPr>
    </w:p>
    <w:p w14:paraId="0D5595A2" w14:textId="77777777" w:rsidR="00211FA0" w:rsidRDefault="00211FA0" w:rsidP="009E1693">
      <w:pPr>
        <w:spacing w:after="240"/>
        <w:rPr>
          <w:rFonts w:ascii="Arial" w:eastAsia="Times New Roman" w:hAnsi="Arial" w:cs="Arial"/>
          <w:sz w:val="24"/>
          <w:szCs w:val="24"/>
        </w:rPr>
      </w:pPr>
    </w:p>
    <w:p w14:paraId="481368F6" w14:textId="77777777" w:rsidR="00211FA0" w:rsidRDefault="00211FA0" w:rsidP="009E1693">
      <w:pPr>
        <w:spacing w:after="240"/>
        <w:rPr>
          <w:rFonts w:ascii="Arial" w:eastAsia="Times New Roman" w:hAnsi="Arial" w:cs="Arial"/>
          <w:sz w:val="24"/>
          <w:szCs w:val="24"/>
        </w:rPr>
      </w:pPr>
    </w:p>
    <w:p w14:paraId="614FDA8B" w14:textId="77777777" w:rsidR="00211FA0" w:rsidRDefault="00211FA0" w:rsidP="009E1693">
      <w:pPr>
        <w:spacing w:after="240"/>
        <w:rPr>
          <w:rFonts w:ascii="Arial" w:eastAsia="Times New Roman" w:hAnsi="Arial" w:cs="Arial"/>
          <w:sz w:val="24"/>
          <w:szCs w:val="24"/>
        </w:rPr>
      </w:pPr>
    </w:p>
    <w:p w14:paraId="7AE1B17A" w14:textId="77777777" w:rsidR="00211FA0" w:rsidRDefault="00211FA0" w:rsidP="009E1693">
      <w:pPr>
        <w:spacing w:after="240"/>
        <w:rPr>
          <w:rFonts w:ascii="Arial" w:eastAsia="Times New Roman" w:hAnsi="Arial" w:cs="Arial"/>
          <w:sz w:val="24"/>
          <w:szCs w:val="24"/>
        </w:rPr>
      </w:pPr>
    </w:p>
    <w:p w14:paraId="417FA4EA" w14:textId="77777777" w:rsidR="00211FA0" w:rsidRDefault="00211FA0" w:rsidP="009E1693">
      <w:pPr>
        <w:spacing w:after="240"/>
        <w:rPr>
          <w:rFonts w:ascii="Arial" w:eastAsia="Times New Roman" w:hAnsi="Arial" w:cs="Arial"/>
          <w:sz w:val="24"/>
          <w:szCs w:val="24"/>
        </w:rPr>
      </w:pPr>
    </w:p>
    <w:p w14:paraId="1BABD2E1" w14:textId="77777777" w:rsidR="00211FA0" w:rsidRDefault="00211FA0" w:rsidP="009E1693">
      <w:pPr>
        <w:spacing w:after="240"/>
        <w:rPr>
          <w:rFonts w:ascii="Arial" w:eastAsia="Times New Roman" w:hAnsi="Arial" w:cs="Arial"/>
          <w:sz w:val="24"/>
          <w:szCs w:val="24"/>
        </w:rPr>
      </w:pPr>
    </w:p>
    <w:p w14:paraId="24100AC3" w14:textId="77777777" w:rsidR="00211FA0" w:rsidRDefault="00211FA0" w:rsidP="009E1693">
      <w:pPr>
        <w:spacing w:after="240"/>
        <w:rPr>
          <w:rFonts w:ascii="Arial" w:eastAsia="Times New Roman" w:hAnsi="Arial" w:cs="Arial"/>
          <w:sz w:val="24"/>
          <w:szCs w:val="24"/>
        </w:rPr>
      </w:pPr>
    </w:p>
    <w:p w14:paraId="1D84EE64" w14:textId="77777777" w:rsidR="00211FA0" w:rsidRDefault="00211FA0" w:rsidP="009E1693">
      <w:pPr>
        <w:spacing w:after="240"/>
        <w:rPr>
          <w:rFonts w:ascii="Arial" w:eastAsia="Times New Roman" w:hAnsi="Arial" w:cs="Arial"/>
          <w:sz w:val="24"/>
          <w:szCs w:val="24"/>
        </w:rPr>
      </w:pPr>
    </w:p>
    <w:p w14:paraId="1026A047" w14:textId="3BB157E0" w:rsidR="000F4904" w:rsidRPr="000661EE" w:rsidRDefault="000661EE" w:rsidP="009E1693">
      <w:pPr>
        <w:spacing w:after="240"/>
        <w:rPr>
          <w:rFonts w:ascii="Arial" w:eastAsia="Times New Roman" w:hAnsi="Arial" w:cs="Arial"/>
          <w:sz w:val="24"/>
          <w:szCs w:val="24"/>
        </w:rPr>
      </w:pPr>
      <w:r>
        <w:rPr>
          <w:rFonts w:ascii="Arial" w:eastAsia="Times New Roman" w:hAnsi="Arial" w:cs="Arial"/>
          <w:sz w:val="24"/>
          <w:szCs w:val="24"/>
        </w:rPr>
        <w:lastRenderedPageBreak/>
        <w:t>Mental</w:t>
      </w:r>
      <w:r w:rsidR="00EF70B5">
        <w:rPr>
          <w:rFonts w:ascii="Arial" w:eastAsia="Times New Roman" w:hAnsi="Arial" w:cs="Arial"/>
          <w:sz w:val="24"/>
          <w:szCs w:val="24"/>
        </w:rPr>
        <w:t xml:space="preserve"> Capacity Act 2005</w:t>
      </w:r>
      <w:r w:rsidR="000614F0">
        <w:rPr>
          <w:rFonts w:ascii="Arial" w:eastAsia="Times New Roman" w:hAnsi="Arial" w:cs="Arial"/>
          <w:sz w:val="24"/>
          <w:szCs w:val="24"/>
        </w:rPr>
        <w:t xml:space="preserve">, c. 9.    </w:t>
      </w:r>
      <w:r w:rsidR="00EF70B5">
        <w:rPr>
          <w:rFonts w:ascii="Arial" w:eastAsia="Times New Roman" w:hAnsi="Arial" w:cs="Arial"/>
          <w:sz w:val="24"/>
          <w:szCs w:val="24"/>
        </w:rPr>
        <w:t xml:space="preserve">                                                                   </w:t>
      </w:r>
      <w:r w:rsidR="000F4904" w:rsidRPr="000661EE">
        <w:rPr>
          <w:rFonts w:ascii="Arial" w:eastAsia="Times New Roman" w:hAnsi="Arial" w:cs="Arial"/>
          <w:sz w:val="24"/>
          <w:szCs w:val="24"/>
        </w:rPr>
        <w:t>Available at</w:t>
      </w:r>
      <w:r w:rsidR="00E841AD" w:rsidRPr="000661EE">
        <w:rPr>
          <w:rFonts w:ascii="Arial" w:eastAsia="Times New Roman" w:hAnsi="Arial" w:cs="Arial"/>
          <w:sz w:val="24"/>
          <w:szCs w:val="24"/>
        </w:rPr>
        <w:t xml:space="preserve">: </w:t>
      </w:r>
      <w:hyperlink r:id="rId6" w:history="1">
        <w:r w:rsidR="00AA60DE" w:rsidRPr="000661EE">
          <w:rPr>
            <w:rStyle w:val="Hyperlink"/>
            <w:rFonts w:ascii="Arial" w:eastAsia="Times New Roman" w:hAnsi="Arial" w:cs="Arial"/>
            <w:sz w:val="24"/>
            <w:szCs w:val="24"/>
          </w:rPr>
          <w:t>http://www.legislation.gov.uk/ukpga/2005/9/consent/enacted</w:t>
        </w:r>
      </w:hyperlink>
      <w:r w:rsidR="00AA60DE" w:rsidRPr="000661EE">
        <w:rPr>
          <w:rFonts w:ascii="Arial" w:eastAsia="Times New Roman" w:hAnsi="Arial" w:cs="Arial"/>
          <w:sz w:val="24"/>
          <w:szCs w:val="24"/>
        </w:rPr>
        <w:t xml:space="preserve"> (Accessed: 4 April 2023)</w:t>
      </w:r>
    </w:p>
    <w:p w14:paraId="15F21F79" w14:textId="18B21C29" w:rsidR="009E1693" w:rsidRPr="000661EE" w:rsidRDefault="009E1693" w:rsidP="009E1693">
      <w:pPr>
        <w:spacing w:after="240"/>
        <w:rPr>
          <w:rFonts w:ascii="Arial" w:eastAsia="Times New Roman" w:hAnsi="Arial" w:cs="Arial"/>
          <w:sz w:val="24"/>
          <w:szCs w:val="24"/>
        </w:rPr>
      </w:pPr>
      <w:r w:rsidRPr="000661EE">
        <w:rPr>
          <w:rFonts w:ascii="Arial" w:eastAsia="Times New Roman" w:hAnsi="Arial" w:cs="Arial"/>
          <w:sz w:val="24"/>
          <w:szCs w:val="24"/>
        </w:rPr>
        <w:t xml:space="preserve">Tseng YC, Liu SH, Lou MF, Huang GS. Quality of life in older adults with sensory impairments: a systematic review. Quality of Life Research. 2018 Aug;27(8):1957-71. </w:t>
      </w:r>
      <w:r w:rsidR="001A4818">
        <w:rPr>
          <w:rFonts w:ascii="Arial" w:eastAsia="Times New Roman" w:hAnsi="Arial" w:cs="Arial"/>
          <w:sz w:val="24"/>
          <w:szCs w:val="24"/>
        </w:rPr>
        <w:t xml:space="preserve">                                                                                                                     </w:t>
      </w:r>
      <w:r w:rsidRPr="000661EE">
        <w:rPr>
          <w:rFonts w:ascii="Arial" w:eastAsia="Times New Roman" w:hAnsi="Arial" w:cs="Arial"/>
          <w:sz w:val="24"/>
          <w:szCs w:val="24"/>
        </w:rPr>
        <w:t>Available</w:t>
      </w:r>
      <w:r w:rsidR="001A4818">
        <w:rPr>
          <w:rFonts w:ascii="Arial" w:eastAsia="Times New Roman" w:hAnsi="Arial" w:cs="Arial"/>
          <w:sz w:val="24"/>
          <w:szCs w:val="24"/>
        </w:rPr>
        <w:t xml:space="preserve"> at</w:t>
      </w:r>
      <w:r w:rsidRPr="000661EE">
        <w:rPr>
          <w:rFonts w:ascii="Arial" w:eastAsia="Times New Roman" w:hAnsi="Arial" w:cs="Arial"/>
          <w:sz w:val="24"/>
          <w:szCs w:val="24"/>
        </w:rPr>
        <w:t>:</w:t>
      </w:r>
      <w:r w:rsidR="001A4818">
        <w:rPr>
          <w:rFonts w:ascii="Arial" w:eastAsia="Times New Roman" w:hAnsi="Arial" w:cs="Arial"/>
          <w:sz w:val="24"/>
          <w:szCs w:val="24"/>
        </w:rPr>
        <w:t xml:space="preserve"> </w:t>
      </w:r>
      <w:hyperlink r:id="rId7" w:history="1">
        <w:r w:rsidR="00914023" w:rsidRPr="002F1756">
          <w:rPr>
            <w:rStyle w:val="Hyperlink"/>
            <w:rFonts w:ascii="Arial" w:eastAsia="Times New Roman" w:hAnsi="Arial" w:cs="Arial"/>
            <w:sz w:val="24"/>
            <w:szCs w:val="24"/>
          </w:rPr>
          <w:t>https://pubmed.ncbi.nlm.nih.gov/29404924/</w:t>
        </w:r>
      </w:hyperlink>
      <w:r w:rsidR="00914023">
        <w:rPr>
          <w:rFonts w:ascii="Arial" w:eastAsia="Times New Roman" w:hAnsi="Arial" w:cs="Arial"/>
          <w:sz w:val="24"/>
          <w:szCs w:val="24"/>
        </w:rPr>
        <w:t xml:space="preserve"> </w:t>
      </w:r>
      <w:r w:rsidRPr="000661EE">
        <w:rPr>
          <w:rFonts w:ascii="Arial" w:eastAsia="Times New Roman" w:hAnsi="Arial" w:cs="Arial"/>
          <w:sz w:val="24"/>
          <w:szCs w:val="24"/>
        </w:rPr>
        <w:t>(</w:t>
      </w:r>
      <w:r w:rsidR="001A4818">
        <w:rPr>
          <w:rFonts w:ascii="Arial" w:eastAsia="Times New Roman" w:hAnsi="Arial" w:cs="Arial"/>
          <w:sz w:val="24"/>
          <w:szCs w:val="24"/>
        </w:rPr>
        <w:t>A</w:t>
      </w:r>
      <w:r w:rsidRPr="000661EE">
        <w:rPr>
          <w:rFonts w:ascii="Arial" w:eastAsia="Times New Roman" w:hAnsi="Arial" w:cs="Arial"/>
          <w:sz w:val="24"/>
          <w:szCs w:val="24"/>
        </w:rPr>
        <w:t>ccessed 3.1.2022)</w:t>
      </w:r>
    </w:p>
    <w:p w14:paraId="287735F1" w14:textId="77777777" w:rsidR="009E1693" w:rsidRDefault="009E1693"/>
    <w:sectPr w:rsidR="009E169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13B6E" w14:textId="77777777" w:rsidR="00D15D60" w:rsidRDefault="00D15D60">
      <w:r>
        <w:separator/>
      </w:r>
    </w:p>
  </w:endnote>
  <w:endnote w:type="continuationSeparator" w:id="0">
    <w:p w14:paraId="3435F651" w14:textId="77777777" w:rsidR="00D15D60" w:rsidRDefault="00D15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8C7CD" w14:textId="77777777" w:rsidR="00D15D60" w:rsidRDefault="00D15D60">
      <w:r>
        <w:rPr>
          <w:color w:val="000000"/>
        </w:rPr>
        <w:separator/>
      </w:r>
    </w:p>
  </w:footnote>
  <w:footnote w:type="continuationSeparator" w:id="0">
    <w:p w14:paraId="68F34C7F" w14:textId="77777777" w:rsidR="00D15D60" w:rsidRDefault="00D15D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772"/>
    <w:rsid w:val="000614F0"/>
    <w:rsid w:val="00064AF2"/>
    <w:rsid w:val="000661EE"/>
    <w:rsid w:val="000674E7"/>
    <w:rsid w:val="000760C5"/>
    <w:rsid w:val="000A152A"/>
    <w:rsid w:val="000F4904"/>
    <w:rsid w:val="001449EF"/>
    <w:rsid w:val="001578B5"/>
    <w:rsid w:val="00190985"/>
    <w:rsid w:val="001A4818"/>
    <w:rsid w:val="00211FA0"/>
    <w:rsid w:val="00330482"/>
    <w:rsid w:val="003476F0"/>
    <w:rsid w:val="00393002"/>
    <w:rsid w:val="003D1EB0"/>
    <w:rsid w:val="003E6B10"/>
    <w:rsid w:val="00407D22"/>
    <w:rsid w:val="00431BA3"/>
    <w:rsid w:val="004500FF"/>
    <w:rsid w:val="00481602"/>
    <w:rsid w:val="0048759E"/>
    <w:rsid w:val="004A0E56"/>
    <w:rsid w:val="005241CB"/>
    <w:rsid w:val="005524C8"/>
    <w:rsid w:val="00583811"/>
    <w:rsid w:val="00601F6D"/>
    <w:rsid w:val="00653C55"/>
    <w:rsid w:val="006647F2"/>
    <w:rsid w:val="006A2137"/>
    <w:rsid w:val="006B4C6C"/>
    <w:rsid w:val="007B7FCF"/>
    <w:rsid w:val="00834330"/>
    <w:rsid w:val="00860B4C"/>
    <w:rsid w:val="00873A5D"/>
    <w:rsid w:val="00875772"/>
    <w:rsid w:val="0087675D"/>
    <w:rsid w:val="00914023"/>
    <w:rsid w:val="009279AA"/>
    <w:rsid w:val="009314AB"/>
    <w:rsid w:val="00937A33"/>
    <w:rsid w:val="00940016"/>
    <w:rsid w:val="00986B17"/>
    <w:rsid w:val="00996DDD"/>
    <w:rsid w:val="009A36FA"/>
    <w:rsid w:val="009D0539"/>
    <w:rsid w:val="009E1693"/>
    <w:rsid w:val="009E46B5"/>
    <w:rsid w:val="00A14178"/>
    <w:rsid w:val="00A838B8"/>
    <w:rsid w:val="00A86A5D"/>
    <w:rsid w:val="00A95EAF"/>
    <w:rsid w:val="00AA60DE"/>
    <w:rsid w:val="00AD3E54"/>
    <w:rsid w:val="00AF4250"/>
    <w:rsid w:val="00B45FB5"/>
    <w:rsid w:val="00BA075A"/>
    <w:rsid w:val="00BA42B8"/>
    <w:rsid w:val="00BB1E21"/>
    <w:rsid w:val="00C1315A"/>
    <w:rsid w:val="00C47065"/>
    <w:rsid w:val="00C50C7B"/>
    <w:rsid w:val="00C809D8"/>
    <w:rsid w:val="00C94278"/>
    <w:rsid w:val="00D15D60"/>
    <w:rsid w:val="00D86565"/>
    <w:rsid w:val="00DC07BB"/>
    <w:rsid w:val="00DF2479"/>
    <w:rsid w:val="00E56032"/>
    <w:rsid w:val="00E73834"/>
    <w:rsid w:val="00E77DD9"/>
    <w:rsid w:val="00E841AD"/>
    <w:rsid w:val="00EC58B9"/>
    <w:rsid w:val="00EF70B5"/>
    <w:rsid w:val="00F41906"/>
    <w:rsid w:val="00FB0FD7"/>
    <w:rsid w:val="00FF1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44B63"/>
  <w15:docId w15:val="{D3915F40-2614-4F8A-869C-A15E5AA63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0DE"/>
    <w:rPr>
      <w:color w:val="0563C1" w:themeColor="hyperlink"/>
      <w:u w:val="single"/>
    </w:rPr>
  </w:style>
  <w:style w:type="character" w:styleId="UnresolvedMention">
    <w:name w:val="Unresolved Mention"/>
    <w:basedOn w:val="DefaultParagraphFont"/>
    <w:uiPriority w:val="99"/>
    <w:semiHidden/>
    <w:unhideWhenUsed/>
    <w:rsid w:val="00AA60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18762">
      <w:bodyDiv w:val="1"/>
      <w:marLeft w:val="0"/>
      <w:marRight w:val="0"/>
      <w:marTop w:val="0"/>
      <w:marBottom w:val="0"/>
      <w:divBdr>
        <w:top w:val="none" w:sz="0" w:space="0" w:color="auto"/>
        <w:left w:val="none" w:sz="0" w:space="0" w:color="auto"/>
        <w:bottom w:val="none" w:sz="0" w:space="0" w:color="auto"/>
        <w:right w:val="none" w:sz="0" w:space="0" w:color="auto"/>
      </w:divBdr>
    </w:div>
    <w:div w:id="666593378">
      <w:bodyDiv w:val="1"/>
      <w:marLeft w:val="0"/>
      <w:marRight w:val="0"/>
      <w:marTop w:val="0"/>
      <w:marBottom w:val="0"/>
      <w:divBdr>
        <w:top w:val="none" w:sz="0" w:space="0" w:color="auto"/>
        <w:left w:val="none" w:sz="0" w:space="0" w:color="auto"/>
        <w:bottom w:val="none" w:sz="0" w:space="0" w:color="auto"/>
        <w:right w:val="none" w:sz="0" w:space="0" w:color="auto"/>
      </w:divBdr>
    </w:div>
    <w:div w:id="804617706">
      <w:bodyDiv w:val="1"/>
      <w:marLeft w:val="0"/>
      <w:marRight w:val="0"/>
      <w:marTop w:val="0"/>
      <w:marBottom w:val="0"/>
      <w:divBdr>
        <w:top w:val="none" w:sz="0" w:space="0" w:color="auto"/>
        <w:left w:val="none" w:sz="0" w:space="0" w:color="auto"/>
        <w:bottom w:val="none" w:sz="0" w:space="0" w:color="auto"/>
        <w:right w:val="none" w:sz="0" w:space="0" w:color="auto"/>
      </w:divBdr>
    </w:div>
    <w:div w:id="1085687958">
      <w:bodyDiv w:val="1"/>
      <w:marLeft w:val="0"/>
      <w:marRight w:val="0"/>
      <w:marTop w:val="0"/>
      <w:marBottom w:val="0"/>
      <w:divBdr>
        <w:top w:val="none" w:sz="0" w:space="0" w:color="auto"/>
        <w:left w:val="none" w:sz="0" w:space="0" w:color="auto"/>
        <w:bottom w:val="none" w:sz="0" w:space="0" w:color="auto"/>
        <w:right w:val="none" w:sz="0" w:space="0" w:color="auto"/>
      </w:divBdr>
    </w:div>
    <w:div w:id="1465929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ubmed.ncbi.nlm.nih.gov/2940492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gislation.gov.uk/ukpga/2005/9/consent/enacted"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6635</TotalTime>
  <Pages>3</Pages>
  <Words>600</Words>
  <Characters>3420</Characters>
  <Application>Microsoft Office Word</Application>
  <DocSecurity>0</DocSecurity>
  <Lines>28</Lines>
  <Paragraphs>8</Paragraphs>
  <ScaleCrop>false</ScaleCrop>
  <Company>Hywel Dda University Health Board</Company>
  <LinksUpToDate>false</LinksUpToDate>
  <CharactersWithSpaces>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Williams (Hywel Dda UHB - Physiotherapy Asssistant Practitioner)</dc:creator>
  <dc:description/>
  <cp:lastModifiedBy>Aled Williams (Hywel Dda UHB - Physiotherapy Asssistant Practitioner)</cp:lastModifiedBy>
  <cp:revision>79</cp:revision>
  <dcterms:created xsi:type="dcterms:W3CDTF">2024-01-11T21:27:00Z</dcterms:created>
  <dcterms:modified xsi:type="dcterms:W3CDTF">2024-01-18T09:48:00Z</dcterms:modified>
</cp:coreProperties>
</file>